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355447" w14:textId="77777777" w:rsidR="00352B7C" w:rsidRPr="000A6056" w:rsidRDefault="00352B7C" w:rsidP="005E76C5">
      <w:pPr>
        <w:spacing w:after="0" w:line="276" w:lineRule="auto"/>
        <w:rPr>
          <w:rFonts w:ascii="GHEA Grapalat" w:eastAsia="Times New Roman" w:hAnsi="GHEA Grapalat" w:cs="Sylfaen"/>
          <w:noProof/>
          <w:sz w:val="16"/>
          <w:szCs w:val="16"/>
          <w:u w:val="single"/>
          <w:lang w:val="hy-AM" w:eastAsia="ru-RU"/>
        </w:rPr>
      </w:pPr>
    </w:p>
    <w:p w14:paraId="53EF2931" w14:textId="77777777" w:rsidR="00352B7C" w:rsidRPr="000A6056" w:rsidRDefault="00352B7C" w:rsidP="00352B7C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6"/>
          <w:szCs w:val="16"/>
          <w:u w:val="single"/>
          <w:lang w:val="hy-AM" w:eastAsia="ru-RU"/>
        </w:rPr>
      </w:pPr>
    </w:p>
    <w:p w14:paraId="190C3151" w14:textId="77777777" w:rsidR="00352B7C" w:rsidRPr="00D263A3" w:rsidRDefault="00352B7C" w:rsidP="00352B7C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6"/>
          <w:szCs w:val="16"/>
          <w:u w:val="single"/>
          <w:lang w:eastAsia="ru-RU"/>
        </w:rPr>
      </w:pPr>
    </w:p>
    <w:p w14:paraId="03CCB537" w14:textId="77777777" w:rsidR="00352B7C" w:rsidRPr="00D47652" w:rsidRDefault="00352B7C" w:rsidP="00352B7C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</w:pPr>
      <w:r w:rsidRPr="00977E2E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 xml:space="preserve">Հավելված </w:t>
      </w:r>
      <w:r w:rsidRPr="00C050CB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>1</w:t>
      </w:r>
    </w:p>
    <w:p w14:paraId="5F50A8B7" w14:textId="25476F40" w:rsidR="00352B7C" w:rsidRPr="00D47652" w:rsidRDefault="00352B7C" w:rsidP="00352B7C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</w:pPr>
      <w:r w:rsidRPr="00D47652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>Հ</w:t>
      </w:r>
      <w:r w:rsidR="00C050CB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 xml:space="preserve">այաստանի </w:t>
      </w:r>
      <w:r w:rsidRPr="00D47652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>Հ</w:t>
      </w:r>
      <w:r w:rsidR="00C050CB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>անրապետության</w:t>
      </w:r>
      <w:r w:rsidRPr="00D47652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 xml:space="preserve"> վարչապետի</w:t>
      </w:r>
    </w:p>
    <w:p w14:paraId="346554FD" w14:textId="77777777" w:rsidR="00352B7C" w:rsidRPr="00D47652" w:rsidRDefault="00352B7C" w:rsidP="00352B7C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</w:pPr>
      <w:r w:rsidRPr="00D47652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>2025 թվականի     -ի</w:t>
      </w:r>
    </w:p>
    <w:p w14:paraId="2E7A45F4" w14:textId="01333DAA" w:rsidR="00352B7C" w:rsidRPr="00D47652" w:rsidRDefault="00352B7C" w:rsidP="00352B7C">
      <w:pPr>
        <w:spacing w:after="0" w:line="276" w:lineRule="auto"/>
        <w:jc w:val="right"/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</w:pPr>
      <w:r w:rsidRPr="00D47652">
        <w:rPr>
          <w:rFonts w:ascii="GHEA Grapalat" w:eastAsia="Times New Roman" w:hAnsi="GHEA Grapalat" w:cs="Times New Roman"/>
          <w:noProof/>
          <w:sz w:val="18"/>
          <w:szCs w:val="18"/>
          <w:lang w:val="hy-AM" w:eastAsia="ru-RU"/>
        </w:rPr>
        <w:t xml:space="preserve">№ </w:t>
      </w:r>
      <w:r w:rsidRPr="00D47652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 xml:space="preserve">       -Լ </w:t>
      </w:r>
      <w:r w:rsidR="00236D27">
        <w:rPr>
          <w:rFonts w:ascii="GHEA Grapalat" w:eastAsia="Times New Roman" w:hAnsi="GHEA Grapalat" w:cs="Sylfaen"/>
          <w:noProof/>
          <w:sz w:val="18"/>
          <w:szCs w:val="18"/>
          <w:lang w:val="hy-AM" w:eastAsia="ru-RU"/>
        </w:rPr>
        <w:t>որոշման</w:t>
      </w:r>
    </w:p>
    <w:p w14:paraId="23DA6587" w14:textId="77777777" w:rsidR="00352B7C" w:rsidRPr="000A6056" w:rsidRDefault="00352B7C" w:rsidP="00352B7C">
      <w:pPr>
        <w:spacing w:line="360" w:lineRule="auto"/>
        <w:jc w:val="right"/>
        <w:rPr>
          <w:rFonts w:ascii="GHEA Grapalat" w:hAnsi="GHEA Grapalat"/>
          <w:b/>
          <w:noProof/>
          <w:color w:val="000000"/>
          <w:spacing w:val="-4"/>
          <w:sz w:val="24"/>
          <w:szCs w:val="24"/>
          <w:lang w:val="hy-AM"/>
        </w:rPr>
      </w:pPr>
    </w:p>
    <w:p w14:paraId="0C75B540" w14:textId="77777777" w:rsidR="00352B7C" w:rsidRPr="000A6056" w:rsidRDefault="00352B7C" w:rsidP="00352B7C">
      <w:pPr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/>
          <w:b/>
          <w:noProof/>
          <w:color w:val="000000"/>
          <w:sz w:val="24"/>
          <w:szCs w:val="24"/>
          <w:lang w:val="hy-AM"/>
        </w:rPr>
      </w:pPr>
      <w:r w:rsidRPr="000A6056">
        <w:rPr>
          <w:rFonts w:ascii="GHEA Grapalat" w:hAnsi="GHEA Grapalat" w:cs="Sylfaen"/>
          <w:b/>
          <w:noProof/>
          <w:color w:val="000000"/>
          <w:sz w:val="24"/>
          <w:szCs w:val="24"/>
          <w:lang w:val="hy-AM"/>
        </w:rPr>
        <w:t>ԸՆԹԱՑԱԿԱՐԳ</w:t>
      </w:r>
    </w:p>
    <w:p w14:paraId="1AB71D7D" w14:textId="77777777" w:rsidR="00352B7C" w:rsidRPr="000A6056" w:rsidRDefault="00352B7C" w:rsidP="00352B7C">
      <w:pPr>
        <w:spacing w:line="360" w:lineRule="auto"/>
        <w:jc w:val="center"/>
        <w:rPr>
          <w:rFonts w:ascii="GHEA Grapalat" w:hAnsi="GHEA Grapalat" w:cs="Arial Armenian"/>
          <w:noProof/>
          <w:color w:val="000000"/>
          <w:spacing w:val="-4"/>
          <w:sz w:val="24"/>
          <w:szCs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pacing w:val="-4"/>
          <w:sz w:val="24"/>
          <w:szCs w:val="24"/>
          <w:lang w:val="hy-AM"/>
        </w:rPr>
        <w:t>ՀԱՅԱՍՏԱՆԻ</w:t>
      </w:r>
      <w:r w:rsidRPr="000A6056">
        <w:rPr>
          <w:rFonts w:ascii="GHEA Grapalat" w:hAnsi="GHEA Grapalat" w:cs="Arial Armenia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Pr="000A6056">
        <w:rPr>
          <w:rFonts w:ascii="GHEA Grapalat" w:hAnsi="GHEA Grapalat" w:cs="Sylfaen"/>
          <w:noProof/>
          <w:color w:val="000000"/>
          <w:spacing w:val="-4"/>
          <w:sz w:val="24"/>
          <w:szCs w:val="24"/>
          <w:lang w:val="hy-AM"/>
        </w:rPr>
        <w:t>ՀԱՆՐԱՊԵՏՈՒԹՅԱՆ</w:t>
      </w:r>
      <w:r w:rsidRPr="000A6056">
        <w:rPr>
          <w:rFonts w:ascii="GHEA Grapalat" w:hAnsi="GHEA Grapalat" w:cs="Arial Armenian"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Pr="000A6056">
        <w:rPr>
          <w:rFonts w:ascii="GHEA Grapalat" w:eastAsia="Times New Roman" w:hAnsi="GHEA Grapalat" w:cs="Times Armenian"/>
          <w:noProof/>
          <w:sz w:val="24"/>
          <w:szCs w:val="24"/>
          <w:lang w:val="hy-AM" w:eastAsia="ru-RU"/>
        </w:rPr>
        <w:t>ՊԵՏԱԿԱՆ ՎԵՐԱՀՍԿՈՂԱԿԱՆ ԾԱՌԱՅՈՒԹՅԱՆ</w:t>
      </w:r>
      <w:r w:rsidRPr="000A6056">
        <w:rPr>
          <w:rFonts w:ascii="GHEA Grapalat" w:hAnsi="GHEA Grapalat" w:cs="Arial Armenian"/>
          <w:noProof/>
          <w:color w:val="000000"/>
          <w:spacing w:val="-4"/>
          <w:sz w:val="24"/>
          <w:szCs w:val="24"/>
          <w:lang w:val="hy-AM"/>
        </w:rPr>
        <w:t xml:space="preserve"> ՈՒՍՈՒՄՆԱՍԻՐՈՒԹՅՈՒՆՆԵՐԻ ԻՐԱԿԱՆԱՑՄԱՆ</w:t>
      </w:r>
    </w:p>
    <w:p w14:paraId="7DF2F197" w14:textId="77777777" w:rsidR="00352B7C" w:rsidRPr="000A6056" w:rsidRDefault="00352B7C" w:rsidP="00352B7C">
      <w:pPr>
        <w:spacing w:line="360" w:lineRule="auto"/>
        <w:jc w:val="center"/>
        <w:rPr>
          <w:rFonts w:ascii="GHEA Grapalat" w:hAnsi="GHEA Grapalat"/>
          <w:b/>
          <w:noProof/>
          <w:color w:val="000000"/>
          <w:spacing w:val="-4"/>
          <w:sz w:val="24"/>
          <w:szCs w:val="24"/>
          <w:lang w:val="hy-AM"/>
        </w:rPr>
      </w:pPr>
      <w:r w:rsidRPr="000A6056">
        <w:rPr>
          <w:rFonts w:ascii="GHEA Grapalat" w:hAnsi="GHEA Grapalat"/>
          <w:b/>
          <w:noProof/>
          <w:color w:val="000000"/>
          <w:spacing w:val="-4"/>
          <w:sz w:val="24"/>
          <w:szCs w:val="24"/>
          <w:lang w:val="hy-AM"/>
        </w:rPr>
        <w:t xml:space="preserve">1. </w:t>
      </w:r>
      <w:r w:rsidRPr="000A6056">
        <w:rPr>
          <w:rFonts w:ascii="GHEA Grapalat" w:hAnsi="GHEA Grapalat" w:cs="Sylfaen"/>
          <w:b/>
          <w:noProof/>
          <w:color w:val="000000"/>
          <w:spacing w:val="-4"/>
          <w:sz w:val="24"/>
          <w:szCs w:val="24"/>
          <w:lang w:val="hy-AM"/>
        </w:rPr>
        <w:t>ԸՆԴՀԱՆՈՒՐ</w:t>
      </w:r>
      <w:r w:rsidRPr="000A6056">
        <w:rPr>
          <w:rFonts w:ascii="GHEA Grapalat" w:hAnsi="GHEA Grapalat" w:cs="Arial Armenian"/>
          <w:b/>
          <w:noProof/>
          <w:color w:val="000000"/>
          <w:spacing w:val="-4"/>
          <w:sz w:val="24"/>
          <w:szCs w:val="24"/>
          <w:lang w:val="hy-AM"/>
        </w:rPr>
        <w:t xml:space="preserve"> </w:t>
      </w:r>
      <w:r w:rsidRPr="000A6056">
        <w:rPr>
          <w:rFonts w:ascii="GHEA Grapalat" w:hAnsi="GHEA Grapalat" w:cs="Sylfaen"/>
          <w:b/>
          <w:noProof/>
          <w:color w:val="000000"/>
          <w:spacing w:val="-4"/>
          <w:sz w:val="24"/>
          <w:szCs w:val="24"/>
          <w:lang w:val="hy-AM"/>
        </w:rPr>
        <w:t>ԴՐՈՒՅԹՆԵՐ</w:t>
      </w:r>
    </w:p>
    <w:p w14:paraId="6C2B1BFF" w14:textId="0A4CC048" w:rsidR="00352B7C" w:rsidRPr="000A6056" w:rsidRDefault="007D174E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13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ab/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Սույն</w:t>
      </w:r>
      <w:r w:rsidR="00352B7C" w:rsidRPr="000A6056">
        <w:rPr>
          <w:rFonts w:ascii="GHEA Grapalat" w:hAnsi="GHEA Grapalat" w:cs="Arial Armenian"/>
          <w:noProof/>
          <w:color w:val="000000"/>
          <w:sz w:val="24"/>
          <w:lang w:val="hy-AM"/>
        </w:rPr>
        <w:t xml:space="preserve"> ընթացա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կարգ</w:t>
      </w:r>
      <w:r w:rsidR="00352B7C" w:rsidRPr="000A6056">
        <w:rPr>
          <w:rFonts w:ascii="GHEA Grapalat" w:hAnsi="GHEA Grapalat" w:cs="Sylfaen"/>
          <w:noProof/>
          <w:sz w:val="24"/>
          <w:lang w:val="hy-AM"/>
        </w:rPr>
        <w:t>ով</w:t>
      </w:r>
      <w:r w:rsidR="00352B7C" w:rsidRPr="000A6056">
        <w:rPr>
          <w:rFonts w:ascii="GHEA Grapalat" w:hAnsi="GHEA Grapalat" w:cs="Arial Armenian"/>
          <w:noProof/>
          <w:sz w:val="24"/>
          <w:lang w:val="hy-AM"/>
        </w:rPr>
        <w:t xml:space="preserve"> </w:t>
      </w:r>
      <w:r w:rsidR="00352B7C" w:rsidRPr="000A6056">
        <w:rPr>
          <w:rFonts w:ascii="GHEA Grapalat" w:hAnsi="GHEA Grapalat" w:cs="Sylfaen"/>
          <w:noProof/>
          <w:sz w:val="24"/>
          <w:lang w:val="hy-AM"/>
        </w:rPr>
        <w:t xml:space="preserve">սահմանվում է 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Հայաստանի Հանրապետության </w:t>
      </w:r>
      <w:r w:rsidR="00352B7C" w:rsidRPr="000A6056">
        <w:rPr>
          <w:rFonts w:ascii="GHEA Grapalat" w:hAnsi="GHEA Grapalat" w:cs="Sylfaen"/>
          <w:noProof/>
          <w:color w:val="000000" w:themeColor="text1"/>
          <w:sz w:val="24"/>
          <w:lang w:val="hy-AM"/>
        </w:rPr>
        <w:t>պ</w:t>
      </w:r>
      <w:r w:rsidR="00352B7C" w:rsidRPr="000A6056">
        <w:rPr>
          <w:rFonts w:ascii="GHEA Grapalat" w:hAnsi="GHEA Grapalat"/>
          <w:noProof/>
          <w:color w:val="000000" w:themeColor="text1"/>
          <w:sz w:val="24"/>
          <w:lang w:val="hy-AM"/>
        </w:rPr>
        <w:t>ետական վերահսկողական ծառայության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 (այսուհետ՝ Ծառայություն)՝ Հայաստանի Հանրապետության վարչապետի վերահսկողական լիազորությունների իրականացման ապահովմանն ուղղված ուսումնասիրությունների կազմակերպման և անցկացմա</w:t>
      </w:r>
      <w:r w:rsidR="00904E6B">
        <w:rPr>
          <w:rFonts w:ascii="GHEA Grapalat" w:hAnsi="GHEA Grapalat" w:cs="Sylfaen"/>
          <w:noProof/>
          <w:color w:val="000000"/>
          <w:sz w:val="24"/>
          <w:lang w:val="hy-AM"/>
        </w:rPr>
        <w:t>ն հետ կապված հարաբերությունները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:</w:t>
      </w:r>
    </w:p>
    <w:p w14:paraId="4CDE0670" w14:textId="680441FA" w:rsidR="00352B7C" w:rsidRPr="000A6056" w:rsidRDefault="0092354D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13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ab/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Ուսումնասիրություններ</w:t>
      </w:r>
      <w:r w:rsidR="00964048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ի</w:t>
      </w:r>
      <w:r w:rsidR="00964048">
        <w:rPr>
          <w:rFonts w:ascii="GHEA Grapalat" w:hAnsi="GHEA Grapalat" w:cs="Sylfaen"/>
          <w:noProof/>
          <w:color w:val="000000"/>
          <w:sz w:val="24"/>
          <w:lang w:val="hy-AM"/>
        </w:rPr>
        <w:t>րականացման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 ընթացքում «Պետական վերահսկողական ծառայության մասին» օրենքի (այսուհետ՝ Օրենք), ինչպես նաև սույն ընթացակարգի պահպանման նկատմամբ հսկողությունն իրականացնում է ուսումնա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softHyphen/>
        <w:t>սիրությ</w:t>
      </w:r>
      <w:r w:rsidR="00545C4C">
        <w:rPr>
          <w:rFonts w:ascii="GHEA Grapalat" w:hAnsi="GHEA Grapalat" w:cs="Sylfaen"/>
          <w:noProof/>
          <w:color w:val="000000"/>
          <w:sz w:val="24"/>
          <w:lang w:val="hy-AM"/>
        </w:rPr>
        <w:t>ունը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 համակարգողը:</w:t>
      </w:r>
    </w:p>
    <w:p w14:paraId="7CA9D9D0" w14:textId="4F889A88" w:rsidR="0092354D" w:rsidRDefault="00352B7C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13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FF0EFC">
        <w:rPr>
          <w:rFonts w:ascii="GHEA Grapalat" w:hAnsi="GHEA Grapalat" w:cs="Sylfaen"/>
          <w:noProof/>
          <w:color w:val="000000"/>
          <w:sz w:val="24"/>
          <w:lang w:val="hy-AM"/>
        </w:rPr>
        <w:t>Ուսումնասիրությունների</w:t>
      </w:r>
      <w:r w:rsidR="00964048">
        <w:rPr>
          <w:rFonts w:ascii="GHEA Grapalat" w:hAnsi="GHEA Grapalat" w:cs="Sylfaen"/>
          <w:noProof/>
          <w:color w:val="000000"/>
          <w:sz w:val="24"/>
          <w:lang w:val="hy-AM"/>
        </w:rPr>
        <w:t xml:space="preserve"> իրականացման</w:t>
      </w:r>
      <w:r w:rsidRP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 ընթացքում սույն ընթացակարգով նախատեսված դրույթների պահպանման համար պատասխանատու է ուսումնասիրություն իրականացնող խմբի ղեկավար</w:t>
      </w:r>
      <w:r w:rsidRPr="0092354D">
        <w:rPr>
          <w:rFonts w:ascii="GHEA Grapalat" w:hAnsi="GHEA Grapalat" w:cs="Sylfaen"/>
          <w:noProof/>
          <w:color w:val="000000"/>
          <w:sz w:val="24"/>
          <w:lang w:val="hy-AM"/>
        </w:rPr>
        <w:t>ը, ինչպես նաև՝ իրենց վերապահված իրավասությունների մասով, ուսումնասիրություն իրականացնող խմբի մյուս անդամները:</w:t>
      </w:r>
    </w:p>
    <w:p w14:paraId="1B160CAE" w14:textId="616986B4" w:rsidR="00695512" w:rsidRPr="0092354D" w:rsidRDefault="000A3C55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13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Եթե խմբի ղեկավարը կառուցվածքային ստորաբաժանման ղեկավարը չէ, ապա կառուցվածքային ստորաբաժանման ղեկավարը </w:t>
      </w:r>
      <w:r w:rsidR="0041064F" w:rsidRPr="0092354D">
        <w:rPr>
          <w:rFonts w:ascii="GHEA Grapalat" w:hAnsi="GHEA Grapalat" w:cs="Sylfaen"/>
          <w:noProof/>
          <w:color w:val="000000"/>
          <w:sz w:val="24"/>
          <w:lang w:val="hy-AM"/>
        </w:rPr>
        <w:t>պլան</w:t>
      </w:r>
      <w:r w:rsidRPr="0092354D">
        <w:rPr>
          <w:rFonts w:ascii="GHEA Grapalat" w:hAnsi="GHEA Grapalat" w:cs="Sylfaen"/>
          <w:noProof/>
          <w:color w:val="000000"/>
          <w:sz w:val="24"/>
          <w:lang w:val="hy-AM"/>
        </w:rPr>
        <w:t>ավորում է տվյալ կառուցվածքային ստորաբաժանման կողմից իրականացվող ուսումնասիրությունը, իսկ խմբի ղեկավարը, ինչպես նաև կառուցվածքային ստորաբաժանման աշխատակիցները, որոնք հանդիսանում են ուսումնասիրության խմբի անդամներ հաշվետու են ստորաբաժանման ղեկավարին և կատարում են վերջինիս հանձնարարությունները</w:t>
      </w:r>
      <w:r w:rsidR="0041064F" w:rsidRPr="0092354D">
        <w:rPr>
          <w:rFonts w:ascii="GHEA Grapalat" w:hAnsi="GHEA Grapalat" w:cs="Sylfaen"/>
          <w:noProof/>
          <w:color w:val="000000"/>
          <w:sz w:val="24"/>
          <w:lang w:val="hy-AM"/>
        </w:rPr>
        <w:t xml:space="preserve">՝ անկախ ուսումնասիրությունից դուրս </w:t>
      </w:r>
      <w:r w:rsidR="00695512" w:rsidRPr="0092354D">
        <w:rPr>
          <w:rFonts w:ascii="GHEA Grapalat" w:hAnsi="GHEA Grapalat" w:cs="Sylfaen"/>
          <w:noProof/>
          <w:color w:val="000000"/>
          <w:sz w:val="24"/>
          <w:lang w:val="hy-AM"/>
        </w:rPr>
        <w:t>ենթակայական հարաբե</w:t>
      </w:r>
      <w:r w:rsidR="0041064F" w:rsidRPr="0092354D">
        <w:rPr>
          <w:rFonts w:ascii="GHEA Grapalat" w:hAnsi="GHEA Grapalat" w:cs="Sylfaen"/>
          <w:noProof/>
          <w:color w:val="000000"/>
          <w:sz w:val="24"/>
          <w:lang w:val="hy-AM"/>
        </w:rPr>
        <w:t>րություններից</w:t>
      </w:r>
      <w:r w:rsidRPr="0092354D">
        <w:rPr>
          <w:rFonts w:ascii="GHEA Grapalat" w:hAnsi="GHEA Grapalat" w:cs="Sylfaen"/>
          <w:noProof/>
          <w:color w:val="000000"/>
          <w:sz w:val="24"/>
          <w:lang w:val="hy-AM"/>
        </w:rPr>
        <w:t xml:space="preserve">: </w:t>
      </w:r>
    </w:p>
    <w:p w14:paraId="37F13C76" w14:textId="20290C8E" w:rsidR="00695512" w:rsidRPr="00695512" w:rsidRDefault="00695512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13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lastRenderedPageBreak/>
        <w:t>Ուսումնասիրության</w:t>
      </w:r>
      <w:r w:rsidRPr="003B20AF">
        <w:rPr>
          <w:rFonts w:ascii="GHEA Grapalat" w:hAnsi="GHEA Grapalat" w:cs="Sylfaen"/>
          <w:noProof/>
          <w:color w:val="000000"/>
          <w:sz w:val="24"/>
          <w:lang w:val="hy-AM"/>
        </w:rPr>
        <w:t xml:space="preserve"> իրականացմանը տարբեր ստորաբաժանումների աշխատակիցների ներգր</w:t>
      </w:r>
      <w:r w:rsidR="00B05BFA">
        <w:rPr>
          <w:rFonts w:ascii="GHEA Grapalat" w:hAnsi="GHEA Grapalat" w:cs="Sylfaen"/>
          <w:noProof/>
          <w:color w:val="000000"/>
          <w:sz w:val="24"/>
          <w:lang w:val="hy-AM"/>
        </w:rPr>
        <w:t>ա</w:t>
      </w:r>
      <w:r w:rsidRPr="003B20AF">
        <w:rPr>
          <w:rFonts w:ascii="GHEA Grapalat" w:hAnsi="GHEA Grapalat" w:cs="Sylfaen"/>
          <w:noProof/>
          <w:color w:val="000000"/>
          <w:sz w:val="24"/>
          <w:lang w:val="hy-AM"/>
        </w:rPr>
        <w:t xml:space="preserve">վված լինելու պարագայում՝ 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t>ուսումնասիրությունն</w:t>
      </w:r>
      <w:r w:rsidRPr="003B20AF">
        <w:rPr>
          <w:rFonts w:ascii="GHEA Grapalat" w:hAnsi="GHEA Grapalat" w:cs="Sylfaen"/>
          <w:noProof/>
          <w:color w:val="000000"/>
          <w:sz w:val="24"/>
          <w:lang w:val="hy-AM"/>
        </w:rPr>
        <w:t xml:space="preserve"> իրականացնող է համարվում այն ստորաբաժանումը, որին </w:t>
      </w:r>
      <w:r w:rsidR="00425F21" w:rsidRPr="003B20AF">
        <w:rPr>
          <w:rFonts w:ascii="GHEA Grapalat" w:hAnsi="GHEA Grapalat" w:cs="Sylfaen"/>
          <w:noProof/>
          <w:color w:val="000000"/>
          <w:sz w:val="24"/>
          <w:lang w:val="hy-AM"/>
        </w:rPr>
        <w:t xml:space="preserve">մակագրված է </w:t>
      </w:r>
      <w:r w:rsidRPr="003B20AF">
        <w:rPr>
          <w:rFonts w:ascii="GHEA Grapalat" w:hAnsi="GHEA Grapalat" w:cs="Sylfaen"/>
          <w:noProof/>
          <w:color w:val="000000"/>
          <w:sz w:val="24"/>
          <w:lang w:val="hy-AM"/>
        </w:rPr>
        <w:t>դրա իրականացումը</w:t>
      </w:r>
      <w:r w:rsidRPr="00695512">
        <w:rPr>
          <w:rFonts w:ascii="GHEA Grapalat" w:hAnsi="GHEA Grapalat" w:cs="Sylfaen"/>
          <w:noProof/>
          <w:color w:val="000000"/>
          <w:sz w:val="24"/>
          <w:lang w:val="hy-AM"/>
        </w:rPr>
        <w:t>:</w:t>
      </w:r>
    </w:p>
    <w:p w14:paraId="3CA95F1F" w14:textId="77777777" w:rsidR="00695512" w:rsidRPr="000A3C55" w:rsidRDefault="00695512" w:rsidP="00D47652">
      <w:pPr>
        <w:pStyle w:val="BodyTextIndent"/>
        <w:tabs>
          <w:tab w:val="num" w:pos="928"/>
          <w:tab w:val="left" w:pos="1092"/>
          <w:tab w:val="num" w:pos="1158"/>
        </w:tabs>
        <w:ind w:left="513" w:firstLine="0"/>
        <w:rPr>
          <w:rFonts w:ascii="GHEA Grapalat" w:hAnsi="GHEA Grapalat" w:cs="Sylfaen"/>
          <w:noProof/>
          <w:color w:val="000000"/>
          <w:sz w:val="24"/>
          <w:lang w:val="hy-AM"/>
        </w:rPr>
      </w:pPr>
    </w:p>
    <w:p w14:paraId="48B30373" w14:textId="77777777" w:rsidR="00352B7C" w:rsidRPr="000A6056" w:rsidRDefault="00352B7C" w:rsidP="00D47652">
      <w:pPr>
        <w:pStyle w:val="BodyTextIndent"/>
        <w:tabs>
          <w:tab w:val="num" w:pos="928"/>
          <w:tab w:val="left" w:pos="1092"/>
          <w:tab w:val="num" w:pos="1158"/>
        </w:tabs>
        <w:ind w:firstLine="0"/>
        <w:rPr>
          <w:rFonts w:ascii="GHEA Grapalat" w:hAnsi="GHEA Grapalat" w:cs="Sylfaen"/>
          <w:b/>
          <w:noProof/>
          <w:color w:val="000000"/>
          <w:sz w:val="24"/>
          <w:lang w:val="hy-AM"/>
        </w:rPr>
      </w:pPr>
    </w:p>
    <w:p w14:paraId="16982ECB" w14:textId="77777777" w:rsidR="00352B7C" w:rsidRPr="000A6056" w:rsidRDefault="00E13CF0" w:rsidP="00352B7C">
      <w:pPr>
        <w:pStyle w:val="BodyTextIndent"/>
        <w:tabs>
          <w:tab w:val="num" w:pos="928"/>
          <w:tab w:val="left" w:pos="1092"/>
          <w:tab w:val="num" w:pos="1158"/>
        </w:tabs>
        <w:ind w:left="513" w:firstLine="0"/>
        <w:jc w:val="center"/>
        <w:rPr>
          <w:rFonts w:ascii="GHEA Grapalat" w:hAnsi="GHEA Grapalat" w:cs="Sylfaen"/>
          <w:b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b/>
          <w:noProof/>
          <w:color w:val="000000"/>
          <w:sz w:val="24"/>
          <w:lang w:val="hy-AM"/>
        </w:rPr>
        <w:t xml:space="preserve">2. </w:t>
      </w:r>
      <w:r w:rsidR="00352B7C" w:rsidRPr="000A6056">
        <w:rPr>
          <w:rFonts w:ascii="GHEA Grapalat" w:hAnsi="GHEA Grapalat" w:cs="Sylfaen"/>
          <w:b/>
          <w:noProof/>
          <w:color w:val="000000"/>
          <w:sz w:val="24"/>
          <w:lang w:val="hy-AM"/>
        </w:rPr>
        <w:t>ՈՒՍՈՒՄՆԱՍԻՐՈՒԹՅՈՒՆՆԵՐԻ ԻՐԱԿԱՆԱՑՄԱՆ ԸՆԹԱՑԱԿԱՐԳ</w:t>
      </w:r>
    </w:p>
    <w:p w14:paraId="6747D751" w14:textId="77777777" w:rsidR="00352B7C" w:rsidRPr="000A6056" w:rsidRDefault="00352B7C" w:rsidP="00D47652">
      <w:pPr>
        <w:pStyle w:val="BodyTextIndent"/>
        <w:ind w:left="513" w:firstLine="0"/>
        <w:jc w:val="center"/>
        <w:rPr>
          <w:rFonts w:ascii="GHEA Grapalat" w:hAnsi="GHEA Grapalat" w:cs="Sylfaen"/>
          <w:b/>
          <w:noProof/>
          <w:color w:val="FF0000"/>
          <w:sz w:val="24"/>
          <w:lang w:val="hy-AM"/>
        </w:rPr>
      </w:pPr>
    </w:p>
    <w:p w14:paraId="4A1C39C2" w14:textId="6FE2EF90" w:rsidR="00352B7C" w:rsidRPr="00D47652" w:rsidRDefault="00FF0EFC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13"/>
        <w:rPr>
          <w:rFonts w:ascii="GHEA Grapalat" w:hAnsi="GHEA Grapalat" w:cs="Sylfaen"/>
          <w:noProof/>
          <w:color w:val="000000" w:themeColor="text1"/>
          <w:sz w:val="24"/>
          <w:lang w:val="hy-AM"/>
        </w:rPr>
      </w:pPr>
      <w:r w:rsidRPr="00D47652">
        <w:rPr>
          <w:rFonts w:ascii="GHEA Grapalat" w:hAnsi="GHEA Grapalat" w:cs="Sylfaen"/>
          <w:noProof/>
          <w:color w:val="000000" w:themeColor="text1"/>
          <w:sz w:val="24"/>
          <w:lang w:val="hy-AM"/>
        </w:rPr>
        <w:t>Վերահսկվող օբյեկտի և ուսումնասիրության ենթակա ոլորտի ընտրության համար հիմք է հանդիսանում</w:t>
      </w:r>
      <w:r w:rsidR="00352B7C" w:rsidRPr="00D47652">
        <w:rPr>
          <w:rFonts w:ascii="GHEA Grapalat" w:hAnsi="GHEA Grapalat" w:cs="Sylfaen"/>
          <w:noProof/>
          <w:color w:val="000000" w:themeColor="text1"/>
          <w:sz w:val="24"/>
          <w:lang w:val="hy-AM"/>
        </w:rPr>
        <w:t xml:space="preserve"> վարչապետի հանձնարարականը կամ Ծառայության ղեկավարի առաջարկությունը</w:t>
      </w:r>
      <w:r w:rsidRPr="00D47652">
        <w:rPr>
          <w:rFonts w:ascii="GHEA Grapalat" w:hAnsi="GHEA Grapalat" w:cs="Sylfaen"/>
          <w:noProof/>
          <w:color w:val="000000" w:themeColor="text1"/>
          <w:sz w:val="24"/>
          <w:lang w:val="hy-AM"/>
        </w:rPr>
        <w:t>՝ ուղղված վարչապետին:</w:t>
      </w:r>
      <w:r>
        <w:rPr>
          <w:rFonts w:ascii="GHEA Grapalat" w:hAnsi="GHEA Grapalat" w:cs="Sylfaen"/>
          <w:noProof/>
          <w:color w:val="000000" w:themeColor="text1"/>
          <w:sz w:val="24"/>
          <w:lang w:val="hy-AM"/>
        </w:rPr>
        <w:t xml:space="preserve"> </w:t>
      </w:r>
      <w:r w:rsidRPr="00FF0EFC">
        <w:rPr>
          <w:rFonts w:ascii="GHEA Grapalat" w:hAnsi="GHEA Grapalat" w:cs="Sylfaen"/>
          <w:noProof/>
          <w:color w:val="000000"/>
          <w:sz w:val="24"/>
          <w:lang w:val="hy-AM"/>
        </w:rPr>
        <w:t>Եթե</w:t>
      </w:r>
      <w:r w:rsidR="00352B7C" w:rsidRP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 վարչապետի հանձնարարականը տրվում է բանավոր, </w:t>
      </w:r>
      <w:r w:rsidR="00352B7C" w:rsidRPr="00FF0EFC">
        <w:rPr>
          <w:rFonts w:ascii="GHEA Grapalat" w:hAnsi="GHEA Grapalat"/>
          <w:noProof/>
          <w:sz w:val="24"/>
          <w:lang w:val="hy-AM"/>
        </w:rPr>
        <w:t xml:space="preserve">ապա ուսումնասիրությունն իրականացվում է </w:t>
      </w:r>
      <w:r w:rsidR="000F76C7" w:rsidRPr="00FF0EFC">
        <w:rPr>
          <w:rFonts w:ascii="GHEA Grapalat" w:hAnsi="GHEA Grapalat"/>
          <w:noProof/>
          <w:sz w:val="24"/>
          <w:lang w:val="hy-AM"/>
        </w:rPr>
        <w:t>վարչապետից հայցված և ստացված համապատասխան գրավոր հանձնարարականի հիման վրա:</w:t>
      </w:r>
    </w:p>
    <w:p w14:paraId="37E0A091" w14:textId="3DE9B03D" w:rsidR="00352B7C" w:rsidRPr="000A6056" w:rsidRDefault="008C2111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>Վ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արչապետի գրավոր հանձնարարական</w:t>
      </w:r>
      <w:r w:rsidR="000F76C7">
        <w:rPr>
          <w:rFonts w:ascii="GHEA Grapalat" w:hAnsi="GHEA Grapalat" w:cs="Sylfaen"/>
          <w:noProof/>
          <w:color w:val="000000"/>
          <w:sz w:val="24"/>
          <w:lang w:val="hy-AM"/>
        </w:rPr>
        <w:t xml:space="preserve">ը մակագրվելուց անմիջապես հետո 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Ծառայության համապատասխան կառուցվածքային ստորաբաժանման կողմից կ</w:t>
      </w:r>
      <w:r w:rsidR="004B6376">
        <w:rPr>
          <w:rFonts w:ascii="GHEA Grapalat" w:hAnsi="GHEA Grapalat" w:cs="Sylfaen"/>
          <w:noProof/>
          <w:color w:val="000000"/>
          <w:sz w:val="24"/>
          <w:lang w:val="hy-AM"/>
        </w:rPr>
        <w:t>ազմվում է հանձնարարագրի նախագիծ</w:t>
      </w:r>
      <w:r w:rsidR="009A1309">
        <w:rPr>
          <w:rFonts w:ascii="GHEA Grapalat" w:hAnsi="GHEA Grapalat" w:cs="Sylfaen"/>
          <w:noProof/>
          <w:color w:val="000000"/>
          <w:sz w:val="24"/>
          <w:lang w:val="hy-AM"/>
        </w:rPr>
        <w:t xml:space="preserve"> (վարչապետի հանձնարարականին առնչվող փաստաթղթով) 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և ներկայացվում </w:t>
      </w:r>
      <w:r w:rsidR="00CF672E">
        <w:rPr>
          <w:rFonts w:ascii="GHEA Grapalat" w:hAnsi="GHEA Grapalat" w:cs="Sylfaen"/>
          <w:noProof/>
          <w:color w:val="000000"/>
          <w:sz w:val="24"/>
          <w:lang w:val="hy-AM"/>
        </w:rPr>
        <w:t>Ի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րավական ապահովման և օրինականության վերահսկողության վարչություն:</w:t>
      </w:r>
    </w:p>
    <w:p w14:paraId="3F7CB364" w14:textId="77777777" w:rsidR="00352B7C" w:rsidRPr="000A6056" w:rsidRDefault="00352B7C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Իրավական ապահովման և օրինականության վերահսկողության վարչության կողմից </w:t>
      </w:r>
      <w:r w:rsidR="00442AA5">
        <w:rPr>
          <w:rFonts w:ascii="GHEA Grapalat" w:hAnsi="GHEA Grapalat" w:cs="Sylfaen"/>
          <w:noProof/>
          <w:color w:val="000000"/>
          <w:sz w:val="24"/>
          <w:lang w:val="hy-AM"/>
        </w:rPr>
        <w:t>1-</w:t>
      </w:r>
      <w:r w:rsidR="00442AA5"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օրյա 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ժամկետում տրվում է մասնագիտական կարծիք, որից հետո, անհրաժեշտության դեպքում, նախագիծը լրամշակվում և ներկայացվում է Ծառայության ղեկավարին՝ հաստատման:</w:t>
      </w:r>
    </w:p>
    <w:p w14:paraId="2DFADF91" w14:textId="61D3A463" w:rsidR="00352B7C" w:rsidRPr="000A6056" w:rsidRDefault="00AC17F5" w:rsidP="008251A9">
      <w:pPr>
        <w:pStyle w:val="BodyTextIndent"/>
        <w:numPr>
          <w:ilvl w:val="1"/>
          <w:numId w:val="2"/>
        </w:numPr>
        <w:tabs>
          <w:tab w:val="clear" w:pos="786"/>
        </w:tabs>
        <w:ind w:left="0" w:firstLine="540"/>
        <w:rPr>
          <w:rFonts w:ascii="GHEA Grapalat" w:hAnsi="GHEA Grapalat" w:cs="Sylfaen"/>
          <w:noProof/>
          <w:color w:val="FF0000"/>
          <w:sz w:val="24"/>
          <w:lang w:val="hy-AM"/>
        </w:rPr>
      </w:pPr>
      <w:r>
        <w:rPr>
          <w:rFonts w:ascii="GHEA Grapalat" w:hAnsi="GHEA Grapalat" w:cs="Sylfaen"/>
          <w:noProof/>
          <w:sz w:val="24"/>
          <w:lang w:val="hy-AM"/>
        </w:rPr>
        <w:t>Մինչև</w:t>
      </w:r>
      <w:r w:rsidRPr="000A6056">
        <w:rPr>
          <w:rFonts w:ascii="GHEA Grapalat" w:hAnsi="GHEA Grapalat" w:cs="Sylfaen"/>
          <w:noProof/>
          <w:sz w:val="24"/>
          <w:lang w:val="hy-AM"/>
        </w:rPr>
        <w:t xml:space="preserve"> </w:t>
      </w:r>
      <w:r w:rsidR="00352B7C" w:rsidRPr="000A6056">
        <w:rPr>
          <w:rFonts w:ascii="GHEA Grapalat" w:hAnsi="GHEA Grapalat" w:cs="Sylfaen"/>
          <w:noProof/>
          <w:sz w:val="24"/>
          <w:lang w:val="hy-AM"/>
        </w:rPr>
        <w:t xml:space="preserve">հանձնարարագրի հաստատումը, հանձնարարագրի նախագծում նշված ուսումնասիրություն իրականացնող բոլոր անդամները, (ուսումնասիրություն իրականացնող խումբ) ինչպես նաև ուսումնասիրությունը համակարգողը, </w:t>
      </w:r>
      <w:r w:rsidR="00352B7C" w:rsidRPr="000A6056">
        <w:rPr>
          <w:rFonts w:ascii="GHEA Grapalat" w:hAnsi="GHEA Grapalat"/>
          <w:noProof/>
          <w:sz w:val="24"/>
          <w:lang w:val="hy-AM"/>
        </w:rPr>
        <w:t xml:space="preserve">ուսումնասիրությունն իրականացնող կառուցվածքային ստորաբաժանման ղեկավարը </w:t>
      </w:r>
      <w:r w:rsidR="00352B7C" w:rsidRPr="000A6056">
        <w:rPr>
          <w:rFonts w:ascii="GHEA Grapalat" w:hAnsi="GHEA Grapalat" w:cs="Sylfaen"/>
          <w:noProof/>
          <w:sz w:val="24"/>
          <w:lang w:val="hy-AM"/>
        </w:rPr>
        <w:t xml:space="preserve">պարտավոր են ներկայացնել շահերի բախման վերաբերյալ հայտարարագիր՝ համաձայն Ձև </w:t>
      </w:r>
      <w:r w:rsidR="00C6066A">
        <w:rPr>
          <w:rFonts w:ascii="GHEA Grapalat" w:hAnsi="GHEA Grapalat" w:cs="Sylfaen"/>
          <w:noProof/>
          <w:sz w:val="24"/>
          <w:lang w:val="hy-AM"/>
        </w:rPr>
        <w:t>1</w:t>
      </w:r>
      <w:r w:rsidR="00352B7C" w:rsidRPr="000A6056">
        <w:rPr>
          <w:rFonts w:ascii="GHEA Grapalat" w:hAnsi="GHEA Grapalat" w:cs="Sylfaen"/>
          <w:noProof/>
          <w:sz w:val="24"/>
          <w:lang w:val="hy-AM"/>
        </w:rPr>
        <w:t>-ի: Ուսումնասիրության իրականացման ընթացքում շահերի բախում ի հայտ գալու դեպքում պետք է ներկայաց</w:t>
      </w:r>
      <w:r w:rsidR="00352B7C" w:rsidRPr="009D3D3F">
        <w:rPr>
          <w:rFonts w:ascii="GHEA Grapalat" w:hAnsi="GHEA Grapalat" w:cs="Sylfaen"/>
          <w:noProof/>
          <w:sz w:val="24"/>
          <w:lang w:val="hy-AM"/>
        </w:rPr>
        <w:t>վի</w:t>
      </w:r>
      <w:r w:rsidR="00352B7C" w:rsidRPr="000A6056">
        <w:rPr>
          <w:rFonts w:ascii="GHEA Grapalat" w:hAnsi="GHEA Grapalat" w:cs="Sylfaen"/>
          <w:noProof/>
          <w:sz w:val="24"/>
          <w:lang w:val="hy-AM"/>
        </w:rPr>
        <w:t xml:space="preserve"> </w:t>
      </w:r>
      <w:r w:rsidR="00352B7C" w:rsidRPr="008A09F6">
        <w:rPr>
          <w:rFonts w:ascii="GHEA Grapalat" w:hAnsi="GHEA Grapalat" w:cs="Sylfaen"/>
          <w:noProof/>
          <w:sz w:val="24"/>
          <w:lang w:val="hy-AM"/>
        </w:rPr>
        <w:t>շահերի բախման առկայության</w:t>
      </w:r>
      <w:r w:rsidR="00352B7C" w:rsidRPr="000A6056">
        <w:rPr>
          <w:rFonts w:ascii="GHEA Grapalat" w:hAnsi="GHEA Grapalat" w:cs="Sylfaen"/>
          <w:noProof/>
          <w:sz w:val="24"/>
          <w:lang w:val="hy-AM"/>
        </w:rPr>
        <w:t xml:space="preserve"> վերաբերյալ հայտարարագիր: </w:t>
      </w:r>
    </w:p>
    <w:p w14:paraId="47F72F23" w14:textId="72B70F26" w:rsidR="00352B7C" w:rsidRPr="00C6066A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C6066A">
        <w:rPr>
          <w:rFonts w:ascii="GHEA Grapalat" w:hAnsi="GHEA Grapalat" w:cs="Sylfaen"/>
          <w:noProof/>
          <w:color w:val="000000"/>
          <w:sz w:val="24"/>
          <w:lang w:val="hy-AM"/>
        </w:rPr>
        <w:t>Հանձնարարագ</w:t>
      </w:r>
      <w:r w:rsidR="00ED314B">
        <w:rPr>
          <w:rFonts w:ascii="GHEA Grapalat" w:hAnsi="GHEA Grapalat" w:cs="Sylfaen"/>
          <w:noProof/>
          <w:color w:val="000000"/>
          <w:sz w:val="24"/>
          <w:lang w:val="hy-AM"/>
        </w:rPr>
        <w:t>ի</w:t>
      </w:r>
      <w:r w:rsidRPr="00C6066A">
        <w:rPr>
          <w:rFonts w:ascii="GHEA Grapalat" w:hAnsi="GHEA Grapalat" w:cs="Sylfaen"/>
          <w:noProof/>
          <w:color w:val="000000"/>
          <w:sz w:val="24"/>
          <w:lang w:val="hy-AM"/>
        </w:rPr>
        <w:t>ր</w:t>
      </w:r>
      <w:r w:rsidR="00ED314B">
        <w:rPr>
          <w:rFonts w:ascii="GHEA Grapalat" w:hAnsi="GHEA Grapalat" w:cs="Sylfaen"/>
          <w:noProof/>
          <w:color w:val="000000"/>
          <w:sz w:val="24"/>
          <w:lang w:val="hy-AM"/>
        </w:rPr>
        <w:t>ը</w:t>
      </w:r>
      <w:r w:rsidRPr="00C6066A">
        <w:rPr>
          <w:rFonts w:ascii="GHEA Grapalat" w:hAnsi="GHEA Grapalat" w:cs="Sylfaen"/>
          <w:noProof/>
          <w:color w:val="000000"/>
          <w:sz w:val="24"/>
          <w:lang w:val="hy-AM"/>
        </w:rPr>
        <w:t xml:space="preserve"> կազմվում է Ձև </w:t>
      </w:r>
      <w:r w:rsidR="00C6066A" w:rsidRPr="00C6066A">
        <w:rPr>
          <w:rFonts w:ascii="GHEA Grapalat" w:hAnsi="GHEA Grapalat" w:cs="Sylfaen"/>
          <w:noProof/>
          <w:color w:val="000000"/>
          <w:sz w:val="24"/>
          <w:lang w:val="hy-AM"/>
        </w:rPr>
        <w:t>2</w:t>
      </w:r>
      <w:r w:rsidRPr="004B285E">
        <w:rPr>
          <w:rFonts w:ascii="GHEA Grapalat" w:hAnsi="GHEA Grapalat" w:cs="Sylfaen"/>
          <w:noProof/>
          <w:color w:val="000000"/>
          <w:sz w:val="24"/>
          <w:lang w:val="hy-AM"/>
        </w:rPr>
        <w:t>-ին, իսկ հանդիպակաց ուսումնա</w:t>
      </w:r>
      <w:r w:rsidRPr="004B285E">
        <w:rPr>
          <w:rFonts w:ascii="GHEA Grapalat" w:hAnsi="GHEA Grapalat" w:cs="Sylfaen"/>
          <w:noProof/>
          <w:color w:val="000000"/>
          <w:sz w:val="24"/>
          <w:lang w:val="hy-AM"/>
        </w:rPr>
        <w:softHyphen/>
        <w:t xml:space="preserve">սիրության հանձնարարագիրը՝ Ձև </w:t>
      </w:r>
      <w:r w:rsidR="00C6066A" w:rsidRPr="00C6066A">
        <w:rPr>
          <w:rFonts w:ascii="GHEA Grapalat" w:hAnsi="GHEA Grapalat" w:cs="Sylfaen"/>
          <w:noProof/>
          <w:color w:val="000000"/>
          <w:sz w:val="24"/>
          <w:lang w:val="hy-AM"/>
        </w:rPr>
        <w:t>3</w:t>
      </w:r>
      <w:r w:rsidRPr="00C6066A">
        <w:rPr>
          <w:rFonts w:ascii="GHEA Grapalat" w:hAnsi="GHEA Grapalat" w:cs="Sylfaen"/>
          <w:noProof/>
          <w:color w:val="000000"/>
          <w:sz w:val="24"/>
          <w:lang w:val="hy-AM"/>
        </w:rPr>
        <w:t xml:space="preserve">-ին համապատասխան: </w:t>
      </w:r>
      <w:r w:rsidRPr="00C6066A">
        <w:rPr>
          <w:rFonts w:ascii="GHEA Grapalat" w:hAnsi="GHEA Grapalat"/>
          <w:noProof/>
          <w:sz w:val="24"/>
          <w:lang w:val="hy-AM"/>
        </w:rPr>
        <w:t xml:space="preserve">Հանձնարարագիրը, </w:t>
      </w:r>
      <w:r w:rsidR="00033B97">
        <w:rPr>
          <w:rFonts w:ascii="GHEA Grapalat" w:hAnsi="GHEA Grapalat"/>
          <w:noProof/>
          <w:sz w:val="24"/>
          <w:lang w:val="hy-AM"/>
        </w:rPr>
        <w:t>ինչպես նաև դրանում կատարված</w:t>
      </w:r>
      <w:r w:rsidRPr="00C6066A">
        <w:rPr>
          <w:rFonts w:ascii="GHEA Grapalat" w:hAnsi="GHEA Grapalat"/>
          <w:noProof/>
          <w:sz w:val="24"/>
          <w:lang w:val="hy-AM"/>
        </w:rPr>
        <w:t xml:space="preserve"> փոփոխություններ</w:t>
      </w:r>
      <w:r w:rsidR="00CF672E">
        <w:rPr>
          <w:rFonts w:ascii="GHEA Grapalat" w:hAnsi="GHEA Grapalat"/>
          <w:noProof/>
          <w:sz w:val="24"/>
          <w:lang w:val="hy-AM"/>
        </w:rPr>
        <w:t>ը</w:t>
      </w:r>
      <w:r w:rsidR="00033B97">
        <w:rPr>
          <w:rFonts w:ascii="GHEA Grapalat" w:hAnsi="GHEA Grapalat"/>
          <w:noProof/>
          <w:sz w:val="24"/>
          <w:lang w:val="hy-AM"/>
        </w:rPr>
        <w:t>/</w:t>
      </w:r>
      <w:r w:rsidRPr="00C6066A">
        <w:rPr>
          <w:rFonts w:ascii="GHEA Grapalat" w:hAnsi="GHEA Grapalat"/>
          <w:noProof/>
          <w:sz w:val="24"/>
          <w:lang w:val="hy-AM"/>
        </w:rPr>
        <w:t>լրացումներ</w:t>
      </w:r>
      <w:r w:rsidR="00CF672E">
        <w:rPr>
          <w:rFonts w:ascii="GHEA Grapalat" w:hAnsi="GHEA Grapalat"/>
          <w:noProof/>
          <w:sz w:val="24"/>
          <w:lang w:val="hy-AM"/>
        </w:rPr>
        <w:t>ը</w:t>
      </w:r>
      <w:r w:rsidRPr="00C6066A">
        <w:rPr>
          <w:rFonts w:ascii="GHEA Grapalat" w:hAnsi="GHEA Grapalat"/>
          <w:noProof/>
          <w:sz w:val="24"/>
          <w:lang w:val="hy-AM"/>
        </w:rPr>
        <w:t xml:space="preserve"> </w:t>
      </w:r>
      <w:r w:rsidR="0085270E">
        <w:rPr>
          <w:rFonts w:ascii="GHEA Grapalat" w:hAnsi="GHEA Grapalat"/>
          <w:noProof/>
          <w:sz w:val="24"/>
          <w:lang w:val="hy-AM"/>
        </w:rPr>
        <w:t>ներկայացվում են</w:t>
      </w:r>
      <w:r w:rsidRPr="00C6066A">
        <w:rPr>
          <w:rFonts w:ascii="GHEA Grapalat" w:hAnsi="GHEA Grapalat"/>
          <w:noProof/>
          <w:sz w:val="24"/>
          <w:lang w:val="hy-AM"/>
        </w:rPr>
        <w:t xml:space="preserve"> վերահսկվող օբյեկտի </w:t>
      </w:r>
      <w:r w:rsidRPr="00C6066A">
        <w:rPr>
          <w:rFonts w:ascii="GHEA Grapalat" w:hAnsi="GHEA Grapalat"/>
          <w:noProof/>
          <w:sz w:val="24"/>
          <w:lang w:val="hy-AM"/>
        </w:rPr>
        <w:lastRenderedPageBreak/>
        <w:t>ղեկավարին կամ նրան</w:t>
      </w:r>
      <w:r w:rsidRPr="001D4916">
        <w:rPr>
          <w:rFonts w:ascii="GHEA Grapalat" w:hAnsi="GHEA Grapalat"/>
          <w:noProof/>
          <w:sz w:val="24"/>
          <w:lang w:val="hy-AM"/>
        </w:rPr>
        <w:t xml:space="preserve"> փոխարինող պաշտոնատար անձին</w:t>
      </w:r>
      <w:r w:rsidR="003F4CCE">
        <w:rPr>
          <w:rFonts w:ascii="GHEA Grapalat" w:hAnsi="GHEA Grapalat"/>
          <w:noProof/>
          <w:sz w:val="24"/>
          <w:lang w:val="hy-AM"/>
        </w:rPr>
        <w:t xml:space="preserve">, </w:t>
      </w:r>
      <w:r w:rsidR="00ED314B">
        <w:rPr>
          <w:rFonts w:ascii="GHEA Grapalat" w:hAnsi="GHEA Grapalat"/>
          <w:noProof/>
          <w:sz w:val="24"/>
          <w:lang w:val="hy-AM"/>
        </w:rPr>
        <w:t xml:space="preserve">այդ թվում՝ գլխավոր քարտուղարին (աշխատակազմի ղեկավար), </w:t>
      </w:r>
      <w:r w:rsidR="003F4CCE">
        <w:rPr>
          <w:rFonts w:ascii="GHEA Grapalat" w:hAnsi="GHEA Grapalat"/>
          <w:noProof/>
          <w:sz w:val="24"/>
          <w:lang w:val="hy-AM"/>
        </w:rPr>
        <w:t>հանդիպակաց ուսումնասիրության դեպքում գործարքի կողմի ղեկավարին կամ նրան փոխարինող պաշտոնատար անձին</w:t>
      </w:r>
      <w:r w:rsidRPr="001D4916">
        <w:rPr>
          <w:rFonts w:ascii="GHEA Grapalat" w:hAnsi="GHEA Grapalat"/>
          <w:noProof/>
          <w:sz w:val="24"/>
          <w:lang w:val="hy-AM"/>
        </w:rPr>
        <w:t xml:space="preserve">: </w:t>
      </w:r>
      <w:r w:rsidR="004E3DD4">
        <w:rPr>
          <w:rFonts w:ascii="GHEA Grapalat" w:hAnsi="GHEA Grapalat"/>
          <w:noProof/>
          <w:sz w:val="24"/>
          <w:lang w:val="hy-AM"/>
        </w:rPr>
        <w:t>Առձեռն ն</w:t>
      </w:r>
      <w:r w:rsidRPr="001D4916">
        <w:rPr>
          <w:rFonts w:ascii="GHEA Grapalat" w:hAnsi="GHEA Grapalat"/>
          <w:noProof/>
          <w:sz w:val="24"/>
          <w:lang w:val="hy-AM"/>
        </w:rPr>
        <w:t>երկայացման փաստը պետք է հ</w:t>
      </w:r>
      <w:r w:rsidR="004E3DD4">
        <w:rPr>
          <w:rFonts w:ascii="GHEA Grapalat" w:hAnsi="GHEA Grapalat"/>
          <w:noProof/>
          <w:sz w:val="24"/>
          <w:lang w:val="hy-AM"/>
        </w:rPr>
        <w:t>աստատվ</w:t>
      </w:r>
      <w:r w:rsidRPr="001D4916">
        <w:rPr>
          <w:rFonts w:ascii="GHEA Grapalat" w:hAnsi="GHEA Grapalat"/>
          <w:noProof/>
          <w:sz w:val="24"/>
          <w:lang w:val="hy-AM"/>
        </w:rPr>
        <w:t>ի հանձնարարագիրը</w:t>
      </w:r>
      <w:r w:rsidR="00593AD6">
        <w:rPr>
          <w:rFonts w:ascii="GHEA Grapalat" w:hAnsi="GHEA Grapalat"/>
          <w:noProof/>
          <w:sz w:val="24"/>
          <w:lang w:val="hy-AM"/>
        </w:rPr>
        <w:t xml:space="preserve"> (այդ թվում՝ </w:t>
      </w:r>
      <w:r w:rsidR="00593AD6" w:rsidRPr="00C6066A">
        <w:rPr>
          <w:rFonts w:ascii="GHEA Grapalat" w:hAnsi="GHEA Grapalat"/>
          <w:noProof/>
          <w:sz w:val="24"/>
          <w:lang w:val="hy-AM"/>
        </w:rPr>
        <w:t>փոփոխություններ</w:t>
      </w:r>
      <w:r w:rsidR="00593AD6">
        <w:rPr>
          <w:rFonts w:ascii="GHEA Grapalat" w:hAnsi="GHEA Grapalat"/>
          <w:noProof/>
          <w:sz w:val="24"/>
          <w:lang w:val="hy-AM"/>
        </w:rPr>
        <w:t>ը/</w:t>
      </w:r>
      <w:r w:rsidR="00593AD6" w:rsidRPr="00C6066A">
        <w:rPr>
          <w:rFonts w:ascii="GHEA Grapalat" w:hAnsi="GHEA Grapalat"/>
          <w:noProof/>
          <w:sz w:val="24"/>
          <w:lang w:val="hy-AM"/>
        </w:rPr>
        <w:t>լրացումներ</w:t>
      </w:r>
      <w:r w:rsidR="00593AD6">
        <w:rPr>
          <w:rFonts w:ascii="GHEA Grapalat" w:hAnsi="GHEA Grapalat"/>
          <w:noProof/>
          <w:sz w:val="24"/>
          <w:lang w:val="hy-AM"/>
        </w:rPr>
        <w:t>ը)</w:t>
      </w:r>
      <w:r w:rsidRPr="001D4916">
        <w:rPr>
          <w:rFonts w:ascii="GHEA Grapalat" w:hAnsi="GHEA Grapalat"/>
          <w:noProof/>
          <w:sz w:val="24"/>
          <w:lang w:val="hy-AM"/>
        </w:rPr>
        <w:t xml:space="preserve"> </w:t>
      </w:r>
      <w:r w:rsidRPr="003A6CB5">
        <w:rPr>
          <w:rFonts w:ascii="GHEA Grapalat" w:hAnsi="GHEA Grapalat"/>
          <w:noProof/>
          <w:sz w:val="24"/>
          <w:lang w:val="hy-AM"/>
        </w:rPr>
        <w:t xml:space="preserve">ստացող պաշտոնատար անձի կողմից </w:t>
      </w:r>
      <w:r w:rsidRPr="00C6066A">
        <w:rPr>
          <w:rFonts w:ascii="GHEA Grapalat" w:hAnsi="GHEA Grapalat"/>
          <w:noProof/>
          <w:sz w:val="24"/>
          <w:lang w:val="hy-AM"/>
        </w:rPr>
        <w:t>երկրորդ օրինակում՝ ստորագրությամբ կամ այլ հնարավոր միջոցներով:</w:t>
      </w:r>
    </w:p>
    <w:p w14:paraId="301A179D" w14:textId="77777777" w:rsidR="00352B7C" w:rsidRPr="000A6056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FF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Ուսումնասիրությունը համակարգում է </w:t>
      </w:r>
      <w:r w:rsidRPr="000A6056">
        <w:rPr>
          <w:rFonts w:ascii="GHEA Grapalat" w:hAnsi="GHEA Grapalat" w:cs="Sylfaen"/>
          <w:noProof/>
          <w:sz w:val="24"/>
          <w:lang w:val="hy-AM"/>
        </w:rPr>
        <w:t xml:space="preserve">կառուցվածքային 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ստորաբաժան</w:t>
      </w:r>
      <w:r w:rsidR="00D279AB">
        <w:rPr>
          <w:rFonts w:ascii="GHEA Grapalat" w:hAnsi="GHEA Grapalat" w:cs="Sylfaen"/>
          <w:noProof/>
          <w:color w:val="000000"/>
          <w:sz w:val="24"/>
          <w:lang w:val="hy-AM"/>
        </w:rPr>
        <w:t xml:space="preserve">ման աշխատանքները 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համակարգող</w:t>
      </w:r>
      <w:r w:rsidR="00D279AB">
        <w:rPr>
          <w:rFonts w:ascii="GHEA Grapalat" w:hAnsi="GHEA Grapalat" w:cs="Sylfaen"/>
          <w:noProof/>
          <w:color w:val="000000"/>
          <w:sz w:val="24"/>
          <w:lang w:val="hy-AM"/>
        </w:rPr>
        <w:t>ը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 կամ առանձին հրամանով ուսումնասիրությունը համակարգող նշանակված Ծառայության ղեկավարը կամ տեղակալը:</w:t>
      </w:r>
    </w:p>
    <w:p w14:paraId="7408A6E4" w14:textId="5ACEB6F0" w:rsidR="00352B7C" w:rsidRPr="000A6056" w:rsidRDefault="00352B7C" w:rsidP="00352B7C">
      <w:pPr>
        <w:pStyle w:val="BodyTextIndent"/>
        <w:numPr>
          <w:ilvl w:val="1"/>
          <w:numId w:val="2"/>
        </w:numPr>
        <w:tabs>
          <w:tab w:val="left" w:pos="1092"/>
        </w:tabs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Ուսումնասիրության ողջ ընթացքը ղեկավարում է խմբի ղեկավարը</w:t>
      </w:r>
      <w:r w:rsidR="00D3276B">
        <w:rPr>
          <w:rFonts w:ascii="GHEA Grapalat" w:hAnsi="GHEA Grapalat" w:cs="Sylfaen"/>
          <w:noProof/>
          <w:color w:val="000000"/>
          <w:sz w:val="24"/>
          <w:lang w:val="hy-AM"/>
        </w:rPr>
        <w:t>, իսկ բացակայության դեպքում՝ հանձնարար</w:t>
      </w:r>
      <w:r w:rsidR="00033B97">
        <w:rPr>
          <w:rFonts w:ascii="GHEA Grapalat" w:hAnsi="GHEA Grapalat" w:cs="Sylfaen"/>
          <w:noProof/>
          <w:color w:val="000000"/>
          <w:sz w:val="24"/>
          <w:lang w:val="hy-AM"/>
        </w:rPr>
        <w:t>ա</w:t>
      </w:r>
      <w:r w:rsidR="00D3276B">
        <w:rPr>
          <w:rFonts w:ascii="GHEA Grapalat" w:hAnsi="GHEA Grapalat" w:cs="Sylfaen"/>
          <w:noProof/>
          <w:color w:val="000000"/>
          <w:sz w:val="24"/>
          <w:lang w:val="hy-AM"/>
        </w:rPr>
        <w:t>գրով նշված փոխարինող անձը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: Խմբի ղեկավարի կողմից ուսումնասիրության ենթակա ոլորտը կամ դրա համապատասխան մասը բաժանվում է հարցերի (ուսումնասիրության հարցեր), իրականաց</w:t>
      </w:r>
      <w:r w:rsidR="008A09F6">
        <w:rPr>
          <w:rFonts w:ascii="GHEA Grapalat" w:hAnsi="GHEA Grapalat" w:cs="Sylfaen"/>
          <w:noProof/>
          <w:color w:val="000000"/>
          <w:sz w:val="24"/>
          <w:lang w:val="hy-AM"/>
        </w:rPr>
        <w:t>վ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ում է խմբի անդամների միջև աշխատանքի բաժանումը և դրա նկատմամբ հսկողությունը: Ուսումնասիրության խմբի անդամները պարտավոր են իրականացնել խմբի ղեկավարի՝ ուսումնասիրությանն առնչվող բոլոր հանձնարարությունները:</w:t>
      </w:r>
    </w:p>
    <w:p w14:paraId="0AF77643" w14:textId="77777777" w:rsidR="00E91B29" w:rsidRPr="00184738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FF0000"/>
          <w:sz w:val="24"/>
          <w:lang w:val="hy-AM"/>
        </w:rPr>
      </w:pPr>
      <w:r w:rsidRPr="000A6056">
        <w:rPr>
          <w:rFonts w:ascii="GHEA Grapalat" w:hAnsi="GHEA Grapalat" w:cs="Courier New"/>
          <w:noProof/>
          <w:color w:val="000000"/>
          <w:sz w:val="24"/>
          <w:lang w:val="hy-AM"/>
        </w:rPr>
        <w:t>Ուսումնասիրության հարցերը սահմանվում են՝ ելնելով Օրենքի 5-րդ հոդվածով սահմանված այն լիազորությունից, որի հիմքով իրականացվում է ուսումնասիրությունը:</w:t>
      </w:r>
      <w:r w:rsidR="003A6CB5">
        <w:rPr>
          <w:rFonts w:ascii="GHEA Grapalat" w:hAnsi="GHEA Grapalat" w:cs="Courier New"/>
          <w:noProof/>
          <w:color w:val="000000"/>
          <w:sz w:val="24"/>
          <w:lang w:val="hy-AM"/>
        </w:rPr>
        <w:t xml:space="preserve"> </w:t>
      </w:r>
    </w:p>
    <w:p w14:paraId="2B4DEDF2" w14:textId="38229F99" w:rsidR="00352B7C" w:rsidRPr="0043405B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43405B">
        <w:rPr>
          <w:rFonts w:ascii="GHEA Grapalat" w:hAnsi="GHEA Grapalat"/>
          <w:noProof/>
          <w:sz w:val="24"/>
          <w:lang w:val="hy-AM"/>
        </w:rPr>
        <w:t xml:space="preserve">Վերահսկվող օբյեկտից նյութերը, առարկաները, փաստաթղթերը, տեղեկատվությունը և պարզաբանումները պահանջվում են գրավոր կամ բանավոր: Բանավոր կերպով </w:t>
      </w:r>
      <w:r w:rsidR="0043405B">
        <w:rPr>
          <w:rFonts w:ascii="GHEA Grapalat" w:hAnsi="GHEA Grapalat"/>
          <w:noProof/>
          <w:sz w:val="24"/>
          <w:lang w:val="hy-AM"/>
        </w:rPr>
        <w:t>ներկայացված պահանջը չկատարվելու կամ</w:t>
      </w:r>
      <w:r w:rsidRPr="0043405B">
        <w:rPr>
          <w:rFonts w:ascii="GHEA Grapalat" w:hAnsi="GHEA Grapalat"/>
          <w:noProof/>
          <w:sz w:val="24"/>
          <w:lang w:val="hy-AM"/>
        </w:rPr>
        <w:t xml:space="preserve"> ոչ պատշաճ կատարվելու </w:t>
      </w:r>
      <w:r w:rsidR="0043405B">
        <w:rPr>
          <w:rFonts w:ascii="GHEA Grapalat" w:hAnsi="GHEA Grapalat"/>
          <w:noProof/>
          <w:sz w:val="24"/>
          <w:lang w:val="hy-AM"/>
        </w:rPr>
        <w:t>դեպքում</w:t>
      </w:r>
      <w:r w:rsidRPr="0043405B">
        <w:rPr>
          <w:rFonts w:ascii="GHEA Grapalat" w:hAnsi="GHEA Grapalat"/>
          <w:noProof/>
          <w:sz w:val="24"/>
          <w:lang w:val="hy-AM"/>
        </w:rPr>
        <w:t xml:space="preserve"> պահանջը ներկայացվում է գրավոր</w:t>
      </w:r>
      <w:r w:rsidR="0043405B">
        <w:rPr>
          <w:rFonts w:ascii="GHEA Grapalat" w:hAnsi="GHEA Grapalat"/>
          <w:noProof/>
          <w:sz w:val="24"/>
          <w:lang w:val="hy-AM"/>
        </w:rPr>
        <w:t>:</w:t>
      </w:r>
      <w:r w:rsidRPr="0043405B">
        <w:rPr>
          <w:rFonts w:ascii="GHEA Grapalat" w:hAnsi="GHEA Grapalat"/>
          <w:noProof/>
          <w:sz w:val="24"/>
          <w:lang w:val="hy-AM"/>
        </w:rPr>
        <w:t xml:space="preserve"> </w:t>
      </w:r>
    </w:p>
    <w:p w14:paraId="67AE1509" w14:textId="3A7E34CC" w:rsidR="000C01F1" w:rsidRPr="00D47652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/>
          <w:noProof/>
          <w:sz w:val="24"/>
          <w:lang w:val="hy-AM"/>
        </w:rPr>
      </w:pPr>
      <w:r w:rsidRPr="00D47652">
        <w:rPr>
          <w:rFonts w:ascii="GHEA Grapalat" w:hAnsi="GHEA Grapalat"/>
          <w:noProof/>
          <w:sz w:val="24"/>
          <w:lang w:val="hy-AM"/>
        </w:rPr>
        <w:t>Վերահսկվող օբյեկտի էլեկտրոնային տեղեկատվական շտեմարանների</w:t>
      </w:r>
      <w:r w:rsidR="002B012C">
        <w:rPr>
          <w:rFonts w:ascii="GHEA Grapalat" w:hAnsi="GHEA Grapalat"/>
          <w:noProof/>
          <w:sz w:val="24"/>
          <w:lang w:val="hy-AM"/>
        </w:rPr>
        <w:t xml:space="preserve"> </w:t>
      </w:r>
      <w:r w:rsidRPr="00D47652">
        <w:rPr>
          <w:rFonts w:ascii="GHEA Grapalat" w:hAnsi="GHEA Grapalat"/>
          <w:noProof/>
          <w:sz w:val="24"/>
          <w:lang w:val="hy-AM"/>
        </w:rPr>
        <w:t xml:space="preserve"> ու համակարգերի</w:t>
      </w:r>
      <w:r w:rsidR="002175B7">
        <w:rPr>
          <w:rFonts w:ascii="GHEA Grapalat" w:hAnsi="GHEA Grapalat"/>
          <w:noProof/>
          <w:sz w:val="24"/>
          <w:lang w:val="hy-AM"/>
        </w:rPr>
        <w:t xml:space="preserve"> (բազաների)</w:t>
      </w:r>
      <w:r w:rsidRPr="00D47652">
        <w:rPr>
          <w:rFonts w:ascii="GHEA Grapalat" w:hAnsi="GHEA Grapalat"/>
          <w:noProof/>
          <w:sz w:val="24"/>
          <w:lang w:val="hy-AM"/>
        </w:rPr>
        <w:t xml:space="preserve"> հասանելիության պահանջը </w:t>
      </w:r>
      <w:r w:rsidR="000C01F1" w:rsidRPr="00D47652">
        <w:rPr>
          <w:rFonts w:ascii="GHEA Grapalat" w:hAnsi="GHEA Grapalat"/>
          <w:noProof/>
          <w:sz w:val="24"/>
          <w:lang w:val="hy-AM"/>
        </w:rPr>
        <w:t xml:space="preserve">խմբի ղեկավարի կողմից </w:t>
      </w:r>
      <w:r w:rsidRPr="00D47652">
        <w:rPr>
          <w:rFonts w:ascii="GHEA Grapalat" w:hAnsi="GHEA Grapalat"/>
          <w:noProof/>
          <w:sz w:val="24"/>
          <w:lang w:val="hy-AM"/>
        </w:rPr>
        <w:t xml:space="preserve">ներկայացվում է վերահսկվող օբյեկտի ղեկավարին </w:t>
      </w:r>
      <w:r w:rsidR="00892A05">
        <w:rPr>
          <w:rFonts w:ascii="GHEA Grapalat" w:hAnsi="GHEA Grapalat"/>
          <w:noProof/>
          <w:sz w:val="24"/>
          <w:lang w:val="hy-AM"/>
        </w:rPr>
        <w:t>(</w:t>
      </w:r>
      <w:r w:rsidRPr="00D47652">
        <w:rPr>
          <w:rFonts w:ascii="GHEA Grapalat" w:hAnsi="GHEA Grapalat"/>
          <w:noProof/>
          <w:sz w:val="24"/>
          <w:lang w:val="hy-AM"/>
        </w:rPr>
        <w:t>փոխարինող պաշտոնատար անձին</w:t>
      </w:r>
      <w:r w:rsidR="00892A05">
        <w:rPr>
          <w:rFonts w:ascii="GHEA Grapalat" w:hAnsi="GHEA Grapalat"/>
          <w:noProof/>
          <w:sz w:val="24"/>
          <w:lang w:val="hy-AM"/>
        </w:rPr>
        <w:t>)</w:t>
      </w:r>
      <w:r w:rsidR="00ED314B">
        <w:rPr>
          <w:rFonts w:ascii="GHEA Grapalat" w:hAnsi="GHEA Grapalat"/>
          <w:noProof/>
          <w:sz w:val="24"/>
          <w:lang w:val="hy-AM"/>
        </w:rPr>
        <w:t>, առանձին դեպքերում՝ այն պաշտոնատար անձին, որի կառավարման ներքո գտնվում են դրանք:</w:t>
      </w:r>
    </w:p>
    <w:p w14:paraId="6EA3F2F1" w14:textId="77777777" w:rsidR="00974161" w:rsidRDefault="00352B7C" w:rsidP="00974161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FF0EFC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Ապրանքանյութական արժեքների գույքագրման կատարման պահանջը </w:t>
      </w:r>
      <w:r w:rsidR="00BC26B2" w:rsidRPr="00FF0EFC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վերահսկվող օբյեկտին է </w:t>
      </w:r>
      <w:r w:rsidRPr="00FF0EFC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ներկայացվում է գրավոր՝ խմբի ղեկավարի կողմից:</w:t>
      </w:r>
    </w:p>
    <w:p w14:paraId="2342E49D" w14:textId="22ABE9A3" w:rsidR="000C27BF" w:rsidRPr="00974161" w:rsidRDefault="00AF78A4" w:rsidP="00974161">
      <w:pPr>
        <w:pStyle w:val="BodyTextIndent"/>
        <w:numPr>
          <w:ilvl w:val="1"/>
          <w:numId w:val="2"/>
        </w:numPr>
        <w:tabs>
          <w:tab w:val="clear" w:pos="786"/>
        </w:tabs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lastRenderedPageBreak/>
        <w:t>Օրենքի 7-րդ հոդվածի 1-ին մասի 10-րդ և 11-րդ կետերով սահմանված իրավա</w:t>
      </w:r>
      <w:r w:rsidR="006E2BB7"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ս</w:t>
      </w:r>
      <w:r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ությունների իրականացման անհրաժեշտության դեպքում՝ </w:t>
      </w:r>
      <w:r w:rsidR="006E2BB7"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ուսումնասիրությունն իրականացնող ստորաբաժանման ղեկավարի կամ </w:t>
      </w:r>
      <w:r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խմբի ղեկավար</w:t>
      </w:r>
      <w:r w:rsidR="006E2BB7"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ի</w:t>
      </w:r>
      <w:r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 կողմից Ծառայության գլխավոր քարտուղարին է ներկայացվում համապատասխան զեկուցագիր</w:t>
      </w:r>
      <w:r w:rsidR="000C27BF" w:rsidRPr="00974161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:</w:t>
      </w:r>
    </w:p>
    <w:p w14:paraId="6CF2593E" w14:textId="3C027C41" w:rsidR="008209FF" w:rsidRDefault="008209FF" w:rsidP="008209FF">
      <w:pPr>
        <w:pStyle w:val="BodyTextIndent"/>
        <w:numPr>
          <w:ilvl w:val="1"/>
          <w:numId w:val="2"/>
        </w:numPr>
        <w:tabs>
          <w:tab w:val="left" w:pos="1092"/>
        </w:tabs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Ուսումնասիրության ընթացքում Օրենքի 7-րդ հոդվածի 1-ին մասի </w:t>
      </w:r>
      <w:r w:rsidR="00974161">
        <w:rPr>
          <w:rFonts w:ascii="GHEA Grapalat" w:hAnsi="GHEA Grapalat" w:cs="Sylfaen"/>
          <w:noProof/>
          <w:color w:val="000000"/>
          <w:sz w:val="24"/>
          <w:lang w:val="hy-AM"/>
        </w:rPr>
        <w:t>8-10-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րդ կետ</w:t>
      </w:r>
      <w:r w:rsidR="00974161">
        <w:rPr>
          <w:rFonts w:ascii="GHEA Grapalat" w:hAnsi="GHEA Grapalat" w:cs="Sylfaen"/>
          <w:noProof/>
          <w:color w:val="000000"/>
          <w:sz w:val="24"/>
          <w:lang w:val="hy-AM"/>
        </w:rPr>
        <w:t>եր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ով սահմանված գործողությունների կատարման դեպքում կազմվում է 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t>արձանագրու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softHyphen/>
        <w:t>թյուն՝ համաձայն Ձև 4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-ի:</w:t>
      </w:r>
    </w:p>
    <w:p w14:paraId="382ED3C7" w14:textId="155B9718" w:rsidR="00974161" w:rsidRPr="00672FD3" w:rsidRDefault="00974161" w:rsidP="008209FF">
      <w:pPr>
        <w:pStyle w:val="BodyTextIndent"/>
        <w:numPr>
          <w:ilvl w:val="1"/>
          <w:numId w:val="2"/>
        </w:numPr>
        <w:tabs>
          <w:tab w:val="left" w:pos="1092"/>
        </w:tabs>
        <w:ind w:left="0" w:firstLine="540"/>
        <w:rPr>
          <w:rFonts w:ascii="GHEA Grapalat" w:hAnsi="GHEA Grapalat" w:cs="Sylfaen"/>
          <w:noProof/>
          <w:sz w:val="24"/>
          <w:lang w:val="hy-AM"/>
        </w:rPr>
      </w:pPr>
      <w:r w:rsidRPr="00672FD3">
        <w:rPr>
          <w:rFonts w:ascii="GHEA Grapalat" w:hAnsi="GHEA Grapalat" w:cs="Sylfaen"/>
          <w:noProof/>
          <w:sz w:val="24"/>
          <w:lang w:val="hy-AM"/>
        </w:rPr>
        <w:t xml:space="preserve">Ուսումնասիրության ընթացքում </w:t>
      </w:r>
      <w:r w:rsidR="00174D5C" w:rsidRPr="00672FD3">
        <w:rPr>
          <w:rFonts w:ascii="GHEA Grapalat" w:hAnsi="GHEA Grapalat" w:cs="Sylfaen"/>
          <w:noProof/>
          <w:sz w:val="24"/>
          <w:lang w:val="hy-AM"/>
        </w:rPr>
        <w:t xml:space="preserve">լուսանկարահանում, տեսաձայնագրառում, ձայնագրառում իրականացվում է այնպիսի տեխնիկական միջոցների կիրառմամբ, որոնք հնարավորություն կտան </w:t>
      </w:r>
      <w:r w:rsidR="00B158E1" w:rsidRPr="00672FD3">
        <w:rPr>
          <w:rFonts w:ascii="GHEA Grapalat" w:hAnsi="GHEA Grapalat" w:cs="Sylfaen"/>
          <w:noProof/>
          <w:sz w:val="24"/>
          <w:lang w:val="hy-AM"/>
        </w:rPr>
        <w:t>արձան</w:t>
      </w:r>
      <w:r w:rsidR="00174D5C" w:rsidRPr="00672FD3">
        <w:rPr>
          <w:rFonts w:ascii="GHEA Grapalat" w:hAnsi="GHEA Grapalat" w:cs="Sylfaen"/>
          <w:noProof/>
          <w:sz w:val="24"/>
          <w:lang w:val="hy-AM"/>
        </w:rPr>
        <w:t xml:space="preserve">ագրելու դրանց իրականացման վայրը, </w:t>
      </w:r>
      <w:r w:rsidR="00EF163F" w:rsidRPr="00672FD3">
        <w:rPr>
          <w:rFonts w:ascii="GHEA Grapalat" w:hAnsi="GHEA Grapalat" w:cs="Sylfaen"/>
          <w:noProof/>
          <w:sz w:val="24"/>
          <w:lang w:val="hy-AM"/>
        </w:rPr>
        <w:t xml:space="preserve">օրը, ամիսը, տարեթիվը, </w:t>
      </w:r>
      <w:r w:rsidR="00174D5C" w:rsidRPr="00672FD3">
        <w:rPr>
          <w:rFonts w:ascii="GHEA Grapalat" w:hAnsi="GHEA Grapalat" w:cs="Sylfaen"/>
          <w:noProof/>
          <w:sz w:val="24"/>
          <w:lang w:val="hy-AM"/>
        </w:rPr>
        <w:t>ժամը:</w:t>
      </w:r>
    </w:p>
    <w:p w14:paraId="58491A20" w14:textId="14ED72BF" w:rsidR="00902B77" w:rsidRPr="000C27BF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FF0EFC">
        <w:rPr>
          <w:rFonts w:ascii="GHEA Grapalat" w:hAnsi="GHEA Grapalat"/>
          <w:noProof/>
          <w:sz w:val="24"/>
          <w:lang w:val="hy-AM"/>
        </w:rPr>
        <w:t xml:space="preserve">Վերահսկվող օբյեկտի աշխատակիցների և պաշտոնատար անձանց կողմից ուսումնասիրություն իրականացնող խմբի անդամի օրինական պահանջները չկատարելու, </w:t>
      </w:r>
      <w:r w:rsidRPr="000C27BF">
        <w:rPr>
          <w:rFonts w:ascii="GHEA Grapalat" w:hAnsi="GHEA Grapalat"/>
          <w:noProof/>
          <w:color w:val="000000"/>
          <w:sz w:val="24"/>
          <w:lang w:val="hy-AM"/>
        </w:rPr>
        <w:t>ոչ պատշաճ կատարելու կամ Ծառայության լիազորությունների իրականաց</w:t>
      </w:r>
      <w:r w:rsidR="00184738" w:rsidRPr="000C27BF">
        <w:rPr>
          <w:rFonts w:ascii="GHEA Grapalat" w:hAnsi="GHEA Grapalat"/>
          <w:noProof/>
          <w:color w:val="000000"/>
          <w:sz w:val="24"/>
          <w:lang w:val="hy-AM"/>
        </w:rPr>
        <w:t>մանն</w:t>
      </w:r>
      <w:r w:rsidRPr="000C27BF">
        <w:rPr>
          <w:rFonts w:ascii="GHEA Grapalat" w:hAnsi="GHEA Grapalat"/>
          <w:noProof/>
          <w:color w:val="000000"/>
          <w:sz w:val="24"/>
          <w:lang w:val="hy-AM"/>
        </w:rPr>
        <w:t xml:space="preserve"> այլ կերպ խոչընդոտելու</w:t>
      </w:r>
      <w:r w:rsidRPr="000C27BF">
        <w:rPr>
          <w:rFonts w:ascii="GHEA Grapalat" w:hAnsi="GHEA Grapalat"/>
          <w:noProof/>
          <w:sz w:val="24"/>
          <w:lang w:val="hy-AM"/>
        </w:rPr>
        <w:t xml:space="preserve"> դեպքում խմբի անդամը</w:t>
      </w:r>
      <w:r w:rsidR="00902B77" w:rsidRPr="000C27BF">
        <w:rPr>
          <w:rFonts w:ascii="GHEA Grapalat" w:hAnsi="GHEA Grapalat"/>
          <w:noProof/>
          <w:sz w:val="24"/>
          <w:lang w:val="hy-AM"/>
        </w:rPr>
        <w:t>,</w:t>
      </w:r>
      <w:r w:rsidRPr="000C27BF">
        <w:rPr>
          <w:rFonts w:ascii="GHEA Grapalat" w:hAnsi="GHEA Grapalat"/>
          <w:noProof/>
          <w:sz w:val="24"/>
          <w:lang w:val="hy-AM"/>
        </w:rPr>
        <w:t xml:space="preserve"> հիմք ընդունելով Վարչական իրավախախտումների վերաբերյալ օրենսգրքի 182.10-րդ հոդվածը, 254-րդ և 255-րդ հոդվածներով նախատեսված՝ վարչական իրավախախտման վերաբերյալ արձանագրությունը կազմելու ընդհանուր կանոնները, ինչպես նաև արձանագրության բովանդակությանը ներկայացվող հիմնական պահանջները</w:t>
      </w:r>
      <w:r w:rsidR="00902B77" w:rsidRPr="000C27BF">
        <w:rPr>
          <w:rFonts w:ascii="GHEA Grapalat" w:hAnsi="GHEA Grapalat"/>
          <w:noProof/>
          <w:sz w:val="24"/>
          <w:lang w:val="hy-AM"/>
        </w:rPr>
        <w:t>,</w:t>
      </w:r>
      <w:r w:rsidRPr="000C27BF">
        <w:rPr>
          <w:rFonts w:ascii="GHEA Grapalat" w:hAnsi="GHEA Grapalat"/>
          <w:noProof/>
          <w:sz w:val="24"/>
          <w:lang w:val="hy-AM"/>
        </w:rPr>
        <w:t xml:space="preserve"> </w:t>
      </w:r>
      <w:bookmarkStart w:id="0" w:name="_GoBack"/>
      <w:r w:rsidRPr="000C27BF">
        <w:rPr>
          <w:rFonts w:ascii="GHEA Grapalat" w:hAnsi="GHEA Grapalat"/>
          <w:noProof/>
          <w:sz w:val="24"/>
          <w:lang w:val="hy-AM"/>
        </w:rPr>
        <w:t>կազմում է արձանագրություն</w:t>
      </w:r>
      <w:r w:rsidR="00C050CB">
        <w:rPr>
          <w:rFonts w:ascii="GHEA Grapalat" w:hAnsi="GHEA Grapalat"/>
          <w:noProof/>
          <w:sz w:val="24"/>
          <w:lang w:val="hy-AM"/>
        </w:rPr>
        <w:t>՝ համաձայն ձև 6</w:t>
      </w:r>
      <w:r w:rsidRPr="000C27BF">
        <w:rPr>
          <w:rFonts w:ascii="GHEA Grapalat" w:hAnsi="GHEA Grapalat"/>
          <w:noProof/>
          <w:sz w:val="24"/>
          <w:lang w:val="hy-AM"/>
        </w:rPr>
        <w:t>, մ</w:t>
      </w:r>
      <w:bookmarkEnd w:id="0"/>
      <w:r w:rsidRPr="000C27BF">
        <w:rPr>
          <w:rFonts w:ascii="GHEA Grapalat" w:hAnsi="GHEA Grapalat"/>
          <w:noProof/>
          <w:sz w:val="24"/>
          <w:lang w:val="hy-AM"/>
        </w:rPr>
        <w:t>իաժամանակ արձանագրություն կազմելիս խախտողին բացատրում է նույն օրենսգրքի 267-րդ հոդվածով նախատեսված նրա իրավունքներն ու պարտականությունները, որի մասին արձանագրության մեջ կատարում է նշում:</w:t>
      </w:r>
      <w:r w:rsidRPr="000C27BF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</w:p>
    <w:p w14:paraId="761242D7" w14:textId="77777777" w:rsidR="00352B7C" w:rsidRPr="000A6056" w:rsidRDefault="00923EAA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>Արձանագրությունը ստորագրում են գործողությունների կատարմանը մասնակից դարձած բոլոր անձինք: Մասնակից դարձված անձանց՝ ստորագրելուց խուսափելու դեպքում արձանագրությունում այդ մասին նշում է կատարվում:</w:t>
      </w:r>
    </w:p>
    <w:p w14:paraId="359B1AC8" w14:textId="5AFA13D4" w:rsidR="00A40B7A" w:rsidRPr="00A40B7A" w:rsidRDefault="00A40B7A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A40B7A">
        <w:rPr>
          <w:rFonts w:ascii="GHEA Grapalat" w:hAnsi="GHEA Grapalat" w:cs="Sylfaen"/>
          <w:noProof/>
          <w:color w:val="000000"/>
          <w:sz w:val="24"/>
          <w:lang w:val="hy-AM"/>
        </w:rPr>
        <w:t xml:space="preserve">Պետական միջոցների կառավարման և ձևավորման </w:t>
      </w:r>
      <w:r w:rsidR="00921CFA">
        <w:rPr>
          <w:rFonts w:ascii="GHEA Grapalat" w:hAnsi="GHEA Grapalat" w:cs="Sylfaen"/>
          <w:noProof/>
          <w:color w:val="000000"/>
          <w:sz w:val="24"/>
          <w:lang w:val="hy-AM"/>
        </w:rPr>
        <w:t>ընթացքում ի հայտ եկած առերևույթ</w:t>
      </w:r>
      <w:r w:rsidR="00921CFA" w:rsidRPr="00C14116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Pr="00A40B7A">
        <w:rPr>
          <w:rFonts w:ascii="GHEA Grapalat" w:hAnsi="GHEA Grapalat" w:cs="Sylfaen"/>
          <w:noProof/>
          <w:color w:val="000000"/>
          <w:sz w:val="24"/>
          <w:lang w:val="hy-AM"/>
        </w:rPr>
        <w:t xml:space="preserve">հակաօրինական գործողությունների, չարաշահումների վտանգի և հնարավոր վնասների առաջացման ռիսկերի դեպքերում նշված ռիսկերի հիմնավորվածությունը պարզելու, գնահատելու կամ դրանք նվազագույնի </w:t>
      </w:r>
      <w:r w:rsidR="00C50918">
        <w:rPr>
          <w:rFonts w:ascii="GHEA Grapalat" w:hAnsi="GHEA Grapalat" w:cs="Sylfaen"/>
          <w:noProof/>
          <w:color w:val="000000"/>
          <w:sz w:val="24"/>
          <w:lang w:val="hy-AM"/>
        </w:rPr>
        <w:t>հասցնելու նպատակով իրականացնող խմբի</w:t>
      </w:r>
      <w:r w:rsidRPr="00A40B7A">
        <w:rPr>
          <w:rFonts w:ascii="GHEA Grapalat" w:hAnsi="GHEA Grapalat" w:cs="Sylfaen"/>
          <w:noProof/>
          <w:color w:val="000000"/>
          <w:sz w:val="24"/>
          <w:lang w:val="hy-AM"/>
        </w:rPr>
        <w:t xml:space="preserve"> ղեկավարի կողմից Ծառայության ղեկավարին է ներկայացվում գրավոր զեկուցագիր, իսկ հրատապ անհրաժեշտության դեպքում՝ բանավոր, գործարքների կատարումը, ինչպես նաև դրանց կնքմանն ուղղված ընթացակարգերը կամ գործողությունները կասեցնելու անհրաժեշտության մասին:</w:t>
      </w:r>
    </w:p>
    <w:p w14:paraId="1A5F3B0F" w14:textId="63016797" w:rsidR="00A40B7A" w:rsidRPr="00A40B7A" w:rsidRDefault="00F80F22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>Սույն ընթացակարգի 22-րդ կետում նշված</w:t>
      </w:r>
      <w:r w:rsidR="00E751E2">
        <w:rPr>
          <w:rFonts w:ascii="GHEA Grapalat" w:hAnsi="GHEA Grapalat" w:cs="Sylfaen"/>
          <w:noProof/>
          <w:color w:val="000000"/>
          <w:sz w:val="24"/>
          <w:lang w:val="hy-AM"/>
        </w:rPr>
        <w:t xml:space="preserve"> դեպքում</w:t>
      </w:r>
      <w:r w:rsidR="00A24D20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="00E751E2">
        <w:rPr>
          <w:rFonts w:ascii="GHEA Grapalat" w:hAnsi="GHEA Grapalat" w:cs="Sylfaen"/>
          <w:noProof/>
          <w:color w:val="000000"/>
          <w:sz w:val="24"/>
          <w:lang w:val="hy-AM"/>
        </w:rPr>
        <w:t xml:space="preserve">վերահսկվող օբյեկտին համապատասխան </w:t>
      </w:r>
      <w:r w:rsidR="00C90A04">
        <w:rPr>
          <w:rFonts w:ascii="GHEA Grapalat" w:hAnsi="GHEA Grapalat" w:cs="Sylfaen"/>
          <w:noProof/>
          <w:color w:val="000000"/>
          <w:sz w:val="24"/>
          <w:lang w:val="hy-AM"/>
        </w:rPr>
        <w:t>առաջարկություն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="00A24D20">
        <w:rPr>
          <w:rFonts w:ascii="GHEA Grapalat" w:hAnsi="GHEA Grapalat" w:cs="Sylfaen"/>
          <w:noProof/>
          <w:color w:val="000000"/>
          <w:sz w:val="24"/>
          <w:lang w:val="hy-AM"/>
        </w:rPr>
        <w:t>ներկայացնելու հարցը որոշում է Ծառայության ղեկավարը՝ զեկուցագրում նշված հանգամանքները գնահատելուց հետո:</w:t>
      </w:r>
      <w:r w:rsidR="00A40B7A" w:rsidRPr="00A40B7A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</w:p>
    <w:p w14:paraId="52695E1A" w14:textId="46D79FDB" w:rsidR="00A40B7A" w:rsidRPr="00061171" w:rsidRDefault="005B4E43" w:rsidP="00D47652">
      <w:pPr>
        <w:pStyle w:val="BodyTextIndent"/>
        <w:numPr>
          <w:ilvl w:val="1"/>
          <w:numId w:val="2"/>
        </w:numPr>
        <w:ind w:left="0" w:firstLine="567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61171">
        <w:rPr>
          <w:rFonts w:ascii="GHEA Grapalat" w:hAnsi="GHEA Grapalat" w:cs="Sylfaen"/>
          <w:noProof/>
          <w:color w:val="000000"/>
          <w:sz w:val="24"/>
          <w:lang w:val="hy-AM"/>
        </w:rPr>
        <w:t>Սույն ընթացակարգի 2</w:t>
      </w:r>
      <w:r w:rsidR="00413CB5">
        <w:rPr>
          <w:rFonts w:ascii="GHEA Grapalat" w:hAnsi="GHEA Grapalat" w:cs="Sylfaen"/>
          <w:noProof/>
          <w:color w:val="000000"/>
          <w:sz w:val="24"/>
          <w:lang w:val="hy-AM"/>
        </w:rPr>
        <w:t>3</w:t>
      </w:r>
      <w:r w:rsidRPr="00061171">
        <w:rPr>
          <w:rFonts w:ascii="GHEA Grapalat" w:hAnsi="GHEA Grapalat" w:cs="Sylfaen"/>
          <w:noProof/>
          <w:color w:val="000000"/>
          <w:sz w:val="24"/>
          <w:lang w:val="hy-AM"/>
        </w:rPr>
        <w:t>-րդ կետում նշված</w:t>
      </w:r>
      <w:r w:rsidR="00A40B7A" w:rsidRP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 առաջարկություն</w:t>
      </w:r>
      <w:r w:rsidR="0092354D">
        <w:rPr>
          <w:rFonts w:ascii="GHEA Grapalat" w:hAnsi="GHEA Grapalat" w:cs="Sylfaen"/>
          <w:noProof/>
          <w:color w:val="000000"/>
          <w:sz w:val="24"/>
          <w:lang w:val="hy-AM"/>
        </w:rPr>
        <w:t>ն</w:t>
      </w:r>
      <w:r w:rsidR="00A40B7A" w:rsidRP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առանց հիմնավորման </w:t>
      </w:r>
      <w:r w:rsidR="00FF0EFC" w:rsidRPr="00D23D14">
        <w:rPr>
          <w:rFonts w:ascii="GHEA Grapalat" w:hAnsi="GHEA Grapalat" w:cs="Sylfaen"/>
          <w:noProof/>
          <w:color w:val="000000"/>
          <w:sz w:val="24"/>
          <w:lang w:val="hy-AM"/>
        </w:rPr>
        <w:t>չկատար</w:t>
      </w:r>
      <w:r w:rsidRPr="00D23D14">
        <w:rPr>
          <w:rFonts w:ascii="GHEA Grapalat" w:hAnsi="GHEA Grapalat" w:cs="Sylfaen"/>
          <w:noProof/>
          <w:color w:val="000000"/>
          <w:sz w:val="24"/>
          <w:lang w:val="hy-AM"/>
        </w:rPr>
        <w:t>վելու</w:t>
      </w:r>
      <w:r w:rsidR="00A40B7A" w:rsidRPr="005B4E43">
        <w:rPr>
          <w:rFonts w:ascii="GHEA Grapalat" w:hAnsi="GHEA Grapalat" w:cs="Sylfaen"/>
          <w:noProof/>
          <w:color w:val="000000"/>
          <w:sz w:val="24"/>
          <w:lang w:val="hy-AM"/>
        </w:rPr>
        <w:t xml:space="preserve"> դեպքում Ծառայության ղեկավար</w:t>
      </w:r>
      <w:r w:rsidR="000F4593" w:rsidRPr="005B4E43">
        <w:rPr>
          <w:rFonts w:ascii="GHEA Grapalat" w:hAnsi="GHEA Grapalat" w:cs="Sylfaen"/>
          <w:noProof/>
          <w:color w:val="000000"/>
          <w:sz w:val="24"/>
          <w:lang w:val="hy-AM"/>
        </w:rPr>
        <w:t>ն</w:t>
      </w:r>
      <w:r w:rsidR="00A40B7A" w:rsidRPr="005B4E43">
        <w:rPr>
          <w:rFonts w:ascii="GHEA Grapalat" w:hAnsi="GHEA Grapalat" w:cs="Sylfaen"/>
          <w:noProof/>
          <w:color w:val="000000"/>
          <w:sz w:val="24"/>
          <w:lang w:val="hy-AM"/>
        </w:rPr>
        <w:t xml:space="preserve"> այդ մասին զեկուցում է վարչապետին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t>՝ համապատասխան հանձնարարականներ տալու հարցի քննարկման նպատակով:</w:t>
      </w:r>
    </w:p>
    <w:p w14:paraId="2F4BF95E" w14:textId="77777777" w:rsidR="00AF78A4" w:rsidRDefault="00AF78A4" w:rsidP="00A40B7A">
      <w:pPr>
        <w:tabs>
          <w:tab w:val="left" w:pos="1092"/>
          <w:tab w:val="num" w:pos="1158"/>
        </w:tabs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HEA Grapalat" w:hAnsi="GHEA Grapalat" w:cs="Sylfaen"/>
          <w:noProof/>
          <w:color w:val="000000"/>
          <w:sz w:val="24"/>
          <w:lang w:val="hy-AM"/>
        </w:rPr>
      </w:pPr>
    </w:p>
    <w:p w14:paraId="10AA5089" w14:textId="77777777" w:rsidR="00A40B7A" w:rsidRPr="00BE5557" w:rsidRDefault="00A40B7A" w:rsidP="00A40B7A">
      <w:pPr>
        <w:tabs>
          <w:tab w:val="left" w:pos="1092"/>
          <w:tab w:val="num" w:pos="1158"/>
        </w:tabs>
        <w:autoSpaceDE w:val="0"/>
        <w:autoSpaceDN w:val="0"/>
        <w:adjustRightInd w:val="0"/>
        <w:spacing w:after="0" w:line="360" w:lineRule="auto"/>
        <w:ind w:left="567"/>
        <w:jc w:val="center"/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</w:pPr>
      <w:r w:rsidRPr="00BE5557">
        <w:rPr>
          <w:rFonts w:ascii="GHEA Grapalat" w:hAnsi="GHEA Grapalat" w:cs="Sylfaen"/>
          <w:b/>
          <w:noProof/>
          <w:spacing w:val="-4"/>
          <w:sz w:val="24"/>
          <w:szCs w:val="24"/>
          <w:lang w:val="hy-AM"/>
        </w:rPr>
        <w:t>3. ՈՒՍՈՒՄՆԱՍԻՐՈՒԹՅՈՒՆՆԵՐԻ ԱՐԴՅՈՒՆՔՆԵՐԻ ԱՄՓՈՓՈՒՄԸ</w:t>
      </w:r>
    </w:p>
    <w:p w14:paraId="70E052E3" w14:textId="77777777" w:rsidR="00A40B7A" w:rsidRPr="000A6056" w:rsidRDefault="00A40B7A" w:rsidP="00A40B7A">
      <w:pPr>
        <w:pStyle w:val="BodyTextIndent"/>
        <w:tabs>
          <w:tab w:val="left" w:pos="1092"/>
        </w:tabs>
        <w:ind w:left="540" w:firstLine="0"/>
        <w:rPr>
          <w:rFonts w:ascii="GHEA Grapalat" w:hAnsi="GHEA Grapalat" w:cs="Sylfaen"/>
          <w:noProof/>
          <w:color w:val="000000"/>
          <w:sz w:val="24"/>
          <w:highlight w:val="yellow"/>
          <w:lang w:val="hy-AM"/>
        </w:rPr>
      </w:pPr>
    </w:p>
    <w:p w14:paraId="4F707356" w14:textId="77777777" w:rsidR="003B5A0C" w:rsidRPr="000A6056" w:rsidRDefault="00352B7C" w:rsidP="003B5A0C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695512">
        <w:rPr>
          <w:rFonts w:ascii="GHEA Grapalat" w:hAnsi="GHEA Grapalat"/>
          <w:noProof/>
          <w:sz w:val="24"/>
          <w:lang w:val="hy-AM"/>
        </w:rPr>
        <w:t>Ուսումնասիրության արդյունքներն ամփոփվում են տեղեկանքով, որ</w:t>
      </w:r>
      <w:r w:rsidR="00454BA5" w:rsidRPr="003B20AF">
        <w:rPr>
          <w:rFonts w:ascii="GHEA Grapalat" w:hAnsi="GHEA Grapalat"/>
          <w:noProof/>
          <w:sz w:val="24"/>
          <w:lang w:val="hy-AM"/>
        </w:rPr>
        <w:t xml:space="preserve">ի համար հիմք են հանդիսանում Ձև </w:t>
      </w:r>
      <w:r w:rsidR="00257076">
        <w:rPr>
          <w:rFonts w:ascii="GHEA Grapalat" w:hAnsi="GHEA Grapalat"/>
          <w:noProof/>
          <w:sz w:val="24"/>
          <w:lang w:val="hy-AM"/>
        </w:rPr>
        <w:t>5</w:t>
      </w:r>
      <w:r w:rsidRPr="003B20AF">
        <w:rPr>
          <w:rFonts w:ascii="GHEA Grapalat" w:hAnsi="GHEA Grapalat"/>
          <w:noProof/>
          <w:sz w:val="24"/>
          <w:lang w:val="hy-AM"/>
        </w:rPr>
        <w:t xml:space="preserve">-ին համապատասխան կազմված միջանկյալ արձանագրությունները: </w:t>
      </w:r>
      <w:r w:rsidR="003B5A0C" w:rsidRPr="000A6056">
        <w:rPr>
          <w:rFonts w:ascii="GHEA Grapalat" w:hAnsi="GHEA Grapalat" w:cs="Sylfaen"/>
          <w:noProof/>
          <w:sz w:val="24"/>
          <w:lang w:val="hy-AM"/>
        </w:rPr>
        <w:t>Ընդ որում, այն տեղեկատվությունը, որի վերաբերյալ վերահսկվող օբյեկտին տեղեկացումը կարող է հանգեցնել իրավապահ մարմինների կողմից իրականացվող գործողությունների հնարավոր խոչընդոտմանը, կարող է տեղ գտնել միայն միջանկյալ արձանագրություններում</w:t>
      </w:r>
      <w:r w:rsidR="003B5A0C"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: </w:t>
      </w:r>
    </w:p>
    <w:p w14:paraId="68D8B45D" w14:textId="77777777" w:rsidR="00352B7C" w:rsidRPr="0099590E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695512">
        <w:rPr>
          <w:rFonts w:ascii="GHEA Grapalat" w:hAnsi="GHEA Grapalat"/>
          <w:noProof/>
          <w:sz w:val="24"/>
          <w:lang w:val="hy-AM"/>
        </w:rPr>
        <w:t xml:space="preserve">Միջանկյալ արձանագրությունները կազմվում են ուսումնասիրության առանձին հարցերի արդյունքներն ամփոփելու նպատակով և ստորագրվում տվյալ հարցի ուսումնասիրությունն իրականացնող պաշտոնատար անձի և խմբի ղեկավարի կողմից: </w:t>
      </w:r>
    </w:p>
    <w:p w14:paraId="5C8C552F" w14:textId="77777777" w:rsidR="00352B7C" w:rsidRPr="000A6056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/>
          <w:noProof/>
          <w:sz w:val="24"/>
          <w:lang w:val="hy-AM"/>
        </w:rPr>
        <w:t xml:space="preserve">Միջանկյալ արձանագրությունների համար հիմք հանդիսացած տեղեկատվությունը, փաստաթղթերը, արձանագրությունները, պարզաբանումները, գրավոր տեղեկատվություն կամ պարզաբանում ներկայացնելու վերաբերյալ պահանջները, ապրանքանյութական պաշարների գույքագրման արդյունքները և այլ անհրաժեշտ նյութերը (այսուհետ՝ </w:t>
      </w:r>
      <w:r w:rsidR="0092354D">
        <w:rPr>
          <w:rFonts w:ascii="GHEA Grapalat" w:hAnsi="GHEA Grapalat"/>
          <w:noProof/>
          <w:sz w:val="24"/>
          <w:lang w:val="hy-AM"/>
        </w:rPr>
        <w:t>կ</w:t>
      </w:r>
      <w:r w:rsidRPr="000A6056">
        <w:rPr>
          <w:rFonts w:ascii="GHEA Grapalat" w:hAnsi="GHEA Grapalat"/>
          <w:noProof/>
          <w:sz w:val="24"/>
          <w:lang w:val="hy-AM"/>
        </w:rPr>
        <w:t>ցվող նյութեր) լուսապատճենվում են և պահպանվում առանձին էլեկտրոնային նիշքերով (թղթապանակներով): Յուրաքանչյուր նիշքին (թղթապանակին) տրվում է առանձին անվանում՝ «Փ1,Փ2....» ձևաչափով: Միջանկյալ արձանագրությունում տեղ գտած տարբեր նախադասություններից, բառակապակցություններից, բառերից կամ թվերից հետո փակագծերում նշվում է «(Կցվում է՝ Փ1 (կամ Փ2, կամ Փ3 և այլն))» բառերը: Միջանկյալ արձանագրության տեքստային մասը, կցվող նյութերը, առկայության դեպքում նաև հավելվածներ</w:t>
      </w:r>
      <w:r w:rsidR="00E056C9">
        <w:rPr>
          <w:rFonts w:ascii="GHEA Grapalat" w:hAnsi="GHEA Grapalat"/>
          <w:noProof/>
          <w:sz w:val="24"/>
          <w:lang w:val="hy-AM"/>
        </w:rPr>
        <w:t>ն</w:t>
      </w:r>
      <w:r w:rsidRPr="000A6056">
        <w:rPr>
          <w:rFonts w:ascii="GHEA Grapalat" w:hAnsi="GHEA Grapalat"/>
          <w:noProof/>
          <w:sz w:val="24"/>
          <w:lang w:val="hy-AM"/>
        </w:rPr>
        <w:t xml:space="preserve"> էլեկտրոնային տեսքով պահպանվում են առանձին էլեկտրոնային թղթապանակում, որին տրվում է անվանում ուսումնասիրության հարցի անհրաժեշտ նույնականացման համար:</w:t>
      </w:r>
    </w:p>
    <w:p w14:paraId="0EACE084" w14:textId="5AA25E3F" w:rsidR="00352B7C" w:rsidRPr="000A6056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/>
          <w:noProof/>
          <w:sz w:val="24"/>
          <w:lang w:val="hy-AM"/>
        </w:rPr>
        <w:t>Միջանկյալ արձանագրությունները, խմբի ղեկավարի առաջարկությամբ և ուսումնասիրությունը համակարգողի համաձայնությամբ, նախքան ստորագրումը կարող են ներկայացվել վերահսկվող օբյեկտի ղեկավարին` ընթացիկ քննարկումներ կազմակերպելու նպատակով</w:t>
      </w:r>
      <w:r w:rsidR="005A18DB">
        <w:rPr>
          <w:rFonts w:ascii="GHEA Grapalat" w:hAnsi="GHEA Grapalat"/>
          <w:noProof/>
          <w:sz w:val="24"/>
          <w:lang w:val="hy-AM"/>
        </w:rPr>
        <w:t>:</w:t>
      </w:r>
    </w:p>
    <w:p w14:paraId="192DE5C6" w14:textId="3E4266BA" w:rsidR="00352B7C" w:rsidRPr="005B4E43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Տեղեկանքի նախագիծը համաձայնեցվում է ուսումնասիրությունը համակարգողի հետ, որից հետո՝ ուսումնասիրության կատարման ժամկետից ոչ ուշ, քան տասնհինգ աշխատանքային</w:t>
      </w:r>
      <w:r w:rsidR="00DC1D56">
        <w:rPr>
          <w:rFonts w:ascii="GHEA Grapalat" w:hAnsi="GHEA Grapalat" w:cs="Sylfaen"/>
          <w:noProof/>
          <w:color w:val="000000"/>
          <w:sz w:val="24"/>
          <w:lang w:val="hy-AM"/>
        </w:rPr>
        <w:t xml:space="preserve"> օրվա ընթացքում ներկայացվում է Ի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րավական ապահովման և օրինականության վերահսկողության վարչությանը: Իրավական ապահովման և օրինականության վերահսկողության վարչության կողմից հինգ աշխատանքային օրվա ընթացքում ներկայացվում է մասնագիտական կարծիք, որից հետո տեղեկանքի նախագիծը երեք աշխատանքային օրվա ընթացքում լրամշակվում է: </w:t>
      </w:r>
      <w:r w:rsidRPr="00D47652">
        <w:rPr>
          <w:rFonts w:ascii="GHEA Grapalat" w:hAnsi="GHEA Grapalat" w:cs="Sylfaen"/>
          <w:noProof/>
          <w:sz w:val="24"/>
          <w:lang w:val="hy-AM"/>
        </w:rPr>
        <w:t>Սո</w:t>
      </w:r>
      <w:r w:rsidR="00324674" w:rsidRPr="00D47652">
        <w:rPr>
          <w:rFonts w:ascii="GHEA Grapalat" w:hAnsi="GHEA Grapalat" w:cs="Sylfaen"/>
          <w:noProof/>
          <w:sz w:val="24"/>
          <w:lang w:val="hy-AM"/>
        </w:rPr>
        <w:t>ւյն կետում նշված ժամկետները հիմ</w:t>
      </w:r>
      <w:r w:rsidRPr="00D47652">
        <w:rPr>
          <w:rFonts w:ascii="GHEA Grapalat" w:hAnsi="GHEA Grapalat" w:cs="Sylfaen"/>
          <w:noProof/>
          <w:sz w:val="24"/>
          <w:lang w:val="hy-AM"/>
        </w:rPr>
        <w:t>նավոր պատճառաբանությամբ կարող են երկարաձգվել:</w:t>
      </w:r>
    </w:p>
    <w:p w14:paraId="10D48ACA" w14:textId="23C57B47" w:rsidR="00352B7C" w:rsidRPr="000A6056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Ծառայության ղեկավարին տեղեկանքի նախագծի ներկայացումից հետո այն կարծիք </w:t>
      </w:r>
      <w:r w:rsidR="00324674">
        <w:rPr>
          <w:rFonts w:ascii="GHEA Grapalat" w:hAnsi="GHEA Grapalat" w:cs="Sylfaen"/>
          <w:noProof/>
          <w:color w:val="000000"/>
          <w:sz w:val="24"/>
          <w:lang w:val="hy-AM"/>
        </w:rPr>
        <w:t xml:space="preserve">ստանալու նպատակով </w:t>
      </w:r>
      <w:r w:rsidR="00A3704A">
        <w:rPr>
          <w:rFonts w:ascii="GHEA Grapalat" w:hAnsi="GHEA Grapalat" w:cs="Sylfaen"/>
          <w:noProof/>
          <w:color w:val="000000"/>
          <w:sz w:val="24"/>
          <w:lang w:val="hy-AM"/>
        </w:rPr>
        <w:t>տրամադր</w:t>
      </w:r>
      <w:r w:rsidR="00324674">
        <w:rPr>
          <w:rFonts w:ascii="GHEA Grapalat" w:hAnsi="GHEA Grapalat" w:cs="Sylfaen"/>
          <w:noProof/>
          <w:color w:val="000000"/>
          <w:sz w:val="24"/>
          <w:lang w:val="hy-AM"/>
        </w:rPr>
        <w:t xml:space="preserve">վում է </w:t>
      </w:r>
      <w:r w:rsidR="00026EC0">
        <w:rPr>
          <w:rFonts w:ascii="GHEA Grapalat" w:hAnsi="GHEA Grapalat" w:cs="Sylfaen"/>
          <w:noProof/>
          <w:color w:val="000000"/>
          <w:sz w:val="24"/>
          <w:lang w:val="hy-AM"/>
        </w:rPr>
        <w:t>վերահսկվող օբյեկտին: Գ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րությամբ նշված </w:t>
      </w:r>
      <w:r w:rsidR="00026EC0">
        <w:rPr>
          <w:rFonts w:ascii="GHEA Grapalat" w:hAnsi="GHEA Grapalat" w:cs="Sylfaen"/>
          <w:noProof/>
          <w:color w:val="000000"/>
          <w:sz w:val="24"/>
          <w:lang w:val="hy-AM"/>
        </w:rPr>
        <w:t xml:space="preserve">ժամկետում 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վերահսկվող օբյեկտի կողմից </w:t>
      </w:r>
      <w:r w:rsidR="00026EC0">
        <w:rPr>
          <w:rFonts w:ascii="GHEA Grapalat" w:hAnsi="GHEA Grapalat" w:cs="Sylfaen"/>
          <w:noProof/>
          <w:color w:val="000000"/>
          <w:sz w:val="24"/>
          <w:lang w:val="hy-AM"/>
        </w:rPr>
        <w:t>պատասխան չներկայացնելը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 դիտարկվում է որպես կարծիքի բացակայություն: Եթե վերահսկվող օբյեկտից ժամկետի երկարաձգման վերաբերյալ հիմնավոր տեղեկատվություն է ներկայացվել, ապա նշված ժամկետը կարող է երկարացվել:</w:t>
      </w:r>
    </w:p>
    <w:p w14:paraId="44DD2127" w14:textId="29A8A281" w:rsidR="00352B7C" w:rsidRPr="00061171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Տեղեկանքի նախագծի վերաբերյալ վերահսկվող օբյեկտից կարծիքը ստանալուց հետո այն անհրաժեշտության դեպքու</w:t>
      </w:r>
      <w:r w:rsidR="00324674">
        <w:rPr>
          <w:rFonts w:ascii="GHEA Grapalat" w:hAnsi="GHEA Grapalat" w:cs="Sylfaen"/>
          <w:noProof/>
          <w:color w:val="000000"/>
          <w:sz w:val="24"/>
          <w:lang w:val="hy-AM"/>
        </w:rPr>
        <w:t xml:space="preserve">մ 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լրամշակվում և </w:t>
      </w:r>
      <w:r w:rsidRPr="00D47652">
        <w:rPr>
          <w:rFonts w:ascii="GHEA Grapalat" w:hAnsi="GHEA Grapalat" w:cs="Sylfaen"/>
          <w:noProof/>
          <w:sz w:val="24"/>
          <w:lang w:val="hy-AM"/>
        </w:rPr>
        <w:t>ստորագրվում է</w:t>
      </w:r>
      <w:r w:rsidRPr="00D47652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Pr="00D47652">
        <w:rPr>
          <w:rFonts w:ascii="GHEA Grapalat" w:hAnsi="GHEA Grapalat" w:cs="Sylfaen"/>
          <w:noProof/>
          <w:sz w:val="24"/>
          <w:lang w:val="hy-AM"/>
        </w:rPr>
        <w:t>կառուցվածքային ստորաբաժանման ղեկավարի</w:t>
      </w:r>
      <w:r w:rsidRPr="00D47652">
        <w:rPr>
          <w:rFonts w:ascii="GHEA Grapalat" w:hAnsi="GHEA Grapalat" w:cs="Sylfaen"/>
          <w:noProof/>
          <w:color w:val="000000"/>
          <w:sz w:val="24"/>
          <w:lang w:val="hy-AM"/>
        </w:rPr>
        <w:t>, խմբի ղեկավարի և ուսումնասիրությունը համակարգողի կողմից</w:t>
      </w:r>
      <w:r w:rsidR="00061171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="00061171" w:rsidRPr="00A57A7A">
        <w:rPr>
          <w:rFonts w:ascii="GHEA Grapalat" w:hAnsi="GHEA Grapalat" w:cs="Sylfaen"/>
          <w:noProof/>
          <w:color w:val="000000"/>
          <w:sz w:val="24"/>
          <w:lang w:val="hy-AM"/>
        </w:rPr>
        <w:t>(</w:t>
      </w:r>
      <w:r w:rsidR="00061171">
        <w:rPr>
          <w:rFonts w:ascii="GHEA Grapalat" w:hAnsi="GHEA Grapalat" w:cs="Sylfaen"/>
          <w:noProof/>
          <w:color w:val="000000"/>
          <w:sz w:val="24"/>
          <w:lang w:val="hy-AM"/>
        </w:rPr>
        <w:t>վերջիններիս</w:t>
      </w:r>
      <w:r w:rsidR="00061171" w:rsidRPr="00A57A7A">
        <w:rPr>
          <w:rFonts w:ascii="GHEA Grapalat" w:hAnsi="GHEA Grapalat" w:cs="Sylfaen"/>
          <w:noProof/>
          <w:color w:val="000000"/>
          <w:sz w:val="24"/>
          <w:lang w:val="hy-AM"/>
        </w:rPr>
        <w:t xml:space="preserve"> արձակուրդի, գործուղման կամ անաշխատունակության մեջ գտնվելու, ինչպես նաև ա</w:t>
      </w:r>
      <w:r w:rsidR="003038CE">
        <w:rPr>
          <w:rFonts w:ascii="GHEA Grapalat" w:hAnsi="GHEA Grapalat" w:cs="Sylfaen"/>
          <w:noProof/>
          <w:color w:val="000000"/>
          <w:sz w:val="24"/>
          <w:lang w:val="hy-AM"/>
        </w:rPr>
        <w:t>յլ հիմքով բացակայելու դեպքում՝ տ</w:t>
      </w:r>
      <w:r w:rsidR="00061171" w:rsidRPr="00A57A7A">
        <w:rPr>
          <w:rFonts w:ascii="GHEA Grapalat" w:hAnsi="GHEA Grapalat" w:cs="Sylfaen"/>
          <w:noProof/>
          <w:color w:val="000000"/>
          <w:sz w:val="24"/>
          <w:lang w:val="hy-AM"/>
        </w:rPr>
        <w:t xml:space="preserve">եղեկանքը ստորագրվում է </w:t>
      </w:r>
      <w:r w:rsidR="00061171">
        <w:rPr>
          <w:rFonts w:ascii="GHEA Grapalat" w:hAnsi="GHEA Grapalat" w:cs="Sylfaen"/>
          <w:noProof/>
          <w:color w:val="000000"/>
          <w:sz w:val="24"/>
          <w:lang w:val="hy-AM"/>
        </w:rPr>
        <w:t>միայն մյուսների կողմից</w:t>
      </w:r>
      <w:r w:rsidR="00061171" w:rsidRPr="00A57A7A">
        <w:rPr>
          <w:rFonts w:ascii="GHEA Grapalat" w:hAnsi="GHEA Grapalat" w:cs="Sylfaen"/>
          <w:noProof/>
          <w:sz w:val="24"/>
          <w:lang w:val="hy-AM"/>
        </w:rPr>
        <w:t>)</w:t>
      </w:r>
      <w:r w:rsidRPr="00D47652">
        <w:rPr>
          <w:rFonts w:ascii="GHEA Grapalat" w:hAnsi="GHEA Grapalat" w:cs="Sylfaen"/>
          <w:noProof/>
          <w:color w:val="000000"/>
          <w:sz w:val="24"/>
          <w:lang w:val="hy-AM"/>
        </w:rPr>
        <w:t xml:space="preserve">, այնուհետև ներկայացվում է Ծառայության ղեկավարին: </w:t>
      </w:r>
    </w:p>
    <w:p w14:paraId="724DB0BA" w14:textId="4B46E5C2" w:rsidR="001F3A79" w:rsidRDefault="001870FD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>Տեղեկանքի նախագծ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t>ի վերաբերյալ վերահսկվող օբյեկտի</w:t>
      </w:r>
      <w:r w:rsidR="009B0CEC">
        <w:rPr>
          <w:rFonts w:ascii="GHEA Grapalat" w:hAnsi="GHEA Grapalat" w:cs="Sylfaen"/>
          <w:noProof/>
          <w:color w:val="000000"/>
          <w:sz w:val="24"/>
          <w:lang w:val="hy-AM"/>
        </w:rPr>
        <w:t xml:space="preserve"> կողմից կարծիք ներկայացնելու</w:t>
      </w:r>
      <w:r w:rsidRPr="000A6056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>
        <w:rPr>
          <w:rFonts w:ascii="GHEA Grapalat" w:hAnsi="GHEA Grapalat" w:cs="Sylfaen"/>
          <w:noProof/>
          <w:color w:val="000000"/>
          <w:sz w:val="24"/>
          <w:lang w:val="hy-AM"/>
        </w:rPr>
        <w:t>պարագայում</w:t>
      </w:r>
      <w:r w:rsidR="00352B7C" w:rsidRP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 կազմվում է ամփոփաթերթ։ Ամփոփաթերթում </w:t>
      </w:r>
      <w:r w:rsidR="001F3A79" w:rsidRPr="00FF0EFC">
        <w:rPr>
          <w:rFonts w:ascii="GHEA Grapalat" w:hAnsi="GHEA Grapalat" w:cs="Sylfaen"/>
          <w:noProof/>
          <w:color w:val="000000"/>
          <w:sz w:val="24"/>
          <w:lang w:val="hy-AM"/>
        </w:rPr>
        <w:t xml:space="preserve">ներառվում է </w:t>
      </w:r>
      <w:r w:rsidR="00352B7C" w:rsidRPr="001F3A79">
        <w:rPr>
          <w:rFonts w:ascii="GHEA Grapalat" w:hAnsi="GHEA Grapalat" w:cs="Sylfaen"/>
          <w:noProof/>
          <w:color w:val="000000"/>
          <w:sz w:val="24"/>
          <w:lang w:val="hy-AM"/>
        </w:rPr>
        <w:t xml:space="preserve">վերահսկվող օբյեկտի կողմից </w:t>
      </w:r>
      <w:r w:rsidR="00F17BF4">
        <w:rPr>
          <w:rFonts w:ascii="GHEA Grapalat" w:hAnsi="GHEA Grapalat" w:cs="Sylfaen"/>
          <w:noProof/>
          <w:color w:val="000000"/>
          <w:sz w:val="24"/>
          <w:lang w:val="hy-AM"/>
        </w:rPr>
        <w:t>ներկայաց</w:t>
      </w:r>
      <w:r w:rsidR="003452BE">
        <w:rPr>
          <w:rFonts w:ascii="GHEA Grapalat" w:hAnsi="GHEA Grapalat" w:cs="Sylfaen"/>
          <w:noProof/>
          <w:color w:val="000000"/>
          <w:sz w:val="24"/>
          <w:lang w:val="hy-AM"/>
        </w:rPr>
        <w:t>վ</w:t>
      </w:r>
      <w:r w:rsidR="00F17BF4">
        <w:rPr>
          <w:rFonts w:ascii="GHEA Grapalat" w:hAnsi="GHEA Grapalat" w:cs="Sylfaen"/>
          <w:noProof/>
          <w:color w:val="000000"/>
          <w:sz w:val="24"/>
          <w:lang w:val="hy-AM"/>
        </w:rPr>
        <w:t xml:space="preserve">ած </w:t>
      </w:r>
      <w:r w:rsidR="00352B7C" w:rsidRPr="001F3A79">
        <w:rPr>
          <w:rFonts w:ascii="GHEA Grapalat" w:hAnsi="GHEA Grapalat" w:cs="Sylfaen"/>
          <w:noProof/>
          <w:color w:val="000000"/>
          <w:sz w:val="24"/>
          <w:lang w:val="hy-AM"/>
        </w:rPr>
        <w:t>կարծիք</w:t>
      </w:r>
      <w:r w:rsidR="001F3A79" w:rsidRPr="001F3A79">
        <w:rPr>
          <w:rFonts w:ascii="GHEA Grapalat" w:hAnsi="GHEA Grapalat" w:cs="Sylfaen"/>
          <w:noProof/>
          <w:color w:val="000000"/>
          <w:sz w:val="24"/>
          <w:lang w:val="hy-AM"/>
        </w:rPr>
        <w:t xml:space="preserve">ը, </w:t>
      </w:r>
      <w:r w:rsidR="00352B7C" w:rsidRPr="001F3A79">
        <w:rPr>
          <w:rFonts w:ascii="GHEA Grapalat" w:hAnsi="GHEA Grapalat" w:cs="Sylfaen"/>
          <w:noProof/>
          <w:color w:val="000000"/>
          <w:sz w:val="24"/>
          <w:lang w:val="hy-AM"/>
        </w:rPr>
        <w:t>դրանց վերաբերյալ Ծառայության դիրքորոշումը</w:t>
      </w:r>
      <w:r w:rsidR="00851634">
        <w:rPr>
          <w:rFonts w:ascii="GHEA Grapalat" w:hAnsi="GHEA Grapalat" w:cs="Sylfaen"/>
          <w:noProof/>
          <w:color w:val="000000"/>
          <w:sz w:val="24"/>
          <w:lang w:val="hy-AM"/>
        </w:rPr>
        <w:t>՝ համապատասխան հիմնավորումներով:</w:t>
      </w:r>
      <w:r w:rsidR="00352B7C" w:rsidRPr="001F3A79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  <w:r w:rsidR="00851634">
        <w:rPr>
          <w:rFonts w:ascii="GHEA Grapalat" w:hAnsi="GHEA Grapalat" w:cs="Sylfaen"/>
          <w:noProof/>
          <w:color w:val="000000"/>
          <w:sz w:val="24"/>
          <w:lang w:val="hy-AM"/>
        </w:rPr>
        <w:t>Կարծիքի բացակայության դեպքում ամփոփաթերթ չի կազմվում և այդ մասին կատարվում է նշում:</w:t>
      </w:r>
    </w:p>
    <w:p w14:paraId="2981CE6D" w14:textId="1B75829D" w:rsidR="00352B7C" w:rsidRPr="001F3A79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FF0EFC">
        <w:rPr>
          <w:rFonts w:ascii="GHEA Grapalat" w:hAnsi="GHEA Grapalat" w:cs="Sylfaen"/>
          <w:noProof/>
          <w:color w:val="000000"/>
          <w:sz w:val="24"/>
          <w:lang w:val="hy-AM"/>
        </w:rPr>
        <w:t>Ուսումնասիրության արդյունքները զեկուցվում կամ ներկայացվում են վարչապետին: Ուսումնասիրության ընթացքում կամ արդյունքում առերևույթ հանցագործության հատկանիշների առկայության դեպքում այդ մասին Քրեական դատավարության օրենսգրքով սահմանված կարգով իրավա</w:t>
      </w:r>
      <w:r w:rsidRPr="001F3A79">
        <w:rPr>
          <w:rFonts w:ascii="GHEA Grapalat" w:hAnsi="GHEA Grapalat" w:cs="Sylfaen"/>
          <w:noProof/>
          <w:color w:val="000000"/>
          <w:sz w:val="24"/>
          <w:lang w:val="hy-AM"/>
        </w:rPr>
        <w:t>պահ մարմիններին ներկայացվում է համապատասխան հ</w:t>
      </w:r>
      <w:r w:rsidR="00C7375F">
        <w:rPr>
          <w:rFonts w:ascii="GHEA Grapalat" w:hAnsi="GHEA Grapalat" w:cs="Sylfaen"/>
          <w:noProof/>
          <w:color w:val="000000"/>
          <w:sz w:val="24"/>
          <w:lang w:val="hy-AM"/>
        </w:rPr>
        <w:t>աղորդում՝ անհրաժեշտության դեպում կցելով հիմնավորող փաստաթղթերը:</w:t>
      </w:r>
      <w:r w:rsidRPr="001F3A79">
        <w:rPr>
          <w:rFonts w:ascii="GHEA Grapalat" w:hAnsi="GHEA Grapalat" w:cs="Sylfaen"/>
          <w:noProof/>
          <w:color w:val="000000"/>
          <w:sz w:val="24"/>
          <w:lang w:val="hy-AM"/>
        </w:rPr>
        <w:t xml:space="preserve"> </w:t>
      </w:r>
    </w:p>
    <w:p w14:paraId="73D8F300" w14:textId="77777777" w:rsidR="0099590E" w:rsidRDefault="0099590E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>Հանդիպակաց ուսումնասիրության արդյունքներն արձանագրվում են միջանկյալ արձանագրություններում և ամփոփվում համապատասխան ուսումնասիրության տեղեկանքում:</w:t>
      </w:r>
    </w:p>
    <w:p w14:paraId="64EF4B2C" w14:textId="3F12CFCC" w:rsidR="00352B7C" w:rsidRPr="000A6056" w:rsidRDefault="004B6376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>Վ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արչապետին ներկայացվող զեկույցն իրենից ներկայացնում է ուսումնասիրության արդյունքները՝ տեղեկանքի եզրակացություններ և առաջարկություններ բաժինների, ինչպես նաև ամփոփաթերթի հակիրճ նկարագիրը:</w:t>
      </w:r>
    </w:p>
    <w:p w14:paraId="4B23C0B5" w14:textId="197C6B60" w:rsidR="00352B7C" w:rsidRPr="000A6056" w:rsidRDefault="004B6376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>
        <w:rPr>
          <w:rFonts w:ascii="GHEA Grapalat" w:hAnsi="GHEA Grapalat" w:cs="Sylfaen"/>
          <w:noProof/>
          <w:color w:val="000000"/>
          <w:sz w:val="24"/>
          <w:lang w:val="hy-AM"/>
        </w:rPr>
        <w:t>Վ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t>արչապետին որպես հիմնավորում ներկայացվում են տեղեկանքը, վերա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softHyphen/>
        <w:t>հսկվող օբյեկտի կողմից տրված կարծիքը, ամփոփաթերթը, անհրա</w:t>
      </w:r>
      <w:r w:rsidR="00352B7C" w:rsidRPr="000A6056">
        <w:rPr>
          <w:rFonts w:ascii="GHEA Grapalat" w:hAnsi="GHEA Grapalat" w:cs="Sylfaen"/>
          <w:noProof/>
          <w:color w:val="000000"/>
          <w:sz w:val="24"/>
          <w:lang w:val="hy-AM"/>
        </w:rPr>
        <w:softHyphen/>
        <w:t>ժեշտության դեպքում նաև՝ միջանկյալ արձանագրությունները, թղթային կամ էլեկտրոնային տարբերակով:</w:t>
      </w:r>
    </w:p>
    <w:p w14:paraId="0D22DA5E" w14:textId="7DD6275B" w:rsidR="00352B7C" w:rsidRPr="000A6056" w:rsidRDefault="00352B7C" w:rsidP="00D47652">
      <w:pPr>
        <w:pStyle w:val="BodyTextIndent"/>
        <w:numPr>
          <w:ilvl w:val="1"/>
          <w:numId w:val="2"/>
        </w:numPr>
        <w:ind w:left="0" w:firstLine="540"/>
        <w:rPr>
          <w:rFonts w:ascii="GHEA Grapalat" w:hAnsi="GHEA Grapalat" w:cs="Sylfaen"/>
          <w:noProof/>
          <w:color w:val="000000"/>
          <w:sz w:val="24"/>
          <w:lang w:val="hy-AM"/>
        </w:rPr>
      </w:pPr>
      <w:r w:rsidRPr="000A6056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Վերահսկողության արդյունքներից բխող</w:t>
      </w:r>
      <w:r w:rsidR="0003690E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 և</w:t>
      </w:r>
      <w:r w:rsidRPr="000A6056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 վերահսկվող օբյեկտին ուղղված պահանջվող միջոցառումների վերաբերյալ առաջարկությունները ներառվում են տեղեկանքում: Պահանջվող միջոցառումների վերաբերյալ առաջարկություններ առանձին գրությամբ կարող են ներկայացվել նաև այլ շահագրգիռ պետական մարմիններին կամ պաշտոնատար անձանց՝ նշելով առաջարկության</w:t>
      </w:r>
      <w:r w:rsidR="004B6376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 xml:space="preserve"> հիմքերը և հիմնավորումները: Վ</w:t>
      </w:r>
      <w:r w:rsidRPr="000A6056">
        <w:rPr>
          <w:rFonts w:ascii="GHEA Grapalat" w:hAnsi="GHEA Grapalat"/>
          <w:noProof/>
          <w:color w:val="000000"/>
          <w:sz w:val="24"/>
          <w:shd w:val="clear" w:color="auto" w:fill="FFFFFF"/>
          <w:lang w:val="hy-AM"/>
        </w:rPr>
        <w:t>արչապետին ուղղված առաջարկությունները ներկայացվում են առանձին գրությամբ:</w:t>
      </w:r>
    </w:p>
    <w:p w14:paraId="5A5B0482" w14:textId="77777777" w:rsidR="00CC5025" w:rsidRPr="000A6056" w:rsidRDefault="00CC5025" w:rsidP="00352B7C">
      <w:pPr>
        <w:tabs>
          <w:tab w:val="num" w:pos="987"/>
          <w:tab w:val="left" w:pos="1092"/>
        </w:tabs>
        <w:spacing w:line="360" w:lineRule="auto"/>
        <w:rPr>
          <w:rFonts w:ascii="GHEA Grapalat" w:hAnsi="GHEA Grapalat"/>
          <w:b/>
          <w:noProof/>
          <w:color w:val="000000"/>
          <w:spacing w:val="-4"/>
          <w:sz w:val="24"/>
          <w:szCs w:val="24"/>
          <w:lang w:val="hy-AM"/>
        </w:rPr>
      </w:pPr>
    </w:p>
    <w:p w14:paraId="70C8DD98" w14:textId="77777777" w:rsidR="00C5351D" w:rsidRDefault="00C5351D" w:rsidP="00D47652">
      <w:pPr>
        <w:pStyle w:val="mechtex"/>
        <w:spacing w:line="276" w:lineRule="auto"/>
        <w:jc w:val="lef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64E9FF69" w14:textId="77777777" w:rsidR="00C5351D" w:rsidRDefault="00C5351D" w:rsidP="00352B7C">
      <w:pPr>
        <w:pStyle w:val="mechtex"/>
        <w:spacing w:line="276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74B48A1A" w14:textId="77777777" w:rsidR="00DB59C4" w:rsidRDefault="00DB59C4" w:rsidP="00352B7C">
      <w:pPr>
        <w:pStyle w:val="mechtex"/>
        <w:spacing w:line="276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4D231090" w14:textId="77777777" w:rsidR="00DB59C4" w:rsidRDefault="00DB59C4" w:rsidP="00352B7C">
      <w:pPr>
        <w:pStyle w:val="mechtex"/>
        <w:spacing w:line="276" w:lineRule="auto"/>
        <w:jc w:val="right"/>
        <w:rPr>
          <w:rFonts w:ascii="GHEA Grapalat" w:hAnsi="GHEA Grapalat" w:cs="Sylfaen"/>
          <w:noProof/>
          <w:sz w:val="24"/>
          <w:szCs w:val="24"/>
          <w:lang w:val="hy-AM"/>
        </w:rPr>
      </w:pPr>
    </w:p>
    <w:p w14:paraId="221BCEC0" w14:textId="77777777" w:rsidR="00352B7C" w:rsidRPr="000A6056" w:rsidRDefault="00352B7C" w:rsidP="00D47652">
      <w:pPr>
        <w:spacing w:after="0" w:line="276" w:lineRule="auto"/>
        <w:jc w:val="right"/>
        <w:rPr>
          <w:rFonts w:ascii="GHEA Grapalat" w:hAnsi="GHEA Grapalat"/>
          <w:noProof/>
          <w:sz w:val="24"/>
          <w:szCs w:val="24"/>
          <w:lang w:val="hy-AM"/>
        </w:rPr>
      </w:pPr>
    </w:p>
    <w:sectPr w:rsidR="00352B7C" w:rsidRPr="000A6056" w:rsidSect="00352B7C">
      <w:headerReference w:type="default" r:id="rId8"/>
      <w:headerReference w:type="first" r:id="rId9"/>
      <w:pgSz w:w="11906" w:h="16838" w:code="9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EB10A" w14:textId="77777777" w:rsidR="0074581B" w:rsidRDefault="0074581B" w:rsidP="00276DA2">
      <w:pPr>
        <w:spacing w:after="0" w:line="240" w:lineRule="auto"/>
      </w:pPr>
      <w:r>
        <w:separator/>
      </w:r>
    </w:p>
  </w:endnote>
  <w:endnote w:type="continuationSeparator" w:id="0">
    <w:p w14:paraId="3D27A942" w14:textId="77777777" w:rsidR="0074581B" w:rsidRDefault="0074581B" w:rsidP="00276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F2AA2" w14:textId="77777777" w:rsidR="0074581B" w:rsidRDefault="0074581B" w:rsidP="00276DA2">
      <w:pPr>
        <w:spacing w:after="0" w:line="240" w:lineRule="auto"/>
      </w:pPr>
      <w:r>
        <w:separator/>
      </w:r>
    </w:p>
  </w:footnote>
  <w:footnote w:type="continuationSeparator" w:id="0">
    <w:p w14:paraId="337ADC31" w14:textId="77777777" w:rsidR="0074581B" w:rsidRDefault="0074581B" w:rsidP="00276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F8F603" w14:textId="77777777" w:rsidR="00B66A34" w:rsidRDefault="00B66A34" w:rsidP="00352B7C">
    <w:pPr>
      <w:pStyle w:val="Header"/>
      <w:tabs>
        <w:tab w:val="clear" w:pos="4844"/>
        <w:tab w:val="clear" w:pos="9689"/>
        <w:tab w:val="left" w:pos="846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BDEE9" w14:textId="77777777" w:rsidR="00B66A34" w:rsidRPr="00276DA2" w:rsidRDefault="00B66A34" w:rsidP="00276DA2">
    <w:pPr>
      <w:tabs>
        <w:tab w:val="center" w:pos="4844"/>
        <w:tab w:val="right" w:pos="9689"/>
      </w:tabs>
      <w:spacing w:after="0" w:line="240" w:lineRule="auto"/>
      <w:jc w:val="right"/>
      <w:rPr>
        <w:rFonts w:ascii="GHEA Grapalat" w:hAnsi="GHEA Grapalat"/>
        <w:sz w:val="32"/>
        <w:szCs w:val="32"/>
        <w:lang w:val="hy-AM"/>
      </w:rPr>
    </w:pPr>
    <w:r w:rsidRPr="00276DA2">
      <w:rPr>
        <w:rFonts w:ascii="GHEA Grapalat" w:hAnsi="GHEA Grapalat"/>
        <w:sz w:val="32"/>
        <w:szCs w:val="32"/>
        <w:lang w:val="hy-AM"/>
      </w:rPr>
      <w:t>ՆԱԽԱԳԻԾ</w:t>
    </w:r>
  </w:p>
  <w:p w14:paraId="0843713B" w14:textId="77777777" w:rsidR="00B66A34" w:rsidRPr="00276DA2" w:rsidRDefault="00B66A34" w:rsidP="00276D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A62EE"/>
    <w:multiLevelType w:val="hybridMultilevel"/>
    <w:tmpl w:val="3DEE54A4"/>
    <w:lvl w:ilvl="0" w:tplc="04090011">
      <w:start w:val="1"/>
      <w:numFmt w:val="decimal"/>
      <w:lvlText w:val="%1)"/>
      <w:lvlJc w:val="left"/>
      <w:pPr>
        <w:ind w:left="1347" w:hanging="360"/>
      </w:pPr>
    </w:lvl>
    <w:lvl w:ilvl="1" w:tplc="04090019" w:tentative="1">
      <w:start w:val="1"/>
      <w:numFmt w:val="lowerLetter"/>
      <w:lvlText w:val="%2."/>
      <w:lvlJc w:val="left"/>
      <w:pPr>
        <w:ind w:left="2067" w:hanging="360"/>
      </w:pPr>
    </w:lvl>
    <w:lvl w:ilvl="2" w:tplc="0409001B" w:tentative="1">
      <w:start w:val="1"/>
      <w:numFmt w:val="lowerRoman"/>
      <w:lvlText w:val="%3."/>
      <w:lvlJc w:val="right"/>
      <w:pPr>
        <w:ind w:left="2787" w:hanging="180"/>
      </w:pPr>
    </w:lvl>
    <w:lvl w:ilvl="3" w:tplc="0409000F" w:tentative="1">
      <w:start w:val="1"/>
      <w:numFmt w:val="decimal"/>
      <w:lvlText w:val="%4."/>
      <w:lvlJc w:val="left"/>
      <w:pPr>
        <w:ind w:left="3507" w:hanging="360"/>
      </w:pPr>
    </w:lvl>
    <w:lvl w:ilvl="4" w:tplc="04090019" w:tentative="1">
      <w:start w:val="1"/>
      <w:numFmt w:val="lowerLetter"/>
      <w:lvlText w:val="%5."/>
      <w:lvlJc w:val="left"/>
      <w:pPr>
        <w:ind w:left="4227" w:hanging="360"/>
      </w:pPr>
    </w:lvl>
    <w:lvl w:ilvl="5" w:tplc="0409001B" w:tentative="1">
      <w:start w:val="1"/>
      <w:numFmt w:val="lowerRoman"/>
      <w:lvlText w:val="%6."/>
      <w:lvlJc w:val="right"/>
      <w:pPr>
        <w:ind w:left="4947" w:hanging="180"/>
      </w:pPr>
    </w:lvl>
    <w:lvl w:ilvl="6" w:tplc="0409000F" w:tentative="1">
      <w:start w:val="1"/>
      <w:numFmt w:val="decimal"/>
      <w:lvlText w:val="%7."/>
      <w:lvlJc w:val="left"/>
      <w:pPr>
        <w:ind w:left="5667" w:hanging="360"/>
      </w:pPr>
    </w:lvl>
    <w:lvl w:ilvl="7" w:tplc="04090019" w:tentative="1">
      <w:start w:val="1"/>
      <w:numFmt w:val="lowerLetter"/>
      <w:lvlText w:val="%8."/>
      <w:lvlJc w:val="left"/>
      <w:pPr>
        <w:ind w:left="6387" w:hanging="360"/>
      </w:pPr>
    </w:lvl>
    <w:lvl w:ilvl="8" w:tplc="040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">
    <w:nsid w:val="0B9F0AF5"/>
    <w:multiLevelType w:val="hybridMultilevel"/>
    <w:tmpl w:val="F09C128A"/>
    <w:lvl w:ilvl="0" w:tplc="BDAC10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22ACF"/>
    <w:multiLevelType w:val="hybridMultilevel"/>
    <w:tmpl w:val="1FBE1AAE"/>
    <w:lvl w:ilvl="0" w:tplc="0409000F">
      <w:start w:val="1"/>
      <w:numFmt w:val="decimal"/>
      <w:lvlText w:val="%1."/>
      <w:lvlJc w:val="left"/>
      <w:pPr>
        <w:ind w:left="1213" w:hanging="360"/>
      </w:pPr>
    </w:lvl>
    <w:lvl w:ilvl="1" w:tplc="04090019" w:tentative="1">
      <w:start w:val="1"/>
      <w:numFmt w:val="lowerLetter"/>
      <w:lvlText w:val="%2."/>
      <w:lvlJc w:val="left"/>
      <w:pPr>
        <w:ind w:left="1933" w:hanging="360"/>
      </w:pPr>
    </w:lvl>
    <w:lvl w:ilvl="2" w:tplc="0409001B" w:tentative="1">
      <w:start w:val="1"/>
      <w:numFmt w:val="lowerRoman"/>
      <w:lvlText w:val="%3."/>
      <w:lvlJc w:val="right"/>
      <w:pPr>
        <w:ind w:left="2653" w:hanging="180"/>
      </w:pPr>
    </w:lvl>
    <w:lvl w:ilvl="3" w:tplc="0409000F" w:tentative="1">
      <w:start w:val="1"/>
      <w:numFmt w:val="decimal"/>
      <w:lvlText w:val="%4."/>
      <w:lvlJc w:val="left"/>
      <w:pPr>
        <w:ind w:left="3373" w:hanging="360"/>
      </w:pPr>
    </w:lvl>
    <w:lvl w:ilvl="4" w:tplc="04090019" w:tentative="1">
      <w:start w:val="1"/>
      <w:numFmt w:val="lowerLetter"/>
      <w:lvlText w:val="%5."/>
      <w:lvlJc w:val="left"/>
      <w:pPr>
        <w:ind w:left="4093" w:hanging="360"/>
      </w:pPr>
    </w:lvl>
    <w:lvl w:ilvl="5" w:tplc="0409001B" w:tentative="1">
      <w:start w:val="1"/>
      <w:numFmt w:val="lowerRoman"/>
      <w:lvlText w:val="%6."/>
      <w:lvlJc w:val="right"/>
      <w:pPr>
        <w:ind w:left="4813" w:hanging="180"/>
      </w:pPr>
    </w:lvl>
    <w:lvl w:ilvl="6" w:tplc="0409000F" w:tentative="1">
      <w:start w:val="1"/>
      <w:numFmt w:val="decimal"/>
      <w:lvlText w:val="%7."/>
      <w:lvlJc w:val="left"/>
      <w:pPr>
        <w:ind w:left="5533" w:hanging="360"/>
      </w:pPr>
    </w:lvl>
    <w:lvl w:ilvl="7" w:tplc="04090019" w:tentative="1">
      <w:start w:val="1"/>
      <w:numFmt w:val="lowerLetter"/>
      <w:lvlText w:val="%8."/>
      <w:lvlJc w:val="left"/>
      <w:pPr>
        <w:ind w:left="6253" w:hanging="360"/>
      </w:pPr>
    </w:lvl>
    <w:lvl w:ilvl="8" w:tplc="0409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>
    <w:nsid w:val="116F7314"/>
    <w:multiLevelType w:val="hybridMultilevel"/>
    <w:tmpl w:val="8DBE3748"/>
    <w:lvl w:ilvl="0" w:tplc="5C102D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5E51D1A"/>
    <w:multiLevelType w:val="hybridMultilevel"/>
    <w:tmpl w:val="605AF8F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2B0019" w:tentative="1">
      <w:start w:val="1"/>
      <w:numFmt w:val="lowerLetter"/>
      <w:lvlText w:val="%2."/>
      <w:lvlJc w:val="left"/>
      <w:pPr>
        <w:ind w:left="1815" w:hanging="360"/>
      </w:pPr>
    </w:lvl>
    <w:lvl w:ilvl="2" w:tplc="042B001B" w:tentative="1">
      <w:start w:val="1"/>
      <w:numFmt w:val="lowerRoman"/>
      <w:lvlText w:val="%3."/>
      <w:lvlJc w:val="right"/>
      <w:pPr>
        <w:ind w:left="2535" w:hanging="180"/>
      </w:pPr>
    </w:lvl>
    <w:lvl w:ilvl="3" w:tplc="042B000F" w:tentative="1">
      <w:start w:val="1"/>
      <w:numFmt w:val="decimal"/>
      <w:lvlText w:val="%4."/>
      <w:lvlJc w:val="left"/>
      <w:pPr>
        <w:ind w:left="3255" w:hanging="360"/>
      </w:pPr>
    </w:lvl>
    <w:lvl w:ilvl="4" w:tplc="042B0019" w:tentative="1">
      <w:start w:val="1"/>
      <w:numFmt w:val="lowerLetter"/>
      <w:lvlText w:val="%5."/>
      <w:lvlJc w:val="left"/>
      <w:pPr>
        <w:ind w:left="3975" w:hanging="360"/>
      </w:pPr>
    </w:lvl>
    <w:lvl w:ilvl="5" w:tplc="042B001B" w:tentative="1">
      <w:start w:val="1"/>
      <w:numFmt w:val="lowerRoman"/>
      <w:lvlText w:val="%6."/>
      <w:lvlJc w:val="right"/>
      <w:pPr>
        <w:ind w:left="4695" w:hanging="180"/>
      </w:pPr>
    </w:lvl>
    <w:lvl w:ilvl="6" w:tplc="042B000F" w:tentative="1">
      <w:start w:val="1"/>
      <w:numFmt w:val="decimal"/>
      <w:lvlText w:val="%7."/>
      <w:lvlJc w:val="left"/>
      <w:pPr>
        <w:ind w:left="5415" w:hanging="360"/>
      </w:pPr>
    </w:lvl>
    <w:lvl w:ilvl="7" w:tplc="042B0019" w:tentative="1">
      <w:start w:val="1"/>
      <w:numFmt w:val="lowerLetter"/>
      <w:lvlText w:val="%8."/>
      <w:lvlJc w:val="left"/>
      <w:pPr>
        <w:ind w:left="6135" w:hanging="360"/>
      </w:pPr>
    </w:lvl>
    <w:lvl w:ilvl="8" w:tplc="042B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>
    <w:nsid w:val="1CE10B32"/>
    <w:multiLevelType w:val="hybridMultilevel"/>
    <w:tmpl w:val="43D0044A"/>
    <w:lvl w:ilvl="0" w:tplc="535A2D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6D4E80"/>
    <w:multiLevelType w:val="hybridMultilevel"/>
    <w:tmpl w:val="FAA06400"/>
    <w:lvl w:ilvl="0" w:tplc="3F3897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5D2724C"/>
    <w:multiLevelType w:val="hybridMultilevel"/>
    <w:tmpl w:val="F5EC1E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27FFE"/>
    <w:multiLevelType w:val="hybridMultilevel"/>
    <w:tmpl w:val="60A6369A"/>
    <w:lvl w:ilvl="0" w:tplc="E6304CB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326EDC"/>
    <w:multiLevelType w:val="hybridMultilevel"/>
    <w:tmpl w:val="7EB0B108"/>
    <w:lvl w:ilvl="0" w:tplc="F01855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8C56E0F"/>
    <w:multiLevelType w:val="hybridMultilevel"/>
    <w:tmpl w:val="F61C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042DC5"/>
    <w:multiLevelType w:val="hybridMultilevel"/>
    <w:tmpl w:val="E2383004"/>
    <w:lvl w:ilvl="0" w:tplc="7BDE68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902778"/>
    <w:multiLevelType w:val="hybridMultilevel"/>
    <w:tmpl w:val="D7244282"/>
    <w:lvl w:ilvl="0" w:tplc="A96E9496">
      <w:start w:val="1"/>
      <w:numFmt w:val="decimal"/>
      <w:lvlText w:val="%1)"/>
      <w:lvlJc w:val="left"/>
      <w:pPr>
        <w:ind w:left="99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6D42107"/>
    <w:multiLevelType w:val="multilevel"/>
    <w:tmpl w:val="FBC69F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FE3257"/>
    <w:multiLevelType w:val="hybridMultilevel"/>
    <w:tmpl w:val="AAF87C44"/>
    <w:lvl w:ilvl="0" w:tplc="DA242FE4">
      <w:start w:val="1"/>
      <w:numFmt w:val="decimal"/>
      <w:lvlText w:val="%1."/>
      <w:lvlJc w:val="left"/>
      <w:pPr>
        <w:ind w:left="780" w:hanging="405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0387218"/>
    <w:multiLevelType w:val="hybridMultilevel"/>
    <w:tmpl w:val="9D649E88"/>
    <w:lvl w:ilvl="0" w:tplc="12DCE06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28119B"/>
    <w:multiLevelType w:val="hybridMultilevel"/>
    <w:tmpl w:val="3ACC0C7E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F3302"/>
    <w:multiLevelType w:val="hybridMultilevel"/>
    <w:tmpl w:val="E52C8F84"/>
    <w:lvl w:ilvl="0" w:tplc="0419000F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12DCE06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2" w:tplc="B2FAD402">
      <w:start w:val="1"/>
      <w:numFmt w:val="upperRoman"/>
      <w:lvlText w:val="%3."/>
      <w:lvlJc w:val="left"/>
      <w:pPr>
        <w:tabs>
          <w:tab w:val="num" w:pos="5580"/>
        </w:tabs>
        <w:ind w:left="558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842DFF"/>
    <w:multiLevelType w:val="hybridMultilevel"/>
    <w:tmpl w:val="9F1EB92E"/>
    <w:lvl w:ilvl="0" w:tplc="56C2BAE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55" w:hanging="360"/>
      </w:pPr>
    </w:lvl>
    <w:lvl w:ilvl="2" w:tplc="042B001B" w:tentative="1">
      <w:start w:val="1"/>
      <w:numFmt w:val="lowerRoman"/>
      <w:lvlText w:val="%3."/>
      <w:lvlJc w:val="right"/>
      <w:pPr>
        <w:ind w:left="2175" w:hanging="180"/>
      </w:pPr>
    </w:lvl>
    <w:lvl w:ilvl="3" w:tplc="042B000F" w:tentative="1">
      <w:start w:val="1"/>
      <w:numFmt w:val="decimal"/>
      <w:lvlText w:val="%4."/>
      <w:lvlJc w:val="left"/>
      <w:pPr>
        <w:ind w:left="2895" w:hanging="360"/>
      </w:pPr>
    </w:lvl>
    <w:lvl w:ilvl="4" w:tplc="042B0019" w:tentative="1">
      <w:start w:val="1"/>
      <w:numFmt w:val="lowerLetter"/>
      <w:lvlText w:val="%5."/>
      <w:lvlJc w:val="left"/>
      <w:pPr>
        <w:ind w:left="3615" w:hanging="360"/>
      </w:pPr>
    </w:lvl>
    <w:lvl w:ilvl="5" w:tplc="042B001B" w:tentative="1">
      <w:start w:val="1"/>
      <w:numFmt w:val="lowerRoman"/>
      <w:lvlText w:val="%6."/>
      <w:lvlJc w:val="right"/>
      <w:pPr>
        <w:ind w:left="4335" w:hanging="180"/>
      </w:pPr>
    </w:lvl>
    <w:lvl w:ilvl="6" w:tplc="042B000F" w:tentative="1">
      <w:start w:val="1"/>
      <w:numFmt w:val="decimal"/>
      <w:lvlText w:val="%7."/>
      <w:lvlJc w:val="left"/>
      <w:pPr>
        <w:ind w:left="5055" w:hanging="360"/>
      </w:pPr>
    </w:lvl>
    <w:lvl w:ilvl="7" w:tplc="042B0019" w:tentative="1">
      <w:start w:val="1"/>
      <w:numFmt w:val="lowerLetter"/>
      <w:lvlText w:val="%8."/>
      <w:lvlJc w:val="left"/>
      <w:pPr>
        <w:ind w:left="5775" w:hanging="360"/>
      </w:pPr>
    </w:lvl>
    <w:lvl w:ilvl="8" w:tplc="042B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>
    <w:nsid w:val="755E6A95"/>
    <w:multiLevelType w:val="hybridMultilevel"/>
    <w:tmpl w:val="EC0E7018"/>
    <w:lvl w:ilvl="0" w:tplc="A3BAB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7"/>
  </w:num>
  <w:num w:numId="4">
    <w:abstractNumId w:val="11"/>
  </w:num>
  <w:num w:numId="5">
    <w:abstractNumId w:val="19"/>
  </w:num>
  <w:num w:numId="6">
    <w:abstractNumId w:val="0"/>
  </w:num>
  <w:num w:numId="7">
    <w:abstractNumId w:val="12"/>
  </w:num>
  <w:num w:numId="8">
    <w:abstractNumId w:val="3"/>
  </w:num>
  <w:num w:numId="9">
    <w:abstractNumId w:val="9"/>
  </w:num>
  <w:num w:numId="10">
    <w:abstractNumId w:val="1"/>
  </w:num>
  <w:num w:numId="11">
    <w:abstractNumId w:val="6"/>
  </w:num>
  <w:num w:numId="12">
    <w:abstractNumId w:val="8"/>
  </w:num>
  <w:num w:numId="13">
    <w:abstractNumId w:val="5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8"/>
  </w:num>
  <w:num w:numId="17">
    <w:abstractNumId w:val="13"/>
  </w:num>
  <w:num w:numId="18">
    <w:abstractNumId w:val="16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89"/>
    <w:rsid w:val="00017F03"/>
    <w:rsid w:val="00026EC0"/>
    <w:rsid w:val="0003287C"/>
    <w:rsid w:val="00033B97"/>
    <w:rsid w:val="0003690E"/>
    <w:rsid w:val="00045F4A"/>
    <w:rsid w:val="00046AEC"/>
    <w:rsid w:val="00061171"/>
    <w:rsid w:val="00062331"/>
    <w:rsid w:val="00081F29"/>
    <w:rsid w:val="000A3C55"/>
    <w:rsid w:val="000A6056"/>
    <w:rsid w:val="000B1770"/>
    <w:rsid w:val="000C01F1"/>
    <w:rsid w:val="000C27BF"/>
    <w:rsid w:val="000C3908"/>
    <w:rsid w:val="000F4593"/>
    <w:rsid w:val="000F76C7"/>
    <w:rsid w:val="001237B7"/>
    <w:rsid w:val="001243ED"/>
    <w:rsid w:val="00141589"/>
    <w:rsid w:val="00154902"/>
    <w:rsid w:val="0015648B"/>
    <w:rsid w:val="00174D5C"/>
    <w:rsid w:val="00184738"/>
    <w:rsid w:val="001870FD"/>
    <w:rsid w:val="00192FB7"/>
    <w:rsid w:val="00196886"/>
    <w:rsid w:val="001A4C16"/>
    <w:rsid w:val="001B1E62"/>
    <w:rsid w:val="001B4917"/>
    <w:rsid w:val="001C14E0"/>
    <w:rsid w:val="001C2669"/>
    <w:rsid w:val="001D4916"/>
    <w:rsid w:val="001F3A79"/>
    <w:rsid w:val="0021070D"/>
    <w:rsid w:val="0021582E"/>
    <w:rsid w:val="002175B7"/>
    <w:rsid w:val="0022023A"/>
    <w:rsid w:val="00235127"/>
    <w:rsid w:val="00236D27"/>
    <w:rsid w:val="00246722"/>
    <w:rsid w:val="0025030F"/>
    <w:rsid w:val="00257076"/>
    <w:rsid w:val="0027416C"/>
    <w:rsid w:val="00275EDE"/>
    <w:rsid w:val="00276DA2"/>
    <w:rsid w:val="002909F0"/>
    <w:rsid w:val="0029617D"/>
    <w:rsid w:val="002B012C"/>
    <w:rsid w:val="002C2D8E"/>
    <w:rsid w:val="002E0EC0"/>
    <w:rsid w:val="002E4499"/>
    <w:rsid w:val="00300A24"/>
    <w:rsid w:val="00301E44"/>
    <w:rsid w:val="003038CE"/>
    <w:rsid w:val="00314274"/>
    <w:rsid w:val="00324674"/>
    <w:rsid w:val="00324AB8"/>
    <w:rsid w:val="003452BE"/>
    <w:rsid w:val="00345E3A"/>
    <w:rsid w:val="00350340"/>
    <w:rsid w:val="00352B7C"/>
    <w:rsid w:val="00360FB5"/>
    <w:rsid w:val="00365F01"/>
    <w:rsid w:val="00381454"/>
    <w:rsid w:val="003A6CB5"/>
    <w:rsid w:val="003B20AF"/>
    <w:rsid w:val="003B5A0C"/>
    <w:rsid w:val="003C265B"/>
    <w:rsid w:val="003D1E56"/>
    <w:rsid w:val="003F4CCE"/>
    <w:rsid w:val="0041064F"/>
    <w:rsid w:val="00413CB5"/>
    <w:rsid w:val="00425F21"/>
    <w:rsid w:val="0043405B"/>
    <w:rsid w:val="00434937"/>
    <w:rsid w:val="004411B5"/>
    <w:rsid w:val="00442AA5"/>
    <w:rsid w:val="00453AAD"/>
    <w:rsid w:val="00454BA5"/>
    <w:rsid w:val="004601DD"/>
    <w:rsid w:val="00461C2A"/>
    <w:rsid w:val="00462E87"/>
    <w:rsid w:val="004A7ED1"/>
    <w:rsid w:val="004B285E"/>
    <w:rsid w:val="004B6376"/>
    <w:rsid w:val="004E3A1A"/>
    <w:rsid w:val="004E3DD4"/>
    <w:rsid w:val="00507182"/>
    <w:rsid w:val="00525004"/>
    <w:rsid w:val="00545C4C"/>
    <w:rsid w:val="005462BE"/>
    <w:rsid w:val="00551069"/>
    <w:rsid w:val="005828E6"/>
    <w:rsid w:val="00593AD6"/>
    <w:rsid w:val="00596A18"/>
    <w:rsid w:val="00597596"/>
    <w:rsid w:val="005A18DB"/>
    <w:rsid w:val="005B4E43"/>
    <w:rsid w:val="005E65B1"/>
    <w:rsid w:val="005E76C5"/>
    <w:rsid w:val="00605EB6"/>
    <w:rsid w:val="00610CDC"/>
    <w:rsid w:val="00672FD3"/>
    <w:rsid w:val="00684CBC"/>
    <w:rsid w:val="00686DA1"/>
    <w:rsid w:val="006946D4"/>
    <w:rsid w:val="00695512"/>
    <w:rsid w:val="006B6391"/>
    <w:rsid w:val="006E2BB7"/>
    <w:rsid w:val="006E3F9F"/>
    <w:rsid w:val="006F1AB6"/>
    <w:rsid w:val="00716340"/>
    <w:rsid w:val="0074581B"/>
    <w:rsid w:val="00746472"/>
    <w:rsid w:val="00780925"/>
    <w:rsid w:val="00791DF6"/>
    <w:rsid w:val="007B1891"/>
    <w:rsid w:val="007B435E"/>
    <w:rsid w:val="007D174E"/>
    <w:rsid w:val="008209FF"/>
    <w:rsid w:val="00822052"/>
    <w:rsid w:val="0082460F"/>
    <w:rsid w:val="008251A9"/>
    <w:rsid w:val="00847AC4"/>
    <w:rsid w:val="00851634"/>
    <w:rsid w:val="0085270E"/>
    <w:rsid w:val="00854E39"/>
    <w:rsid w:val="00855A6A"/>
    <w:rsid w:val="00877C1C"/>
    <w:rsid w:val="00892A05"/>
    <w:rsid w:val="00893C9F"/>
    <w:rsid w:val="0089679F"/>
    <w:rsid w:val="008A09F6"/>
    <w:rsid w:val="008A1ABB"/>
    <w:rsid w:val="008C2111"/>
    <w:rsid w:val="008D3FF0"/>
    <w:rsid w:val="00902B77"/>
    <w:rsid w:val="0090414F"/>
    <w:rsid w:val="00904E6B"/>
    <w:rsid w:val="00921CFA"/>
    <w:rsid w:val="0092354D"/>
    <w:rsid w:val="00923EAA"/>
    <w:rsid w:val="00964048"/>
    <w:rsid w:val="00974161"/>
    <w:rsid w:val="00977E2E"/>
    <w:rsid w:val="009932AF"/>
    <w:rsid w:val="00993888"/>
    <w:rsid w:val="0099590E"/>
    <w:rsid w:val="009A1309"/>
    <w:rsid w:val="009B0087"/>
    <w:rsid w:val="009B0CEC"/>
    <w:rsid w:val="009B0D4F"/>
    <w:rsid w:val="009D3D3F"/>
    <w:rsid w:val="00A24D20"/>
    <w:rsid w:val="00A25A4C"/>
    <w:rsid w:val="00A3704A"/>
    <w:rsid w:val="00A40B7A"/>
    <w:rsid w:val="00A42337"/>
    <w:rsid w:val="00A45D27"/>
    <w:rsid w:val="00A46525"/>
    <w:rsid w:val="00A86EED"/>
    <w:rsid w:val="00A94B1B"/>
    <w:rsid w:val="00AA491B"/>
    <w:rsid w:val="00AC17F5"/>
    <w:rsid w:val="00AF7488"/>
    <w:rsid w:val="00AF78A4"/>
    <w:rsid w:val="00AF7BD2"/>
    <w:rsid w:val="00B05BFA"/>
    <w:rsid w:val="00B158E1"/>
    <w:rsid w:val="00B20E97"/>
    <w:rsid w:val="00B327BC"/>
    <w:rsid w:val="00B44C65"/>
    <w:rsid w:val="00B506C8"/>
    <w:rsid w:val="00B66A34"/>
    <w:rsid w:val="00BB56F6"/>
    <w:rsid w:val="00BC26B2"/>
    <w:rsid w:val="00BC33E8"/>
    <w:rsid w:val="00BE5557"/>
    <w:rsid w:val="00C050CB"/>
    <w:rsid w:val="00C10723"/>
    <w:rsid w:val="00C11845"/>
    <w:rsid w:val="00C2440D"/>
    <w:rsid w:val="00C46BC5"/>
    <w:rsid w:val="00C50918"/>
    <w:rsid w:val="00C5351D"/>
    <w:rsid w:val="00C57FAE"/>
    <w:rsid w:val="00C6066A"/>
    <w:rsid w:val="00C7375F"/>
    <w:rsid w:val="00C90A04"/>
    <w:rsid w:val="00CC5025"/>
    <w:rsid w:val="00CF672E"/>
    <w:rsid w:val="00D23D14"/>
    <w:rsid w:val="00D263A3"/>
    <w:rsid w:val="00D279AB"/>
    <w:rsid w:val="00D3276B"/>
    <w:rsid w:val="00D3792D"/>
    <w:rsid w:val="00D37B52"/>
    <w:rsid w:val="00D47652"/>
    <w:rsid w:val="00D51D79"/>
    <w:rsid w:val="00D62027"/>
    <w:rsid w:val="00D83458"/>
    <w:rsid w:val="00D84C88"/>
    <w:rsid w:val="00DB1B63"/>
    <w:rsid w:val="00DB59C4"/>
    <w:rsid w:val="00DC1D56"/>
    <w:rsid w:val="00DD031D"/>
    <w:rsid w:val="00DF00CE"/>
    <w:rsid w:val="00DF11BF"/>
    <w:rsid w:val="00DF2B91"/>
    <w:rsid w:val="00DF644A"/>
    <w:rsid w:val="00E00903"/>
    <w:rsid w:val="00E01CA8"/>
    <w:rsid w:val="00E056C9"/>
    <w:rsid w:val="00E12CD4"/>
    <w:rsid w:val="00E13CF0"/>
    <w:rsid w:val="00E51A20"/>
    <w:rsid w:val="00E64285"/>
    <w:rsid w:val="00E751E2"/>
    <w:rsid w:val="00E91B29"/>
    <w:rsid w:val="00E93FEE"/>
    <w:rsid w:val="00EA1C38"/>
    <w:rsid w:val="00EA469D"/>
    <w:rsid w:val="00EA7CBF"/>
    <w:rsid w:val="00ED314B"/>
    <w:rsid w:val="00ED3F78"/>
    <w:rsid w:val="00EE378E"/>
    <w:rsid w:val="00EF163F"/>
    <w:rsid w:val="00F17BF4"/>
    <w:rsid w:val="00F30F71"/>
    <w:rsid w:val="00F63B24"/>
    <w:rsid w:val="00F66551"/>
    <w:rsid w:val="00F66C6C"/>
    <w:rsid w:val="00F676AA"/>
    <w:rsid w:val="00F70D17"/>
    <w:rsid w:val="00F715EA"/>
    <w:rsid w:val="00F80F22"/>
    <w:rsid w:val="00F82669"/>
    <w:rsid w:val="00F918CA"/>
    <w:rsid w:val="00FB4F3D"/>
    <w:rsid w:val="00FD0023"/>
    <w:rsid w:val="00FD5A77"/>
    <w:rsid w:val="00FF0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041F"/>
  <w15:chartTrackingRefBased/>
  <w15:docId w15:val="{FA3B9E22-13A4-4313-9AC3-0404F4CB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B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6DA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6D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DA2"/>
    <w:rPr>
      <w:lang w:val="en-US"/>
    </w:rPr>
  </w:style>
  <w:style w:type="paragraph" w:styleId="Footer">
    <w:name w:val="footer"/>
    <w:basedOn w:val="Normal"/>
    <w:link w:val="FooterChar"/>
    <w:unhideWhenUsed/>
    <w:rsid w:val="00276DA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76DA2"/>
    <w:rPr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352B7C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352B7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352B7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">
    <w:name w:val="Body Text"/>
    <w:basedOn w:val="Normal"/>
    <w:link w:val="BodyTextChar"/>
    <w:rsid w:val="00352B7C"/>
    <w:pPr>
      <w:spacing w:after="0" w:line="360" w:lineRule="auto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Char">
    <w:name w:val="Body Text Char"/>
    <w:basedOn w:val="DefaultParagraphFont"/>
    <w:link w:val="BodyText"/>
    <w:rsid w:val="00352B7C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styleId="BodyTextIndent">
    <w:name w:val="Body Text Indent"/>
    <w:basedOn w:val="Normal"/>
    <w:link w:val="BodyTextIndentChar"/>
    <w:rsid w:val="00352B7C"/>
    <w:pPr>
      <w:spacing w:after="0" w:line="360" w:lineRule="auto"/>
      <w:ind w:firstLine="72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52B7C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2B7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B7C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52B7C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DF644A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DF644A"/>
    <w:rPr>
      <w:lang w:val="en-US"/>
    </w:rPr>
  </w:style>
  <w:style w:type="character" w:styleId="PageNumber">
    <w:name w:val="page number"/>
    <w:basedOn w:val="DefaultParagraphFont"/>
    <w:rsid w:val="00DF644A"/>
  </w:style>
  <w:style w:type="paragraph" w:customStyle="1" w:styleId="norm">
    <w:name w:val="norm"/>
    <w:basedOn w:val="Normal"/>
    <w:link w:val="normChar"/>
    <w:rsid w:val="00DF644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F644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DF644A"/>
    <w:pPr>
      <w:autoSpaceDE w:val="0"/>
      <w:autoSpaceDN w:val="0"/>
      <w:adjustRightInd w:val="0"/>
      <w:spacing w:after="0" w:line="360" w:lineRule="auto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2Char">
    <w:name w:val="Body Text 2 Char"/>
    <w:basedOn w:val="DefaultParagraphFont"/>
    <w:link w:val="BodyText2"/>
    <w:rsid w:val="00DF644A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DF644A"/>
    <w:pPr>
      <w:autoSpaceDE w:val="0"/>
      <w:autoSpaceDN w:val="0"/>
      <w:adjustRightInd w:val="0"/>
      <w:spacing w:after="0" w:line="360" w:lineRule="auto"/>
      <w:ind w:firstLine="360"/>
      <w:jc w:val="both"/>
    </w:pPr>
    <w:rPr>
      <w:rFonts w:ascii="Arial Armenian" w:eastAsia="Times New Roman" w:hAnsi="Arial Armenian" w:cs="Times New Roman"/>
      <w:spacing w:val="-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F644A"/>
    <w:rPr>
      <w:rFonts w:ascii="Arial Armenian" w:eastAsia="Times New Roman" w:hAnsi="Arial Armenian" w:cs="Times New Roman"/>
      <w:spacing w:val="-4"/>
      <w:szCs w:val="24"/>
      <w:lang w:val="en-US"/>
    </w:rPr>
  </w:style>
  <w:style w:type="paragraph" w:styleId="BalloonText">
    <w:name w:val="Balloon Text"/>
    <w:basedOn w:val="Normal"/>
    <w:link w:val="BalloonTextChar"/>
    <w:rsid w:val="00DF644A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644A"/>
    <w:rPr>
      <w:rFonts w:ascii="Tahoma" w:eastAsia="Times New Roman" w:hAnsi="Tahoma" w:cs="Tahoma"/>
      <w:sz w:val="16"/>
      <w:szCs w:val="16"/>
      <w:lang w:val="en-US"/>
    </w:rPr>
  </w:style>
  <w:style w:type="character" w:customStyle="1" w:styleId="apple-converted-space">
    <w:name w:val="apple-converted-space"/>
    <w:rsid w:val="00DF644A"/>
  </w:style>
  <w:style w:type="character" w:customStyle="1" w:styleId="subject">
    <w:name w:val="subject"/>
    <w:basedOn w:val="DefaultParagraphFont"/>
    <w:rsid w:val="00DF644A"/>
  </w:style>
  <w:style w:type="character" w:styleId="CommentReference">
    <w:name w:val="annotation reference"/>
    <w:basedOn w:val="DefaultParagraphFont"/>
    <w:uiPriority w:val="99"/>
    <w:semiHidden/>
    <w:unhideWhenUsed/>
    <w:rsid w:val="00B05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5B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5BF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BFA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FC096-DC9C-4641-8964-0F1D9B38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7</Pages>
  <Words>1852</Words>
  <Characters>10560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Հովիկ Մարտիրոսյան</dc:creator>
  <cp:keywords/>
  <dc:description/>
  <cp:lastModifiedBy>Սյուզաննա Ամզարյան</cp:lastModifiedBy>
  <cp:revision>88</cp:revision>
  <dcterms:created xsi:type="dcterms:W3CDTF">2025-08-29T10:25:00Z</dcterms:created>
  <dcterms:modified xsi:type="dcterms:W3CDTF">2025-09-02T13:31:00Z</dcterms:modified>
</cp:coreProperties>
</file>