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A8F8" w14:textId="77777777" w:rsidR="00902F69" w:rsidRPr="009A4A7B" w:rsidRDefault="00902F69" w:rsidP="009A4A7B">
      <w:pPr>
        <w:pStyle w:val="ListParagraph"/>
        <w:spacing w:line="276" w:lineRule="auto"/>
        <w:ind w:left="-284" w:right="-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>ՀՒՄՆԱՎՈՐՈՒՄ</w:t>
      </w:r>
    </w:p>
    <w:p w14:paraId="6A380D6A" w14:textId="515FA5A6" w:rsidR="00902F69" w:rsidRPr="009A4A7B" w:rsidRDefault="00902F69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ՆԱԽԱՐԱՐԻ 2023 ԹՎԱԿԱՆԻ ԴԵԿՏԵՄԲԵՐԻ 7-Ի </w:t>
      </w:r>
    </w:p>
    <w:p w14:paraId="03677DE5" w14:textId="17D221F1" w:rsidR="00902F69" w:rsidRDefault="00902F69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N 144-Ն ՀՐԱՄԱՆՈՒՄ </w:t>
      </w:r>
      <w:r w:rsidR="00CE38F4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</w:t>
      </w:r>
    </w:p>
    <w:p w14:paraId="0B6F9C5F" w14:textId="77777777" w:rsidR="009A4A7B" w:rsidRDefault="009A4A7B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A2C4CE8" w14:textId="77777777" w:rsidR="009A4A7B" w:rsidRPr="009A4A7B" w:rsidRDefault="009A4A7B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4133CD4" w14:textId="77777777" w:rsidR="009A4A7B" w:rsidRPr="009A4A7B" w:rsidRDefault="009A4A7B" w:rsidP="009A4A7B">
      <w:pPr>
        <w:pStyle w:val="ListParagraph"/>
        <w:numPr>
          <w:ilvl w:val="0"/>
          <w:numId w:val="1"/>
        </w:numPr>
        <w:shd w:val="clear" w:color="auto" w:fill="FFFFFF"/>
        <w:spacing w:after="225" w:line="276" w:lineRule="auto"/>
        <w:ind w:left="-284" w:firstLine="0"/>
        <w:jc w:val="both"/>
        <w:textAlignment w:val="baseline"/>
        <w:rPr>
          <w:rFonts w:ascii="GHEA Grapalat" w:hAnsi="GHEA Grapalat"/>
          <w:sz w:val="24"/>
          <w:szCs w:val="24"/>
          <w:lang w:val="hy-AM" w:eastAsia="ru-RU"/>
        </w:rPr>
      </w:pP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Իրավական ակտի անհրաժեշտությունը</w:t>
      </w:r>
      <w:r w:rsidRPr="009A4A7B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Pr="009A4A7B">
        <w:rPr>
          <w:rFonts w:ascii="GHEA Grapalat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9A4A7B">
        <w:rPr>
          <w:rFonts w:ascii="GHEA Grapalat" w:hAnsi="GHEA Grapalat"/>
          <w:sz w:val="24"/>
          <w:szCs w:val="24"/>
          <w:lang w:val="hy-AM" w:eastAsia="ru-RU"/>
        </w:rPr>
        <w:t xml:space="preserve">.   </w:t>
      </w:r>
    </w:p>
    <w:p w14:paraId="08E44FD4" w14:textId="076187F8" w:rsidR="00654CBB" w:rsidRDefault="009A2F50" w:rsidP="00654CBB">
      <w:pPr>
        <w:pStyle w:val="NormalWeb"/>
        <w:snapToGrid w:val="0"/>
        <w:spacing w:before="0" w:beforeAutospacing="0" w:after="0" w:afterAutospacing="0"/>
        <w:ind w:left="-851" w:firstLine="284"/>
        <w:jc w:val="both"/>
        <w:rPr>
          <w:rFonts w:ascii="GHEA Grapalat" w:hAnsi="GHEA Grapalat"/>
          <w:lang w:val="hy-AM"/>
        </w:rPr>
      </w:pPr>
      <w:r w:rsidRPr="006B13CE">
        <w:rPr>
          <w:rFonts w:ascii="GHEA Grapalat" w:hAnsi="GHEA Grapalat"/>
          <w:lang w:val="hy-AM"/>
        </w:rPr>
        <w:t>ՀՀ կրթության, գիտության, մշակույթի և սպորտի նախարարի 2023 թվականի դեկտեմբերի 7-ի N 144-Ն հրամանով (</w:t>
      </w:r>
      <w:r w:rsidRPr="006B13CE">
        <w:rPr>
          <w:rFonts w:ascii="GHEA Grapalat" w:eastAsia="SimSun" w:hAnsi="GHEA Grapalat"/>
          <w:lang w:val="hy-AM" w:eastAsia="zh-CN"/>
        </w:rPr>
        <w:t>այսուհետ՝ Հրաման</w:t>
      </w:r>
      <w:r w:rsidRPr="006B13CE">
        <w:rPr>
          <w:rFonts w:ascii="GHEA Grapalat" w:hAnsi="GHEA Grapalat"/>
          <w:lang w:val="hy-AM"/>
        </w:rPr>
        <w:t>) հաստատված կարգով արտադպրոցական ծրագրերի երաշխավորման գործընթացը և ձևերը նախատեսված էին հիմնականում համայ</w:t>
      </w:r>
      <w:r w:rsidR="001C0CF7">
        <w:rPr>
          <w:rFonts w:ascii="GHEA Grapalat" w:hAnsi="GHEA Grapalat"/>
          <w:lang w:val="hy-AM"/>
        </w:rPr>
        <w:t>ն</w:t>
      </w:r>
      <w:r w:rsidRPr="006B13CE">
        <w:rPr>
          <w:rFonts w:ascii="GHEA Grapalat" w:hAnsi="GHEA Grapalat"/>
          <w:lang w:val="hy-AM"/>
        </w:rPr>
        <w:t xml:space="preserve">քային և պետական ոչ առևտրային կազմակերպությունների համար։ </w:t>
      </w:r>
    </w:p>
    <w:p w14:paraId="341F2B35" w14:textId="39D73BAD" w:rsidR="00654CBB" w:rsidRDefault="009A2F50" w:rsidP="00654CBB">
      <w:pPr>
        <w:pStyle w:val="NormalWeb"/>
        <w:snapToGrid w:val="0"/>
        <w:spacing w:before="0" w:beforeAutospacing="0" w:after="0" w:afterAutospacing="0"/>
        <w:ind w:left="-851" w:firstLine="284"/>
        <w:jc w:val="both"/>
        <w:rPr>
          <w:rFonts w:ascii="GHEA Grapalat" w:hAnsi="GHEA Grapalat"/>
          <w:lang w:val="hy-AM"/>
        </w:rPr>
      </w:pPr>
      <w:r w:rsidRPr="006B13CE">
        <w:rPr>
          <w:rFonts w:ascii="GHEA Grapalat" w:hAnsi="GHEA Grapalat"/>
          <w:lang w:val="hy-AM"/>
        </w:rPr>
        <w:t xml:space="preserve">Մինչդեռ արտադպրոցական ծրագրեր իրականացվում են նաև այլ կազմակերպաիրավական ձևերով գործող կառույցների կողմից, մասնավրապես՝ ԱՁ, ՍՊԸ, հիմնադրամ, հասարակական կազմակերպություն և այլ։ </w:t>
      </w:r>
    </w:p>
    <w:p w14:paraId="2C6DB005" w14:textId="498F47B1" w:rsidR="009A2F50" w:rsidRPr="006B13CE" w:rsidRDefault="009A2F50" w:rsidP="00654CBB">
      <w:pPr>
        <w:pStyle w:val="NormalWeb"/>
        <w:snapToGrid w:val="0"/>
        <w:spacing w:before="0" w:beforeAutospacing="0" w:after="0" w:afterAutospacing="0"/>
        <w:ind w:left="-851" w:firstLine="284"/>
        <w:jc w:val="both"/>
        <w:rPr>
          <w:rFonts w:ascii="GHEA Grapalat" w:hAnsi="GHEA Grapalat"/>
          <w:lang w:val="hy-AM"/>
        </w:rPr>
      </w:pPr>
      <w:r w:rsidRPr="006B13CE">
        <w:rPr>
          <w:rFonts w:ascii="GHEA Grapalat" w:hAnsi="GHEA Grapalat"/>
          <w:lang w:val="hy-AM"/>
        </w:rPr>
        <w:t>Ներկայացված փոփոխությամբ գործընթացը կդառնա համընդհանուր և կիրառելի բոլոր կազմակերպությունների համար։</w:t>
      </w:r>
    </w:p>
    <w:p w14:paraId="00F62EAF" w14:textId="01007F5E" w:rsidR="009A2F50" w:rsidRDefault="001C0CF7" w:rsidP="001C0CF7">
      <w:pPr>
        <w:pStyle w:val="NormalWeb"/>
        <w:snapToGrid w:val="0"/>
        <w:spacing w:before="0" w:beforeAutospacing="0" w:after="0" w:afterAutospacing="0"/>
        <w:ind w:left="-851"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Նշ</w:t>
      </w:r>
      <w:r w:rsidR="009A2F50" w:rsidRPr="006B13CE">
        <w:rPr>
          <w:rFonts w:ascii="GHEA Grapalat" w:hAnsi="GHEA Grapalat"/>
          <w:lang w:val="hy-AM"/>
        </w:rPr>
        <w:t>ենք, որ  Հրամանի հավելվածի ձև 1-ում օգտագործված «ՊՈԱԿ-ի/ՀՈԱԿ-ի» ձևակե</w:t>
      </w:r>
      <w:r>
        <w:rPr>
          <w:rFonts w:ascii="GHEA Grapalat" w:hAnsi="GHEA Grapalat"/>
          <w:lang w:val="hy-AM"/>
        </w:rPr>
        <w:t>րպումը սահմանափակող բնույթ ունի և ն</w:t>
      </w:r>
      <w:r w:rsidR="009A2F50" w:rsidRPr="006B13CE">
        <w:rPr>
          <w:rFonts w:ascii="GHEA Grapalat" w:hAnsi="GHEA Grapalat"/>
          <w:lang w:val="hy-AM"/>
        </w:rPr>
        <w:t xml:space="preserve">որ ձևակերպմամբ այն փոխարինվում է «նշել հաստատության տեսակը և ամբողջական անվանումը» բառերով, ինչը թույլ է տալիս </w:t>
      </w:r>
      <w:r>
        <w:rPr>
          <w:rFonts w:ascii="GHEA Grapalat" w:hAnsi="GHEA Grapalat"/>
          <w:lang w:val="hy-AM"/>
        </w:rPr>
        <w:t xml:space="preserve">դիմումատուին </w:t>
      </w:r>
      <w:r w:rsidR="009A2F50" w:rsidRPr="006B13CE">
        <w:rPr>
          <w:rFonts w:ascii="GHEA Grapalat" w:hAnsi="GHEA Grapalat"/>
          <w:lang w:val="hy-AM"/>
        </w:rPr>
        <w:t>ճշգրիտ</w:t>
      </w:r>
      <w:r w:rsidR="009A2F50" w:rsidRPr="009A2F50">
        <w:rPr>
          <w:rFonts w:ascii="GHEA Grapalat" w:hAnsi="GHEA Grapalat"/>
          <w:lang w:val="hy-AM"/>
        </w:rPr>
        <w:t xml:space="preserve"> լրացնել տվյալները անկախ կազմակերպաիրավական ձևից։</w:t>
      </w:r>
    </w:p>
    <w:p w14:paraId="0772D12C" w14:textId="77777777" w:rsidR="009A2F50" w:rsidRPr="009A2F50" w:rsidRDefault="009A2F50" w:rsidP="009A2F50">
      <w:pPr>
        <w:pStyle w:val="NormalWeb"/>
        <w:snapToGrid w:val="0"/>
        <w:spacing w:before="0" w:beforeAutospacing="0" w:after="0" w:afterAutospacing="0"/>
        <w:ind w:left="-851"/>
        <w:jc w:val="both"/>
        <w:rPr>
          <w:rFonts w:ascii="GHEA Grapalat" w:hAnsi="GHEA Grapalat"/>
          <w:lang w:val="hy-AM"/>
        </w:rPr>
      </w:pPr>
    </w:p>
    <w:p w14:paraId="651CC480" w14:textId="10073D0D" w:rsidR="009A4A7B" w:rsidRDefault="009A4A7B" w:rsidP="009A2F50">
      <w:pPr>
        <w:pStyle w:val="ListParagraph"/>
        <w:numPr>
          <w:ilvl w:val="0"/>
          <w:numId w:val="1"/>
        </w:numPr>
        <w:shd w:val="clear" w:color="auto" w:fill="FFFFFF"/>
        <w:spacing w:after="225" w:line="276" w:lineRule="auto"/>
        <w:ind w:left="-284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9A2F5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խնդիրները.</w:t>
      </w:r>
    </w:p>
    <w:p w14:paraId="3D700069" w14:textId="77777777" w:rsidR="009A2F50" w:rsidRPr="009A2F50" w:rsidRDefault="009A2F50" w:rsidP="009A2F50">
      <w:pPr>
        <w:pStyle w:val="ListParagraph"/>
        <w:shd w:val="clear" w:color="auto" w:fill="FFFFFF"/>
        <w:spacing w:after="225" w:line="276" w:lineRule="auto"/>
        <w:ind w:left="795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14:paraId="4AEBEEF0" w14:textId="77777777" w:rsidR="00FF5476" w:rsidRDefault="009A2F50" w:rsidP="00FF5476">
      <w:pPr>
        <w:pStyle w:val="ListParagraph"/>
        <w:numPr>
          <w:ilvl w:val="0"/>
          <w:numId w:val="3"/>
        </w:numPr>
        <w:snapToGrid w:val="0"/>
        <w:ind w:left="-851" w:hanging="142"/>
        <w:jc w:val="both"/>
        <w:rPr>
          <w:rFonts w:ascii="GHEA Grapalat" w:hAnsi="GHEA Grapalat"/>
          <w:sz w:val="24"/>
          <w:szCs w:val="24"/>
          <w:lang w:val="hy-AM" w:eastAsia="zh-CN"/>
        </w:rPr>
      </w:pPr>
      <w:r w:rsidRPr="009A2F50">
        <w:rPr>
          <w:rFonts w:ascii="GHEA Grapalat" w:hAnsi="GHEA Grapalat"/>
          <w:sz w:val="24"/>
          <w:szCs w:val="24"/>
          <w:lang w:val="hy-AM" w:eastAsia="zh-CN"/>
        </w:rPr>
        <w:t>Ներկայիս կարգավորումը չի ընդգրկում</w:t>
      </w:r>
      <w:r w:rsidR="00654CBB">
        <w:rPr>
          <w:rFonts w:ascii="GHEA Grapalat" w:hAnsi="GHEA Grapalat"/>
          <w:sz w:val="24"/>
          <w:szCs w:val="24"/>
          <w:lang w:val="hy-AM" w:eastAsia="zh-CN"/>
        </w:rPr>
        <w:t xml:space="preserve"> բոլոր այն կազմակերպություններին</w:t>
      </w:r>
      <w:r w:rsidRPr="009A2F50">
        <w:rPr>
          <w:rFonts w:ascii="GHEA Grapalat" w:hAnsi="GHEA Grapalat"/>
          <w:sz w:val="24"/>
          <w:szCs w:val="24"/>
          <w:lang w:val="hy-AM" w:eastAsia="zh-CN"/>
        </w:rPr>
        <w:t xml:space="preserve">, որոնք փաստացի իրականացնում են արտադպրոցական ծրագրեր և որոնց շահառուները կարող են </w:t>
      </w:r>
      <w:r w:rsidRPr="009A2F50">
        <w:rPr>
          <w:rFonts w:ascii="GHEA Grapalat" w:hAnsi="GHEA Grapalat"/>
          <w:sz w:val="24"/>
          <w:szCs w:val="24"/>
          <w:lang w:val="hy-AM"/>
        </w:rPr>
        <w:t xml:space="preserve">  ՀՀ կառավարության 2023 թվականի հունիսի 29-ի թիվ 1067-Ն որոշման հիմքով օգտվել եկամտահարկի վերադարձից։ </w:t>
      </w:r>
      <w:r w:rsidRPr="009A2F50">
        <w:rPr>
          <w:rFonts w:ascii="GHEA Grapalat" w:hAnsi="GHEA Grapalat"/>
          <w:sz w:val="24"/>
          <w:szCs w:val="24"/>
          <w:lang w:val="hy-AM" w:eastAsia="zh-CN"/>
        </w:rPr>
        <w:t>Սա կարող է առաջացնել իրավական անհամաչափություն։</w:t>
      </w:r>
    </w:p>
    <w:p w14:paraId="097394BD" w14:textId="583A54AA" w:rsidR="009A2F50" w:rsidRPr="00FF5476" w:rsidRDefault="009A2F50" w:rsidP="00FF5476">
      <w:pPr>
        <w:pStyle w:val="ListParagraph"/>
        <w:numPr>
          <w:ilvl w:val="0"/>
          <w:numId w:val="3"/>
        </w:numPr>
        <w:snapToGrid w:val="0"/>
        <w:ind w:left="-851" w:hanging="142"/>
        <w:jc w:val="both"/>
        <w:rPr>
          <w:rFonts w:ascii="GHEA Grapalat" w:hAnsi="GHEA Grapalat"/>
          <w:sz w:val="24"/>
          <w:szCs w:val="24"/>
          <w:lang w:val="hy-AM" w:eastAsia="zh-CN"/>
        </w:rPr>
      </w:pPr>
      <w:r w:rsidRPr="00FF5476">
        <w:rPr>
          <w:rFonts w:ascii="GHEA Grapalat" w:hAnsi="GHEA Grapalat"/>
          <w:sz w:val="24"/>
          <w:szCs w:val="24"/>
          <w:lang w:val="hy-AM" w:eastAsia="zh-CN"/>
        </w:rPr>
        <w:t xml:space="preserve">Ձև 1-ում «ՊՈԱԿ/ՀՈԱԿ» սահմանափակումը գործնականում խոչընդոտում է ԱՁ-ների, ՍՊԸ-ների, հիմնադրամների և այլ կազմակերպությունների լիարժեք մասնակցությանը </w:t>
      </w:r>
      <w:r w:rsidR="00654CBB" w:rsidRPr="00FF5476">
        <w:rPr>
          <w:rFonts w:ascii="GHEA Grapalat" w:hAnsi="GHEA Grapalat"/>
          <w:sz w:val="24"/>
          <w:szCs w:val="24"/>
          <w:lang w:val="hy-AM" w:eastAsia="zh-CN"/>
        </w:rPr>
        <w:t xml:space="preserve">արտադպրոցական </w:t>
      </w:r>
      <w:r w:rsidRPr="00FF5476">
        <w:rPr>
          <w:rFonts w:ascii="GHEA Grapalat" w:hAnsi="GHEA Grapalat"/>
          <w:sz w:val="24"/>
          <w:szCs w:val="24"/>
          <w:lang w:val="hy-AM" w:eastAsia="zh-CN"/>
        </w:rPr>
        <w:t xml:space="preserve">ծրագրերի երաշխավորման և </w:t>
      </w:r>
      <w:r w:rsidR="001C0CF7" w:rsidRPr="00FF5476">
        <w:rPr>
          <w:rFonts w:ascii="GHEA Grapalat" w:hAnsi="GHEA Grapalat"/>
          <w:sz w:val="24"/>
          <w:szCs w:val="24"/>
          <w:lang w:val="hy-AM" w:eastAsia="zh-CN"/>
        </w:rPr>
        <w:t>այդ կ</w:t>
      </w:r>
      <w:r w:rsidR="00654CBB" w:rsidRPr="00FF5476">
        <w:rPr>
          <w:rFonts w:ascii="GHEA Grapalat" w:hAnsi="GHEA Grapalat"/>
          <w:sz w:val="24"/>
          <w:szCs w:val="24"/>
          <w:lang w:val="hy-AM" w:eastAsia="zh-CN"/>
        </w:rPr>
        <w:t>ազմակերպությունների շահառուների</w:t>
      </w:r>
      <w:r w:rsidR="001C0CF7" w:rsidRPr="00FF5476">
        <w:rPr>
          <w:rFonts w:ascii="GHEA Grapalat" w:hAnsi="GHEA Grapalat"/>
          <w:sz w:val="24"/>
          <w:szCs w:val="24"/>
          <w:lang w:val="hy-AM" w:eastAsia="zh-CN"/>
        </w:rPr>
        <w:t>ն՝</w:t>
      </w:r>
      <w:r w:rsidR="00654CBB" w:rsidRPr="00FF5476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FF5476">
        <w:rPr>
          <w:rFonts w:ascii="GHEA Grapalat" w:hAnsi="GHEA Grapalat"/>
          <w:sz w:val="24"/>
          <w:szCs w:val="24"/>
          <w:lang w:val="hy-AM" w:eastAsia="zh-CN"/>
        </w:rPr>
        <w:t>եկամտահարկի վերադարձի հնր</w:t>
      </w:r>
      <w:r w:rsidR="00654CBB" w:rsidRPr="00FF5476">
        <w:rPr>
          <w:rFonts w:ascii="GHEA Grapalat" w:hAnsi="GHEA Grapalat"/>
          <w:sz w:val="24"/>
          <w:szCs w:val="24"/>
          <w:lang w:val="hy-AM" w:eastAsia="zh-CN"/>
        </w:rPr>
        <w:t>ավո</w:t>
      </w:r>
      <w:r w:rsidRPr="00FF5476">
        <w:rPr>
          <w:rFonts w:ascii="GHEA Grapalat" w:hAnsi="GHEA Grapalat"/>
          <w:sz w:val="24"/>
          <w:szCs w:val="24"/>
          <w:lang w:val="hy-AM" w:eastAsia="zh-CN"/>
        </w:rPr>
        <w:t>րությ</w:t>
      </w:r>
      <w:r w:rsidR="001C0CF7" w:rsidRPr="00FF5476">
        <w:rPr>
          <w:rFonts w:ascii="GHEA Grapalat" w:hAnsi="GHEA Grapalat"/>
          <w:sz w:val="24"/>
          <w:szCs w:val="24"/>
          <w:lang w:val="hy-AM" w:eastAsia="zh-CN"/>
        </w:rPr>
        <w:t>ո</w:t>
      </w:r>
      <w:r w:rsidRPr="00FF5476">
        <w:rPr>
          <w:rFonts w:ascii="GHEA Grapalat" w:hAnsi="GHEA Grapalat"/>
          <w:sz w:val="24"/>
          <w:szCs w:val="24"/>
          <w:lang w:val="hy-AM" w:eastAsia="zh-CN"/>
        </w:rPr>
        <w:t>ւնից։</w:t>
      </w:r>
    </w:p>
    <w:p w14:paraId="43159028" w14:textId="77777777" w:rsidR="009A2F50" w:rsidRPr="009A2F50" w:rsidRDefault="009A2F50" w:rsidP="006B13CE">
      <w:pPr>
        <w:pStyle w:val="ListParagraph"/>
        <w:snapToGrid w:val="0"/>
        <w:spacing w:line="276" w:lineRule="auto"/>
        <w:ind w:left="-491"/>
        <w:jc w:val="both"/>
        <w:rPr>
          <w:rFonts w:ascii="GHEA Grapalat" w:hAnsi="GHEA Grapalat"/>
          <w:sz w:val="24"/>
          <w:szCs w:val="24"/>
          <w:lang w:val="hy-AM" w:eastAsia="zh-CN"/>
        </w:rPr>
      </w:pPr>
    </w:p>
    <w:p w14:paraId="46B9AB5B" w14:textId="2BBB1809" w:rsidR="009A4A7B" w:rsidRDefault="009A4A7B" w:rsidP="006B13CE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left="-851" w:firstLine="284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Միջոցառման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իրականացումից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ակնկալվող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արդյունքը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.</w:t>
      </w:r>
    </w:p>
    <w:p w14:paraId="5ACF2B32" w14:textId="77777777" w:rsidR="009A2F50" w:rsidRPr="006B13CE" w:rsidRDefault="009A2F50" w:rsidP="006B13CE">
      <w:pPr>
        <w:pStyle w:val="ListParagraph"/>
        <w:tabs>
          <w:tab w:val="left" w:pos="0"/>
        </w:tabs>
        <w:spacing w:line="276" w:lineRule="auto"/>
        <w:ind w:left="-567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</w:p>
    <w:p w14:paraId="3275A228" w14:textId="77777777" w:rsidR="00FF5476" w:rsidRDefault="009A2F50" w:rsidP="00FF5476">
      <w:pPr>
        <w:pStyle w:val="ListParagraph"/>
        <w:numPr>
          <w:ilvl w:val="0"/>
          <w:numId w:val="5"/>
        </w:numPr>
        <w:tabs>
          <w:tab w:val="left" w:pos="-851"/>
        </w:tabs>
        <w:snapToGrid w:val="0"/>
        <w:spacing w:line="276" w:lineRule="auto"/>
        <w:ind w:left="-851" w:firstLine="0"/>
        <w:jc w:val="both"/>
        <w:rPr>
          <w:rFonts w:ascii="GHEA Grapalat" w:hAnsi="GHEA Grapalat"/>
          <w:sz w:val="24"/>
          <w:szCs w:val="24"/>
          <w:lang w:eastAsia="zh-CN"/>
        </w:rPr>
      </w:pPr>
      <w:r w:rsidRPr="00FF5476">
        <w:rPr>
          <w:rFonts w:ascii="GHEA Grapalat" w:hAnsi="GHEA Grapalat"/>
          <w:sz w:val="24"/>
          <w:szCs w:val="24"/>
          <w:lang w:eastAsia="zh-CN"/>
        </w:rPr>
        <w:t xml:space="preserve">Արտադպրոցական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ծրագրերի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երաշխավորման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գործընթացի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proofErr w:type="gramStart"/>
      <w:r w:rsidRPr="00FF5476">
        <w:rPr>
          <w:rFonts w:ascii="GHEA Grapalat" w:hAnsi="GHEA Grapalat"/>
          <w:sz w:val="24"/>
          <w:szCs w:val="24"/>
          <w:lang w:eastAsia="zh-CN"/>
        </w:rPr>
        <w:t>համընդհանուր</w:t>
      </w:r>
      <w:proofErr w:type="spellEnd"/>
      <w:r w:rsidR="00654CBB" w:rsidRPr="00FF5476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FF5476">
        <w:rPr>
          <w:rFonts w:ascii="GHEA Grapalat" w:hAnsi="GHEA Grapalat"/>
          <w:sz w:val="24"/>
          <w:szCs w:val="24"/>
          <w:lang w:eastAsia="zh-CN"/>
        </w:rPr>
        <w:t xml:space="preserve"> և</w:t>
      </w:r>
      <w:proofErr w:type="gramEnd"/>
      <w:r w:rsidRPr="00FF5476">
        <w:rPr>
          <w:rFonts w:ascii="GHEA Grapalat" w:hAnsi="GHEA Grapalat"/>
          <w:sz w:val="24"/>
          <w:szCs w:val="24"/>
          <w:lang w:eastAsia="zh-CN"/>
        </w:rPr>
        <w:t xml:space="preserve"> իրավական հստակություն։</w:t>
      </w:r>
      <w:r w:rsidR="00FF5476"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</w:p>
    <w:p w14:paraId="17AC15A7" w14:textId="77777777" w:rsidR="00FF5476" w:rsidRDefault="00FF5476" w:rsidP="00FF5476">
      <w:pPr>
        <w:pStyle w:val="ListParagraph"/>
        <w:numPr>
          <w:ilvl w:val="0"/>
          <w:numId w:val="5"/>
        </w:numPr>
        <w:tabs>
          <w:tab w:val="left" w:pos="-851"/>
        </w:tabs>
        <w:snapToGrid w:val="0"/>
        <w:spacing w:line="276" w:lineRule="auto"/>
        <w:ind w:left="-851" w:firstLine="0"/>
        <w:jc w:val="both"/>
        <w:rPr>
          <w:rFonts w:ascii="GHEA Grapalat" w:hAnsi="GHEA Grapalat"/>
          <w:sz w:val="24"/>
          <w:szCs w:val="24"/>
          <w:lang w:eastAsia="zh-CN"/>
        </w:rPr>
      </w:pP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Հավասար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պայմաններ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բոլոր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կազմակերպությունների</w:t>
      </w:r>
      <w:proofErr w:type="spellEnd"/>
      <w:r w:rsidRPr="00FF5476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համար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՝ անկախ դրանց կազմակերպաիրավական ձևից։ </w:t>
      </w:r>
    </w:p>
    <w:p w14:paraId="50937783" w14:textId="3FC7553A" w:rsidR="00FF5476" w:rsidRPr="00FF5476" w:rsidRDefault="00FF5476" w:rsidP="00FF5476">
      <w:pPr>
        <w:pStyle w:val="ListParagraph"/>
        <w:numPr>
          <w:ilvl w:val="0"/>
          <w:numId w:val="5"/>
        </w:numPr>
        <w:tabs>
          <w:tab w:val="left" w:pos="-851"/>
        </w:tabs>
        <w:snapToGrid w:val="0"/>
        <w:spacing w:line="276" w:lineRule="auto"/>
        <w:ind w:left="-851" w:firstLine="0"/>
        <w:jc w:val="both"/>
        <w:rPr>
          <w:rFonts w:ascii="GHEA Grapalat" w:hAnsi="GHEA Grapalat"/>
          <w:sz w:val="24"/>
          <w:szCs w:val="24"/>
          <w:lang w:eastAsia="zh-CN"/>
        </w:rPr>
      </w:pP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Փաստաթղթերի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լրացման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պարզեցում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 xml:space="preserve"> և </w:t>
      </w:r>
      <w:proofErr w:type="spellStart"/>
      <w:r w:rsidRPr="00FF5476">
        <w:rPr>
          <w:rFonts w:ascii="GHEA Grapalat" w:hAnsi="GHEA Grapalat"/>
          <w:sz w:val="24"/>
          <w:szCs w:val="24"/>
          <w:lang w:eastAsia="zh-CN"/>
        </w:rPr>
        <w:t>թափանցիկություն</w:t>
      </w:r>
      <w:proofErr w:type="spellEnd"/>
      <w:r w:rsidRPr="00FF5476">
        <w:rPr>
          <w:rFonts w:ascii="GHEA Grapalat" w:hAnsi="GHEA Grapalat"/>
          <w:sz w:val="24"/>
          <w:szCs w:val="24"/>
          <w:lang w:eastAsia="zh-CN"/>
        </w:rPr>
        <w:t>։</w:t>
      </w:r>
    </w:p>
    <w:p w14:paraId="0FB0219B" w14:textId="09847672" w:rsidR="009A2F50" w:rsidRPr="00FF5476" w:rsidRDefault="009A2F50" w:rsidP="00FF5476">
      <w:pPr>
        <w:pStyle w:val="ListParagraph"/>
        <w:tabs>
          <w:tab w:val="left" w:pos="-567"/>
        </w:tabs>
        <w:snapToGrid w:val="0"/>
        <w:spacing w:line="276" w:lineRule="auto"/>
        <w:ind w:left="-709"/>
        <w:jc w:val="both"/>
        <w:rPr>
          <w:rFonts w:ascii="GHEA Grapalat" w:hAnsi="GHEA Grapalat"/>
          <w:sz w:val="24"/>
          <w:szCs w:val="24"/>
          <w:lang w:val="hy-AM" w:eastAsia="zh-CN"/>
        </w:rPr>
      </w:pPr>
      <w:bookmarkStart w:id="0" w:name="_GoBack"/>
      <w:bookmarkEnd w:id="0"/>
    </w:p>
    <w:p w14:paraId="370090AD" w14:textId="77777777" w:rsidR="009A2F50" w:rsidRPr="00FF5476" w:rsidRDefault="009A2F50" w:rsidP="009A2F50">
      <w:pPr>
        <w:pStyle w:val="ListParagraph"/>
        <w:spacing w:line="276" w:lineRule="auto"/>
        <w:ind w:left="795"/>
        <w:jc w:val="both"/>
        <w:rPr>
          <w:rFonts w:ascii="GHEA Grapalat" w:hAnsi="GHEA Grapalat"/>
          <w:sz w:val="24"/>
          <w:szCs w:val="24"/>
          <w:lang w:val="hy-AM"/>
        </w:rPr>
      </w:pPr>
    </w:p>
    <w:p w14:paraId="49D41204" w14:textId="77777777" w:rsidR="009A2F50" w:rsidRDefault="009A4A7B" w:rsidP="009A2F50">
      <w:pPr>
        <w:spacing w:line="276" w:lineRule="auto"/>
        <w:ind w:left="-567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14:paraId="40EF1816" w14:textId="64299FCE" w:rsidR="009A4A7B" w:rsidRPr="009A2F50" w:rsidRDefault="009A2F50" w:rsidP="009A2F50">
      <w:pPr>
        <w:spacing w:line="276" w:lineRule="auto"/>
        <w:ind w:left="-567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9A2F50">
        <w:rPr>
          <w:rFonts w:ascii="GHEA Grapalat" w:eastAsia="Times New Roman" w:hAnsi="GHEA Grapalat"/>
          <w:sz w:val="24"/>
          <w:szCs w:val="24"/>
        </w:rPr>
        <w:t>Հ</w:t>
      </w:r>
      <w:r w:rsidR="009A4A7B" w:rsidRPr="009A4A7B">
        <w:rPr>
          <w:rFonts w:ascii="GHEA Grapalat" w:eastAsia="Times New Roman" w:hAnsi="GHEA Grapalat"/>
          <w:sz w:val="24"/>
          <w:szCs w:val="24"/>
        </w:rPr>
        <w:t>Հ</w:t>
      </w:r>
      <w:r w:rsidR="009A4A7B"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A4A7B" w:rsidRPr="009A4A7B">
        <w:rPr>
          <w:rFonts w:ascii="GHEA Grapalat" w:eastAsia="Times New Roman" w:hAnsi="GHEA Grapalat"/>
          <w:sz w:val="24"/>
          <w:szCs w:val="24"/>
        </w:rPr>
        <w:t>կ</w:t>
      </w:r>
      <w:r w:rsidR="009A4A7B" w:rsidRPr="009A4A7B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նախարարություն:</w:t>
      </w:r>
    </w:p>
    <w:p w14:paraId="6D537AD2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2BE4906F" w14:textId="77777777" w:rsidR="009A2F50" w:rsidRDefault="009A2F50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33511FB6" w14:textId="77777777" w:rsidR="009A2F50" w:rsidRDefault="009A2F50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36FF26EF" w14:textId="77777777" w:rsidR="009A4A7B" w:rsidRDefault="009A4A7B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0150A1">
        <w:rPr>
          <w:rFonts w:ascii="GHEA Grapalat" w:hAnsi="GHEA Grapalat" w:cs="Sylfaen"/>
          <w:b/>
          <w:sz w:val="24"/>
          <w:szCs w:val="24"/>
        </w:rPr>
        <w:t>ՏԵՂԵԿԱՆՔ</w:t>
      </w:r>
    </w:p>
    <w:p w14:paraId="369BC6AC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14:paraId="7585761D" w14:textId="239C9CB8" w:rsidR="009A4A7B" w:rsidRPr="009A4A7B" w:rsidRDefault="009A4A7B" w:rsidP="00E36D9F">
      <w:pPr>
        <w:pStyle w:val="ListParagraph"/>
        <w:spacing w:line="276" w:lineRule="auto"/>
        <w:ind w:left="-567" w:right="-85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pt-BR"/>
        </w:rPr>
        <w:t></w:t>
      </w:r>
      <w:r w:rsidRPr="009A4A7B">
        <w:rPr>
          <w:rFonts w:ascii="GHEA Grapalat" w:hAnsi="GHEA Grapalat"/>
          <w:sz w:val="24"/>
          <w:szCs w:val="24"/>
          <w:lang w:val="hy-AM"/>
        </w:rPr>
        <w:t>ՀՀ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 xml:space="preserve">կրթության, գիտության, մշակույթի և սպորտի նախարարի 2023 թվականի դեկտեմբերի 7-ի N 144-Ն հրամանում </w:t>
      </w:r>
      <w:r w:rsidR="005B29FA">
        <w:rPr>
          <w:rFonts w:ascii="GHEA Grapalat" w:hAnsi="GHEA Grapalat"/>
          <w:sz w:val="24"/>
          <w:szCs w:val="24"/>
          <w:lang w:val="hy-AM"/>
        </w:rPr>
        <w:t xml:space="preserve">լրացումներ </w:t>
      </w:r>
      <w:r w:rsidRPr="009A4A7B">
        <w:rPr>
          <w:rFonts w:ascii="GHEA Grapalat" w:hAnsi="GHEA Grapalat"/>
          <w:sz w:val="24"/>
          <w:szCs w:val="24"/>
          <w:lang w:val="hy-AM"/>
        </w:rPr>
        <w:t>կատարելու  մասին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9A4A7B">
        <w:rPr>
          <w:rFonts w:ascii="GHEA Grapalat" w:hAnsi="GHEA Grapalat"/>
          <w:sz w:val="24"/>
          <w:szCs w:val="24"/>
          <w:lang w:val="hy-AM"/>
        </w:rPr>
        <w:t>ՀՀ</w:t>
      </w:r>
      <w:r w:rsidRPr="009A4A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>կ</w:t>
      </w:r>
      <w:r w:rsidRPr="009A4A7B">
        <w:rPr>
          <w:rFonts w:ascii="GHEA Grapalat" w:hAnsi="GHEA Grapalat"/>
          <w:sz w:val="24"/>
          <w:szCs w:val="24"/>
          <w:lang w:val="af-ZA"/>
        </w:rPr>
        <w:t>րթության, գիտության, մշակույթի և սպորտի նախարարի հրամանի ընդունումը</w:t>
      </w:r>
      <w:r w:rsidRPr="009A4A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9A4A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9A4A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A4A7B">
        <w:rPr>
          <w:rFonts w:ascii="GHEA Grapalat" w:eastAsia="Microsoft YaHei" w:hAnsi="GHEA Grapalat" w:cs="Microsoft YaHei"/>
          <w:sz w:val="24"/>
          <w:szCs w:val="24"/>
          <w:lang w:val="hy-AM"/>
        </w:rPr>
        <w:t>ծախսերի ավելացում</w:t>
      </w:r>
      <w:r w:rsidRPr="009A4A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 xml:space="preserve">չի </w:t>
      </w:r>
      <w:proofErr w:type="spellStart"/>
      <w:r w:rsidR="005B29FA">
        <w:rPr>
          <w:rFonts w:ascii="GHEA Grapalat" w:hAnsi="GHEA Grapalat" w:cs="Sylfaen"/>
          <w:sz w:val="24"/>
          <w:szCs w:val="24"/>
          <w:lang w:val="fr-FR"/>
        </w:rPr>
        <w:t>առաջացնի</w:t>
      </w:r>
      <w:proofErr w:type="spellEnd"/>
      <w:r w:rsidRPr="009A4A7B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11217C0B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7C6F863B" w14:textId="77777777" w:rsidR="009A4A7B" w:rsidRDefault="009A4A7B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9A02BC">
        <w:rPr>
          <w:rFonts w:ascii="GHEA Grapalat" w:hAnsi="GHEA Grapalat" w:cs="Sylfaen"/>
          <w:b/>
          <w:sz w:val="24"/>
          <w:szCs w:val="24"/>
        </w:rPr>
        <w:t>ՏԵՂԵԿԱՆՔ</w:t>
      </w:r>
    </w:p>
    <w:p w14:paraId="4CA07761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6408C006" w14:textId="461B7814" w:rsidR="009A4A7B" w:rsidRPr="009A4A7B" w:rsidRDefault="009A4A7B" w:rsidP="00E36D9F">
      <w:pPr>
        <w:spacing w:after="0" w:line="276" w:lineRule="auto"/>
        <w:ind w:left="-709" w:firstLine="284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A4A7B">
        <w:rPr>
          <w:rFonts w:ascii="GHEA Grapalat" w:hAnsi="GHEA Grapalat"/>
          <w:b/>
          <w:sz w:val="24"/>
          <w:szCs w:val="24"/>
          <w:lang w:val="pt-BR"/>
        </w:rPr>
        <w:t></w:t>
      </w:r>
      <w:r w:rsidRPr="009A4A7B">
        <w:rPr>
          <w:rFonts w:ascii="GHEA Grapalat" w:hAnsi="GHEA Grapalat"/>
          <w:sz w:val="24"/>
          <w:szCs w:val="24"/>
        </w:rPr>
        <w:t>ՀՀ</w:t>
      </w:r>
      <w:r w:rsidRPr="009A4A7B">
        <w:rPr>
          <w:rFonts w:ascii="GHEA Grapalat" w:hAnsi="GHEA Grapalat"/>
          <w:b/>
          <w:sz w:val="24"/>
          <w:szCs w:val="24"/>
        </w:rPr>
        <w:t xml:space="preserve"> </w:t>
      </w:r>
      <w:r w:rsidRPr="009A4A7B">
        <w:rPr>
          <w:rFonts w:ascii="GHEA Grapalat" w:hAnsi="GHEA Grapalat"/>
          <w:sz w:val="24"/>
          <w:szCs w:val="24"/>
        </w:rPr>
        <w:t>կրթության, գիտության, մշակույթի և սպորտի նախարարի 2023 թվականի դեկտեմբերի 7-ի N 144-Ն հրամանում փոփոխություններ կատարելու  մասին</w:t>
      </w:r>
      <w:r w:rsidRPr="009A4A7B">
        <w:rPr>
          <w:rFonts w:ascii="GHEA Grapalat" w:hAnsi="GHEA Grapalat"/>
          <w:b/>
          <w:sz w:val="24"/>
          <w:szCs w:val="24"/>
        </w:rPr>
        <w:t xml:space="preserve"> </w:t>
      </w:r>
      <w:r w:rsidRPr="009A4A7B">
        <w:rPr>
          <w:rFonts w:ascii="GHEA Grapalat" w:eastAsia="Times New Roman" w:hAnsi="GHEA Grapalat"/>
          <w:sz w:val="24"/>
          <w:szCs w:val="24"/>
        </w:rPr>
        <w:t>ՀՀ</w:t>
      </w: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eastAsia="Times New Roman" w:hAnsi="GHEA Grapalat"/>
          <w:sz w:val="24"/>
          <w:szCs w:val="24"/>
        </w:rPr>
        <w:t>կ</w:t>
      </w:r>
      <w:r w:rsidRPr="009A4A7B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</w:t>
      </w:r>
      <w:r w:rsidRPr="009A4A7B">
        <w:rPr>
          <w:rFonts w:ascii="GHEA Grapalat" w:hAnsi="GHEA Grapalat"/>
          <w:sz w:val="24"/>
          <w:szCs w:val="24"/>
          <w:lang w:val="af-ZA"/>
        </w:rPr>
        <w:t>շակույթի և սպորտի նախարարի հրամանի</w:t>
      </w:r>
      <w:r w:rsidRPr="005A2E7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4A7B">
        <w:rPr>
          <w:rFonts w:ascii="GHEA Grapalat" w:hAnsi="GHEA Grapalat" w:cs="Sylfaen"/>
          <w:sz w:val="24"/>
          <w:szCs w:val="24"/>
        </w:rPr>
        <w:t>իրավական</w:t>
      </w:r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B29FA">
        <w:rPr>
          <w:rFonts w:ascii="GHEA Grapalat" w:hAnsi="GHEA Grapalat"/>
          <w:sz w:val="24"/>
          <w:szCs w:val="24"/>
        </w:rPr>
        <w:t>լրացումներ</w:t>
      </w:r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առաջանա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15EC69AD" w14:textId="77777777" w:rsidR="009A4A7B" w:rsidRP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299ED9EE" w14:textId="77777777" w:rsid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14:paraId="4E1B4F42" w14:textId="77777777" w:rsid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14:paraId="08BC81FA" w14:textId="77777777" w:rsidR="009A4A7B" w:rsidRDefault="009A4A7B" w:rsidP="009A4A7B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sectPr w:rsidR="009A4A7B" w:rsidSect="009A4A7B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等线">
    <w:altName w:val="SimSun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0CA9"/>
    <w:multiLevelType w:val="hybridMultilevel"/>
    <w:tmpl w:val="63622218"/>
    <w:lvl w:ilvl="0" w:tplc="E25432C0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A211FAA"/>
    <w:multiLevelType w:val="hybridMultilevel"/>
    <w:tmpl w:val="0290CA6E"/>
    <w:lvl w:ilvl="0" w:tplc="04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6BEF0367"/>
    <w:multiLevelType w:val="hybridMultilevel"/>
    <w:tmpl w:val="8A02E8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714360EE"/>
    <w:multiLevelType w:val="hybridMultilevel"/>
    <w:tmpl w:val="8D3E18CC"/>
    <w:lvl w:ilvl="0" w:tplc="0409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>
    <w:nsid w:val="79061C7E"/>
    <w:multiLevelType w:val="hybridMultilevel"/>
    <w:tmpl w:val="8D848EA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60"/>
    <w:rsid w:val="00083F8C"/>
    <w:rsid w:val="001C0CF7"/>
    <w:rsid w:val="001E2256"/>
    <w:rsid w:val="00371600"/>
    <w:rsid w:val="004D3078"/>
    <w:rsid w:val="005038BA"/>
    <w:rsid w:val="005B29FA"/>
    <w:rsid w:val="00654CBB"/>
    <w:rsid w:val="006B13CE"/>
    <w:rsid w:val="00716747"/>
    <w:rsid w:val="00902F69"/>
    <w:rsid w:val="009A2F50"/>
    <w:rsid w:val="009A4A7B"/>
    <w:rsid w:val="009F6CB7"/>
    <w:rsid w:val="00BE5660"/>
    <w:rsid w:val="00CE38F4"/>
    <w:rsid w:val="00E36D9F"/>
    <w:rsid w:val="00EB68F6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7020"/>
  <w15:chartTrackingRefBased/>
  <w15:docId w15:val="{27715930-5C4E-4798-BAE8-0CD5400F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02F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A4A7B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A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Ovsepyan</dc:creator>
  <cp:keywords>https://mul2-edu.gov.am/tasks/1532861/oneclick/a2779c2c663b32ee5c59c7734d6de5c72224b1bfcd2fce99ff596bef399c147c.docx?token=cac69fd9cd1b768dda3e27789422b565</cp:keywords>
  <dc:description/>
  <cp:lastModifiedBy>Armine</cp:lastModifiedBy>
  <cp:revision>25</cp:revision>
  <dcterms:created xsi:type="dcterms:W3CDTF">2024-05-21T09:19:00Z</dcterms:created>
  <dcterms:modified xsi:type="dcterms:W3CDTF">2025-09-02T05:50:00Z</dcterms:modified>
</cp:coreProperties>
</file>