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F0DC" w14:textId="77777777" w:rsidR="00973C70" w:rsidRPr="00D41056" w:rsidRDefault="00973C70" w:rsidP="00973C70">
      <w:pPr>
        <w:spacing w:after="120" w:line="288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Hlk118378891"/>
      <w:bookmarkEnd w:id="0"/>
      <w:r w:rsidRPr="00D41056">
        <w:rPr>
          <w:rFonts w:ascii="GHEA Grapalat" w:hAnsi="GHEA Grapalat"/>
          <w:b/>
          <w:sz w:val="24"/>
          <w:szCs w:val="24"/>
        </w:rPr>
        <w:t>ՀԻՄՆԱՎՈՐՈՒՄ</w:t>
      </w:r>
    </w:p>
    <w:p w14:paraId="5C520A14" w14:textId="7F382FE1" w:rsidR="00973C70" w:rsidRPr="00040D85" w:rsidRDefault="0060343E" w:rsidP="00CD6441">
      <w:pPr>
        <w:spacing w:after="120" w:line="288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>«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Հայաստանի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Հանրապետության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կառավարության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2003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թվականի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հունվարի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23-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ի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N 175-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որոշման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մեջ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փոփոխություն</w:t>
      </w:r>
      <w:r w:rsidR="006F24CA">
        <w:rPr>
          <w:rFonts w:ascii="GHEA Grapalat" w:eastAsia="Calibri" w:hAnsi="GHEA Grapalat"/>
          <w:b/>
          <w:bCs/>
          <w:iCs/>
          <w:sz w:val="24"/>
          <w:szCs w:val="24"/>
        </w:rPr>
        <w:t>ներ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կատարելու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մասին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» </w:t>
      </w:r>
      <w:r w:rsidR="006355FE">
        <w:rPr>
          <w:rFonts w:ascii="GHEA Grapalat" w:eastAsia="Calibri" w:hAnsi="GHEA Grapalat"/>
          <w:b/>
          <w:bCs/>
          <w:iCs/>
          <w:sz w:val="24"/>
          <w:szCs w:val="24"/>
        </w:rPr>
        <w:t>Հայաստանի Հանրապետության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կառավարության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որոշման</w:t>
      </w:r>
      <w:r w:rsidR="00973C70" w:rsidRPr="0060343E">
        <w:rPr>
          <w:rFonts w:ascii="GHEA Grapalat" w:eastAsia="Calibri" w:hAnsi="GHEA Grapalat"/>
          <w:b/>
          <w:bCs/>
          <w:sz w:val="24"/>
          <w:szCs w:val="24"/>
        </w:rPr>
        <w:t xml:space="preserve"> </w:t>
      </w:r>
      <w:r>
        <w:rPr>
          <w:rFonts w:ascii="GHEA Grapalat" w:eastAsia="Calibri" w:hAnsi="GHEA Grapalat"/>
          <w:b/>
          <w:bCs/>
          <w:sz w:val="24"/>
          <w:szCs w:val="24"/>
          <w:lang w:val="ru-RU"/>
        </w:rPr>
        <w:t>նախագծի</w:t>
      </w:r>
      <w:r w:rsidRPr="0060343E">
        <w:rPr>
          <w:rFonts w:ascii="GHEA Grapalat" w:eastAsia="Calibri" w:hAnsi="GHEA Grapalat"/>
          <w:b/>
          <w:bCs/>
          <w:sz w:val="24"/>
          <w:szCs w:val="24"/>
        </w:rPr>
        <w:t xml:space="preserve"> </w:t>
      </w:r>
      <w:r w:rsidRPr="00040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վերաբերյալ</w:t>
      </w:r>
    </w:p>
    <w:p w14:paraId="52597928" w14:textId="77777777" w:rsidR="00973C70" w:rsidRPr="00D41056" w:rsidRDefault="00973C70" w:rsidP="00CD6441">
      <w:pPr>
        <w:spacing w:after="120" w:line="288" w:lineRule="auto"/>
        <w:jc w:val="center"/>
        <w:rPr>
          <w:rFonts w:ascii="GHEA Grapalat" w:eastAsia="Calibri" w:hAnsi="GHEA Grapalat"/>
          <w:b/>
          <w:sz w:val="24"/>
          <w:szCs w:val="24"/>
        </w:rPr>
      </w:pPr>
    </w:p>
    <w:p w14:paraId="61AFCE81" w14:textId="77777777" w:rsidR="0060343E" w:rsidRPr="00FE1852" w:rsidRDefault="0060343E" w:rsidP="00CD6441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</w:pPr>
      <w:r w:rsidRPr="00FE1852"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1. Ընթացիկ իրավիճակը և ակտերի ընդունման անհրաժեշտությունը.</w:t>
      </w:r>
    </w:p>
    <w:p w14:paraId="4D9C0090" w14:textId="21ED9B22" w:rsidR="00B8037A" w:rsidRPr="00B8037A" w:rsidRDefault="00737B5D" w:rsidP="00B8037A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GHEA Grapalat"/>
          <w:lang w:val="hy-AM"/>
        </w:rPr>
      </w:pPr>
      <w:bookmarkStart w:id="1" w:name="_Hlk184218762"/>
      <w:r w:rsidRPr="00FE1852">
        <w:rPr>
          <w:rFonts w:ascii="GHEA Grapalat" w:hAnsi="GHEA Grapalat"/>
          <w:lang w:val="hy-AM"/>
        </w:rPr>
        <w:t>ՀՀ</w:t>
      </w:r>
      <w:r w:rsidR="00A548A8" w:rsidRPr="00FE1852">
        <w:rPr>
          <w:rFonts w:ascii="GHEA Grapalat" w:hAnsi="GHEA Grapalat"/>
          <w:lang w:val="hy-AM"/>
        </w:rPr>
        <w:t xml:space="preserve"> կառավարության</w:t>
      </w:r>
      <w:r w:rsidR="00491162" w:rsidRPr="00FE1852">
        <w:rPr>
          <w:rFonts w:ascii="GHEA Grapalat" w:hAnsi="GHEA Grapalat"/>
          <w:lang w:val="hy-AM"/>
        </w:rPr>
        <w:t xml:space="preserve"> </w:t>
      </w:r>
      <w:r w:rsidR="00CE7FA4" w:rsidRPr="00FE1852">
        <w:rPr>
          <w:rFonts w:ascii="GHEA Grapalat" w:hAnsi="GHEA Grapalat"/>
          <w:color w:val="000000"/>
          <w:shd w:val="clear" w:color="auto" w:fill="FFFFFF"/>
          <w:lang w:val="hy-AM"/>
        </w:rPr>
        <w:t xml:space="preserve">2003 </w:t>
      </w:r>
      <w:r w:rsidR="00CE7FA4" w:rsidRPr="00D11BB8">
        <w:rPr>
          <w:rFonts w:ascii="GHEA Grapalat" w:hAnsi="GHEA Grapalat" w:cs="GHEA Grapalat"/>
          <w:lang w:val="hy-AM"/>
        </w:rPr>
        <w:t xml:space="preserve">թվականի հունվարի </w:t>
      </w:r>
      <w:r w:rsidR="00491162" w:rsidRPr="00D11BB8">
        <w:rPr>
          <w:rFonts w:ascii="GHEA Grapalat" w:hAnsi="GHEA Grapalat" w:cs="GHEA Grapalat"/>
          <w:lang w:val="hy-AM"/>
        </w:rPr>
        <w:t>23</w:t>
      </w:r>
      <w:r w:rsidR="00CE7FA4" w:rsidRPr="00D11BB8">
        <w:rPr>
          <w:rFonts w:ascii="GHEA Grapalat" w:hAnsi="GHEA Grapalat" w:cs="GHEA Grapalat"/>
          <w:lang w:val="hy-AM"/>
        </w:rPr>
        <w:t>-ի</w:t>
      </w:r>
      <w:r w:rsidR="00191E29" w:rsidRPr="00D11BB8">
        <w:rPr>
          <w:rFonts w:ascii="GHEA Grapalat" w:hAnsi="GHEA Grapalat" w:cs="GHEA Grapalat"/>
          <w:lang w:val="hy-AM"/>
        </w:rPr>
        <w:t xml:space="preserve"> </w:t>
      </w:r>
      <w:r w:rsidRPr="00D11BB8">
        <w:rPr>
          <w:rFonts w:ascii="GHEA Grapalat" w:hAnsi="GHEA Grapalat" w:cs="GHEA Grapalat"/>
          <w:lang w:val="hy-AM"/>
        </w:rPr>
        <w:t xml:space="preserve">N </w:t>
      </w:r>
      <w:r w:rsidR="00191E29" w:rsidRPr="00D11BB8">
        <w:rPr>
          <w:rFonts w:ascii="GHEA Grapalat" w:hAnsi="GHEA Grapalat" w:cs="GHEA Grapalat"/>
          <w:lang w:val="hy-AM"/>
        </w:rPr>
        <w:t>175</w:t>
      </w:r>
      <w:r w:rsidR="00212C1F" w:rsidRPr="00D11BB8">
        <w:rPr>
          <w:rFonts w:ascii="GHEA Grapalat" w:hAnsi="GHEA Grapalat" w:cs="GHEA Grapalat"/>
          <w:lang w:val="hy-AM"/>
        </w:rPr>
        <w:t>-Ն</w:t>
      </w:r>
      <w:r w:rsidR="00A548A8" w:rsidRPr="00D11BB8">
        <w:rPr>
          <w:rFonts w:ascii="GHEA Grapalat" w:hAnsi="GHEA Grapalat" w:cs="GHEA Grapalat"/>
          <w:lang w:val="hy-AM"/>
        </w:rPr>
        <w:t xml:space="preserve"> </w:t>
      </w:r>
      <w:bookmarkEnd w:id="1"/>
      <w:r w:rsidR="00A548A8" w:rsidRPr="00FE1852">
        <w:rPr>
          <w:rFonts w:ascii="GHEA Grapalat" w:hAnsi="GHEA Grapalat" w:cs="GHEA Grapalat"/>
          <w:lang w:val="hy-AM"/>
        </w:rPr>
        <w:t>որոշմ</w:t>
      </w:r>
      <w:r>
        <w:rPr>
          <w:rFonts w:ascii="GHEA Grapalat" w:hAnsi="GHEA Grapalat" w:cs="GHEA Grapalat"/>
          <w:lang w:val="hy-AM"/>
        </w:rPr>
        <w:t>ամբ</w:t>
      </w:r>
      <w:r w:rsidR="000A3120">
        <w:rPr>
          <w:rFonts w:ascii="GHEA Grapalat" w:hAnsi="GHEA Grapalat" w:cs="GHEA Grapalat"/>
          <w:lang w:val="hy-AM"/>
        </w:rPr>
        <w:t xml:space="preserve"> ս</w:t>
      </w:r>
      <w:r w:rsidR="000A3120" w:rsidRPr="000A3120">
        <w:rPr>
          <w:rFonts w:ascii="GHEA Grapalat" w:hAnsi="GHEA Grapalat" w:cs="GHEA Grapalat"/>
          <w:lang w:val="ru-RU"/>
        </w:rPr>
        <w:t>ահման</w:t>
      </w:r>
      <w:r w:rsidR="000A3120">
        <w:rPr>
          <w:rFonts w:ascii="GHEA Grapalat" w:hAnsi="GHEA Grapalat" w:cs="GHEA Grapalat"/>
          <w:lang w:val="hy-AM"/>
        </w:rPr>
        <w:t xml:space="preserve">ում են </w:t>
      </w:r>
      <w:r w:rsidR="000A3120" w:rsidRPr="000A3120">
        <w:rPr>
          <w:rFonts w:ascii="GHEA Grapalat" w:hAnsi="GHEA Grapalat" w:cs="GHEA Grapalat"/>
          <w:lang w:val="hy-AM"/>
        </w:rPr>
        <w:t>ոստիկանության</w:t>
      </w:r>
      <w:r w:rsidR="000A3120" w:rsidRPr="000A3120">
        <w:rPr>
          <w:rFonts w:ascii="GHEA Grapalat" w:hAnsi="GHEA Grapalat" w:cs="GHEA Grapalat"/>
          <w:lang w:val="af-ZA"/>
        </w:rPr>
        <w:t xml:space="preserve"> </w:t>
      </w:r>
      <w:r w:rsidR="000A3120" w:rsidRPr="000A3120">
        <w:rPr>
          <w:rFonts w:ascii="GHEA Grapalat" w:hAnsi="GHEA Grapalat" w:cs="GHEA Grapalat"/>
          <w:lang w:val="hy-AM"/>
        </w:rPr>
        <w:t>ծառայողին</w:t>
      </w:r>
      <w:r w:rsidR="000A3120" w:rsidRPr="000A3120">
        <w:rPr>
          <w:rFonts w:ascii="GHEA Grapalat" w:hAnsi="GHEA Grapalat" w:cs="GHEA Grapalat"/>
          <w:lang w:val="af-ZA"/>
        </w:rPr>
        <w:t xml:space="preserve"> </w:t>
      </w:r>
      <w:r w:rsidR="000A3120" w:rsidRPr="000A3120">
        <w:rPr>
          <w:rFonts w:ascii="GHEA Grapalat" w:hAnsi="GHEA Grapalat" w:cs="GHEA Grapalat"/>
          <w:lang w:val="hy-AM"/>
        </w:rPr>
        <w:t>ներկայացվող</w:t>
      </w:r>
      <w:r w:rsidR="000A3120" w:rsidRPr="000A3120">
        <w:rPr>
          <w:rFonts w:ascii="GHEA Grapalat" w:hAnsi="GHEA Grapalat" w:cs="GHEA Grapalat"/>
          <w:lang w:val="af-ZA"/>
        </w:rPr>
        <w:t xml:space="preserve"> </w:t>
      </w:r>
      <w:r w:rsidR="000A3120" w:rsidRPr="000A3120">
        <w:rPr>
          <w:rFonts w:ascii="GHEA Grapalat" w:hAnsi="GHEA Grapalat" w:cs="GHEA Grapalat"/>
          <w:lang w:val="hy-AM"/>
        </w:rPr>
        <w:t>ֆիզիկական</w:t>
      </w:r>
      <w:r w:rsidR="000A3120" w:rsidRPr="000A3120">
        <w:rPr>
          <w:rFonts w:ascii="GHEA Grapalat" w:hAnsi="GHEA Grapalat" w:cs="GHEA Grapalat"/>
          <w:lang w:val="af-ZA"/>
        </w:rPr>
        <w:t xml:space="preserve"> </w:t>
      </w:r>
      <w:r w:rsidR="000A3120" w:rsidRPr="000A3120">
        <w:rPr>
          <w:rFonts w:ascii="GHEA Grapalat" w:hAnsi="GHEA Grapalat" w:cs="GHEA Grapalat"/>
          <w:lang w:val="hy-AM"/>
        </w:rPr>
        <w:t>պատրաստականության</w:t>
      </w:r>
      <w:r w:rsidR="000A3120" w:rsidRPr="000A3120">
        <w:rPr>
          <w:rFonts w:ascii="GHEA Grapalat" w:hAnsi="GHEA Grapalat" w:cs="GHEA Grapalat"/>
          <w:lang w:val="af-ZA"/>
        </w:rPr>
        <w:t xml:space="preserve"> </w:t>
      </w:r>
      <w:r w:rsidR="000A3120">
        <w:rPr>
          <w:rFonts w:ascii="GHEA Grapalat" w:hAnsi="GHEA Grapalat" w:cs="GHEA Grapalat"/>
          <w:lang w:val="af-ZA"/>
        </w:rPr>
        <w:t xml:space="preserve">և </w:t>
      </w:r>
      <w:r w:rsidR="000A3120" w:rsidRPr="000A3120">
        <w:rPr>
          <w:rFonts w:ascii="GHEA Grapalat" w:hAnsi="GHEA Grapalat" w:cs="GHEA Grapalat"/>
          <w:lang w:val="ru-RU"/>
        </w:rPr>
        <w:t>առողջական</w:t>
      </w:r>
      <w:r w:rsidR="000A3120" w:rsidRPr="000A3120">
        <w:rPr>
          <w:rFonts w:ascii="GHEA Grapalat" w:hAnsi="GHEA Grapalat" w:cs="GHEA Grapalat"/>
          <w:lang w:val="af-ZA"/>
        </w:rPr>
        <w:t xml:space="preserve"> </w:t>
      </w:r>
      <w:r w:rsidR="000A3120" w:rsidRPr="000A3120">
        <w:rPr>
          <w:rFonts w:ascii="GHEA Grapalat" w:hAnsi="GHEA Grapalat" w:cs="GHEA Grapalat"/>
          <w:lang w:val="ru-RU"/>
        </w:rPr>
        <w:t>վիճակի</w:t>
      </w:r>
      <w:r w:rsidR="000A3120" w:rsidRPr="000A3120">
        <w:rPr>
          <w:rFonts w:ascii="GHEA Grapalat" w:hAnsi="GHEA Grapalat" w:cs="GHEA Grapalat"/>
          <w:lang w:val="af-ZA"/>
        </w:rPr>
        <w:t xml:space="preserve"> </w:t>
      </w:r>
      <w:r w:rsidR="000A3120" w:rsidRPr="000A3120">
        <w:rPr>
          <w:rFonts w:ascii="GHEA Grapalat" w:hAnsi="GHEA Grapalat" w:cs="GHEA Grapalat"/>
          <w:lang w:val="ru-RU"/>
        </w:rPr>
        <w:t>հետ</w:t>
      </w:r>
      <w:r w:rsidR="000A3120" w:rsidRPr="000A3120">
        <w:rPr>
          <w:rFonts w:ascii="GHEA Grapalat" w:hAnsi="GHEA Grapalat" w:cs="GHEA Grapalat"/>
          <w:lang w:val="af-ZA"/>
        </w:rPr>
        <w:t xml:space="preserve"> </w:t>
      </w:r>
      <w:r w:rsidR="000A3120" w:rsidRPr="000A3120">
        <w:rPr>
          <w:rFonts w:ascii="GHEA Grapalat" w:hAnsi="GHEA Grapalat" w:cs="GHEA Grapalat"/>
          <w:lang w:val="ru-RU"/>
        </w:rPr>
        <w:t>կապված</w:t>
      </w:r>
      <w:r w:rsidR="000A3120" w:rsidRPr="000A3120">
        <w:rPr>
          <w:rFonts w:ascii="GHEA Grapalat" w:hAnsi="GHEA Grapalat" w:cs="GHEA Grapalat"/>
          <w:lang w:val="af-ZA"/>
        </w:rPr>
        <w:t xml:space="preserve"> </w:t>
      </w:r>
      <w:r w:rsidR="000A3120" w:rsidRPr="000A3120">
        <w:rPr>
          <w:rFonts w:ascii="GHEA Grapalat" w:hAnsi="GHEA Grapalat" w:cs="GHEA Grapalat"/>
          <w:lang w:val="ru-RU"/>
        </w:rPr>
        <w:t>պահանջները</w:t>
      </w:r>
      <w:r w:rsidRPr="00D11BB8">
        <w:rPr>
          <w:rFonts w:ascii="GHEA Grapalat" w:hAnsi="GHEA Grapalat" w:cs="GHEA Grapalat"/>
          <w:lang w:val="hy-AM"/>
        </w:rPr>
        <w:t>։</w:t>
      </w:r>
      <w:r w:rsidR="000A3120">
        <w:rPr>
          <w:rFonts w:ascii="GHEA Grapalat" w:hAnsi="GHEA Grapalat" w:cs="GHEA Grapalat"/>
          <w:lang w:val="hy-AM"/>
        </w:rPr>
        <w:t xml:space="preserve"> </w:t>
      </w:r>
      <w:r w:rsidR="00B50145">
        <w:rPr>
          <w:rFonts w:ascii="GHEA Grapalat" w:hAnsi="GHEA Grapalat" w:cs="GHEA Grapalat"/>
          <w:lang w:val="hy-AM"/>
        </w:rPr>
        <w:t>Նշված</w:t>
      </w:r>
      <w:r w:rsidR="000A3120" w:rsidRPr="000A3120">
        <w:rPr>
          <w:rFonts w:ascii="GHEA Grapalat" w:hAnsi="GHEA Grapalat" w:cs="GHEA Grapalat"/>
          <w:lang w:val="hy-AM"/>
        </w:rPr>
        <w:t xml:space="preserve"> որոշմամբ նախատեսված ֆիզիկական պատրաստականության, առողջական վիճակի հետ կապված պահանջները ներկայացվում են նաև քաղաքացիներին` ոստիկանությունում ծառայության անցնելու համար</w:t>
      </w:r>
      <w:r w:rsidR="00B8037A" w:rsidRPr="00B8037A">
        <w:rPr>
          <w:rFonts w:ascii="GHEA Grapalat" w:hAnsi="GHEA Grapalat" w:cs="GHEA Grapalat"/>
          <w:lang w:val="hy-AM"/>
        </w:rPr>
        <w:t>։</w:t>
      </w:r>
    </w:p>
    <w:p w14:paraId="783003A8" w14:textId="1A2A0399" w:rsidR="00D11BB8" w:rsidRDefault="00D11BB8" w:rsidP="00AA2BFE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 xml:space="preserve">««Ոստիկանությունում ծառայության մասին» օրենքում փոփոխություններ և լրացումներ կատարելու մասին» </w:t>
      </w:r>
      <w:r w:rsidRPr="00D11BB8">
        <w:rPr>
          <w:rFonts w:ascii="GHEA Grapalat" w:hAnsi="GHEA Grapalat"/>
          <w:lang w:val="hy-AM"/>
        </w:rPr>
        <w:t>2025</w:t>
      </w:r>
      <w:r>
        <w:rPr>
          <w:rFonts w:ascii="GHEA Grapalat" w:hAnsi="GHEA Grapalat"/>
          <w:lang w:val="hy-AM"/>
        </w:rPr>
        <w:t xml:space="preserve"> </w:t>
      </w:r>
      <w:r w:rsidRPr="00D11BB8">
        <w:rPr>
          <w:rFonts w:ascii="GHEA Grapalat" w:hAnsi="GHEA Grapalat"/>
          <w:lang w:val="hy-AM"/>
        </w:rPr>
        <w:t>թվականի</w:t>
      </w:r>
      <w:r>
        <w:rPr>
          <w:rFonts w:ascii="Calibri" w:hAnsi="Calibri" w:cs="Calibri"/>
          <w:lang w:val="hy-AM"/>
        </w:rPr>
        <w:t xml:space="preserve"> </w:t>
      </w:r>
      <w:r w:rsidRPr="00D11BB8">
        <w:rPr>
          <w:rFonts w:ascii="GHEA Grapalat" w:hAnsi="GHEA Grapalat" w:cs="GHEA Grapalat"/>
          <w:lang w:val="hy-AM"/>
        </w:rPr>
        <w:t>հուլիսի</w:t>
      </w:r>
      <w:r>
        <w:rPr>
          <w:rFonts w:ascii="Calibri" w:hAnsi="Calibri" w:cs="Calibri"/>
          <w:lang w:val="hy-AM"/>
        </w:rPr>
        <w:t xml:space="preserve"> </w:t>
      </w:r>
      <w:r w:rsidRPr="00D11BB8">
        <w:rPr>
          <w:rFonts w:ascii="GHEA Grapalat" w:hAnsi="GHEA Grapalat"/>
          <w:lang w:val="hy-AM"/>
        </w:rPr>
        <w:t>3-ին</w:t>
      </w:r>
      <w:r>
        <w:rPr>
          <w:rFonts w:ascii="GHEA Grapalat" w:hAnsi="GHEA Grapalat"/>
          <w:lang w:val="hy-AM"/>
        </w:rPr>
        <w:t xml:space="preserve"> </w:t>
      </w:r>
      <w:r w:rsidRPr="00D11BB8">
        <w:rPr>
          <w:rFonts w:ascii="GHEA Grapalat" w:hAnsi="GHEA Grapalat"/>
          <w:lang w:val="hy-AM"/>
        </w:rPr>
        <w:t>ՀՕ-240-Ն</w:t>
      </w:r>
      <w:r>
        <w:rPr>
          <w:rFonts w:ascii="GHEA Grapalat" w:hAnsi="GHEA Grapalat"/>
          <w:lang w:val="hy-AM"/>
        </w:rPr>
        <w:t xml:space="preserve"> </w:t>
      </w:r>
      <w:r w:rsidRPr="00D11BB8">
        <w:rPr>
          <w:rFonts w:ascii="GHEA Grapalat" w:hAnsi="GHEA Grapalat"/>
          <w:lang w:val="hy-AM"/>
        </w:rPr>
        <w:t>օրենք</w:t>
      </w:r>
      <w:r>
        <w:rPr>
          <w:rFonts w:ascii="GHEA Grapalat" w:hAnsi="GHEA Grapalat"/>
          <w:lang w:val="hy-AM"/>
        </w:rPr>
        <w:t>ով հանվել է ո</w:t>
      </w:r>
      <w:r w:rsidR="00AA2BFE" w:rsidRPr="00AA2BFE">
        <w:rPr>
          <w:rFonts w:ascii="GHEA Grapalat" w:hAnsi="GHEA Grapalat"/>
          <w:lang w:val="hy-AM"/>
        </w:rPr>
        <w:t>ստիկանությունում</w:t>
      </w:r>
      <w:r w:rsidR="00AA2BFE" w:rsidRPr="00AA2BFE">
        <w:rPr>
          <w:rFonts w:ascii="Calibri" w:hAnsi="Calibri" w:cs="Calibri"/>
          <w:lang w:val="hy-AM"/>
        </w:rPr>
        <w:t> </w:t>
      </w:r>
      <w:r w:rsidR="00AA2BFE" w:rsidRPr="00AA2BFE">
        <w:rPr>
          <w:rFonts w:ascii="GHEA Grapalat" w:hAnsi="GHEA Grapalat"/>
          <w:lang w:val="hy-AM"/>
        </w:rPr>
        <w:t xml:space="preserve"> </w:t>
      </w:r>
      <w:r w:rsidR="00AA2BFE" w:rsidRPr="00AA2BFE">
        <w:rPr>
          <w:rFonts w:ascii="GHEA Grapalat" w:hAnsi="GHEA Grapalat" w:cs="GHEA Grapalat"/>
          <w:lang w:val="hy-AM"/>
        </w:rPr>
        <w:t>ծառայության</w:t>
      </w:r>
      <w:r w:rsidR="00AA2BFE" w:rsidRPr="00AA2BFE">
        <w:rPr>
          <w:rFonts w:ascii="GHEA Grapalat" w:hAnsi="GHEA Grapalat"/>
          <w:lang w:val="hy-AM"/>
        </w:rPr>
        <w:t xml:space="preserve"> </w:t>
      </w:r>
      <w:r w:rsidR="00AA2BFE" w:rsidRPr="00AA2BFE">
        <w:rPr>
          <w:rFonts w:ascii="GHEA Grapalat" w:hAnsi="GHEA Grapalat" w:cs="GHEA Grapalat"/>
          <w:lang w:val="hy-AM"/>
        </w:rPr>
        <w:t>անցնելու</w:t>
      </w:r>
      <w:r w:rsidR="00AA2BFE" w:rsidRPr="00AA2BFE">
        <w:rPr>
          <w:rFonts w:ascii="GHEA Grapalat" w:hAnsi="GHEA Grapalat"/>
          <w:lang w:val="hy-AM"/>
        </w:rPr>
        <w:t xml:space="preserve"> </w:t>
      </w:r>
      <w:r w:rsidR="00AA2BFE" w:rsidRPr="00AA2BFE">
        <w:rPr>
          <w:rFonts w:ascii="GHEA Grapalat" w:hAnsi="GHEA Grapalat" w:cs="GHEA Grapalat"/>
          <w:lang w:val="hy-AM"/>
        </w:rPr>
        <w:t>տարիքային</w:t>
      </w:r>
      <w:r w:rsidR="00AA2BFE" w:rsidRPr="00AA2BFE">
        <w:rPr>
          <w:rFonts w:ascii="GHEA Grapalat" w:hAnsi="GHEA Grapalat"/>
          <w:lang w:val="hy-AM"/>
        </w:rPr>
        <w:t xml:space="preserve"> </w:t>
      </w:r>
      <w:r w:rsidR="00643AFC">
        <w:rPr>
          <w:rFonts w:ascii="GHEA Grapalat" w:hAnsi="GHEA Grapalat"/>
          <w:lang w:val="hy-AM"/>
        </w:rPr>
        <w:t xml:space="preserve">վերին </w:t>
      </w:r>
      <w:r w:rsidR="00AA2BFE" w:rsidRPr="00AA2BFE">
        <w:rPr>
          <w:rFonts w:ascii="GHEA Grapalat" w:hAnsi="GHEA Grapalat" w:cs="GHEA Grapalat"/>
          <w:lang w:val="hy-AM"/>
        </w:rPr>
        <w:t>շեմի</w:t>
      </w:r>
      <w:r w:rsidR="00AA2BFE" w:rsidRPr="00AA2BFE">
        <w:rPr>
          <w:rFonts w:ascii="GHEA Grapalat" w:hAnsi="GHEA Grapalat"/>
          <w:lang w:val="hy-AM"/>
        </w:rPr>
        <w:t xml:space="preserve"> </w:t>
      </w:r>
      <w:r w:rsidR="00AA2BFE" w:rsidRPr="00AA2BFE">
        <w:rPr>
          <w:rFonts w:ascii="GHEA Grapalat" w:hAnsi="GHEA Grapalat" w:cs="GHEA Grapalat"/>
          <w:lang w:val="hy-AM"/>
        </w:rPr>
        <w:t>սահմանափակ</w:t>
      </w:r>
      <w:r>
        <w:rPr>
          <w:rFonts w:ascii="GHEA Grapalat" w:hAnsi="GHEA Grapalat" w:cs="GHEA Grapalat"/>
          <w:lang w:val="hy-AM"/>
        </w:rPr>
        <w:t>ումը։</w:t>
      </w:r>
      <w:r w:rsidR="00AA2BFE" w:rsidRPr="00AA2BFE">
        <w:rPr>
          <w:rFonts w:ascii="Calibri" w:hAnsi="Calibri" w:cs="Calibri"/>
          <w:lang w:val="hy-AM"/>
        </w:rPr>
        <w:t> </w:t>
      </w:r>
      <w:r w:rsidR="00AA2BFE" w:rsidRPr="00AA2BFE">
        <w:rPr>
          <w:rFonts w:ascii="GHEA Grapalat" w:hAnsi="GHEA Grapalat" w:cs="GHEA Grapalat"/>
          <w:lang w:val="hy-AM"/>
        </w:rPr>
        <w:t xml:space="preserve"> </w:t>
      </w:r>
    </w:p>
    <w:p w14:paraId="4BDABCF8" w14:textId="0AFABE58" w:rsidR="001F7E98" w:rsidRDefault="00963088" w:rsidP="001F7E98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Արդյունքում </w:t>
      </w:r>
      <w:r w:rsidRPr="00AA2BFE">
        <w:rPr>
          <w:rFonts w:ascii="GHEA Grapalat" w:hAnsi="GHEA Grapalat"/>
          <w:lang w:val="hy-AM"/>
        </w:rPr>
        <w:t xml:space="preserve">ոստիկանությունում </w:t>
      </w:r>
      <w:r>
        <w:rPr>
          <w:rFonts w:ascii="GHEA Grapalat" w:hAnsi="GHEA Grapalat"/>
          <w:lang w:val="hy-AM"/>
        </w:rPr>
        <w:t xml:space="preserve">ծառայության անցնելու համար </w:t>
      </w:r>
      <w:r w:rsidRPr="00AA2BFE">
        <w:rPr>
          <w:rFonts w:ascii="GHEA Grapalat" w:hAnsi="GHEA Grapalat"/>
          <w:lang w:val="hy-AM"/>
        </w:rPr>
        <w:t xml:space="preserve"> թեկնածուները կգնահատվեն ոչ թե տարիքի, այլ </w:t>
      </w:r>
      <w:r w:rsidR="001F7E98" w:rsidRPr="00643AFC">
        <w:rPr>
          <w:rFonts w:ascii="GHEA Grapalat" w:hAnsi="GHEA Grapalat"/>
          <w:lang w:val="hy-AM"/>
        </w:rPr>
        <w:t>իրենց անձնական, գործնական հատկանիշներով, կրթությամբ, ֆիզիկական պատրաստականությամբ և առողջական վիճակ</w:t>
      </w:r>
      <w:r w:rsidR="00643AFC" w:rsidRPr="00643AFC">
        <w:rPr>
          <w:rFonts w:ascii="GHEA Grapalat" w:hAnsi="GHEA Grapalat"/>
          <w:lang w:val="hy-AM"/>
        </w:rPr>
        <w:t>ի</w:t>
      </w:r>
      <w:r w:rsidR="001F7E98" w:rsidRPr="00643AFC">
        <w:rPr>
          <w:rFonts w:ascii="GHEA Grapalat" w:hAnsi="GHEA Grapalat"/>
          <w:lang w:val="hy-AM"/>
        </w:rPr>
        <w:t xml:space="preserve"> </w:t>
      </w:r>
      <w:r w:rsidR="00643AFC" w:rsidRPr="00643AFC">
        <w:rPr>
          <w:rFonts w:ascii="GHEA Grapalat" w:hAnsi="GHEA Grapalat"/>
          <w:lang w:val="hy-AM"/>
        </w:rPr>
        <w:t>հիման</w:t>
      </w:r>
      <w:r w:rsidR="00643AFC" w:rsidRPr="00AA2BFE">
        <w:rPr>
          <w:rFonts w:ascii="GHEA Grapalat" w:hAnsi="GHEA Grapalat"/>
          <w:lang w:val="hy-AM"/>
        </w:rPr>
        <w:t xml:space="preserve"> </w:t>
      </w:r>
      <w:r w:rsidR="00643AFC" w:rsidRPr="00643AFC">
        <w:rPr>
          <w:rFonts w:ascii="GHEA Grapalat" w:hAnsi="GHEA Grapalat"/>
          <w:lang w:val="hy-AM"/>
        </w:rPr>
        <w:t>վրա</w:t>
      </w:r>
      <w:r w:rsidR="001F7E98" w:rsidRPr="00643AFC">
        <w:rPr>
          <w:rFonts w:ascii="GHEA Grapalat" w:hAnsi="GHEA Grapalat"/>
          <w:lang w:val="hy-AM"/>
        </w:rPr>
        <w:t>։</w:t>
      </w:r>
    </w:p>
    <w:p w14:paraId="36B2BEAC" w14:textId="77777777" w:rsidR="00253197" w:rsidRDefault="00253197" w:rsidP="00253197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</w:t>
      </w:r>
      <w:r w:rsidR="00B51BE5">
        <w:rPr>
          <w:rFonts w:ascii="GHEA Grapalat" w:hAnsi="GHEA Grapalat"/>
          <w:lang w:val="hy-AM"/>
        </w:rPr>
        <w:t xml:space="preserve">նչպես նաև </w:t>
      </w:r>
      <w:r w:rsidR="00B51BE5" w:rsidRPr="00B51BE5">
        <w:rPr>
          <w:rFonts w:ascii="GHEA Grapalat" w:hAnsi="GHEA Grapalat"/>
          <w:lang w:val="hy-AM"/>
        </w:rPr>
        <w:t xml:space="preserve">ոստիկանության ծառայողի և ոստիկանությունում ծառայության անցնելու համար քաղաքացիների </w:t>
      </w:r>
      <w:r w:rsidR="00B51BE5">
        <w:rPr>
          <w:rFonts w:ascii="GHEA Grapalat" w:hAnsi="GHEA Grapalat"/>
          <w:lang w:val="hy-AM"/>
        </w:rPr>
        <w:t>ֆ</w:t>
      </w:r>
      <w:r w:rsidR="00B51BE5" w:rsidRPr="00B51BE5">
        <w:rPr>
          <w:rFonts w:ascii="GHEA Grapalat" w:hAnsi="GHEA Grapalat"/>
          <w:lang w:val="hy-AM"/>
        </w:rPr>
        <w:t>իզիկական պատրաստականության նորմատիվները մշակվել և վերանայվել են՝ համադրելով միջազգային լավագույն փորձը</w:t>
      </w:r>
      <w:r w:rsidR="00B51BE5">
        <w:rPr>
          <w:rFonts w:ascii="GHEA Grapalat" w:hAnsi="GHEA Grapalat"/>
          <w:lang w:val="hy-AM"/>
        </w:rPr>
        <w:t>։</w:t>
      </w:r>
    </w:p>
    <w:p w14:paraId="2D30D09C" w14:textId="1C8599E9" w:rsidR="00D33328" w:rsidRDefault="00253197" w:rsidP="00D33328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lang w:val="hy-AM"/>
        </w:rPr>
      </w:pPr>
      <w:r w:rsidRPr="00D33328">
        <w:rPr>
          <w:rFonts w:ascii="GHEA Grapalat" w:hAnsi="GHEA Grapalat"/>
          <w:lang w:val="hy-AM"/>
        </w:rPr>
        <w:t>Մասնավորապես</w:t>
      </w:r>
      <w:r w:rsidRPr="002D6A1C">
        <w:rPr>
          <w:rFonts w:ascii="GHEA Grapalat" w:hAnsi="GHEA Grapalat"/>
          <w:lang w:val="hy-AM"/>
        </w:rPr>
        <w:t xml:space="preserve"> </w:t>
      </w:r>
      <w:r w:rsidRPr="00253197">
        <w:rPr>
          <w:rFonts w:ascii="GHEA Grapalat" w:hAnsi="GHEA Grapalat"/>
          <w:lang w:val="hy-AM"/>
        </w:rPr>
        <w:t>ԵՄ անդամ պետություններում (օր.՝ Գերմանիա, Ֆրանսիա, Նիդե</w:t>
      </w:r>
      <w:r w:rsidR="002D6A1C">
        <w:rPr>
          <w:rFonts w:ascii="GHEA Grapalat" w:hAnsi="GHEA Grapalat"/>
          <w:lang w:val="hy-AM"/>
        </w:rPr>
        <w:t>ր</w:t>
      </w:r>
      <w:r w:rsidRPr="00253197">
        <w:rPr>
          <w:rFonts w:ascii="GHEA Grapalat" w:hAnsi="GHEA Grapalat"/>
          <w:lang w:val="hy-AM"/>
        </w:rPr>
        <w:t xml:space="preserve">լանդներ) ոստիկանության ֆիզիկական </w:t>
      </w:r>
      <w:r w:rsidR="002D6A1C" w:rsidRPr="002D6A1C">
        <w:rPr>
          <w:rFonts w:ascii="GHEA Grapalat" w:hAnsi="GHEA Grapalat"/>
          <w:lang w:val="hy-AM"/>
        </w:rPr>
        <w:t>վարժություններ</w:t>
      </w:r>
      <w:r w:rsidRPr="002D6A1C">
        <w:rPr>
          <w:rFonts w:ascii="GHEA Grapalat" w:hAnsi="GHEA Grapalat"/>
          <w:lang w:val="hy-AM"/>
        </w:rPr>
        <w:t>ը</w:t>
      </w:r>
      <w:r w:rsidRPr="00253197">
        <w:rPr>
          <w:rFonts w:ascii="GHEA Grapalat" w:hAnsi="GHEA Grapalat"/>
          <w:lang w:val="hy-AM"/>
        </w:rPr>
        <w:t xml:space="preserve"> </w:t>
      </w:r>
      <w:r w:rsidR="00676FEC" w:rsidRPr="00253197">
        <w:rPr>
          <w:rFonts w:ascii="GHEA Grapalat" w:hAnsi="GHEA Grapalat"/>
          <w:lang w:val="hy-AM"/>
        </w:rPr>
        <w:t xml:space="preserve">բաժանվում են </w:t>
      </w:r>
      <w:r w:rsidR="00676FEC">
        <w:rPr>
          <w:rFonts w:ascii="GHEA Grapalat" w:hAnsi="GHEA Grapalat"/>
          <w:lang w:val="hy-AM"/>
        </w:rPr>
        <w:t xml:space="preserve">ըստ </w:t>
      </w:r>
      <w:r w:rsidRPr="00253197">
        <w:rPr>
          <w:rFonts w:ascii="GHEA Grapalat" w:hAnsi="GHEA Grapalat"/>
          <w:lang w:val="hy-AM"/>
        </w:rPr>
        <w:t>տարիքային խմբեր</w:t>
      </w:r>
      <w:r w:rsidR="00676FEC">
        <w:rPr>
          <w:rFonts w:ascii="GHEA Grapalat" w:hAnsi="GHEA Grapalat"/>
          <w:lang w:val="hy-AM"/>
        </w:rPr>
        <w:t>ի</w:t>
      </w:r>
      <w:r w:rsidRPr="00253197">
        <w:rPr>
          <w:rFonts w:ascii="GHEA Grapalat" w:hAnsi="GHEA Grapalat"/>
          <w:lang w:val="hy-AM"/>
        </w:rPr>
        <w:t>՝ յուրաքանչյուր խմբի համար սահմանելով նվազագույն անցողիկ շեմեր</w:t>
      </w:r>
      <w:r w:rsidR="00D33328">
        <w:rPr>
          <w:rFonts w:ascii="GHEA Grapalat" w:hAnsi="GHEA Grapalat"/>
          <w:lang w:val="hy-AM"/>
        </w:rPr>
        <w:t>՝</w:t>
      </w:r>
      <w:r w:rsidRPr="00253197">
        <w:rPr>
          <w:rFonts w:ascii="GHEA Grapalat" w:hAnsi="GHEA Grapalat"/>
          <w:lang w:val="hy-AM"/>
        </w:rPr>
        <w:t xml:space="preserve"> </w:t>
      </w:r>
      <w:r w:rsidRPr="00D33328">
        <w:rPr>
          <w:rFonts w:ascii="GHEA Grapalat" w:hAnsi="GHEA Grapalat"/>
          <w:lang w:val="hy-AM"/>
        </w:rPr>
        <w:t>պահպան</w:t>
      </w:r>
      <w:r w:rsidR="00D33328" w:rsidRPr="00D33328">
        <w:rPr>
          <w:rFonts w:ascii="GHEA Grapalat" w:hAnsi="GHEA Grapalat"/>
          <w:lang w:val="hy-AM"/>
        </w:rPr>
        <w:t xml:space="preserve">ելով </w:t>
      </w:r>
      <w:r w:rsidRPr="00D33328">
        <w:rPr>
          <w:rFonts w:ascii="GHEA Grapalat" w:hAnsi="GHEA Grapalat"/>
          <w:lang w:val="hy-AM"/>
        </w:rPr>
        <w:t>ոչ</w:t>
      </w:r>
      <w:r w:rsidRPr="00253197">
        <w:rPr>
          <w:rFonts w:ascii="GHEA Grapalat" w:hAnsi="GHEA Grapalat"/>
          <w:lang w:val="hy-AM"/>
        </w:rPr>
        <w:t xml:space="preserve"> միայն հիմնական շարժողական ունակությունները (ուժ, արագություն, տոկունություն), այլև </w:t>
      </w:r>
      <w:r w:rsidR="00676FEC">
        <w:rPr>
          <w:rFonts w:ascii="GHEA Grapalat" w:hAnsi="GHEA Grapalat"/>
          <w:lang w:val="hy-AM"/>
        </w:rPr>
        <w:t>համապատասխանեցնելով</w:t>
      </w:r>
      <w:r w:rsidR="00D33328">
        <w:rPr>
          <w:rFonts w:ascii="GHEA Grapalat" w:hAnsi="GHEA Grapalat"/>
          <w:lang w:val="hy-AM"/>
        </w:rPr>
        <w:t xml:space="preserve"> </w:t>
      </w:r>
      <w:r w:rsidRPr="00253197">
        <w:rPr>
          <w:rFonts w:ascii="GHEA Grapalat" w:hAnsi="GHEA Grapalat"/>
          <w:lang w:val="hy-AM"/>
        </w:rPr>
        <w:t>չափանիշները տարիքային և սեռային առանձնահատկություններին</w:t>
      </w:r>
      <w:r w:rsidR="00676FEC">
        <w:rPr>
          <w:rFonts w:ascii="GHEA Grapalat" w:hAnsi="GHEA Grapalat"/>
          <w:lang w:val="hy-AM"/>
        </w:rPr>
        <w:t>։</w:t>
      </w:r>
      <w:r w:rsidRPr="00253197">
        <w:rPr>
          <w:rFonts w:ascii="GHEA Grapalat" w:hAnsi="GHEA Grapalat"/>
          <w:lang w:val="hy-AM"/>
        </w:rPr>
        <w:t xml:space="preserve"> 50 և բարձր տարիքային խմբերի համար կիրառվում են հարմարեցված նորմատիվներ, որոնք թույլ են տալիս ծառայողներին պահպանել պաշտոնեական պարտականությունների համար անհրաժեշտ նվազագույն ֆիզիկական կարողությունները՝ չստեղծելով առողջական ռիսկեր։</w:t>
      </w:r>
    </w:p>
    <w:p w14:paraId="563F12D3" w14:textId="7653CF40" w:rsidR="00D33328" w:rsidRPr="00D33328" w:rsidRDefault="00253197" w:rsidP="00D33328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lang w:val="hy-AM"/>
        </w:rPr>
      </w:pPr>
      <w:r w:rsidRPr="00D33328">
        <w:rPr>
          <w:rFonts w:ascii="GHEA Grapalat" w:hAnsi="GHEA Grapalat"/>
          <w:lang w:val="hy-AM"/>
        </w:rPr>
        <w:lastRenderedPageBreak/>
        <w:t xml:space="preserve">Կանադայում օգտագործվում է </w:t>
      </w:r>
      <w:r w:rsidR="00676FEC">
        <w:rPr>
          <w:rFonts w:ascii="GHEA Grapalat" w:hAnsi="GHEA Grapalat"/>
          <w:lang w:val="hy-AM"/>
        </w:rPr>
        <w:t>«</w:t>
      </w:r>
      <w:r w:rsidRPr="00D33328">
        <w:rPr>
          <w:rFonts w:ascii="GHEA Grapalat" w:hAnsi="GHEA Grapalat"/>
          <w:lang w:val="hy-AM"/>
        </w:rPr>
        <w:t>PARE test (Police Officer Physical Abilities Test)</w:t>
      </w:r>
      <w:r w:rsidR="00676FEC">
        <w:rPr>
          <w:rFonts w:ascii="GHEA Grapalat" w:hAnsi="GHEA Grapalat"/>
          <w:lang w:val="hy-AM"/>
        </w:rPr>
        <w:t>» վարժությունը</w:t>
      </w:r>
      <w:r w:rsidRPr="00D33328">
        <w:rPr>
          <w:rFonts w:ascii="GHEA Grapalat" w:hAnsi="GHEA Grapalat"/>
          <w:lang w:val="hy-AM"/>
        </w:rPr>
        <w:t xml:space="preserve">, որտեղ </w:t>
      </w:r>
      <w:r w:rsidR="00676FEC">
        <w:rPr>
          <w:rFonts w:ascii="GHEA Grapalat" w:hAnsi="GHEA Grapalat"/>
          <w:lang w:val="hy-AM"/>
        </w:rPr>
        <w:t xml:space="preserve">կապված </w:t>
      </w:r>
      <w:r w:rsidR="00676FEC" w:rsidRPr="00D33328">
        <w:rPr>
          <w:rFonts w:ascii="GHEA Grapalat" w:hAnsi="GHEA Grapalat"/>
          <w:lang w:val="hy-AM"/>
        </w:rPr>
        <w:t>տարիքային խմբ</w:t>
      </w:r>
      <w:r w:rsidR="00676FEC">
        <w:rPr>
          <w:rFonts w:ascii="GHEA Grapalat" w:hAnsi="GHEA Grapalat"/>
          <w:lang w:val="hy-AM"/>
        </w:rPr>
        <w:t xml:space="preserve">ից՝ </w:t>
      </w:r>
      <w:r w:rsidRPr="00D33328">
        <w:rPr>
          <w:rFonts w:ascii="GHEA Grapalat" w:hAnsi="GHEA Grapalat"/>
          <w:lang w:val="hy-AM"/>
        </w:rPr>
        <w:t xml:space="preserve">ուժային և արագաշարժության պահանջները </w:t>
      </w:r>
      <w:r w:rsidR="00676FEC">
        <w:rPr>
          <w:rFonts w:ascii="GHEA Grapalat" w:hAnsi="GHEA Grapalat"/>
          <w:lang w:val="hy-AM"/>
        </w:rPr>
        <w:t>նվազեցվում են</w:t>
      </w:r>
      <w:r w:rsidRPr="00D33328">
        <w:rPr>
          <w:rFonts w:ascii="GHEA Grapalat" w:hAnsi="GHEA Grapalat"/>
          <w:lang w:val="hy-AM"/>
        </w:rPr>
        <w:t>։</w:t>
      </w:r>
    </w:p>
    <w:p w14:paraId="75F7C70A" w14:textId="7F6EE53A" w:rsidR="00D33328" w:rsidRDefault="00253197" w:rsidP="00D33328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lang w:val="hy-AM"/>
        </w:rPr>
      </w:pPr>
      <w:r w:rsidRPr="00D33328">
        <w:rPr>
          <w:rFonts w:ascii="GHEA Grapalat" w:hAnsi="GHEA Grapalat"/>
          <w:lang w:val="hy-AM"/>
        </w:rPr>
        <w:t>Ավստրալիայում</w:t>
      </w:r>
      <w:r w:rsidR="00676FEC">
        <w:rPr>
          <w:rFonts w:ascii="GHEA Grapalat" w:hAnsi="GHEA Grapalat"/>
          <w:lang w:val="hy-AM"/>
        </w:rPr>
        <w:t>,</w:t>
      </w:r>
      <w:r w:rsidRPr="00D33328">
        <w:rPr>
          <w:rFonts w:ascii="GHEA Grapalat" w:hAnsi="GHEA Grapalat"/>
          <w:lang w:val="hy-AM"/>
        </w:rPr>
        <w:t xml:space="preserve"> </w:t>
      </w:r>
      <w:r w:rsidR="00676FEC" w:rsidRPr="00D33328">
        <w:rPr>
          <w:rFonts w:ascii="GHEA Grapalat" w:hAnsi="GHEA Grapalat"/>
          <w:lang w:val="hy-AM"/>
        </w:rPr>
        <w:t>շեմերի աստիճանական նվազ</w:t>
      </w:r>
      <w:r w:rsidR="00676FEC">
        <w:rPr>
          <w:rFonts w:ascii="GHEA Grapalat" w:hAnsi="GHEA Grapalat"/>
          <w:lang w:val="hy-AM"/>
        </w:rPr>
        <w:t xml:space="preserve">ման սկզբունքով, </w:t>
      </w:r>
      <w:r w:rsidR="00D45498">
        <w:rPr>
          <w:rFonts w:ascii="GHEA Grapalat" w:hAnsi="GHEA Grapalat"/>
          <w:lang w:val="hy-AM"/>
        </w:rPr>
        <w:t>«</w:t>
      </w:r>
      <w:r w:rsidRPr="00D33328">
        <w:rPr>
          <w:rFonts w:ascii="GHEA Grapalat" w:hAnsi="GHEA Grapalat"/>
          <w:lang w:val="hy-AM"/>
        </w:rPr>
        <w:t>40+</w:t>
      </w:r>
      <w:r w:rsidR="00D45498">
        <w:rPr>
          <w:rFonts w:ascii="GHEA Grapalat" w:hAnsi="GHEA Grapalat"/>
          <w:lang w:val="hy-AM"/>
        </w:rPr>
        <w:t>»</w:t>
      </w:r>
      <w:r w:rsidRPr="00D33328">
        <w:rPr>
          <w:rFonts w:ascii="GHEA Grapalat" w:hAnsi="GHEA Grapalat"/>
          <w:lang w:val="hy-AM"/>
        </w:rPr>
        <w:t xml:space="preserve">, </w:t>
      </w:r>
      <w:r w:rsidR="00D45498">
        <w:rPr>
          <w:rFonts w:ascii="GHEA Grapalat" w:hAnsi="GHEA Grapalat"/>
          <w:lang w:val="hy-AM"/>
        </w:rPr>
        <w:t>«</w:t>
      </w:r>
      <w:r w:rsidRPr="00D33328">
        <w:rPr>
          <w:rFonts w:ascii="GHEA Grapalat" w:hAnsi="GHEA Grapalat"/>
          <w:lang w:val="hy-AM"/>
        </w:rPr>
        <w:t>50+</w:t>
      </w:r>
      <w:r w:rsidR="00D45498">
        <w:rPr>
          <w:rFonts w:ascii="GHEA Grapalat" w:hAnsi="GHEA Grapalat"/>
          <w:lang w:val="hy-AM"/>
        </w:rPr>
        <w:t>»</w:t>
      </w:r>
      <w:r w:rsidRPr="00D33328">
        <w:rPr>
          <w:rFonts w:ascii="GHEA Grapalat" w:hAnsi="GHEA Grapalat"/>
          <w:lang w:val="hy-AM"/>
        </w:rPr>
        <w:t xml:space="preserve">, </w:t>
      </w:r>
      <w:r w:rsidR="00D45498">
        <w:rPr>
          <w:rFonts w:ascii="GHEA Grapalat" w:hAnsi="GHEA Grapalat"/>
          <w:lang w:val="hy-AM"/>
        </w:rPr>
        <w:t>«</w:t>
      </w:r>
      <w:r w:rsidRPr="00D33328">
        <w:rPr>
          <w:rFonts w:ascii="GHEA Grapalat" w:hAnsi="GHEA Grapalat"/>
          <w:lang w:val="hy-AM"/>
        </w:rPr>
        <w:t>55+</w:t>
      </w:r>
      <w:r w:rsidR="00D45498">
        <w:rPr>
          <w:rFonts w:ascii="GHEA Grapalat" w:hAnsi="GHEA Grapalat"/>
          <w:lang w:val="hy-AM"/>
        </w:rPr>
        <w:t>»</w:t>
      </w:r>
      <w:r w:rsidRPr="00D33328">
        <w:rPr>
          <w:rFonts w:ascii="GHEA Grapalat" w:hAnsi="GHEA Grapalat"/>
          <w:lang w:val="hy-AM"/>
        </w:rPr>
        <w:t xml:space="preserve"> տարիքային խմբերի համար </w:t>
      </w:r>
      <w:r w:rsidR="00676FEC">
        <w:rPr>
          <w:rFonts w:ascii="GHEA Grapalat" w:hAnsi="GHEA Grapalat"/>
          <w:lang w:val="hy-AM"/>
        </w:rPr>
        <w:t xml:space="preserve">գործում են </w:t>
      </w:r>
      <w:r w:rsidRPr="00D33328">
        <w:rPr>
          <w:rFonts w:ascii="GHEA Grapalat" w:hAnsi="GHEA Grapalat"/>
          <w:lang w:val="hy-AM"/>
        </w:rPr>
        <w:t>հստակ սահմանված պահանջներ։</w:t>
      </w:r>
    </w:p>
    <w:p w14:paraId="051DE80F" w14:textId="2416D5DC" w:rsidR="00963088" w:rsidRDefault="00963088" w:rsidP="00D33328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Ելնելով կտարված օրենսդրական փոփոխություններից </w:t>
      </w:r>
      <w:r w:rsidR="00D33328">
        <w:rPr>
          <w:rFonts w:ascii="GHEA Grapalat" w:hAnsi="GHEA Grapalat"/>
          <w:lang w:val="hy-AM"/>
        </w:rPr>
        <w:t xml:space="preserve">և </w:t>
      </w:r>
      <w:r w:rsidR="00D45498">
        <w:rPr>
          <w:rFonts w:ascii="GHEA Grapalat" w:hAnsi="GHEA Grapalat"/>
          <w:lang w:val="hy-AM"/>
        </w:rPr>
        <w:t>հաշվի առնելով միջազգային լավագույն փորձը</w:t>
      </w:r>
      <w:r w:rsidR="00676FEC">
        <w:rPr>
          <w:rFonts w:ascii="GHEA Grapalat" w:hAnsi="GHEA Grapalat"/>
          <w:lang w:val="hy-AM"/>
        </w:rPr>
        <w:t>՝</w:t>
      </w:r>
      <w:r w:rsidR="00D4549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նախագծով </w:t>
      </w:r>
      <w:r w:rsidRPr="00E81ECF">
        <w:rPr>
          <w:rFonts w:ascii="GHEA Grapalat" w:hAnsi="GHEA Grapalat"/>
          <w:lang w:val="hy-AM"/>
        </w:rPr>
        <w:t xml:space="preserve">առաջարկվում է </w:t>
      </w:r>
      <w:r w:rsidRPr="00C35A5D">
        <w:rPr>
          <w:rFonts w:ascii="GHEA Grapalat" w:hAnsi="GHEA Grapalat"/>
          <w:lang w:val="hy-AM"/>
        </w:rPr>
        <w:t xml:space="preserve">ՀՀ կառավարության 2003 թվականի հունվարի 23-ի </w:t>
      </w:r>
      <w:r w:rsidRPr="00C35A5D">
        <w:rPr>
          <w:rFonts w:ascii="GHEA Grapalat" w:hAnsi="GHEA Grapalat"/>
          <w:iCs/>
          <w:lang w:val="af-ZA"/>
        </w:rPr>
        <w:t>N</w:t>
      </w:r>
      <w:r w:rsidRPr="00C35A5D">
        <w:rPr>
          <w:rFonts w:ascii="GHEA Grapalat" w:hAnsi="GHEA Grapalat"/>
          <w:lang w:val="hy-AM"/>
        </w:rPr>
        <w:t xml:space="preserve"> 175-Ն </w:t>
      </w:r>
      <w:r>
        <w:rPr>
          <w:rFonts w:ascii="GHEA Grapalat" w:hAnsi="GHEA Grapalat"/>
          <w:lang w:val="hy-AM"/>
        </w:rPr>
        <w:t xml:space="preserve">որոշմամբ սահմանված </w:t>
      </w:r>
      <w:r w:rsidRPr="00E81ECF">
        <w:rPr>
          <w:rFonts w:ascii="GHEA Grapalat" w:hAnsi="GHEA Grapalat"/>
          <w:lang w:val="hy-AM"/>
        </w:rPr>
        <w:t xml:space="preserve">N </w:t>
      </w:r>
      <w:r>
        <w:rPr>
          <w:rFonts w:ascii="GHEA Grapalat" w:hAnsi="GHEA Grapalat"/>
          <w:lang w:val="hy-AM"/>
        </w:rPr>
        <w:t>1</w:t>
      </w:r>
      <w:r w:rsidRPr="00E81ECF">
        <w:rPr>
          <w:rFonts w:ascii="GHEA Grapalat" w:hAnsi="GHEA Grapalat"/>
          <w:lang w:val="hy-AM"/>
        </w:rPr>
        <w:t xml:space="preserve"> հավելված</w:t>
      </w:r>
      <w:r w:rsidR="00643AFC">
        <w:rPr>
          <w:rFonts w:ascii="GHEA Grapalat" w:hAnsi="GHEA Grapalat"/>
          <w:lang w:val="hy-AM"/>
        </w:rPr>
        <w:t xml:space="preserve">ի </w:t>
      </w:r>
      <w:r w:rsidR="00643AFC" w:rsidRPr="00C1569F">
        <w:rPr>
          <w:rFonts w:ascii="GHEA Grapalat" w:hAnsi="GHEA Grapalat"/>
          <w:lang w:val="hy-AM"/>
        </w:rPr>
        <w:t>N2</w:t>
      </w:r>
      <w:r w:rsidR="00643AFC">
        <w:rPr>
          <w:rFonts w:ascii="GHEA Grapalat" w:hAnsi="GHEA Grapalat"/>
          <w:lang w:val="hy-AM"/>
        </w:rPr>
        <w:t xml:space="preserve"> և </w:t>
      </w:r>
      <w:r w:rsidR="00643AFC" w:rsidRPr="00C1569F">
        <w:rPr>
          <w:rFonts w:ascii="GHEA Grapalat" w:hAnsi="GHEA Grapalat"/>
          <w:lang w:val="hy-AM"/>
        </w:rPr>
        <w:t>N</w:t>
      </w:r>
      <w:r w:rsidR="00203643">
        <w:rPr>
          <w:rFonts w:ascii="GHEA Grapalat" w:hAnsi="GHEA Grapalat"/>
          <w:lang w:val="hy-AM"/>
        </w:rPr>
        <w:t xml:space="preserve"> </w:t>
      </w:r>
      <w:r w:rsidR="00643AFC">
        <w:rPr>
          <w:rFonts w:ascii="GHEA Grapalat" w:hAnsi="GHEA Grapalat"/>
          <w:lang w:val="hy-AM"/>
        </w:rPr>
        <w:t>3</w:t>
      </w:r>
      <w:r w:rsidR="00643AFC" w:rsidRPr="00C1569F">
        <w:rPr>
          <w:rFonts w:ascii="GHEA Grapalat" w:hAnsi="GHEA Grapalat"/>
          <w:lang w:val="hy-AM"/>
        </w:rPr>
        <w:t xml:space="preserve"> աղյուսակներ</w:t>
      </w:r>
      <w:r w:rsidR="00643AFC">
        <w:rPr>
          <w:rFonts w:ascii="GHEA Grapalat" w:hAnsi="GHEA Grapalat"/>
          <w:lang w:val="hy-AM"/>
        </w:rPr>
        <w:t>ը</w:t>
      </w:r>
      <w:r w:rsidRPr="00E81ECF">
        <w:rPr>
          <w:rFonts w:ascii="GHEA Grapalat" w:hAnsi="GHEA Grapalat"/>
          <w:lang w:val="hy-AM"/>
        </w:rPr>
        <w:t xml:space="preserve"> շարադրել նոր խմագրությամբ</w:t>
      </w:r>
      <w:r>
        <w:rPr>
          <w:rFonts w:ascii="GHEA Grapalat" w:hAnsi="GHEA Grapalat"/>
          <w:lang w:val="hy-AM"/>
        </w:rPr>
        <w:t>։</w:t>
      </w:r>
      <w:r w:rsidRPr="00E81ECF">
        <w:rPr>
          <w:rFonts w:ascii="GHEA Grapalat" w:hAnsi="GHEA Grapalat"/>
          <w:lang w:val="hy-AM"/>
        </w:rPr>
        <w:t xml:space="preserve"> </w:t>
      </w:r>
    </w:p>
    <w:p w14:paraId="17176286" w14:textId="77777777" w:rsidR="00643AFC" w:rsidRDefault="00643AFC" w:rsidP="00CD644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eastAsia="Times New Roman" w:hAnsi="GHEA Grapalat" w:cs="Arian AMU"/>
          <w:b/>
          <w:bCs/>
          <w:caps/>
          <w:sz w:val="24"/>
          <w:szCs w:val="24"/>
          <w:lang w:val="af-ZA"/>
        </w:rPr>
      </w:pPr>
    </w:p>
    <w:p w14:paraId="15F074B9" w14:textId="698B10FB" w:rsidR="00AB5B42" w:rsidRPr="0023717A" w:rsidRDefault="00AB5B42" w:rsidP="00CD644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E1852">
        <w:rPr>
          <w:rFonts w:ascii="GHEA Grapalat" w:eastAsia="Times New Roman" w:hAnsi="GHEA Grapalat" w:cs="Arian AMU"/>
          <w:b/>
          <w:bCs/>
          <w:caps/>
          <w:sz w:val="24"/>
          <w:szCs w:val="24"/>
          <w:lang w:val="af-ZA"/>
        </w:rPr>
        <w:t>2.</w:t>
      </w:r>
      <w:r w:rsidRPr="00FE1852">
        <w:rPr>
          <w:rFonts w:ascii="GHEA Grapalat" w:eastAsia="Times New Roman" w:hAnsi="GHEA Grapalat" w:cs="Arian AMU"/>
          <w:bCs/>
          <w:caps/>
          <w:sz w:val="24"/>
          <w:szCs w:val="24"/>
          <w:lang w:val="af-ZA"/>
        </w:rPr>
        <w:t xml:space="preserve">  </w:t>
      </w:r>
      <w:r w:rsidRPr="00FE1852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  <w:r w:rsidR="0023717A" w:rsidRPr="0023717A">
        <w:rPr>
          <w:rFonts w:ascii="GHEA Grapalat" w:hAnsi="GHEA Grapalat"/>
          <w:b/>
          <w:sz w:val="24"/>
          <w:szCs w:val="24"/>
          <w:lang w:val="af-ZA"/>
        </w:rPr>
        <w:t>.</w:t>
      </w:r>
    </w:p>
    <w:p w14:paraId="26C3E114" w14:textId="599E8774" w:rsidR="005F2E59" w:rsidRPr="005F2E59" w:rsidRDefault="00AB5B42" w:rsidP="005F2E5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E1852">
        <w:rPr>
          <w:rFonts w:ascii="GHEA Grapalat" w:hAnsi="GHEA Grapalat"/>
          <w:sz w:val="24"/>
          <w:szCs w:val="24"/>
          <w:lang w:val="hy-AM"/>
        </w:rPr>
        <w:t xml:space="preserve">Նախագծի ընդունումը </w:t>
      </w:r>
      <w:r w:rsidR="00983DB2" w:rsidRPr="007E6150">
        <w:rPr>
          <w:rFonts w:ascii="GHEA Grapalat" w:hAnsi="GHEA Grapalat"/>
          <w:sz w:val="24"/>
          <w:szCs w:val="24"/>
          <w:lang w:val="hy-AM"/>
        </w:rPr>
        <w:t>բխում</w:t>
      </w:r>
      <w:r w:rsidR="007E6150" w:rsidRPr="007E6150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E59">
        <w:rPr>
          <w:rFonts w:ascii="GHEA Grapalat" w:hAnsi="GHEA Grapalat"/>
          <w:sz w:val="24"/>
          <w:szCs w:val="24"/>
          <w:lang w:val="hy-AM"/>
        </w:rPr>
        <w:t>է Հ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5F2E59">
        <w:rPr>
          <w:rFonts w:ascii="GHEA Grapalat" w:hAnsi="GHEA Grapalat"/>
          <w:sz w:val="24"/>
          <w:szCs w:val="24"/>
          <w:lang w:val="hy-AM"/>
        </w:rPr>
        <w:t>Հ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անրապետության կառավարությ</w:t>
      </w:r>
      <w:r w:rsidR="005F2E59">
        <w:rPr>
          <w:rFonts w:ascii="GHEA Grapalat" w:hAnsi="GHEA Grapalat"/>
          <w:sz w:val="24"/>
          <w:szCs w:val="24"/>
          <w:lang w:val="hy-AM"/>
        </w:rPr>
        <w:t>ա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ն</w:t>
      </w:r>
      <w:r w:rsidR="005F2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E59" w:rsidRPr="005F2E59">
        <w:rPr>
          <w:rFonts w:ascii="Calibri" w:hAnsi="Calibri" w:cs="Calibri"/>
          <w:sz w:val="24"/>
          <w:szCs w:val="24"/>
          <w:lang w:val="hy-AM"/>
        </w:rPr>
        <w:t> 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2024 թվականի նոյեմբերի</w:t>
      </w:r>
      <w:r w:rsidR="005F2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15</w:t>
      </w:r>
      <w:r w:rsidR="005F2E59">
        <w:rPr>
          <w:rFonts w:ascii="GHEA Grapalat" w:hAnsi="GHEA Grapalat"/>
          <w:sz w:val="24"/>
          <w:szCs w:val="24"/>
          <w:lang w:val="hy-AM"/>
        </w:rPr>
        <w:t>-ի</w:t>
      </w:r>
      <w:r w:rsidR="00203643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«</w:t>
      </w:r>
      <w:r w:rsidR="005F2E59">
        <w:rPr>
          <w:rFonts w:ascii="GHEA Grapalat" w:hAnsi="GHEA Grapalat"/>
          <w:sz w:val="24"/>
          <w:szCs w:val="24"/>
          <w:lang w:val="hy-AM"/>
        </w:rPr>
        <w:t>Ո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ստիկանության</w:t>
      </w:r>
      <w:r w:rsidR="005F2E59" w:rsidRPr="005F2E59">
        <w:rPr>
          <w:rFonts w:ascii="GHEA Grapalat" w:hAnsi="GHEA Grapalat"/>
          <w:sz w:val="24"/>
          <w:szCs w:val="24"/>
          <w:lang w:val="af-ZA"/>
        </w:rPr>
        <w:t xml:space="preserve"> 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բարեփոխումների</w:t>
      </w:r>
      <w:r w:rsidR="005F2E59" w:rsidRPr="005F2E59">
        <w:rPr>
          <w:rFonts w:ascii="GHEA Grapalat" w:hAnsi="GHEA Grapalat"/>
          <w:sz w:val="24"/>
          <w:szCs w:val="24"/>
          <w:lang w:val="af-ZA"/>
        </w:rPr>
        <w:t xml:space="preserve"> 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իրականացման</w:t>
      </w:r>
      <w:r w:rsidR="005F2E59" w:rsidRPr="005F2E59">
        <w:rPr>
          <w:rFonts w:ascii="GHEA Grapalat" w:hAnsi="GHEA Grapalat"/>
          <w:sz w:val="24"/>
          <w:szCs w:val="24"/>
          <w:lang w:val="af-ZA"/>
        </w:rPr>
        <w:t xml:space="preserve"> 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ռազմավարությունը</w:t>
      </w:r>
      <w:r w:rsidR="005F2E59" w:rsidRPr="005F2E59">
        <w:rPr>
          <w:rFonts w:ascii="GHEA Grapalat" w:hAnsi="GHEA Grapalat"/>
          <w:sz w:val="24"/>
          <w:szCs w:val="24"/>
          <w:lang w:val="af-ZA"/>
        </w:rPr>
        <w:t xml:space="preserve"> </w:t>
      </w:r>
      <w:r w:rsidR="005F2E59">
        <w:rPr>
          <w:rFonts w:ascii="GHEA Grapalat" w:hAnsi="GHEA Grapalat"/>
          <w:sz w:val="24"/>
          <w:szCs w:val="24"/>
          <w:lang w:val="hy-AM"/>
        </w:rPr>
        <w:t>և</w:t>
      </w:r>
      <w:r w:rsidR="005F2E59" w:rsidRPr="005F2E59">
        <w:rPr>
          <w:rFonts w:ascii="GHEA Grapalat" w:hAnsi="GHEA Grapalat"/>
          <w:sz w:val="24"/>
          <w:szCs w:val="24"/>
          <w:lang w:val="af-ZA"/>
        </w:rPr>
        <w:t xml:space="preserve"> 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դրանից</w:t>
      </w:r>
      <w:r w:rsidR="005F2E59" w:rsidRPr="005F2E59">
        <w:rPr>
          <w:rFonts w:ascii="GHEA Grapalat" w:hAnsi="GHEA Grapalat"/>
          <w:sz w:val="24"/>
          <w:szCs w:val="24"/>
          <w:lang w:val="af-ZA"/>
        </w:rPr>
        <w:t xml:space="preserve"> 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բխող</w:t>
      </w:r>
      <w:r w:rsidR="005F2E59" w:rsidRPr="005F2E59">
        <w:rPr>
          <w:rFonts w:ascii="GHEA Grapalat" w:hAnsi="GHEA Grapalat"/>
          <w:sz w:val="24"/>
          <w:szCs w:val="24"/>
          <w:lang w:val="af-ZA"/>
        </w:rPr>
        <w:t xml:space="preserve"> 2024-2026 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թվականների</w:t>
      </w:r>
      <w:r w:rsidR="005F2E59" w:rsidRPr="005F2E59">
        <w:rPr>
          <w:rFonts w:ascii="GHEA Grapalat" w:hAnsi="GHEA Grapalat"/>
          <w:sz w:val="24"/>
          <w:szCs w:val="24"/>
          <w:lang w:val="af-ZA"/>
        </w:rPr>
        <w:t xml:space="preserve"> 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գործողությունների</w:t>
      </w:r>
      <w:r w:rsidR="005F2E59" w:rsidRPr="005F2E59">
        <w:rPr>
          <w:rFonts w:ascii="GHEA Grapalat" w:hAnsi="GHEA Grapalat"/>
          <w:sz w:val="24"/>
          <w:szCs w:val="24"/>
          <w:lang w:val="af-ZA"/>
        </w:rPr>
        <w:t xml:space="preserve"> 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ծրագիրը</w:t>
      </w:r>
      <w:r w:rsidR="005F2E59" w:rsidRPr="005F2E59">
        <w:rPr>
          <w:rFonts w:ascii="GHEA Grapalat" w:hAnsi="GHEA Grapalat"/>
          <w:sz w:val="24"/>
          <w:szCs w:val="24"/>
          <w:lang w:val="af-ZA"/>
        </w:rPr>
        <w:t xml:space="preserve"> 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հաստատելու</w:t>
      </w:r>
      <w:r w:rsidR="005F2E59" w:rsidRPr="005F2E59">
        <w:rPr>
          <w:rFonts w:ascii="GHEA Grapalat" w:hAnsi="GHEA Grapalat"/>
          <w:sz w:val="24"/>
          <w:szCs w:val="24"/>
          <w:lang w:val="af-ZA"/>
        </w:rPr>
        <w:t xml:space="preserve"> 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մասին»</w:t>
      </w:r>
      <w:r w:rsidR="005F2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E59" w:rsidRPr="005F2E59">
        <w:rPr>
          <w:rFonts w:ascii="GHEA Grapalat" w:hAnsi="GHEA Grapalat"/>
          <w:sz w:val="24"/>
          <w:szCs w:val="24"/>
          <w:lang w:val="hy-AM"/>
        </w:rPr>
        <w:t>N 1803-Լ</w:t>
      </w:r>
      <w:r w:rsidR="005F2E59">
        <w:rPr>
          <w:rFonts w:ascii="GHEA Grapalat" w:hAnsi="GHEA Grapalat"/>
          <w:sz w:val="24"/>
          <w:szCs w:val="24"/>
          <w:lang w:val="hy-AM"/>
        </w:rPr>
        <w:t xml:space="preserve"> որոշումից։</w:t>
      </w:r>
    </w:p>
    <w:p w14:paraId="353DE078" w14:textId="6876EFB4" w:rsidR="005F2E59" w:rsidRPr="005F2E59" w:rsidRDefault="005F2E59" w:rsidP="00384E5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5F2E59">
        <w:rPr>
          <w:rFonts w:ascii="Calibri" w:hAnsi="Calibri" w:cs="Calibri"/>
          <w:sz w:val="24"/>
          <w:szCs w:val="24"/>
          <w:lang w:val="hy-AM"/>
        </w:rPr>
        <w:t> </w:t>
      </w:r>
    </w:p>
    <w:p w14:paraId="76850B52" w14:textId="2595254C" w:rsidR="00AB5B42" w:rsidRPr="00FE1852" w:rsidRDefault="00AB5B42" w:rsidP="00CD6441">
      <w:pPr>
        <w:pStyle w:val="headingtitleStyle"/>
        <w:spacing w:after="0" w:line="360" w:lineRule="auto"/>
        <w:ind w:firstLine="284"/>
        <w:jc w:val="both"/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</w:pPr>
      <w:r w:rsidRPr="00FE1852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>3. Առաջարկվող կարգավորման բնույթը</w:t>
      </w:r>
      <w:r w:rsidR="0023717A" w:rsidRPr="0023717A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>.</w:t>
      </w:r>
      <w:r w:rsidRPr="00FE1852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 xml:space="preserve"> </w:t>
      </w:r>
    </w:p>
    <w:p w14:paraId="5A308CA2" w14:textId="709946D0" w:rsidR="00B8037A" w:rsidRDefault="00F74F75" w:rsidP="00B8037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B8037A">
        <w:rPr>
          <w:rFonts w:ascii="GHEA Grapalat" w:hAnsi="GHEA Grapalat"/>
          <w:sz w:val="24"/>
          <w:szCs w:val="24"/>
          <w:lang w:val="hy-AM"/>
        </w:rPr>
        <w:t xml:space="preserve">Նախագծով նախատեսվում է </w:t>
      </w:r>
      <w:bookmarkStart w:id="2" w:name="_Hlk184219241"/>
      <w:r w:rsidR="00884139" w:rsidRPr="00B8037A">
        <w:rPr>
          <w:rFonts w:ascii="GHEA Grapalat" w:hAnsi="GHEA Grapalat"/>
          <w:sz w:val="24"/>
          <w:szCs w:val="24"/>
          <w:lang w:val="hy-AM"/>
        </w:rPr>
        <w:t>ո</w:t>
      </w:r>
      <w:r w:rsidRPr="00B8037A">
        <w:rPr>
          <w:rFonts w:ascii="GHEA Grapalat" w:hAnsi="GHEA Grapalat"/>
          <w:sz w:val="24"/>
          <w:szCs w:val="24"/>
          <w:lang w:val="hy-AM"/>
        </w:rPr>
        <w:t xml:space="preserve">ստիկանության ծառայողին և ծառայության ընդունվող թեկնածուին ներկայացվող </w:t>
      </w:r>
      <w:r w:rsidR="004B15B1" w:rsidRPr="00B8037A">
        <w:rPr>
          <w:rFonts w:ascii="GHEA Grapalat" w:hAnsi="GHEA Grapalat"/>
          <w:sz w:val="24"/>
          <w:szCs w:val="24"/>
          <w:lang w:val="hy-AM"/>
        </w:rPr>
        <w:t xml:space="preserve">ֆիզիկական պատրաստականության հետ կապված պահանջների </w:t>
      </w:r>
      <w:r w:rsidR="009A424E">
        <w:rPr>
          <w:rFonts w:ascii="GHEA Grapalat" w:hAnsi="GHEA Grapalat"/>
          <w:sz w:val="24"/>
          <w:szCs w:val="24"/>
          <w:lang w:val="hy-AM"/>
        </w:rPr>
        <w:t xml:space="preserve">վերանայում և </w:t>
      </w:r>
      <w:r w:rsidR="00963088" w:rsidRPr="00B8037A">
        <w:rPr>
          <w:rFonts w:ascii="GHEA Grapalat" w:hAnsi="GHEA Grapalat"/>
          <w:sz w:val="24"/>
          <w:szCs w:val="24"/>
          <w:lang w:val="hy-AM"/>
        </w:rPr>
        <w:t>հստակեցում</w:t>
      </w:r>
      <w:r w:rsidR="00B8037A" w:rsidRPr="00B8037A">
        <w:rPr>
          <w:rFonts w:ascii="GHEA Grapalat" w:hAnsi="GHEA Grapalat"/>
          <w:sz w:val="24"/>
          <w:szCs w:val="24"/>
          <w:lang w:val="hy-AM"/>
        </w:rPr>
        <w:t>։</w:t>
      </w:r>
      <w:r w:rsidR="00963088" w:rsidRPr="00B8037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911EC0B" w14:textId="0D9C2AAC" w:rsidR="00B8037A" w:rsidRPr="003A776B" w:rsidRDefault="00B8037A" w:rsidP="00B8037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94C40">
        <w:rPr>
          <w:rFonts w:ascii="GHEA Grapalat" w:hAnsi="GHEA Grapalat"/>
          <w:sz w:val="24"/>
          <w:szCs w:val="24"/>
          <w:lang w:val="hy-AM"/>
        </w:rPr>
        <w:t xml:space="preserve">Նախագծով առաջարկվում է  </w:t>
      </w:r>
      <w:r w:rsidRPr="00B8037A">
        <w:rPr>
          <w:rFonts w:ascii="GHEA Grapalat" w:hAnsi="GHEA Grapalat"/>
          <w:sz w:val="24"/>
          <w:szCs w:val="24"/>
          <w:lang w:val="hy-AM"/>
        </w:rPr>
        <w:t xml:space="preserve">արական և  իգական սեռի ծառայողներին ներկայացվող ֆիզիկական պատրաստականության </w:t>
      </w:r>
      <w:r>
        <w:rPr>
          <w:rFonts w:ascii="GHEA Grapalat" w:hAnsi="GHEA Grapalat"/>
          <w:sz w:val="24"/>
          <w:szCs w:val="24"/>
          <w:lang w:val="hy-AM"/>
        </w:rPr>
        <w:t>նորմատիվներ</w:t>
      </w:r>
      <w:r w:rsidR="001E12D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սահմանվող </w:t>
      </w:r>
      <w:r w:rsidRPr="00C1569F">
        <w:rPr>
          <w:rFonts w:ascii="GHEA Grapalat" w:hAnsi="GHEA Grapalat" w:cs="Times New Roman"/>
          <w:sz w:val="24"/>
          <w:szCs w:val="24"/>
          <w:lang w:val="hy-AM"/>
        </w:rPr>
        <w:t>N</w:t>
      </w:r>
      <w:r w:rsidR="003A776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2 և</w:t>
      </w:r>
      <w:r w:rsidRPr="00C1569F">
        <w:rPr>
          <w:rFonts w:ascii="GHEA Grapalat" w:hAnsi="GHEA Grapalat" w:cs="Times New Roman"/>
          <w:sz w:val="24"/>
          <w:szCs w:val="24"/>
          <w:lang w:val="hy-AM"/>
        </w:rPr>
        <w:t xml:space="preserve"> N</w:t>
      </w:r>
      <w:r w:rsidR="003A776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1569F">
        <w:rPr>
          <w:rFonts w:ascii="GHEA Grapalat" w:hAnsi="GHEA Grapalat" w:cs="Times New Roman"/>
          <w:sz w:val="24"/>
          <w:szCs w:val="24"/>
          <w:lang w:val="hy-AM"/>
        </w:rPr>
        <w:t xml:space="preserve"> աղյուսակ</w:t>
      </w:r>
      <w:r>
        <w:rPr>
          <w:rFonts w:ascii="GHEA Grapalat" w:hAnsi="GHEA Grapalat" w:cs="Times New Roman"/>
          <w:sz w:val="24"/>
          <w:szCs w:val="24"/>
          <w:lang w:val="hy-AM"/>
        </w:rPr>
        <w:t>ները շարադրել նոր խմբագրությամբ</w:t>
      </w:r>
      <w:r w:rsidR="003A776B">
        <w:rPr>
          <w:rFonts w:ascii="GHEA Grapalat" w:hAnsi="GHEA Grapalat" w:cs="Times New Roman"/>
          <w:sz w:val="24"/>
          <w:szCs w:val="24"/>
          <w:lang w:val="hy-AM"/>
        </w:rPr>
        <w:t xml:space="preserve">, նախատեսելով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A776B">
        <w:rPr>
          <w:rFonts w:ascii="GHEA Grapalat" w:hAnsi="GHEA Grapalat" w:cs="Times New Roman"/>
          <w:sz w:val="24"/>
          <w:szCs w:val="24"/>
          <w:lang w:val="hy-AM"/>
        </w:rPr>
        <w:t>բ</w:t>
      </w:r>
      <w:r w:rsidR="003A776B" w:rsidRPr="003A776B">
        <w:rPr>
          <w:rFonts w:ascii="GHEA Grapalat" w:hAnsi="GHEA Grapalat" w:cs="Times New Roman"/>
          <w:sz w:val="24"/>
          <w:szCs w:val="24"/>
          <w:lang w:val="hy-AM"/>
        </w:rPr>
        <w:t xml:space="preserve">ժշկատարիքային </w:t>
      </w:r>
      <w:r w:rsidR="003A776B">
        <w:rPr>
          <w:rFonts w:ascii="GHEA Grapalat" w:hAnsi="GHEA Grapalat" w:cs="Times New Roman"/>
          <w:sz w:val="24"/>
          <w:szCs w:val="24"/>
          <w:lang w:val="hy-AM"/>
        </w:rPr>
        <w:t xml:space="preserve">համանման </w:t>
      </w:r>
      <w:r w:rsidR="003A776B" w:rsidRPr="003A776B">
        <w:rPr>
          <w:rFonts w:ascii="GHEA Grapalat" w:hAnsi="GHEA Grapalat" w:cs="Times New Roman"/>
          <w:sz w:val="24"/>
          <w:szCs w:val="24"/>
          <w:lang w:val="hy-AM"/>
        </w:rPr>
        <w:t>խմբեր</w:t>
      </w:r>
      <w:r w:rsidR="003A776B">
        <w:rPr>
          <w:rFonts w:ascii="GHEA Grapalat" w:hAnsi="GHEA Grapalat" w:cs="Times New Roman"/>
          <w:sz w:val="24"/>
          <w:szCs w:val="24"/>
          <w:lang w:val="hy-AM"/>
        </w:rPr>
        <w:t xml:space="preserve">՝ </w:t>
      </w:r>
      <w:r w:rsidR="001E12D6">
        <w:rPr>
          <w:rFonts w:ascii="GHEA Grapalat" w:hAnsi="GHEA Grapalat" w:cs="Times New Roman"/>
          <w:sz w:val="24"/>
          <w:szCs w:val="24"/>
          <w:lang w:val="hy-AM"/>
        </w:rPr>
        <w:t>սեռային առանձնահատկությունների հաշվառմամբ։</w:t>
      </w:r>
    </w:p>
    <w:bookmarkEnd w:id="2"/>
    <w:p w14:paraId="1A8A81BA" w14:textId="77777777" w:rsidR="00F904CF" w:rsidRDefault="00F904CF" w:rsidP="00CD6441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hAnsi="GHEA Grapalat" w:cs="Times New Roman"/>
          <w:sz w:val="24"/>
          <w:szCs w:val="24"/>
          <w:lang w:val="hy-AM"/>
        </w:rPr>
      </w:pPr>
    </w:p>
    <w:p w14:paraId="4E859771" w14:textId="1ACB950F" w:rsidR="00AB5B42" w:rsidRPr="00FE1852" w:rsidRDefault="00AB5B42" w:rsidP="00CD6441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</w:pPr>
      <w:r w:rsidRPr="00FE1852"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4. Նախագծերի մշակման գործընթացում ներգրավված ինստիտուտները և անձինք և նրանց դիրքորոշումը</w:t>
      </w:r>
      <w:r w:rsidR="0023717A"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.</w:t>
      </w:r>
    </w:p>
    <w:p w14:paraId="760FA28A" w14:textId="45052C28" w:rsidR="00AB5B42" w:rsidRDefault="00AB5B42" w:rsidP="00CD6441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af-ZA"/>
        </w:rPr>
      </w:pP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Նախագիծը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մշակվել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է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ՀՀ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ru-RU"/>
        </w:rPr>
        <w:t>ներքին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ru-RU"/>
        </w:rPr>
        <w:t>գործերի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ru-RU"/>
        </w:rPr>
        <w:t>նախարարության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ru-RU"/>
        </w:rPr>
        <w:t>կողմից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>:</w:t>
      </w:r>
    </w:p>
    <w:p w14:paraId="5A46183B" w14:textId="77777777" w:rsidR="00F904CF" w:rsidRPr="00FE1852" w:rsidRDefault="00F904CF" w:rsidP="00CD6441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af-ZA"/>
        </w:rPr>
      </w:pPr>
    </w:p>
    <w:p w14:paraId="0BB1D27F" w14:textId="2E5E536C" w:rsidR="00AB5B42" w:rsidRPr="00FE1852" w:rsidRDefault="00AB5B42" w:rsidP="00CD644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E1852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5.</w:t>
      </w:r>
      <w:r w:rsidRPr="00FE1852">
        <w:rPr>
          <w:rFonts w:ascii="GHEA Grapalat" w:hAnsi="GHEA Grapalat"/>
          <w:b/>
          <w:sz w:val="24"/>
          <w:szCs w:val="24"/>
          <w:lang w:val="hy-AM"/>
        </w:rPr>
        <w:t xml:space="preserve"> Լրացուցիչ ֆինանսական միջոցների անհրաժեշտությունը և պետական բյուջեի եկամուտներում և ծախսերում սպասվելիք փոփոխությունները</w:t>
      </w:r>
      <w:r w:rsidR="0023717A">
        <w:rPr>
          <w:rFonts w:ascii="GHEA Grapalat" w:hAnsi="GHEA Grapalat"/>
          <w:sz w:val="24"/>
          <w:szCs w:val="24"/>
          <w:lang w:val="hy-AM"/>
        </w:rPr>
        <w:t>.</w:t>
      </w:r>
    </w:p>
    <w:p w14:paraId="3FE50E74" w14:textId="45B59A03" w:rsidR="00AB5B42" w:rsidRDefault="00AB5B42" w:rsidP="00CD6441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Նախագծի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ընդունման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արդյունքում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F74F75"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ՀՀ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պետական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բյուջեի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եկամուտներում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ծախսերում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փոփոխություններ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չեն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նախատեսվում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: </w:t>
      </w:r>
    </w:p>
    <w:p w14:paraId="34BA2030" w14:textId="77777777" w:rsidR="00F904CF" w:rsidRPr="00FE1852" w:rsidRDefault="00F904CF" w:rsidP="00CD6441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</w:p>
    <w:p w14:paraId="51685A72" w14:textId="77777777" w:rsidR="00AB5B42" w:rsidRPr="00FE1852" w:rsidRDefault="00AB5B42" w:rsidP="00CD6441">
      <w:pPr>
        <w:spacing w:after="0" w:line="360" w:lineRule="auto"/>
        <w:ind w:firstLine="284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FE1852">
        <w:rPr>
          <w:rFonts w:ascii="GHEA Grapalat" w:hAnsi="GHEA Grapalat" w:cs="Sylfaen"/>
          <w:b/>
          <w:sz w:val="24"/>
          <w:szCs w:val="24"/>
          <w:lang w:val="af-ZA"/>
        </w:rPr>
        <w:t>6. Ակնկալվող արդյունքը.</w:t>
      </w:r>
      <w:r w:rsidRPr="00FE185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14:paraId="63F6825E" w14:textId="226B96C6" w:rsidR="00963088" w:rsidRPr="00963088" w:rsidRDefault="008C28FE" w:rsidP="00963088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C28F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Նախագծի ընդունման արդյունքում </w:t>
      </w:r>
      <w:r w:rsidR="007F7936">
        <w:rPr>
          <w:rFonts w:ascii="GHEA Grapalat" w:hAnsi="GHEA Grapalat"/>
          <w:color w:val="000000" w:themeColor="text1"/>
          <w:shd w:val="clear" w:color="auto" w:fill="FFFFFF"/>
          <w:lang w:val="hy-AM"/>
        </w:rPr>
        <w:t>կապահովվի «Ոստիկանությունում ծառայության մասին» օրենքում փոփոխված դրույթների  իրականացումը</w:t>
      </w:r>
      <w:r w:rsidR="009A424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 </w:t>
      </w:r>
      <w:r w:rsidR="00203643">
        <w:rPr>
          <w:rFonts w:ascii="GHEA Grapalat" w:hAnsi="GHEA Grapalat"/>
          <w:color w:val="000000" w:themeColor="text1"/>
          <w:shd w:val="clear" w:color="auto" w:fill="FFFFFF"/>
          <w:lang w:val="hy-AM"/>
        </w:rPr>
        <w:t>հս</w:t>
      </w:r>
      <w:r w:rsidR="009A424E">
        <w:rPr>
          <w:rFonts w:ascii="GHEA Grapalat" w:hAnsi="GHEA Grapalat"/>
          <w:color w:val="000000" w:themeColor="text1"/>
          <w:shd w:val="clear" w:color="auto" w:fill="FFFFFF"/>
          <w:lang w:val="hy-AM"/>
        </w:rPr>
        <w:t>տակե</w:t>
      </w:r>
      <w:r w:rsidR="00203643">
        <w:rPr>
          <w:rFonts w:ascii="GHEA Grapalat" w:hAnsi="GHEA Grapalat"/>
          <w:color w:val="000000" w:themeColor="text1"/>
          <w:shd w:val="clear" w:color="auto" w:fill="FFFFFF"/>
          <w:lang w:val="hy-AM"/>
        </w:rPr>
        <w:t>ցնելով</w:t>
      </w:r>
      <w:r w:rsidR="0088413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CD6441" w:rsidRPr="00CD644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ոստիկանության ծառայողին և </w:t>
      </w:r>
      <w:r w:rsidR="009E4DA2">
        <w:rPr>
          <w:rFonts w:ascii="GHEA Grapalat" w:hAnsi="GHEA Grapalat"/>
          <w:color w:val="000000" w:themeColor="text1"/>
          <w:shd w:val="clear" w:color="auto" w:fill="FFFFFF"/>
          <w:lang w:val="hy-AM"/>
        </w:rPr>
        <w:t>ոստիկանությունում</w:t>
      </w:r>
      <w:r w:rsidR="00CD6441" w:rsidRPr="00CD644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903EAC" w:rsidRPr="00903EAC">
        <w:rPr>
          <w:rFonts w:ascii="GHEA Grapalat" w:hAnsi="GHEA Grapalat"/>
          <w:color w:val="000000" w:themeColor="text1"/>
          <w:shd w:val="clear" w:color="auto" w:fill="FFFFFF"/>
          <w:lang w:val="hy-AM"/>
        </w:rPr>
        <w:t>ծառայության անցնելու համար</w:t>
      </w:r>
      <w:r w:rsidR="00903EAC" w:rsidRPr="00CD644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903EAC" w:rsidRPr="00903EAC">
        <w:rPr>
          <w:rFonts w:ascii="GHEA Grapalat" w:hAnsi="GHEA Grapalat"/>
          <w:color w:val="000000" w:themeColor="text1"/>
          <w:shd w:val="clear" w:color="auto" w:fill="FFFFFF"/>
          <w:lang w:val="hy-AM"/>
        </w:rPr>
        <w:t>քաղաքացիներին</w:t>
      </w:r>
      <w:r w:rsidR="00CD6441" w:rsidRPr="00CD644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ներկայացվող </w:t>
      </w:r>
      <w:r w:rsidR="00903EAC" w:rsidRPr="00903EAC">
        <w:rPr>
          <w:rFonts w:ascii="GHEA Grapalat" w:hAnsi="GHEA Grapalat"/>
          <w:color w:val="000000" w:themeColor="text1"/>
          <w:shd w:val="clear" w:color="auto" w:fill="FFFFFF"/>
          <w:lang w:val="hy-AM"/>
        </w:rPr>
        <w:t>ֆիզիկական պատրաստականության</w:t>
      </w:r>
      <w:r w:rsidR="00903EAC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903EAC" w:rsidRPr="00903EAC">
        <w:rPr>
          <w:rFonts w:ascii="GHEA Grapalat" w:hAnsi="GHEA Grapalat"/>
          <w:color w:val="000000" w:themeColor="text1"/>
          <w:shd w:val="clear" w:color="auto" w:fill="FFFFFF"/>
          <w:lang w:val="hy-AM"/>
        </w:rPr>
        <w:t>հետ կապված պահանջները</w:t>
      </w:r>
      <w:r w:rsidR="00B46E6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՝ </w:t>
      </w:r>
      <w:r w:rsidR="00963088" w:rsidRPr="00963088">
        <w:rPr>
          <w:rFonts w:ascii="GHEA Grapalat" w:hAnsi="GHEA Grapalat"/>
          <w:color w:val="000000" w:themeColor="text1"/>
          <w:shd w:val="clear" w:color="auto" w:fill="FFFFFF"/>
          <w:lang w:val="hy-AM"/>
        </w:rPr>
        <w:t>ունենալ</w:t>
      </w:r>
      <w:r w:rsidR="0020364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963088" w:rsidRPr="0096308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ոստիկանության ծառայողներ, ովքեր իրենց մասնագիտական, ֆիզիկական պատրաստականությամբ, առողջական վիճակով լիարժեքորեն կկատարեն իրենց վրա դրված պարտականությունները՝ առանց տարիքային սահմանափակման։ </w:t>
      </w:r>
    </w:p>
    <w:p w14:paraId="007B2842" w14:textId="77777777" w:rsidR="00CD6441" w:rsidRDefault="00CD6441" w:rsidP="00CD6441">
      <w:pPr>
        <w:spacing w:line="360" w:lineRule="auto"/>
        <w:ind w:firstLine="284"/>
        <w:jc w:val="right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73E782EB" w14:textId="16E2E540" w:rsidR="00737B5D" w:rsidRPr="00B9088F" w:rsidRDefault="00ED68CE" w:rsidP="00B9088F">
      <w:pPr>
        <w:spacing w:line="360" w:lineRule="auto"/>
        <w:ind w:firstLine="284"/>
        <w:jc w:val="right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  <w:r w:rsidRPr="008C28F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867C8" w:rsidRPr="008C28F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355FE" w:rsidRPr="00CD644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ՀՀ</w:t>
      </w:r>
      <w:r w:rsidR="00F867C8" w:rsidRPr="00CD644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C28FE" w:rsidRPr="006355F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ներքին գործերի նախարարություն</w:t>
      </w:r>
    </w:p>
    <w:sectPr w:rsidR="00737B5D" w:rsidRPr="00B9088F" w:rsidSect="00CD6441">
      <w:pgSz w:w="12240" w:h="15840"/>
      <w:pgMar w:top="810" w:right="81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E64E" w14:textId="77777777" w:rsidR="00087EF2" w:rsidRDefault="00087EF2" w:rsidP="00973C70">
      <w:pPr>
        <w:spacing w:after="0" w:line="240" w:lineRule="auto"/>
      </w:pPr>
      <w:r>
        <w:separator/>
      </w:r>
    </w:p>
  </w:endnote>
  <w:endnote w:type="continuationSeparator" w:id="0">
    <w:p w14:paraId="2ECA3440" w14:textId="77777777" w:rsidR="00087EF2" w:rsidRDefault="00087EF2" w:rsidP="0097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1002EAF" w:usb1="4000000A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8B45" w14:textId="77777777" w:rsidR="00087EF2" w:rsidRDefault="00087EF2" w:rsidP="00973C70">
      <w:pPr>
        <w:spacing w:after="0" w:line="240" w:lineRule="auto"/>
      </w:pPr>
      <w:r>
        <w:separator/>
      </w:r>
    </w:p>
  </w:footnote>
  <w:footnote w:type="continuationSeparator" w:id="0">
    <w:p w14:paraId="6270579F" w14:textId="77777777" w:rsidR="00087EF2" w:rsidRDefault="00087EF2" w:rsidP="0097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8D1"/>
    <w:multiLevelType w:val="multilevel"/>
    <w:tmpl w:val="DA60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21979"/>
    <w:multiLevelType w:val="multilevel"/>
    <w:tmpl w:val="E2AC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C6A2B"/>
    <w:multiLevelType w:val="hybridMultilevel"/>
    <w:tmpl w:val="26F84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1636"/>
    <w:multiLevelType w:val="multilevel"/>
    <w:tmpl w:val="707C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73F84"/>
    <w:multiLevelType w:val="multilevel"/>
    <w:tmpl w:val="D9B0A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52E83"/>
    <w:multiLevelType w:val="multilevel"/>
    <w:tmpl w:val="224C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046E57"/>
    <w:multiLevelType w:val="hybridMultilevel"/>
    <w:tmpl w:val="E8EC6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964329">
    <w:abstractNumId w:val="6"/>
  </w:num>
  <w:num w:numId="2" w16cid:durableId="1459030864">
    <w:abstractNumId w:val="2"/>
  </w:num>
  <w:num w:numId="3" w16cid:durableId="1372609040">
    <w:abstractNumId w:val="3"/>
  </w:num>
  <w:num w:numId="4" w16cid:durableId="1149133757">
    <w:abstractNumId w:val="1"/>
  </w:num>
  <w:num w:numId="5" w16cid:durableId="1210727026">
    <w:abstractNumId w:val="5"/>
  </w:num>
  <w:num w:numId="6" w16cid:durableId="611090166">
    <w:abstractNumId w:val="0"/>
  </w:num>
  <w:num w:numId="7" w16cid:durableId="121119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0B"/>
    <w:rsid w:val="000037D6"/>
    <w:rsid w:val="000103AD"/>
    <w:rsid w:val="00012CB6"/>
    <w:rsid w:val="00015DFE"/>
    <w:rsid w:val="000302B1"/>
    <w:rsid w:val="00040D85"/>
    <w:rsid w:val="00041F7A"/>
    <w:rsid w:val="00045DA1"/>
    <w:rsid w:val="00057AD7"/>
    <w:rsid w:val="00057CD9"/>
    <w:rsid w:val="00077AC2"/>
    <w:rsid w:val="00080729"/>
    <w:rsid w:val="0008337E"/>
    <w:rsid w:val="00083C1A"/>
    <w:rsid w:val="00086EB1"/>
    <w:rsid w:val="00087EF2"/>
    <w:rsid w:val="00094C40"/>
    <w:rsid w:val="000A2716"/>
    <w:rsid w:val="000A3120"/>
    <w:rsid w:val="000A3215"/>
    <w:rsid w:val="000B711B"/>
    <w:rsid w:val="000C1AC3"/>
    <w:rsid w:val="000D1ECF"/>
    <w:rsid w:val="000D4574"/>
    <w:rsid w:val="000E34E0"/>
    <w:rsid w:val="00101C1A"/>
    <w:rsid w:val="00104368"/>
    <w:rsid w:val="00111643"/>
    <w:rsid w:val="00113FBF"/>
    <w:rsid w:val="001158FB"/>
    <w:rsid w:val="00120826"/>
    <w:rsid w:val="00123386"/>
    <w:rsid w:val="00125ABA"/>
    <w:rsid w:val="00137981"/>
    <w:rsid w:val="001417E9"/>
    <w:rsid w:val="00150507"/>
    <w:rsid w:val="00181CD0"/>
    <w:rsid w:val="00183DFA"/>
    <w:rsid w:val="00191E29"/>
    <w:rsid w:val="00194429"/>
    <w:rsid w:val="001A4C61"/>
    <w:rsid w:val="001B1749"/>
    <w:rsid w:val="001B6D20"/>
    <w:rsid w:val="001B6E02"/>
    <w:rsid w:val="001E0480"/>
    <w:rsid w:val="001E12D6"/>
    <w:rsid w:val="001E7C4F"/>
    <w:rsid w:val="001F7E98"/>
    <w:rsid w:val="00203643"/>
    <w:rsid w:val="00211F96"/>
    <w:rsid w:val="0021270F"/>
    <w:rsid w:val="00212C1F"/>
    <w:rsid w:val="00213CB8"/>
    <w:rsid w:val="00214397"/>
    <w:rsid w:val="002145D3"/>
    <w:rsid w:val="002350D1"/>
    <w:rsid w:val="002367BA"/>
    <w:rsid w:val="0023717A"/>
    <w:rsid w:val="0024191E"/>
    <w:rsid w:val="00241B04"/>
    <w:rsid w:val="00247409"/>
    <w:rsid w:val="00250631"/>
    <w:rsid w:val="00253197"/>
    <w:rsid w:val="0026644C"/>
    <w:rsid w:val="002942C0"/>
    <w:rsid w:val="002B3FF5"/>
    <w:rsid w:val="002C089D"/>
    <w:rsid w:val="002C16E1"/>
    <w:rsid w:val="002C4F30"/>
    <w:rsid w:val="002D6A1C"/>
    <w:rsid w:val="002E5B0B"/>
    <w:rsid w:val="002F1F78"/>
    <w:rsid w:val="00300733"/>
    <w:rsid w:val="0030771A"/>
    <w:rsid w:val="0031339D"/>
    <w:rsid w:val="00313AFC"/>
    <w:rsid w:val="00315848"/>
    <w:rsid w:val="00317FE3"/>
    <w:rsid w:val="003201B4"/>
    <w:rsid w:val="00364C05"/>
    <w:rsid w:val="00366115"/>
    <w:rsid w:val="003724CB"/>
    <w:rsid w:val="00373402"/>
    <w:rsid w:val="00381253"/>
    <w:rsid w:val="00381946"/>
    <w:rsid w:val="00384E55"/>
    <w:rsid w:val="003911C3"/>
    <w:rsid w:val="003A2637"/>
    <w:rsid w:val="003A776B"/>
    <w:rsid w:val="003B7123"/>
    <w:rsid w:val="003C7360"/>
    <w:rsid w:val="003D5B7F"/>
    <w:rsid w:val="00403588"/>
    <w:rsid w:val="00422F18"/>
    <w:rsid w:val="004251EA"/>
    <w:rsid w:val="00433030"/>
    <w:rsid w:val="00433044"/>
    <w:rsid w:val="00433E04"/>
    <w:rsid w:val="00443900"/>
    <w:rsid w:val="004510CF"/>
    <w:rsid w:val="004740ED"/>
    <w:rsid w:val="00483E0F"/>
    <w:rsid w:val="00491162"/>
    <w:rsid w:val="0049399E"/>
    <w:rsid w:val="00495AFD"/>
    <w:rsid w:val="004B0EB7"/>
    <w:rsid w:val="004B15B1"/>
    <w:rsid w:val="004F480F"/>
    <w:rsid w:val="00501123"/>
    <w:rsid w:val="00502D31"/>
    <w:rsid w:val="00504224"/>
    <w:rsid w:val="00514CB6"/>
    <w:rsid w:val="00525D2D"/>
    <w:rsid w:val="00532926"/>
    <w:rsid w:val="005433C9"/>
    <w:rsid w:val="005461A1"/>
    <w:rsid w:val="00560DFE"/>
    <w:rsid w:val="00573EE5"/>
    <w:rsid w:val="00576DB5"/>
    <w:rsid w:val="005806FC"/>
    <w:rsid w:val="00587C70"/>
    <w:rsid w:val="005940D7"/>
    <w:rsid w:val="005947DE"/>
    <w:rsid w:val="005A7283"/>
    <w:rsid w:val="005C68D4"/>
    <w:rsid w:val="005D6E68"/>
    <w:rsid w:val="005D7FAB"/>
    <w:rsid w:val="005E6D97"/>
    <w:rsid w:val="005E77F7"/>
    <w:rsid w:val="005F2E59"/>
    <w:rsid w:val="0060343E"/>
    <w:rsid w:val="00621F74"/>
    <w:rsid w:val="00633857"/>
    <w:rsid w:val="006355FE"/>
    <w:rsid w:val="00643AFC"/>
    <w:rsid w:val="0065024F"/>
    <w:rsid w:val="00652A37"/>
    <w:rsid w:val="0065331B"/>
    <w:rsid w:val="00676FEC"/>
    <w:rsid w:val="0068593D"/>
    <w:rsid w:val="0068697A"/>
    <w:rsid w:val="00686A68"/>
    <w:rsid w:val="006A0624"/>
    <w:rsid w:val="006A2525"/>
    <w:rsid w:val="006A7343"/>
    <w:rsid w:val="006B108E"/>
    <w:rsid w:val="006B61CF"/>
    <w:rsid w:val="006C20A5"/>
    <w:rsid w:val="006C3FE4"/>
    <w:rsid w:val="006C4B1F"/>
    <w:rsid w:val="006D04FE"/>
    <w:rsid w:val="006D465A"/>
    <w:rsid w:val="006D693F"/>
    <w:rsid w:val="006F24CA"/>
    <w:rsid w:val="006F30FC"/>
    <w:rsid w:val="006F6922"/>
    <w:rsid w:val="0070036A"/>
    <w:rsid w:val="007136EF"/>
    <w:rsid w:val="00737B5D"/>
    <w:rsid w:val="00742DC6"/>
    <w:rsid w:val="00745E6E"/>
    <w:rsid w:val="00746949"/>
    <w:rsid w:val="007523BF"/>
    <w:rsid w:val="00755AB7"/>
    <w:rsid w:val="007664D4"/>
    <w:rsid w:val="00774855"/>
    <w:rsid w:val="00774CAD"/>
    <w:rsid w:val="00782D43"/>
    <w:rsid w:val="007904F8"/>
    <w:rsid w:val="007912AB"/>
    <w:rsid w:val="00794FBB"/>
    <w:rsid w:val="007A0A67"/>
    <w:rsid w:val="007A2FA6"/>
    <w:rsid w:val="007C0762"/>
    <w:rsid w:val="007C6898"/>
    <w:rsid w:val="007E0C0B"/>
    <w:rsid w:val="007E1922"/>
    <w:rsid w:val="007E6150"/>
    <w:rsid w:val="007E763F"/>
    <w:rsid w:val="007F7936"/>
    <w:rsid w:val="00805185"/>
    <w:rsid w:val="00807673"/>
    <w:rsid w:val="00814D08"/>
    <w:rsid w:val="00863972"/>
    <w:rsid w:val="00867822"/>
    <w:rsid w:val="00884139"/>
    <w:rsid w:val="008841B7"/>
    <w:rsid w:val="00890B0C"/>
    <w:rsid w:val="0089269B"/>
    <w:rsid w:val="008A179A"/>
    <w:rsid w:val="008A5294"/>
    <w:rsid w:val="008B7954"/>
    <w:rsid w:val="008C28FE"/>
    <w:rsid w:val="008C4C9D"/>
    <w:rsid w:val="008D665A"/>
    <w:rsid w:val="009003C4"/>
    <w:rsid w:val="00903EAC"/>
    <w:rsid w:val="00906BA3"/>
    <w:rsid w:val="00907F85"/>
    <w:rsid w:val="00915440"/>
    <w:rsid w:val="0092144C"/>
    <w:rsid w:val="009334A2"/>
    <w:rsid w:val="00945EFF"/>
    <w:rsid w:val="009513DB"/>
    <w:rsid w:val="00957FAB"/>
    <w:rsid w:val="00963088"/>
    <w:rsid w:val="00963C70"/>
    <w:rsid w:val="00973C70"/>
    <w:rsid w:val="00983DB2"/>
    <w:rsid w:val="0098503C"/>
    <w:rsid w:val="009A3360"/>
    <w:rsid w:val="009A424E"/>
    <w:rsid w:val="009A7EC4"/>
    <w:rsid w:val="009B7480"/>
    <w:rsid w:val="009B7ECA"/>
    <w:rsid w:val="009C2F0A"/>
    <w:rsid w:val="009C5AD9"/>
    <w:rsid w:val="009D78E3"/>
    <w:rsid w:val="009E1298"/>
    <w:rsid w:val="009E4DA2"/>
    <w:rsid w:val="009E75C5"/>
    <w:rsid w:val="009F6E02"/>
    <w:rsid w:val="00A01461"/>
    <w:rsid w:val="00A256E3"/>
    <w:rsid w:val="00A26844"/>
    <w:rsid w:val="00A35473"/>
    <w:rsid w:val="00A36ACE"/>
    <w:rsid w:val="00A548A8"/>
    <w:rsid w:val="00A572AB"/>
    <w:rsid w:val="00A64F2D"/>
    <w:rsid w:val="00A77ED8"/>
    <w:rsid w:val="00A8357D"/>
    <w:rsid w:val="00A937BA"/>
    <w:rsid w:val="00AA2BFE"/>
    <w:rsid w:val="00AB1BB7"/>
    <w:rsid w:val="00AB5B42"/>
    <w:rsid w:val="00AF58FB"/>
    <w:rsid w:val="00AF65FB"/>
    <w:rsid w:val="00B20A90"/>
    <w:rsid w:val="00B235B4"/>
    <w:rsid w:val="00B270E6"/>
    <w:rsid w:val="00B37F1A"/>
    <w:rsid w:val="00B42EE3"/>
    <w:rsid w:val="00B46E6A"/>
    <w:rsid w:val="00B47657"/>
    <w:rsid w:val="00B50145"/>
    <w:rsid w:val="00B51B43"/>
    <w:rsid w:val="00B51BE5"/>
    <w:rsid w:val="00B63343"/>
    <w:rsid w:val="00B63A45"/>
    <w:rsid w:val="00B66303"/>
    <w:rsid w:val="00B8037A"/>
    <w:rsid w:val="00B817ED"/>
    <w:rsid w:val="00B843A3"/>
    <w:rsid w:val="00B9088F"/>
    <w:rsid w:val="00B97986"/>
    <w:rsid w:val="00BA4EBB"/>
    <w:rsid w:val="00BF3864"/>
    <w:rsid w:val="00C34F18"/>
    <w:rsid w:val="00C35A5D"/>
    <w:rsid w:val="00C35D4B"/>
    <w:rsid w:val="00C4608A"/>
    <w:rsid w:val="00C53BE3"/>
    <w:rsid w:val="00C557CE"/>
    <w:rsid w:val="00C63D24"/>
    <w:rsid w:val="00C66BFD"/>
    <w:rsid w:val="00C73F7B"/>
    <w:rsid w:val="00C872F3"/>
    <w:rsid w:val="00C93CE8"/>
    <w:rsid w:val="00CD1BEF"/>
    <w:rsid w:val="00CD6441"/>
    <w:rsid w:val="00CD7347"/>
    <w:rsid w:val="00CE0089"/>
    <w:rsid w:val="00CE7FA4"/>
    <w:rsid w:val="00CF521E"/>
    <w:rsid w:val="00D07BA9"/>
    <w:rsid w:val="00D11BB8"/>
    <w:rsid w:val="00D22BCA"/>
    <w:rsid w:val="00D33328"/>
    <w:rsid w:val="00D45498"/>
    <w:rsid w:val="00D57F94"/>
    <w:rsid w:val="00D71F73"/>
    <w:rsid w:val="00D72942"/>
    <w:rsid w:val="00D803ED"/>
    <w:rsid w:val="00D84690"/>
    <w:rsid w:val="00D87B4C"/>
    <w:rsid w:val="00D943A2"/>
    <w:rsid w:val="00D95E45"/>
    <w:rsid w:val="00D972D5"/>
    <w:rsid w:val="00DA2AF7"/>
    <w:rsid w:val="00DA6EA2"/>
    <w:rsid w:val="00DB608F"/>
    <w:rsid w:val="00DE1B6A"/>
    <w:rsid w:val="00DE5BA8"/>
    <w:rsid w:val="00E00036"/>
    <w:rsid w:val="00E05F0B"/>
    <w:rsid w:val="00E174E3"/>
    <w:rsid w:val="00E406F6"/>
    <w:rsid w:val="00E70CA3"/>
    <w:rsid w:val="00E75C1F"/>
    <w:rsid w:val="00E76C15"/>
    <w:rsid w:val="00E81ECF"/>
    <w:rsid w:val="00E8765C"/>
    <w:rsid w:val="00E93C3F"/>
    <w:rsid w:val="00EA1390"/>
    <w:rsid w:val="00EA69A9"/>
    <w:rsid w:val="00EB7D49"/>
    <w:rsid w:val="00EC72F6"/>
    <w:rsid w:val="00ED68CE"/>
    <w:rsid w:val="00F059DE"/>
    <w:rsid w:val="00F15A54"/>
    <w:rsid w:val="00F2459A"/>
    <w:rsid w:val="00F254BE"/>
    <w:rsid w:val="00F26702"/>
    <w:rsid w:val="00F309FF"/>
    <w:rsid w:val="00F43EDB"/>
    <w:rsid w:val="00F65B20"/>
    <w:rsid w:val="00F70CAC"/>
    <w:rsid w:val="00F71743"/>
    <w:rsid w:val="00F73790"/>
    <w:rsid w:val="00F74F75"/>
    <w:rsid w:val="00F80D3C"/>
    <w:rsid w:val="00F817D4"/>
    <w:rsid w:val="00F867C8"/>
    <w:rsid w:val="00F904CF"/>
    <w:rsid w:val="00F93920"/>
    <w:rsid w:val="00FA2C23"/>
    <w:rsid w:val="00FB6047"/>
    <w:rsid w:val="00FC4A4C"/>
    <w:rsid w:val="00FD1D79"/>
    <w:rsid w:val="00FE1852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7815"/>
  <w15:chartTrackingRefBased/>
  <w15:docId w15:val="{6039838B-DBDF-4227-AA2A-CAF4B781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82D43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C0B"/>
    <w:pPr>
      <w:ind w:left="720"/>
      <w:contextualSpacing/>
    </w:pPr>
    <w:rPr>
      <w:kern w:val="0"/>
      <w:lang w:val="hy-AM"/>
      <w14:ligatures w14:val="none"/>
    </w:rPr>
  </w:style>
  <w:style w:type="character" w:styleId="a4">
    <w:name w:val="footnote reference"/>
    <w:basedOn w:val="a0"/>
    <w:uiPriority w:val="99"/>
    <w:unhideWhenUsed/>
    <w:rsid w:val="00973C70"/>
    <w:rPr>
      <w:vertAlign w:val="superscript"/>
    </w:rPr>
  </w:style>
  <w:style w:type="character" w:styleId="a5">
    <w:name w:val="Hyperlink"/>
    <w:basedOn w:val="a0"/>
    <w:uiPriority w:val="99"/>
    <w:unhideWhenUsed/>
    <w:rsid w:val="00973C70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E76C15"/>
    <w:rPr>
      <w:b/>
      <w:bCs/>
    </w:rPr>
  </w:style>
  <w:style w:type="paragraph" w:styleId="a7">
    <w:name w:val="Normal (Web)"/>
    <w:basedOn w:val="a"/>
    <w:uiPriority w:val="99"/>
    <w:unhideWhenUsed/>
    <w:rsid w:val="009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10">
    <w:name w:val="Заголовок 1 Знак"/>
    <w:basedOn w:val="a0"/>
    <w:link w:val="1"/>
    <w:uiPriority w:val="99"/>
    <w:rsid w:val="00782D4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paragraph" w:customStyle="1" w:styleId="headingtitleStyle">
    <w:name w:val="heading titleStyle"/>
    <w:basedOn w:val="a"/>
    <w:rsid w:val="00AB5B42"/>
    <w:pPr>
      <w:spacing w:after="200" w:line="276" w:lineRule="auto"/>
      <w:jc w:val="center"/>
    </w:pPr>
    <w:rPr>
      <w:rFonts w:ascii="GHEA Grapalat" w:eastAsia="GHEA Grapalat" w:hAnsi="GHEA Grapalat" w:cs="GHEA Grapalat"/>
      <w:b/>
      <w:caps/>
      <w:color w:val="000000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G-SIMONYAN</dc:creator>
  <cp:keywords>https://mul2-mia.gov.am/tasks/4843063/oneclick?token=b33aa2a8227b99269b634c39a9857f87</cp:keywords>
  <dc:description/>
  <cp:lastModifiedBy>123</cp:lastModifiedBy>
  <cp:revision>86</cp:revision>
  <cp:lastPrinted>2025-08-14T07:42:00Z</cp:lastPrinted>
  <dcterms:created xsi:type="dcterms:W3CDTF">2023-06-09T12:27:00Z</dcterms:created>
  <dcterms:modified xsi:type="dcterms:W3CDTF">2025-08-15T09:24:00Z</dcterms:modified>
</cp:coreProperties>
</file>