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6A4A1D" w:rsidRDefault="0023105C" w:rsidP="00E72B1C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6A4A1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6A4A1D" w:rsidRDefault="005A2134" w:rsidP="00E72B1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6A4A1D" w:rsidRDefault="005A2134" w:rsidP="00E72B1C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77777777" w:rsidR="0023105C" w:rsidRPr="006A4A1D" w:rsidRDefault="0023105C" w:rsidP="00E72B1C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ՎԱՐՉԱՊԵՏ</w:t>
      </w:r>
    </w:p>
    <w:p w14:paraId="43644B85" w14:textId="109C046D" w:rsidR="0023105C" w:rsidRPr="006A4A1D" w:rsidRDefault="0023105C" w:rsidP="00E72B1C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61CA26CA" w:rsidR="00622D4E" w:rsidRPr="006A4A1D" w:rsidRDefault="005929B7" w:rsidP="00E72B1C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6A4A1D">
        <w:rPr>
          <w:rFonts w:ascii="GHEA Mariam" w:eastAsia="Times New Roman" w:hAnsi="GHEA Mariam" w:cs="Calibri"/>
          <w:sz w:val="24"/>
          <w:szCs w:val="24"/>
        </w:rPr>
        <w:t>202</w:t>
      </w:r>
      <w:r w:rsidR="00F4246F" w:rsidRPr="006A4A1D">
        <w:rPr>
          <w:rFonts w:ascii="GHEA Mariam" w:eastAsia="Times New Roman" w:hAnsi="GHEA Mariam" w:cs="Calibri"/>
          <w:sz w:val="24"/>
          <w:szCs w:val="24"/>
          <w:lang w:val="hy-AM"/>
        </w:rPr>
        <w:t>5</w:t>
      </w:r>
      <w:r w:rsidR="0023105C" w:rsidRPr="006A4A1D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3105C" w:rsidRPr="006A4A1D">
        <w:rPr>
          <w:rFonts w:ascii="GHEA Mariam" w:eastAsia="Times New Roman" w:hAnsi="GHEA Mariam" w:cs="Calibri"/>
          <w:sz w:val="24"/>
          <w:szCs w:val="24"/>
        </w:rPr>
        <w:t>թվականի</w:t>
      </w:r>
      <w:proofErr w:type="spellEnd"/>
      <w:r w:rsidR="0023105C" w:rsidRPr="006A4A1D">
        <w:rPr>
          <w:rFonts w:ascii="GHEA Mariam" w:eastAsia="Times New Roman" w:hAnsi="GHEA Mariam" w:cs="Calibri"/>
          <w:sz w:val="24"/>
          <w:szCs w:val="24"/>
        </w:rPr>
        <w:t xml:space="preserve"> </w:t>
      </w:r>
      <w:r w:rsidR="00034BE1" w:rsidRPr="006A4A1D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6A4A1D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6A4A1D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6A4A1D">
        <w:rPr>
          <w:rFonts w:ascii="GHEA Mariam" w:eastAsia="Times New Roman" w:hAnsi="GHEA Mariam" w:cs="Times New Roman"/>
          <w:sz w:val="24"/>
          <w:szCs w:val="24"/>
        </w:rPr>
        <w:t>–</w:t>
      </w:r>
      <w:r w:rsidR="00622D4E" w:rsidRPr="006A4A1D">
        <w:rPr>
          <w:rFonts w:ascii="GHEA Mariam" w:eastAsia="Times New Roman" w:hAnsi="GHEA Mariam" w:cs="Times New Roman"/>
          <w:sz w:val="24"/>
          <w:szCs w:val="24"/>
        </w:rPr>
        <w:t>Լ</w:t>
      </w:r>
    </w:p>
    <w:p w14:paraId="7AFA6156" w14:textId="77777777" w:rsidR="00034BE1" w:rsidRPr="006A4A1D" w:rsidRDefault="00034BE1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64A6F770" w:rsidR="0023105C" w:rsidRPr="006A4A1D" w:rsidRDefault="0023105C" w:rsidP="00E72B1C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ՎԱՐՉԱՊԵՏԻ 2018 ԹՎԱԿԱՆԻ ՀՈՒՆԻՍԻ 11-Ի N 749-Լ ՈՐՈՇՄԱՆ ՄԵՋ ՓՈՓՈԽՈՒԹՅՈՒՆՆԵՐ </w:t>
      </w:r>
      <w:r w:rsidR="00520551"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>ԵՎ</w:t>
      </w:r>
      <w:r w:rsidR="00DB1ACC"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ԼՐԱՑՈՒՄ</w:t>
      </w:r>
      <w:r w:rsidR="00516947"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>ՆԵՐ</w:t>
      </w:r>
      <w:r w:rsidR="00DB1ACC"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Pr="006A4A1D">
        <w:rPr>
          <w:rFonts w:ascii="GHEA Mariam" w:eastAsia="Times New Roman" w:hAnsi="GHEA Mariam" w:cs="Times New Roman"/>
          <w:b/>
          <w:bCs/>
          <w:sz w:val="24"/>
          <w:szCs w:val="24"/>
        </w:rPr>
        <w:t>ԿԱՏԱՐԵԼՈՒ ՄԱՍԻՆ</w:t>
      </w:r>
    </w:p>
    <w:p w14:paraId="6A3765BB" w14:textId="4BBC9A2A" w:rsidR="0023105C" w:rsidRPr="006A4A1D" w:rsidRDefault="0023105C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77777777" w:rsidR="00F80157" w:rsidRPr="006A4A1D" w:rsidRDefault="00F80157" w:rsidP="00E72B1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Arial"/>
          <w:sz w:val="24"/>
          <w:szCs w:val="24"/>
        </w:rPr>
      </w:pP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Հիմք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ընդունելով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կառավարման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համակարգի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մարմինների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7-րդ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հոդվածի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10-րդ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մասը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>, «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Կառավարչական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իրավահարաբերությունների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կարգավորման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9-րդ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հոդվածի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1-ին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1-ին և 2-րդ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կետերի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, 2-րդ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2-րդ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կետի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, 21-րդ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հոդվածի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>, «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Նորմատիվ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իրավական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ակտերի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33-րդ և 34-րդ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հոդվածների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պահանջները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>՝</w:t>
      </w:r>
    </w:p>
    <w:p w14:paraId="1B3EB999" w14:textId="1A499639" w:rsidR="00F80157" w:rsidRPr="006A4A1D" w:rsidRDefault="00F80157" w:rsidP="00E72B1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Arial"/>
          <w:sz w:val="24"/>
          <w:szCs w:val="24"/>
        </w:rPr>
      </w:pPr>
      <w:r w:rsidRPr="006A4A1D">
        <w:rPr>
          <w:rFonts w:ascii="GHEA Mariam" w:eastAsia="Times New Roman" w:hAnsi="GHEA Mariam" w:cs="Arial"/>
          <w:sz w:val="24"/>
          <w:szCs w:val="24"/>
        </w:rPr>
        <w:t xml:space="preserve">1.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վարչապետի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2018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հունիսի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11-ի «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Կադաստրի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կոմիտեի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կանոնադրությունը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հաստատելու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» N 749-Լ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որոշման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հավելվածում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այսուհետ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՝ </w:t>
      </w:r>
      <w:r w:rsidRPr="006A4A1D">
        <w:rPr>
          <w:rFonts w:ascii="GHEA Mariam" w:eastAsia="Times New Roman" w:hAnsi="GHEA Mariam" w:cs="Arial"/>
          <w:sz w:val="24"/>
          <w:szCs w:val="24"/>
          <w:lang w:val="hy-AM"/>
        </w:rPr>
        <w:t>Հ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ավելված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կատարել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փոփոխությունները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6A4A1D">
        <w:rPr>
          <w:rFonts w:ascii="GHEA Mariam" w:eastAsia="Times New Roman" w:hAnsi="GHEA Mariam" w:cs="Arial"/>
          <w:sz w:val="24"/>
          <w:szCs w:val="24"/>
        </w:rPr>
        <w:t>լրացումները</w:t>
      </w:r>
      <w:proofErr w:type="spellEnd"/>
      <w:r w:rsidRPr="006A4A1D">
        <w:rPr>
          <w:rFonts w:ascii="GHEA Mariam" w:eastAsia="Times New Roman" w:hAnsi="GHEA Mariam" w:cs="Arial"/>
          <w:sz w:val="24"/>
          <w:szCs w:val="24"/>
        </w:rPr>
        <w:t>՝</w:t>
      </w:r>
    </w:p>
    <w:p w14:paraId="5F9A0453" w14:textId="5DD8A1D3" w:rsidR="00F80157" w:rsidRPr="00CE75E3" w:rsidRDefault="00DD496C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Pr="006A4A1D">
        <w:rPr>
          <w:rFonts w:ascii="GHEA Mariam" w:eastAsia="Times New Roman" w:hAnsi="GHEA Mariam" w:cs="Times New Roman"/>
          <w:sz w:val="24"/>
          <w:szCs w:val="24"/>
        </w:rPr>
        <w:t xml:space="preserve">) </w:t>
      </w:r>
      <w:r w:rsidR="00E72B1C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ավելվածով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կառուցվածքում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կատարել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6A4A1D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F80157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CE75E3">
        <w:rPr>
          <w:rFonts w:ascii="GHEA Mariam" w:eastAsia="Times New Roman" w:hAnsi="GHEA Mariam" w:cs="Times New Roman"/>
          <w:sz w:val="24"/>
          <w:szCs w:val="24"/>
        </w:rPr>
        <w:t>կառուցվածքային</w:t>
      </w:r>
      <w:proofErr w:type="spellEnd"/>
      <w:r w:rsidR="00F80157" w:rsidRPr="00CE75E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F80157" w:rsidRPr="00CE75E3">
        <w:rPr>
          <w:rFonts w:ascii="GHEA Mariam" w:eastAsia="Times New Roman" w:hAnsi="GHEA Mariam" w:cs="Times New Roman"/>
          <w:sz w:val="24"/>
          <w:szCs w:val="24"/>
        </w:rPr>
        <w:t>փոփոխությունները</w:t>
      </w:r>
      <w:proofErr w:type="spellEnd"/>
      <w:r w:rsidR="00F80157" w:rsidRPr="00CE75E3">
        <w:rPr>
          <w:rFonts w:ascii="GHEA Mariam" w:eastAsia="Times New Roman" w:hAnsi="GHEA Mariam" w:cs="Times New Roman"/>
          <w:sz w:val="24"/>
          <w:szCs w:val="24"/>
        </w:rPr>
        <w:t>`</w:t>
      </w:r>
    </w:p>
    <w:p w14:paraId="7E865A93" w14:textId="017C22C5" w:rsidR="00F80157" w:rsidRPr="006A4A1D" w:rsidRDefault="00F80157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Pr="00CE75E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ստեղծել «Արագածոտնի խորհրդատվական կենտրոն», «</w:t>
      </w:r>
      <w:bookmarkStart w:id="0" w:name="_Hlk205982184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Արմավիրի </w:t>
      </w:r>
      <w:bookmarkEnd w:id="0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խորհրդատվական կենտրոն», «</w:t>
      </w:r>
      <w:bookmarkStart w:id="1" w:name="_Hlk205982199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Արարատի</w:t>
      </w:r>
      <w:bookmarkEnd w:id="1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խորհրդատվական կենտրոն», «</w:t>
      </w:r>
      <w:bookmarkStart w:id="2" w:name="_Hlk205982268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Գեղարքունիքի </w:t>
      </w:r>
      <w:bookmarkEnd w:id="2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խորհրդատվական կենտրոն», «Վայոց Ձորի խորհրդատվական կենտրոն», «Կոտայքի խորհրդատվական կենտրոն»</w:t>
      </w:r>
      <w:r w:rsidR="00273085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«Տավուշի խորհրդատվական կենտրոն»</w:t>
      </w:r>
      <w:r w:rsidR="0087485E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273085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7485E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bookmarkStart w:id="3" w:name="_Hlk205982332"/>
      <w:r w:rsidR="0087485E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Երևանի «Շենգավիթ» </w:t>
      </w:r>
      <w:bookmarkEnd w:id="3"/>
      <w:r w:rsidR="0087485E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խորհրդատվական կենտրոն» և </w:t>
      </w:r>
      <w:bookmarkStart w:id="4" w:name="_Hlk205982348"/>
      <w:r w:rsidR="0087485E"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«Երևանի «Կենտրոն» խորհրդատվական կենտրոն» </w:t>
      </w:r>
      <w:bookmarkEnd w:id="4"/>
      <w:r w:rsidRPr="00CE75E3">
        <w:rPr>
          <w:rFonts w:ascii="GHEA Mariam" w:eastAsia="Times New Roman" w:hAnsi="GHEA Mariam" w:cs="Times New Roman"/>
          <w:sz w:val="24"/>
          <w:szCs w:val="24"/>
          <w:lang w:val="hy-AM"/>
        </w:rPr>
        <w:t>կառուցվածքային ստորաբաժանումներ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300CAC4D" w14:textId="7A8705FA" w:rsidR="00F80157" w:rsidRPr="006A4A1D" w:rsidRDefault="00F80157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բ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«Ապարան»,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«Սևան», «Ջերմուկ»,</w:t>
      </w:r>
      <w:r w:rsidR="0087485E" w:rsidRPr="006A4A1D">
        <w:rPr>
          <w:rFonts w:ascii="GHEA Mariam" w:hAnsi="GHEA Mari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«Մեղրի» և «Սիսիան» 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սպասարկման գրասենյակների գործունեությունը դադարեցնել,</w:t>
      </w:r>
    </w:p>
    <w:p w14:paraId="1D7F50E1" w14:textId="332F7D0B" w:rsidR="00F80157" w:rsidRPr="006A4A1D" w:rsidRDefault="00F80157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գ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«Աշտարակ»</w:t>
      </w:r>
      <w:r w:rsidR="0087485E" w:rsidRPr="006A4A1D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և «Թալին»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սպասարկման գրասենյակ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ը միացնել «Արագածոտնի խորհրդատվական կենտրոն» անվանումով ստորաբաժանմանը,</w:t>
      </w:r>
    </w:p>
    <w:p w14:paraId="4F56CE2E" w14:textId="000D10B5" w:rsidR="00F80157" w:rsidRPr="006A4A1D" w:rsidRDefault="00F80157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դ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«Արմավիր» և «Վաղարշապատ» սպասարկման գրասենյակները միացնել «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Արմավիրի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խորհրդատվական կենտրոն» անվանումով ստորաբաժանմանը,</w:t>
      </w:r>
    </w:p>
    <w:p w14:paraId="2F545D4E" w14:textId="0D65A7DE" w:rsidR="00F80157" w:rsidRPr="006A4A1D" w:rsidRDefault="00F80157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«Մասիս» և «Արտաշատ» սպասարկման գրասենյակները միացնել «Արարատի խորհրդատվական կենտրոն» անվանումով ստորաբաժանմանը,</w:t>
      </w:r>
    </w:p>
    <w:p w14:paraId="78E23F5C" w14:textId="782CAFFC" w:rsidR="00F80157" w:rsidRPr="006A4A1D" w:rsidRDefault="00127E79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զ</w:t>
      </w:r>
      <w:r w:rsidR="002879E1"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«Մարտունի»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«Վարդենիս» և 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«Գավառ» սպասարկման գրասենյակները միացնել «Գեղարքունիքի խորհրդատվական կենտրոն» անվանումով ստորաբաժանմանը,</w:t>
      </w:r>
    </w:p>
    <w:p w14:paraId="74543A39" w14:textId="6CE94B89" w:rsidR="002879E1" w:rsidRPr="006A4A1D" w:rsidRDefault="00127E79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է</w:t>
      </w:r>
      <w:r w:rsidR="002879E1"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«Եղեգնաձոր» սպասարկման գրասենյակը միացնել «Վայոց Ձորի խորհրդատվական կենտրոն» անվանումով ստորաբաժանմանը,</w:t>
      </w:r>
    </w:p>
    <w:p w14:paraId="0A125BA0" w14:textId="21435AD4" w:rsidR="002879E1" w:rsidRPr="006A4A1D" w:rsidRDefault="00127E79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2879E1"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«Աբովյան»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«Հրազդան»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87485E" w:rsidRPr="006A4A1D">
        <w:rPr>
          <w:rFonts w:ascii="GHEA Mariam" w:hAnsi="GHEA Mari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«Եղվարդ» և «Չարենցավան»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սպասարկման գրասենյակները միացնել «Կոտայքի խորհրդատվական կենտրոն» անվանումով ստորաբաժանմանը,</w:t>
      </w:r>
    </w:p>
    <w:p w14:paraId="424D0E61" w14:textId="1567678A" w:rsidR="002879E1" w:rsidRPr="006A4A1D" w:rsidRDefault="00127E79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թ</w:t>
      </w:r>
      <w:r w:rsidR="002879E1"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879E1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«Գորիս»</w:t>
      </w:r>
      <w:r w:rsidR="0087485E" w:rsidRPr="006A4A1D">
        <w:rPr>
          <w:rFonts w:ascii="GHEA Mariam" w:hAnsi="GHEA Mari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սպասարկման գրասենյակը միացնել </w:t>
      </w:r>
      <w:bookmarkStart w:id="5" w:name="_Hlk204785386"/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bookmarkEnd w:id="5"/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Սյունիքի խորհրդատվական կենտրոն» անվանումով ստորաբաժանմանը,</w:t>
      </w:r>
    </w:p>
    <w:p w14:paraId="4EF564ED" w14:textId="3AFBC6FD" w:rsidR="0087485E" w:rsidRPr="006A4A1D" w:rsidRDefault="00274341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«Դիլիջան»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և «Իջևան» գրասենյակները միացնել</w:t>
      </w:r>
      <w:r w:rsidR="0087485E" w:rsidRPr="006A4A1D">
        <w:rPr>
          <w:rFonts w:ascii="GHEA Mariam" w:hAnsi="GHEA Mariam"/>
        </w:rPr>
        <w:t xml:space="preserve"> «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Տավուշի խորհրդատվական կենտրոն»</w:t>
      </w:r>
      <w:r w:rsidR="0087485E" w:rsidRPr="006A4A1D">
        <w:rPr>
          <w:rFonts w:ascii="GHEA Mariam" w:hAnsi="GHEA Mari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անվանումով ստորաբաժանմանը,</w:t>
      </w:r>
    </w:p>
    <w:p w14:paraId="0389F100" w14:textId="12C8656D" w:rsidR="0087485E" w:rsidRPr="006A4A1D" w:rsidRDefault="00274341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</w:t>
      </w:r>
      <w:r w:rsidR="00127E79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73085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«Արաբկիր» և «Շենգավիթ», սպասարկման գրասենյակներ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273085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միացնել «Երևանի «Շենգավիթ» խորհրդատվական կենտրոն» անվանումով ստորաբաժանմանը,</w:t>
      </w:r>
    </w:p>
    <w:p w14:paraId="2AB20AEC" w14:textId="279A0576" w:rsidR="00273085" w:rsidRPr="006A4A1D" w:rsidRDefault="00273085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</w:t>
      </w:r>
      <w:r w:rsidR="00127E79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բ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«Կենտրոն»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սպասարկման գրասենյակը միացնել «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Երևանի «Կենտրոն» խորհրդատվական կենտրոն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» անվանումով ստորաբաժանմանը։</w:t>
      </w:r>
    </w:p>
    <w:p w14:paraId="7706A3AE" w14:textId="44A79A11" w:rsidR="00274341" w:rsidRPr="006A4A1D" w:rsidRDefault="00274341" w:rsidP="00E72B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2. Սահմանել, որ «Արագածոտնի խորհրդատվական կենտրոն», «Արմավիրի խորհրդատվական կենտրոն», «Արարատի խորհրդատվական կենտրոն», «Գեղարքունիքի խորհրդատվական կենտրոն», «Վայոց Ձորի խորհրդատվական կենտրոն», «Կոտայքի խորհրդատվական կենտրոն»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«Տավուշի խորհրդատվական կենտրոն»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«Երևանի «Շենգավիթ» խորհրդատվական կենտրոն» և «Երևանի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«Կենտրոն» խորհրդատվական կենտրոն» 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կառուցվածքային ստորաբաժանումները գործում են բաժնի կարգավիճակով:</w:t>
      </w:r>
    </w:p>
    <w:p w14:paraId="792C6BCA" w14:textId="77777777" w:rsidR="00274341" w:rsidRPr="006A4A1D" w:rsidRDefault="00274341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Հավելվածի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26-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րդ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կետում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7045455" w14:textId="36B81799" w:rsidR="00274341" w:rsidRPr="006A4A1D" w:rsidRDefault="00274341" w:rsidP="00700C1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ուժը կորցրած ճանաչել 9-րդ ենթակետը</w:t>
      </w:r>
      <w:r w:rsidR="00375BB3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5C588250" w14:textId="4FB08982" w:rsidR="00EE4832" w:rsidRPr="006A4A1D" w:rsidRDefault="00EE4832" w:rsidP="00700C1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12-րդ ենթակետի «գ» պարբերությունում «։» կետադրական նշանը փոխարինել «,» կետադրական նշանով</w:t>
      </w:r>
      <w:r w:rsidR="005858F9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4F6E21AC" w14:textId="75901FC2" w:rsidR="00375BB3" w:rsidRPr="006A4A1D" w:rsidRDefault="00375BB3" w:rsidP="00700C1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12-րդ ենթակետը լրացնել նոր «դ»-«ժ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բ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» պարբերություններով հե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տ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ևյալ բովանդակությամբ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E77158F" w14:textId="3642529B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«դ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«Արագածոտնի խորհրդատվական կենտրոն»,</w:t>
      </w:r>
    </w:p>
    <w:p w14:paraId="4FE068E4" w14:textId="2967E3D8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«Արմավիրի խորհրդատվական կենտրոն»,</w:t>
      </w:r>
    </w:p>
    <w:p w14:paraId="0DC5CB2F" w14:textId="119C9FA7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զ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«Արարատի խորհրդատվական կենտրոն»,</w:t>
      </w:r>
    </w:p>
    <w:p w14:paraId="3E799ADE" w14:textId="63B24224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է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«Գեղարքունիքի խորհրդատվական կենտրոն»,</w:t>
      </w:r>
    </w:p>
    <w:p w14:paraId="56D8ADA6" w14:textId="60624E2A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«Վայոց Ձորի խորհրդատվական կենտրոն»,</w:t>
      </w:r>
    </w:p>
    <w:p w14:paraId="1B7FAB04" w14:textId="1942D496" w:rsidR="00375BB3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թ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«Կոտայքի խորհրդատվական կենտրոն»,</w:t>
      </w:r>
    </w:p>
    <w:p w14:paraId="26B88D85" w14:textId="77777777" w:rsidR="0087485E" w:rsidRPr="006A4A1D" w:rsidRDefault="00375BB3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«Տավուշի խորհրդատվական կենտրոն»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3EE50A5C" w14:textId="77777777" w:rsidR="0087485E" w:rsidRPr="006A4A1D" w:rsidRDefault="0087485E" w:rsidP="0087485E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ժա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«Երևանի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«Շենգավիթ»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խորհրդատվական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կենտրոն»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05B983DE" w14:textId="5A6BD325" w:rsidR="00375BB3" w:rsidRPr="006A4A1D" w:rsidRDefault="0087485E" w:rsidP="0087485E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ժբ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«Երևանի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«Կենտրոն»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խորհրդատվական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6A4A1D">
        <w:rPr>
          <w:rFonts w:ascii="GHEA Mariam" w:eastAsia="Times New Roman" w:hAnsi="GHEA Mariam" w:cs="GHEA Mariam"/>
          <w:sz w:val="24"/>
          <w:szCs w:val="24"/>
          <w:lang w:val="hy-AM"/>
        </w:rPr>
        <w:t>կենտրոն»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  <w:r w:rsidR="00375BB3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EE4832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628955BC" w14:textId="59565C8A" w:rsidR="000665CD" w:rsidRPr="006A4A1D" w:rsidRDefault="000665CD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Հավելվածի 16-րդ կետի 12-րդ և 17-րդ կետի 2-րդ ենթակետ</w:t>
      </w:r>
      <w:r w:rsidR="004A39F2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ից հանել «սպասարկման գրասենյակների,» բառերը։</w:t>
      </w:r>
    </w:p>
    <w:p w14:paraId="43D17015" w14:textId="438BC6D5" w:rsidR="00274341" w:rsidRPr="006A4A1D" w:rsidRDefault="000665CD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Times New Roman" w:hAnsi="GHEA Mariam" w:cs="Times New Roman"/>
          <w:sz w:val="28"/>
          <w:szCs w:val="28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="00E72B1C" w:rsidRPr="006A4A1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72B1C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Սույն որոշումն ուժի մեջ է մտնում 2026 թվականի հունվարի </w:t>
      </w:r>
      <w:r w:rsidR="0087485E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="00E72B1C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-ից</w:t>
      </w:r>
      <w:r w:rsidR="00127E79" w:rsidRPr="006A4A1D">
        <w:rPr>
          <w:rFonts w:ascii="GHEA Mariam" w:hAnsi="GHEA Mariam" w:cs="Arial"/>
          <w:shd w:val="clear" w:color="auto" w:fill="FFFFFF"/>
          <w:lang w:val="hy-AM"/>
        </w:rPr>
        <w:t>՝</w:t>
      </w:r>
      <w:r w:rsidR="00127E79" w:rsidRPr="006A4A1D">
        <w:rPr>
          <w:rFonts w:ascii="GHEA Mariam" w:hAnsi="GHEA Mariam" w:cs="Arial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բացառությամբ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սույն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որոշման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1-ին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կետի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1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-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ին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ենթակետի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«</w:t>
      </w:r>
      <w:r w:rsidR="006A4A1D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բ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-ժբ»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պարբերությունների</w:t>
      </w:r>
      <w:proofErr w:type="spellEnd"/>
      <w:r w:rsidR="00943804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,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3-րդ</w:t>
      </w:r>
      <w:r w:rsidR="00943804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կետի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1-ին ենթակետի</w:t>
      </w:r>
      <w:r w:rsidR="00943804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և 4-րդ կետի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,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որոնք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ուժի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մեջ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են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մտնում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սույն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որոշում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ուժի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մեջ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մտնելուց երեք</w:t>
      </w:r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ամիս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 xml:space="preserve"> </w:t>
      </w:r>
      <w:proofErr w:type="spellStart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հետո</w:t>
      </w:r>
      <w:proofErr w:type="spellEnd"/>
      <w:r w:rsidR="00127E79" w:rsidRPr="006A4A1D">
        <w:rPr>
          <w:rFonts w:ascii="GHEA Mariam" w:hAnsi="GHEA Mariam" w:cs="Arial"/>
          <w:sz w:val="24"/>
          <w:szCs w:val="24"/>
          <w:shd w:val="clear" w:color="auto" w:fill="FFFFFF"/>
        </w:rPr>
        <w:t>:</w:t>
      </w:r>
    </w:p>
    <w:p w14:paraId="62EF533D" w14:textId="77777777" w:rsidR="00BB0872" w:rsidRPr="006A4A1D" w:rsidRDefault="00BB0872" w:rsidP="00700C1C">
      <w:pPr>
        <w:shd w:val="clear" w:color="auto" w:fill="FFFFFF"/>
        <w:spacing w:after="0" w:line="360" w:lineRule="auto"/>
        <w:ind w:firstLine="195"/>
        <w:jc w:val="both"/>
        <w:rPr>
          <w:rFonts w:ascii="GHEA Mariam" w:eastAsia="MS Mincho" w:hAnsi="GHEA Mariam" w:cs="MS Mincho"/>
          <w:sz w:val="24"/>
          <w:szCs w:val="24"/>
          <w:lang w:val="hy-AM"/>
        </w:rPr>
      </w:pPr>
    </w:p>
    <w:p w14:paraId="36583720" w14:textId="2242C3D1" w:rsidR="00684A23" w:rsidRPr="006A4A1D" w:rsidRDefault="00684A23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6A4A1D" w:rsidRDefault="009E579D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6A4A1D" w:rsidRDefault="00B54D66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5DEA7B23" w:rsidR="009E579D" w:rsidRPr="006A4A1D" w:rsidRDefault="00B54D66" w:rsidP="00E72B1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C8770A" w:rsidRPr="006A4A1D">
        <w:rPr>
          <w:rFonts w:ascii="GHEA Mariam" w:eastAsia="Times New Roman" w:hAnsi="GHEA Mariam" w:cs="Times New Roman"/>
          <w:sz w:val="24"/>
          <w:szCs w:val="24"/>
          <w:lang w:val="en-GB"/>
        </w:rPr>
        <w:t>5</w:t>
      </w:r>
      <w:r w:rsidR="009E579D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6A4A1D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6A4A1D" w:rsidSect="00215736">
      <w:pgSz w:w="12240" w:h="15840"/>
      <w:pgMar w:top="1134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D367A"/>
    <w:multiLevelType w:val="hybridMultilevel"/>
    <w:tmpl w:val="50066F78"/>
    <w:lvl w:ilvl="0" w:tplc="04090011">
      <w:start w:val="1"/>
      <w:numFmt w:val="decimal"/>
      <w:lvlText w:val="%1)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505B"/>
    <w:rsid w:val="00056093"/>
    <w:rsid w:val="000607D1"/>
    <w:rsid w:val="000665CD"/>
    <w:rsid w:val="00066783"/>
    <w:rsid w:val="000724EB"/>
    <w:rsid w:val="000732F9"/>
    <w:rsid w:val="000912D5"/>
    <w:rsid w:val="00096C34"/>
    <w:rsid w:val="00097316"/>
    <w:rsid w:val="000A615B"/>
    <w:rsid w:val="000C5230"/>
    <w:rsid w:val="000C5E93"/>
    <w:rsid w:val="000D11DD"/>
    <w:rsid w:val="000D41F5"/>
    <w:rsid w:val="000D5D88"/>
    <w:rsid w:val="000E3B59"/>
    <w:rsid w:val="000E3D9D"/>
    <w:rsid w:val="000F0365"/>
    <w:rsid w:val="000F446F"/>
    <w:rsid w:val="00103D6E"/>
    <w:rsid w:val="00112A43"/>
    <w:rsid w:val="00123A60"/>
    <w:rsid w:val="00127E79"/>
    <w:rsid w:val="00133683"/>
    <w:rsid w:val="0014540D"/>
    <w:rsid w:val="001508F7"/>
    <w:rsid w:val="0015333B"/>
    <w:rsid w:val="0015552D"/>
    <w:rsid w:val="00164348"/>
    <w:rsid w:val="00170F75"/>
    <w:rsid w:val="00177958"/>
    <w:rsid w:val="00190D06"/>
    <w:rsid w:val="00191C51"/>
    <w:rsid w:val="001A4DA8"/>
    <w:rsid w:val="001A6986"/>
    <w:rsid w:val="001B0877"/>
    <w:rsid w:val="001B2872"/>
    <w:rsid w:val="001B38F3"/>
    <w:rsid w:val="001B4B5D"/>
    <w:rsid w:val="001C43C2"/>
    <w:rsid w:val="001E3C34"/>
    <w:rsid w:val="00200F79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535"/>
    <w:rsid w:val="00264CDD"/>
    <w:rsid w:val="002724FE"/>
    <w:rsid w:val="00273085"/>
    <w:rsid w:val="00274341"/>
    <w:rsid w:val="0028545D"/>
    <w:rsid w:val="00285D30"/>
    <w:rsid w:val="00286162"/>
    <w:rsid w:val="002879E1"/>
    <w:rsid w:val="002B18CF"/>
    <w:rsid w:val="002B26D9"/>
    <w:rsid w:val="002B4A13"/>
    <w:rsid w:val="002C21F9"/>
    <w:rsid w:val="002C2FE0"/>
    <w:rsid w:val="002C49FA"/>
    <w:rsid w:val="002C6450"/>
    <w:rsid w:val="002C7BE2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75BB3"/>
    <w:rsid w:val="00377ADE"/>
    <w:rsid w:val="00381B44"/>
    <w:rsid w:val="0038499A"/>
    <w:rsid w:val="00384BF5"/>
    <w:rsid w:val="003852BC"/>
    <w:rsid w:val="003867AF"/>
    <w:rsid w:val="003A798B"/>
    <w:rsid w:val="003B32BF"/>
    <w:rsid w:val="003B55F2"/>
    <w:rsid w:val="003C4816"/>
    <w:rsid w:val="003C4F6D"/>
    <w:rsid w:val="003C7F4C"/>
    <w:rsid w:val="003D0310"/>
    <w:rsid w:val="003D0C9A"/>
    <w:rsid w:val="003D20D4"/>
    <w:rsid w:val="003D58ED"/>
    <w:rsid w:val="003F3262"/>
    <w:rsid w:val="0040064B"/>
    <w:rsid w:val="00400A9C"/>
    <w:rsid w:val="004011C3"/>
    <w:rsid w:val="004077FA"/>
    <w:rsid w:val="00407F2E"/>
    <w:rsid w:val="004150EA"/>
    <w:rsid w:val="004367B9"/>
    <w:rsid w:val="00443E2B"/>
    <w:rsid w:val="00447C53"/>
    <w:rsid w:val="00464283"/>
    <w:rsid w:val="00467B60"/>
    <w:rsid w:val="004757A7"/>
    <w:rsid w:val="00481657"/>
    <w:rsid w:val="004823E2"/>
    <w:rsid w:val="00492F41"/>
    <w:rsid w:val="00495CEF"/>
    <w:rsid w:val="00497185"/>
    <w:rsid w:val="004A39F2"/>
    <w:rsid w:val="004A5301"/>
    <w:rsid w:val="004A6117"/>
    <w:rsid w:val="004B1F50"/>
    <w:rsid w:val="004B3251"/>
    <w:rsid w:val="004B7E4E"/>
    <w:rsid w:val="004C5321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8098D"/>
    <w:rsid w:val="00786815"/>
    <w:rsid w:val="00787B48"/>
    <w:rsid w:val="007A784A"/>
    <w:rsid w:val="007D2125"/>
    <w:rsid w:val="007D66E5"/>
    <w:rsid w:val="007E7FC9"/>
    <w:rsid w:val="007F6499"/>
    <w:rsid w:val="0080107A"/>
    <w:rsid w:val="008025C8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5CF6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7518B"/>
    <w:rsid w:val="0098096C"/>
    <w:rsid w:val="00983C9D"/>
    <w:rsid w:val="00986C35"/>
    <w:rsid w:val="00994763"/>
    <w:rsid w:val="009963B1"/>
    <w:rsid w:val="00997276"/>
    <w:rsid w:val="009A4226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619B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D0868"/>
    <w:rsid w:val="00BE4C46"/>
    <w:rsid w:val="00BF2BA5"/>
    <w:rsid w:val="00BF3957"/>
    <w:rsid w:val="00C367A5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F1FD2"/>
    <w:rsid w:val="00CF3628"/>
    <w:rsid w:val="00CF6352"/>
    <w:rsid w:val="00D00AC4"/>
    <w:rsid w:val="00D032E8"/>
    <w:rsid w:val="00D10EE1"/>
    <w:rsid w:val="00D173A2"/>
    <w:rsid w:val="00D25DBA"/>
    <w:rsid w:val="00D3064E"/>
    <w:rsid w:val="00D33383"/>
    <w:rsid w:val="00D33392"/>
    <w:rsid w:val="00D40063"/>
    <w:rsid w:val="00D44690"/>
    <w:rsid w:val="00D504DF"/>
    <w:rsid w:val="00D811B8"/>
    <w:rsid w:val="00D83AF3"/>
    <w:rsid w:val="00DA4370"/>
    <w:rsid w:val="00DA6AA6"/>
    <w:rsid w:val="00DB12BE"/>
    <w:rsid w:val="00DB1ACC"/>
    <w:rsid w:val="00DD496C"/>
    <w:rsid w:val="00DD568D"/>
    <w:rsid w:val="00DE2E43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4DCD"/>
    <w:rsid w:val="00E45C3B"/>
    <w:rsid w:val="00E47B3B"/>
    <w:rsid w:val="00E50894"/>
    <w:rsid w:val="00E52CBA"/>
    <w:rsid w:val="00E546A3"/>
    <w:rsid w:val="00E57C26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1381-9E7E-4E55-A018-2EC2CE0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100</cp:revision>
  <cp:lastPrinted>2025-07-09T08:17:00Z</cp:lastPrinted>
  <dcterms:created xsi:type="dcterms:W3CDTF">2024-02-01T07:54:00Z</dcterms:created>
  <dcterms:modified xsi:type="dcterms:W3CDTF">2025-08-14T06:00:00Z</dcterms:modified>
</cp:coreProperties>
</file>