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12B2" w14:textId="6033D02E" w:rsidR="00DB7611" w:rsidRPr="00B6264E" w:rsidRDefault="00B645E2" w:rsidP="00BF2DF5">
      <w:pPr>
        <w:pStyle w:val="NormalWeb"/>
        <w:tabs>
          <w:tab w:val="left" w:pos="5760"/>
        </w:tabs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B6264E">
        <w:rPr>
          <w:rStyle w:val="Strong"/>
          <w:rFonts w:ascii="GHEA Grapalat" w:hAnsi="GHEA Grapalat" w:cs="Sylfaen"/>
          <w:b w:val="0"/>
          <w:color w:val="000000"/>
          <w:lang w:val="en-US"/>
        </w:rPr>
        <w:t xml:space="preserve"> </w:t>
      </w:r>
      <w:r w:rsidR="00DB7611" w:rsidRPr="00B6264E">
        <w:rPr>
          <w:rStyle w:val="Strong"/>
          <w:rFonts w:ascii="GHEA Grapalat" w:hAnsi="GHEA Grapalat" w:cs="Sylfaen"/>
          <w:b w:val="0"/>
          <w:color w:val="000000"/>
        </w:rPr>
        <w:t>ՆԱԽԱԳԻԾ</w:t>
      </w:r>
      <w:r w:rsidR="00596CE4" w:rsidRPr="00B6264E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14:paraId="1CD72962" w14:textId="77777777" w:rsidR="00CD6F73" w:rsidRPr="00B6264E" w:rsidRDefault="00CD6F7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lang w:val="en-US"/>
        </w:rPr>
      </w:pPr>
    </w:p>
    <w:p w14:paraId="3E9CFE34" w14:textId="77777777" w:rsidR="005205F9" w:rsidRDefault="005205F9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bCs w:val="0"/>
          <w:color w:val="000000"/>
          <w:lang w:val="hy-AM"/>
        </w:rPr>
      </w:pPr>
    </w:p>
    <w:p w14:paraId="055B4BAE" w14:textId="23458F73" w:rsidR="00721633" w:rsidRPr="005205F9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5205F9">
        <w:rPr>
          <w:rStyle w:val="Strong"/>
          <w:rFonts w:ascii="GHEA Grapalat" w:hAnsi="GHEA Grapalat" w:cs="Sylfaen"/>
          <w:bCs w:val="0"/>
          <w:color w:val="000000"/>
        </w:rPr>
        <w:t>ՀԱՅԱՍՏԱՆԻ</w:t>
      </w:r>
      <w:r w:rsidRPr="005205F9">
        <w:rPr>
          <w:rStyle w:val="Strong"/>
          <w:rFonts w:ascii="GHEA Grapalat" w:hAnsi="GHEA Grapalat"/>
          <w:bCs w:val="0"/>
          <w:color w:val="000000"/>
          <w:lang w:val="en-US"/>
        </w:rPr>
        <w:t xml:space="preserve"> </w:t>
      </w:r>
      <w:r w:rsidRPr="005205F9">
        <w:rPr>
          <w:rStyle w:val="Strong"/>
          <w:rFonts w:ascii="GHEA Grapalat" w:hAnsi="GHEA Grapalat" w:cs="Sylfaen"/>
          <w:bCs w:val="0"/>
          <w:color w:val="000000"/>
        </w:rPr>
        <w:t>ՀԱՆՐԱՊԵՏՈՒԹՅԱՆ</w:t>
      </w:r>
      <w:r w:rsidRPr="005205F9">
        <w:rPr>
          <w:rStyle w:val="Strong"/>
          <w:rFonts w:ascii="GHEA Grapalat" w:hAnsi="GHEA Grapalat"/>
          <w:bCs w:val="0"/>
          <w:color w:val="000000"/>
          <w:lang w:val="en-US"/>
        </w:rPr>
        <w:t xml:space="preserve"> </w:t>
      </w:r>
    </w:p>
    <w:p w14:paraId="1A72F2BC" w14:textId="77777777" w:rsidR="00721633" w:rsidRPr="005205F9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en-US"/>
        </w:rPr>
      </w:pPr>
    </w:p>
    <w:p w14:paraId="46D6C354" w14:textId="2581A1D1" w:rsidR="00721633" w:rsidRPr="005205F9" w:rsidRDefault="00127B72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5205F9">
        <w:rPr>
          <w:rStyle w:val="Strong"/>
          <w:rFonts w:ascii="GHEA Grapalat" w:hAnsi="GHEA Grapalat" w:cs="Sylfaen"/>
          <w:bCs w:val="0"/>
          <w:color w:val="000000"/>
          <w:lang w:val="hy-AM"/>
        </w:rPr>
        <w:t>ՕՐԵՆՔԸ</w:t>
      </w:r>
    </w:p>
    <w:p w14:paraId="0090EB09" w14:textId="77777777" w:rsidR="00721633" w:rsidRPr="005205F9" w:rsidRDefault="00721633" w:rsidP="002C0692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color w:val="000000"/>
          <w:lang w:val="en-US"/>
        </w:rPr>
      </w:pPr>
    </w:p>
    <w:p w14:paraId="58BB70D8" w14:textId="3997CC00" w:rsidR="00817411" w:rsidRPr="00B6264E" w:rsidRDefault="00817411" w:rsidP="0081741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Hlk148522125"/>
      <w:r w:rsidRPr="00B6264E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E736AE" w:rsidRPr="00B6264E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="00E736AE" w:rsidRPr="005205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E736AE" w:rsidRPr="00B6264E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="00E736AE" w:rsidRPr="005205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E736AE" w:rsidRPr="00B6264E">
        <w:rPr>
          <w:rFonts w:ascii="GHEA Grapalat" w:hAnsi="GHEA Grapalat"/>
          <w:b/>
          <w:bCs/>
          <w:color w:val="000000"/>
          <w:shd w:val="clear" w:color="auto" w:fill="FFFFFF"/>
        </w:rPr>
        <w:t>ՎԱՐՉԱԿԱՆ</w:t>
      </w:r>
      <w:r w:rsidR="00E736AE" w:rsidRPr="005205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E736AE" w:rsidRPr="00B6264E">
        <w:rPr>
          <w:rFonts w:ascii="GHEA Grapalat" w:hAnsi="GHEA Grapalat"/>
          <w:b/>
          <w:bCs/>
          <w:color w:val="000000"/>
          <w:shd w:val="clear" w:color="auto" w:fill="FFFFFF"/>
        </w:rPr>
        <w:t>ԴԱՏԱՎԱՐՈՒԹՅԱՆ</w:t>
      </w:r>
      <w:r w:rsidR="00E736AE" w:rsidRPr="005205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E736AE" w:rsidRPr="00B6264E">
        <w:rPr>
          <w:rFonts w:ascii="GHEA Grapalat" w:hAnsi="GHEA Grapalat"/>
          <w:b/>
          <w:bCs/>
          <w:color w:val="000000"/>
          <w:shd w:val="clear" w:color="auto" w:fill="FFFFFF"/>
        </w:rPr>
        <w:t>ՕՐԵՆՍԳ</w:t>
      </w:r>
      <w:r w:rsidR="00E736AE" w:rsidRPr="00B6264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ՐՔՈՒՄ </w:t>
      </w:r>
      <w:r w:rsidR="00AA5743" w:rsidRPr="00B6264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ՓՈՓՈԽՈՒԹՅՈՒՆ</w:t>
      </w:r>
      <w:r w:rsidR="005205F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B6264E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</w:p>
    <w:p w14:paraId="056501BC" w14:textId="2E3E142C" w:rsidR="00127B72" w:rsidRPr="00B6264E" w:rsidRDefault="00127B72" w:rsidP="002C069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CIDFont+F3"/>
          <w:lang w:val="hy-AM" w:eastAsia="en-GB"/>
        </w:rPr>
      </w:pPr>
      <w:bookmarkStart w:id="1" w:name="_Hlk148522450"/>
      <w:bookmarkEnd w:id="0"/>
    </w:p>
    <w:p w14:paraId="3CC0B9CC" w14:textId="48A49688" w:rsidR="00B6264E" w:rsidRPr="00B6264E" w:rsidRDefault="00B6264E" w:rsidP="005C2D51">
      <w:pPr>
        <w:spacing w:after="0" w:line="360" w:lineRule="auto"/>
        <w:ind w:firstLine="63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B6264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B6264E">
        <w:rPr>
          <w:rFonts w:ascii="GHEA Grapalat" w:eastAsia="GHEA Grapalat" w:hAnsi="GHEA Grapalat" w:cs="GHEA Grapalat"/>
          <w:sz w:val="24"/>
          <w:szCs w:val="24"/>
          <w:lang w:val="hy-AM"/>
        </w:rPr>
        <w:t>2013 թվականի դեկտեմբերի 5-ի Հայաստանի Հանրապետության վարչական դատավարության օրենսգրքի (այսուհետ` Օրենսգիրք) 127-րդ հոդվածի 11-րդ մասը շարադրել նոր խմբագրությամբ</w:t>
      </w:r>
      <w:r w:rsidRPr="00B6264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11444317" w14:textId="40070C8F" w:rsidR="00B6264E" w:rsidRDefault="00B6264E" w:rsidP="005C2D51">
      <w:pPr>
        <w:spacing w:after="0" w:line="360" w:lineRule="auto"/>
        <w:jc w:val="both"/>
        <w:rPr>
          <w:rFonts w:ascii="GHEA Grapalat" w:hAnsi="GHEA Grapalat" w:cs="CIDFont+F3"/>
          <w:sz w:val="24"/>
          <w:szCs w:val="24"/>
          <w:lang w:val="hy-AM" w:eastAsia="en-GB"/>
        </w:rPr>
      </w:pPr>
      <w:r w:rsidRPr="00B6264E">
        <w:rPr>
          <w:rFonts w:ascii="GHEA Grapalat" w:hAnsi="GHEA Grapalat" w:cs="CIDFont+F3"/>
          <w:sz w:val="24"/>
          <w:szCs w:val="24"/>
          <w:lang w:val="hy-AM" w:eastAsia="en-GB"/>
        </w:rPr>
        <w:t xml:space="preserve"> «11</w:t>
      </w:r>
      <w:r w:rsidRPr="00B6264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en-GB"/>
        </w:rPr>
        <w:t>․</w:t>
      </w:r>
      <w:r w:rsidRPr="00B6264E">
        <w:rPr>
          <w:rFonts w:ascii="GHEA Grapalat" w:hAnsi="GHEA Grapalat" w:cs="CIDFont+F3"/>
          <w:sz w:val="24"/>
          <w:szCs w:val="24"/>
          <w:lang w:val="hy-AM" w:eastAsia="en-GB"/>
        </w:rPr>
        <w:t xml:space="preserve"> </w:t>
      </w:r>
      <w:r w:rsidR="00F06B2F" w:rsidRPr="00B6264E">
        <w:rPr>
          <w:rFonts w:ascii="GHEA Grapalat" w:hAnsi="GHEA Grapalat" w:cs="CIDFont+F3"/>
          <w:sz w:val="24"/>
          <w:szCs w:val="24"/>
          <w:lang w:val="hy-AM" w:eastAsia="en-GB"/>
        </w:rPr>
        <w:t>Վարչական դատարանի՝ սույն օրենսգրքի 131-րդ հոդվածի 1-ին մասի 1-8-րդ</w:t>
      </w:r>
      <w:r w:rsidRPr="00B6264E">
        <w:rPr>
          <w:rFonts w:ascii="GHEA Grapalat" w:hAnsi="GHEA Grapalat" w:cs="CIDFont+F3"/>
          <w:sz w:val="24"/>
          <w:szCs w:val="24"/>
          <w:lang w:val="hy-AM" w:eastAsia="en-GB"/>
        </w:rPr>
        <w:t xml:space="preserve">, </w:t>
      </w:r>
      <w:r w:rsidR="00F06B2F" w:rsidRPr="00B6264E">
        <w:rPr>
          <w:rFonts w:ascii="GHEA Grapalat" w:hAnsi="GHEA Grapalat" w:cs="CIDFont+F3"/>
          <w:sz w:val="24"/>
          <w:szCs w:val="24"/>
          <w:lang w:val="hy-AM" w:eastAsia="en-GB"/>
        </w:rPr>
        <w:t>10-րդ ու 11-րդ կետերով նախատեսված միջանկյալ դատական ակտերն օրինական ուժի մեջ են մտնում դրանք ստանալուց հինգ օր հետո, եթե դրանց դեմ սահմանված ժամկետում վերաքննիչ բողոք չի ներկայացվում: Վարչական դատարանի՝ սույն օրենսգրքի 131-րդ հոդվածի 1-ին մասի 9-րդ կետով նախատեսված միջանկյալ դատական ակտերն օրինական ուժի մեջ են մտնում կայացման պահից և կարող են բողոքարկվել դրանք ստանալուց հետո՝ հնգօրյա ժամկետում</w:t>
      </w:r>
      <w:r w:rsidR="000C2CA0">
        <w:rPr>
          <w:rFonts w:ascii="GHEA Grapalat" w:hAnsi="GHEA Grapalat" w:cs="CIDFont+F3"/>
          <w:sz w:val="24"/>
          <w:szCs w:val="24"/>
          <w:lang w:val="hy-AM" w:eastAsia="en-GB"/>
        </w:rPr>
        <w:t>»</w:t>
      </w:r>
      <w:r w:rsidR="00F06B2F" w:rsidRPr="00B6264E">
        <w:rPr>
          <w:rFonts w:ascii="GHEA Grapalat" w:hAnsi="GHEA Grapalat" w:cs="CIDFont+F3"/>
          <w:sz w:val="24"/>
          <w:szCs w:val="24"/>
          <w:lang w:val="hy-AM" w:eastAsia="en-GB"/>
        </w:rPr>
        <w:t>:</w:t>
      </w:r>
    </w:p>
    <w:p w14:paraId="44F079B1" w14:textId="41317E59" w:rsidR="005205F9" w:rsidRPr="005205F9" w:rsidRDefault="00F940C3" w:rsidP="005205F9">
      <w:pPr>
        <w:spacing w:after="0" w:line="360" w:lineRule="auto"/>
        <w:ind w:firstLine="63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5205F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5205F9">
        <w:rPr>
          <w:rFonts w:ascii="GHEA Grapalat" w:eastAsia="GHEA Grapalat" w:hAnsi="GHEA Grapalat" w:cs="GHEA Grapalat"/>
          <w:b/>
          <w:lang w:val="hy-AM"/>
        </w:rPr>
        <w:t>2</w:t>
      </w:r>
      <w:r w:rsidRPr="005205F9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="005205F9" w:rsidRPr="005205F9">
        <w:rPr>
          <w:rFonts w:ascii="GHEA Grapalat" w:hAnsi="GHEA Grapalat"/>
          <w:bCs/>
          <w:lang w:val="hy-AM"/>
        </w:rPr>
        <w:t xml:space="preserve"> </w:t>
      </w:r>
      <w:r w:rsidR="005205F9" w:rsidRPr="005205F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Օրենսգրքի 132-րդ հոդվածի 2-րդ  մասը շարադրել նոր խմբագրությամբ</w:t>
      </w:r>
      <w:r w:rsidR="005205F9" w:rsidRPr="005205F9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/>
        </w:rPr>
        <w:t>․</w:t>
      </w:r>
    </w:p>
    <w:p w14:paraId="24C30CDA" w14:textId="58795151" w:rsidR="005205F9" w:rsidRPr="005205F9" w:rsidRDefault="005205F9" w:rsidP="005205F9">
      <w:pPr>
        <w:spacing w:after="0" w:line="360" w:lineRule="auto"/>
        <w:ind w:firstLine="63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5205F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2. Միջանկյալ դատական ակտի դեմ վերաքննիչ բողոք կարող է բերվել օրենքով նախատեսված դեպքերում` մինչև այդ ակտի օրինական ուժի մեջ մտնելու համար սահմանված ժամկետը, բացառությամբ Օրենսգրքի 131-րդ հոդվածի 1-ին մասի 9-րդ կետով նախատեսված միջանկյալ դատական ակտերի։</w:t>
      </w:r>
    </w:p>
    <w:p w14:paraId="3CBECBFF" w14:textId="663F3E4A" w:rsidR="002C0692" w:rsidRPr="002C0692" w:rsidRDefault="002C0692" w:rsidP="002C0692">
      <w:pPr>
        <w:spacing w:after="0" w:line="360" w:lineRule="auto"/>
        <w:ind w:firstLine="63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5205F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205F9" w:rsidRPr="005205F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3.</w:t>
      </w:r>
      <w:r w:rsidR="005205F9" w:rsidRPr="005205F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Օրենսգ</w:t>
      </w:r>
      <w:r w:rsidR="005205F9">
        <w:rPr>
          <w:rFonts w:ascii="GHEA Grapalat" w:eastAsia="GHEA Grapalat" w:hAnsi="GHEA Grapalat" w:cs="GHEA Grapalat"/>
          <w:sz w:val="24"/>
          <w:szCs w:val="24"/>
          <w:lang w:val="hy-AM"/>
        </w:rPr>
        <w:t>րքի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148-րդ հոդվածի 7-րդ և 8-րդ մասերը շարադրել նոր խմբագրությամբ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1EBE43AC" w14:textId="13B909EF" w:rsidR="00F940C3" w:rsidRPr="00B41B3D" w:rsidRDefault="00F940C3" w:rsidP="002C0692">
      <w:pPr>
        <w:spacing w:after="0" w:line="360" w:lineRule="auto"/>
        <w:jc w:val="both"/>
        <w:rPr>
          <w:rFonts w:ascii="GHEA Grapalat" w:hAnsi="GHEA Grapalat" w:cs="CIDFont+F3"/>
          <w:sz w:val="24"/>
          <w:szCs w:val="24"/>
          <w:lang w:val="hy-AM" w:eastAsia="en-GB"/>
        </w:rPr>
      </w:pPr>
      <w:r w:rsidRPr="00B6264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7.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Վարչական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դատարանի՝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սույն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օրենսգրքի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131-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րդ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հոդվածի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1-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ին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մասի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1-8-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 xml:space="preserve">րդ, 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>10-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րդ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ու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11-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րդ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կետերով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նախատեսված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միջանկյալ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ակտերի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դեմ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բերված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վերաքննիչ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բողոքի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քննության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արդյունքով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վերաքննիչ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դատարանի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ակտերն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օրինական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ուժի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մեջ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են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մտնում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դրանք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ստանալուց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հինգ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օր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հետո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,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եթե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դրանց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դեմ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սահմանված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ժամկետում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վճռաբեկ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բողոք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չի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ներկայացվում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>:</w:t>
      </w:r>
    </w:p>
    <w:p w14:paraId="75090E5D" w14:textId="1E98ADBC" w:rsidR="00B41B3D" w:rsidRPr="005205F9" w:rsidRDefault="00F940C3" w:rsidP="005C2D51">
      <w:pPr>
        <w:spacing w:after="0" w:line="360" w:lineRule="auto"/>
        <w:jc w:val="both"/>
        <w:rPr>
          <w:rFonts w:ascii="GHEA Grapalat" w:hAnsi="GHEA Grapalat" w:cs="CIDFont+F3"/>
          <w:sz w:val="24"/>
          <w:szCs w:val="24"/>
          <w:lang w:val="hy-AM" w:eastAsia="en-GB"/>
        </w:rPr>
      </w:pP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8.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Վարչական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դատարանի՝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սույն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օրենսգրքի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131-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րդ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հոդվածի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1-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ին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մասի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9-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րդ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կետով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նախատեսված միջանկյալ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ակտերի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դեմ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բերված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վերաքննիչ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բողոքի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քննության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lastRenderedPageBreak/>
        <w:t>արդյունքով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վերաքննիչ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դատարանի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դատական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ակտերն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օրինական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ուժի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մեջ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են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մտնում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կայացման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պահից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և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կարող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են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բողոքարկվել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դրանք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ստանալուց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հետո՝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հնգօրյա</w:t>
      </w:r>
      <w:r w:rsidRPr="00B41B3D">
        <w:rPr>
          <w:rFonts w:ascii="GHEA Grapalat" w:hAnsi="GHEA Grapalat" w:cs="CIDFont+F3" w:hint="eastAsia"/>
          <w:sz w:val="24"/>
          <w:szCs w:val="24"/>
          <w:lang w:val="hy-AM" w:eastAsia="en-GB"/>
        </w:rPr>
        <w:t xml:space="preserve"> </w:t>
      </w:r>
      <w:r w:rsidRPr="00B41B3D">
        <w:rPr>
          <w:rFonts w:ascii="GHEA Grapalat" w:hAnsi="GHEA Grapalat" w:cs="CIDFont+F3"/>
          <w:sz w:val="24"/>
          <w:szCs w:val="24"/>
          <w:lang w:val="hy-AM" w:eastAsia="en-GB"/>
        </w:rPr>
        <w:t>ժամկետում։»։</w:t>
      </w:r>
    </w:p>
    <w:p w14:paraId="652C4242" w14:textId="52A4EB89" w:rsidR="00B417BB" w:rsidRPr="005205F9" w:rsidRDefault="00B417BB" w:rsidP="005205F9">
      <w:pPr>
        <w:spacing w:after="0" w:line="360" w:lineRule="auto"/>
        <w:ind w:firstLine="450"/>
        <w:jc w:val="both"/>
        <w:rPr>
          <w:rFonts w:ascii="Microsoft JhengHei" w:eastAsia="Microsoft JhengHei" w:hAnsi="Microsoft JhengHei" w:cs="Microsoft JhengHei"/>
          <w:sz w:val="24"/>
          <w:szCs w:val="24"/>
          <w:lang w:val="hy-AM"/>
        </w:rPr>
      </w:pPr>
      <w:r w:rsidRPr="00B6264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79363D">
        <w:rPr>
          <w:rFonts w:ascii="GHEA Grapalat" w:eastAsia="GHEA Grapalat" w:hAnsi="GHEA Grapalat" w:cs="GHEA Grapalat"/>
          <w:b/>
          <w:lang w:val="hy-AM"/>
        </w:rPr>
        <w:t>4</w:t>
      </w:r>
      <w:r w:rsidRPr="00B6264E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Pr="0079363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B6264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Օրենսգ</w:t>
      </w:r>
      <w:r w:rsidR="005205F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րքի </w:t>
      </w:r>
      <w:r w:rsidRPr="0079363D">
        <w:rPr>
          <w:rFonts w:ascii="GHEA Grapalat" w:eastAsia="GHEA Grapalat" w:hAnsi="GHEA Grapalat" w:cs="GHEA Grapalat"/>
          <w:sz w:val="24"/>
          <w:szCs w:val="24"/>
          <w:lang w:val="hy-AM"/>
        </w:rPr>
        <w:t>156</w:t>
      </w:r>
      <w:r w:rsidRPr="00B6264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-րդ հոդվածի </w:t>
      </w:r>
      <w:r w:rsidRPr="0079363D"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Pr="00B6264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B6264E">
        <w:rPr>
          <w:rFonts w:ascii="GHEA Grapalat" w:eastAsia="GHEA Grapalat" w:hAnsi="GHEA Grapalat" w:cs="GHEA Grapalat"/>
          <w:sz w:val="24"/>
          <w:szCs w:val="24"/>
          <w:lang w:val="hy-AM"/>
        </w:rPr>
        <w:t>մասը շարադրել նոր խմբագրությամբ</w:t>
      </w:r>
      <w:r w:rsidR="005205F9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6DF6B9E9" w14:textId="77777777" w:rsidR="00B417BB" w:rsidRDefault="00B417BB" w:rsidP="005205F9">
      <w:pPr>
        <w:spacing w:after="0" w:line="360" w:lineRule="auto"/>
        <w:jc w:val="both"/>
        <w:rPr>
          <w:rFonts w:ascii="GHEA Grapalat" w:hAnsi="GHEA Grapalat" w:cs="CIDFont+F3"/>
          <w:sz w:val="24"/>
          <w:szCs w:val="24"/>
          <w:lang w:val="hy-AM" w:eastAsia="en-GB"/>
        </w:rPr>
      </w:pPr>
      <w:r>
        <w:rPr>
          <w:rFonts w:ascii="GHEA Grapalat" w:hAnsi="GHEA Grapalat" w:cs="CIDFont+F3"/>
          <w:sz w:val="24"/>
          <w:szCs w:val="24"/>
          <w:lang w:val="hy-AM" w:eastAsia="en-GB"/>
        </w:rPr>
        <w:t></w:t>
      </w:r>
      <w:r w:rsidRPr="0079363D">
        <w:rPr>
          <w:rFonts w:ascii="GHEA Grapalat" w:hAnsi="GHEA Grapalat" w:cs="CIDFont+F3"/>
          <w:sz w:val="24"/>
          <w:szCs w:val="24"/>
          <w:lang w:val="hy-AM" w:eastAsia="en-GB"/>
        </w:rPr>
        <w:t xml:space="preserve">2. Միջանկյալ դատական ակտի դեմ վճռաբեկ բողոք կարող է բերվել սույն օրենսգրքով նախատեսված դեպքերում` մինչև այդ ակտի օրինական ուժի մեջ մտնելու համար սահմանված ժամկետը, բացառությամբ Օրենսգրքի 148-րդ հոդվածի </w:t>
      </w:r>
      <w:r w:rsidRPr="00125C28">
        <w:rPr>
          <w:rFonts w:ascii="GHEA Grapalat" w:hAnsi="GHEA Grapalat" w:cs="CIDFont+F3"/>
          <w:sz w:val="24"/>
          <w:szCs w:val="24"/>
          <w:lang w:val="hy-AM" w:eastAsia="en-GB"/>
        </w:rPr>
        <w:t>8</w:t>
      </w:r>
      <w:r w:rsidRPr="0079363D">
        <w:rPr>
          <w:rFonts w:ascii="GHEA Grapalat" w:hAnsi="GHEA Grapalat" w:cs="CIDFont+F3"/>
          <w:sz w:val="24"/>
          <w:szCs w:val="24"/>
          <w:lang w:val="hy-AM" w:eastAsia="en-GB"/>
        </w:rPr>
        <w:t xml:space="preserve">-րդ </w:t>
      </w:r>
      <w:r w:rsidRPr="00125C28">
        <w:rPr>
          <w:rFonts w:ascii="GHEA Grapalat" w:hAnsi="GHEA Grapalat" w:cs="CIDFont+F3"/>
          <w:sz w:val="24"/>
          <w:szCs w:val="24"/>
          <w:lang w:val="hy-AM" w:eastAsia="en-GB"/>
        </w:rPr>
        <w:t>մաս</w:t>
      </w:r>
      <w:r w:rsidRPr="0079363D">
        <w:rPr>
          <w:rFonts w:ascii="GHEA Grapalat" w:hAnsi="GHEA Grapalat" w:cs="CIDFont+F3"/>
          <w:sz w:val="24"/>
          <w:szCs w:val="24"/>
          <w:lang w:val="hy-AM" w:eastAsia="en-GB"/>
        </w:rPr>
        <w:t>ով նախատեսված միջանկյալ դատական ակտերի։</w:t>
      </w:r>
    </w:p>
    <w:p w14:paraId="1BE2C210" w14:textId="77777777" w:rsidR="00B417BB" w:rsidRPr="00125C28" w:rsidRDefault="00B417BB" w:rsidP="005205F9">
      <w:pPr>
        <w:spacing w:after="0" w:line="360" w:lineRule="auto"/>
        <w:ind w:firstLine="360"/>
        <w:jc w:val="both"/>
        <w:rPr>
          <w:rFonts w:ascii="GHEA Grapalat" w:hAnsi="GHEA Grapalat" w:cs="CIDFont+F3"/>
          <w:sz w:val="24"/>
          <w:szCs w:val="24"/>
          <w:lang w:val="hy-AM" w:eastAsia="en-GB"/>
        </w:rPr>
      </w:pPr>
      <w:r w:rsidRPr="00B6264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Pr="005205F9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val="hy-AM"/>
        </w:rPr>
        <w:t>5</w:t>
      </w:r>
      <w:r w:rsidRPr="0079363D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val="hy-AM"/>
        </w:rPr>
        <w:t>.</w:t>
      </w:r>
      <w:r>
        <w:rPr>
          <w:rFonts w:ascii="Microsoft JhengHei" w:eastAsia="Microsoft JhengHei" w:hAnsi="Microsoft JhengHei" w:cs="Microsoft JhengHei"/>
          <w:b/>
          <w:bCs/>
          <w:color w:val="000000"/>
          <w:sz w:val="24"/>
          <w:szCs w:val="24"/>
          <w:lang w:val="hy-AM"/>
        </w:rPr>
        <w:t xml:space="preserve">   </w:t>
      </w:r>
      <w:r w:rsidRPr="00B6264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bookmarkEnd w:id="1"/>
    <w:p w14:paraId="2BEAF1D7" w14:textId="76230601" w:rsidR="00BB590A" w:rsidRPr="00FC4F8E" w:rsidRDefault="00BB590A" w:rsidP="00FC4F8E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sectPr w:rsidR="00BB590A" w:rsidRPr="00FC4F8E" w:rsidSect="002C0692">
      <w:pgSz w:w="11906" w:h="16838"/>
      <w:pgMar w:top="720" w:right="746" w:bottom="8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B8"/>
    <w:multiLevelType w:val="hybridMultilevel"/>
    <w:tmpl w:val="3E3C0734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AC12C2"/>
    <w:multiLevelType w:val="hybridMultilevel"/>
    <w:tmpl w:val="B810B12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FA1D08"/>
    <w:multiLevelType w:val="hybridMultilevel"/>
    <w:tmpl w:val="FFFCEFB4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0A9812DF"/>
    <w:multiLevelType w:val="hybridMultilevel"/>
    <w:tmpl w:val="6B7E453A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3D85"/>
    <w:multiLevelType w:val="hybridMultilevel"/>
    <w:tmpl w:val="A678EB4E"/>
    <w:lvl w:ilvl="0" w:tplc="04090011">
      <w:start w:val="1"/>
      <w:numFmt w:val="decimal"/>
      <w:lvlText w:val="%1)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11D26AA4"/>
    <w:multiLevelType w:val="multilevel"/>
    <w:tmpl w:val="C88AE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53F72"/>
    <w:multiLevelType w:val="multilevel"/>
    <w:tmpl w:val="319A5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C122697"/>
    <w:multiLevelType w:val="hybridMultilevel"/>
    <w:tmpl w:val="61AEC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5545"/>
    <w:multiLevelType w:val="hybridMultilevel"/>
    <w:tmpl w:val="B22CEEE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570F9"/>
    <w:multiLevelType w:val="hybridMultilevel"/>
    <w:tmpl w:val="86FE5506"/>
    <w:lvl w:ilvl="0" w:tplc="916C6348">
      <w:start w:val="4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2663"/>
    <w:multiLevelType w:val="hybridMultilevel"/>
    <w:tmpl w:val="C2D642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B10D9"/>
    <w:multiLevelType w:val="hybridMultilevel"/>
    <w:tmpl w:val="3B0A43D4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CB1F3D"/>
    <w:multiLevelType w:val="hybridMultilevel"/>
    <w:tmpl w:val="5388DBC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ABD2387"/>
    <w:multiLevelType w:val="hybridMultilevel"/>
    <w:tmpl w:val="7ABA9AB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E267FFC"/>
    <w:multiLevelType w:val="hybridMultilevel"/>
    <w:tmpl w:val="50BA8154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3ED2B25"/>
    <w:multiLevelType w:val="hybridMultilevel"/>
    <w:tmpl w:val="97D0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750F"/>
    <w:multiLevelType w:val="hybridMultilevel"/>
    <w:tmpl w:val="CF32571A"/>
    <w:lvl w:ilvl="0" w:tplc="56F08C7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F890EFF"/>
    <w:multiLevelType w:val="hybridMultilevel"/>
    <w:tmpl w:val="F86620FA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9" w15:restartNumberingAfterBreak="0">
    <w:nsid w:val="507F547E"/>
    <w:multiLevelType w:val="hybridMultilevel"/>
    <w:tmpl w:val="347E0CFA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54C4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FF511B"/>
    <w:multiLevelType w:val="hybridMultilevel"/>
    <w:tmpl w:val="F8767C96"/>
    <w:lvl w:ilvl="0" w:tplc="1D52413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777"/>
    <w:multiLevelType w:val="hybridMultilevel"/>
    <w:tmpl w:val="677C8236"/>
    <w:lvl w:ilvl="0" w:tplc="DFD0CA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23632"/>
    <w:multiLevelType w:val="hybridMultilevel"/>
    <w:tmpl w:val="BC2EA51A"/>
    <w:lvl w:ilvl="0" w:tplc="BDCE1AA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F2BC6"/>
    <w:multiLevelType w:val="hybridMultilevel"/>
    <w:tmpl w:val="15EA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78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E9E6E4D"/>
    <w:multiLevelType w:val="hybridMultilevel"/>
    <w:tmpl w:val="865AD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21ECC"/>
    <w:multiLevelType w:val="hybridMultilevel"/>
    <w:tmpl w:val="6664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71CB5"/>
    <w:multiLevelType w:val="hybridMultilevel"/>
    <w:tmpl w:val="CD3E4FBA"/>
    <w:lvl w:ilvl="0" w:tplc="519A109E">
      <w:start w:val="1"/>
      <w:numFmt w:val="decimal"/>
      <w:lvlText w:val="%1."/>
      <w:lvlJc w:val="left"/>
      <w:pPr>
        <w:ind w:left="1095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7AC826B8"/>
    <w:multiLevelType w:val="hybridMultilevel"/>
    <w:tmpl w:val="3164188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96630314">
    <w:abstractNumId w:val="27"/>
  </w:num>
  <w:num w:numId="2" w16cid:durableId="776023967">
    <w:abstractNumId w:val="3"/>
  </w:num>
  <w:num w:numId="3" w16cid:durableId="1804618098">
    <w:abstractNumId w:val="21"/>
  </w:num>
  <w:num w:numId="4" w16cid:durableId="199250512">
    <w:abstractNumId w:val="0"/>
  </w:num>
  <w:num w:numId="5" w16cid:durableId="1934166841">
    <w:abstractNumId w:val="10"/>
  </w:num>
  <w:num w:numId="6" w16cid:durableId="172887491">
    <w:abstractNumId w:val="12"/>
  </w:num>
  <w:num w:numId="7" w16cid:durableId="276909885">
    <w:abstractNumId w:val="6"/>
  </w:num>
  <w:num w:numId="8" w16cid:durableId="2101292019">
    <w:abstractNumId w:val="16"/>
  </w:num>
  <w:num w:numId="9" w16cid:durableId="1179855914">
    <w:abstractNumId w:val="15"/>
  </w:num>
  <w:num w:numId="10" w16cid:durableId="656767328">
    <w:abstractNumId w:val="17"/>
  </w:num>
  <w:num w:numId="11" w16cid:durableId="449397753">
    <w:abstractNumId w:val="7"/>
  </w:num>
  <w:num w:numId="12" w16cid:durableId="1719429147">
    <w:abstractNumId w:val="22"/>
  </w:num>
  <w:num w:numId="13" w16cid:durableId="1365984436">
    <w:abstractNumId w:val="20"/>
  </w:num>
  <w:num w:numId="14" w16cid:durableId="1298145063">
    <w:abstractNumId w:val="11"/>
  </w:num>
  <w:num w:numId="15" w16cid:durableId="1991709674">
    <w:abstractNumId w:val="25"/>
  </w:num>
  <w:num w:numId="16" w16cid:durableId="84040406">
    <w:abstractNumId w:val="8"/>
  </w:num>
  <w:num w:numId="17" w16cid:durableId="2019386475">
    <w:abstractNumId w:val="5"/>
  </w:num>
  <w:num w:numId="18" w16cid:durableId="1116212084">
    <w:abstractNumId w:val="1"/>
  </w:num>
  <w:num w:numId="19" w16cid:durableId="685712350">
    <w:abstractNumId w:val="28"/>
  </w:num>
  <w:num w:numId="20" w16cid:durableId="1789395579">
    <w:abstractNumId w:val="19"/>
  </w:num>
  <w:num w:numId="21" w16cid:durableId="1020737679">
    <w:abstractNumId w:val="2"/>
  </w:num>
  <w:num w:numId="22" w16cid:durableId="1319840419">
    <w:abstractNumId w:val="23"/>
  </w:num>
  <w:num w:numId="23" w16cid:durableId="621887925">
    <w:abstractNumId w:val="29"/>
  </w:num>
  <w:num w:numId="24" w16cid:durableId="2035616205">
    <w:abstractNumId w:val="14"/>
  </w:num>
  <w:num w:numId="25" w16cid:durableId="1741902377">
    <w:abstractNumId w:val="13"/>
  </w:num>
  <w:num w:numId="26" w16cid:durableId="2008513960">
    <w:abstractNumId w:val="9"/>
  </w:num>
  <w:num w:numId="27" w16cid:durableId="664863436">
    <w:abstractNumId w:val="4"/>
  </w:num>
  <w:num w:numId="28" w16cid:durableId="860170818">
    <w:abstractNumId w:val="24"/>
  </w:num>
  <w:num w:numId="29" w16cid:durableId="1359619326">
    <w:abstractNumId w:val="18"/>
  </w:num>
  <w:num w:numId="30" w16cid:durableId="16536051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33"/>
    <w:rsid w:val="0000225C"/>
    <w:rsid w:val="000303FC"/>
    <w:rsid w:val="00032803"/>
    <w:rsid w:val="000352AC"/>
    <w:rsid w:val="00037999"/>
    <w:rsid w:val="00052028"/>
    <w:rsid w:val="000527BC"/>
    <w:rsid w:val="000530E2"/>
    <w:rsid w:val="00062D73"/>
    <w:rsid w:val="000661CA"/>
    <w:rsid w:val="00070B6E"/>
    <w:rsid w:val="00072EDB"/>
    <w:rsid w:val="0007666C"/>
    <w:rsid w:val="000772E6"/>
    <w:rsid w:val="00085C69"/>
    <w:rsid w:val="00087D03"/>
    <w:rsid w:val="000A1115"/>
    <w:rsid w:val="000A7267"/>
    <w:rsid w:val="000C1657"/>
    <w:rsid w:val="000C2CA0"/>
    <w:rsid w:val="000C3DF2"/>
    <w:rsid w:val="000D04AB"/>
    <w:rsid w:val="000D2A15"/>
    <w:rsid w:val="000D3DB4"/>
    <w:rsid w:val="000D6DC2"/>
    <w:rsid w:val="000E18ED"/>
    <w:rsid w:val="000E75AC"/>
    <w:rsid w:val="000F4F6D"/>
    <w:rsid w:val="000F7D71"/>
    <w:rsid w:val="00116C6A"/>
    <w:rsid w:val="00121A98"/>
    <w:rsid w:val="001275FC"/>
    <w:rsid w:val="00127B72"/>
    <w:rsid w:val="001324EF"/>
    <w:rsid w:val="001355BA"/>
    <w:rsid w:val="001428B7"/>
    <w:rsid w:val="001526C7"/>
    <w:rsid w:val="00153754"/>
    <w:rsid w:val="001647D6"/>
    <w:rsid w:val="001675F6"/>
    <w:rsid w:val="0018001C"/>
    <w:rsid w:val="001867C4"/>
    <w:rsid w:val="00190ECD"/>
    <w:rsid w:val="001B5162"/>
    <w:rsid w:val="001B6892"/>
    <w:rsid w:val="001B7DE0"/>
    <w:rsid w:val="001C0D4F"/>
    <w:rsid w:val="001C5C79"/>
    <w:rsid w:val="001C601A"/>
    <w:rsid w:val="001D6E61"/>
    <w:rsid w:val="001E5D85"/>
    <w:rsid w:val="001F09C6"/>
    <w:rsid w:val="001F0E66"/>
    <w:rsid w:val="0020070E"/>
    <w:rsid w:val="00224FBC"/>
    <w:rsid w:val="002351D1"/>
    <w:rsid w:val="002407E6"/>
    <w:rsid w:val="00293FAF"/>
    <w:rsid w:val="002A0899"/>
    <w:rsid w:val="002B1164"/>
    <w:rsid w:val="002B1CD7"/>
    <w:rsid w:val="002B7D88"/>
    <w:rsid w:val="002C0692"/>
    <w:rsid w:val="002C4938"/>
    <w:rsid w:val="002C6C07"/>
    <w:rsid w:val="002E217E"/>
    <w:rsid w:val="002E296B"/>
    <w:rsid w:val="002E308E"/>
    <w:rsid w:val="002E5B34"/>
    <w:rsid w:val="00300993"/>
    <w:rsid w:val="00304757"/>
    <w:rsid w:val="00311430"/>
    <w:rsid w:val="00320218"/>
    <w:rsid w:val="00325CBD"/>
    <w:rsid w:val="00331077"/>
    <w:rsid w:val="00335AA7"/>
    <w:rsid w:val="00340926"/>
    <w:rsid w:val="0034549F"/>
    <w:rsid w:val="00351ED1"/>
    <w:rsid w:val="00355B39"/>
    <w:rsid w:val="00360E7E"/>
    <w:rsid w:val="00363B44"/>
    <w:rsid w:val="00371A1E"/>
    <w:rsid w:val="00385E46"/>
    <w:rsid w:val="00386D0F"/>
    <w:rsid w:val="003949D5"/>
    <w:rsid w:val="00397289"/>
    <w:rsid w:val="003A4D89"/>
    <w:rsid w:val="003A584C"/>
    <w:rsid w:val="003A657A"/>
    <w:rsid w:val="003A73C7"/>
    <w:rsid w:val="003D0609"/>
    <w:rsid w:val="003E391B"/>
    <w:rsid w:val="003E481B"/>
    <w:rsid w:val="003F19AB"/>
    <w:rsid w:val="003F3B39"/>
    <w:rsid w:val="00411395"/>
    <w:rsid w:val="00415766"/>
    <w:rsid w:val="00431060"/>
    <w:rsid w:val="00432919"/>
    <w:rsid w:val="0043477B"/>
    <w:rsid w:val="00437559"/>
    <w:rsid w:val="004452C4"/>
    <w:rsid w:val="00446960"/>
    <w:rsid w:val="00457BB5"/>
    <w:rsid w:val="004742A5"/>
    <w:rsid w:val="00474D8B"/>
    <w:rsid w:val="0048595C"/>
    <w:rsid w:val="00490F52"/>
    <w:rsid w:val="004B1484"/>
    <w:rsid w:val="004B19EF"/>
    <w:rsid w:val="004B359B"/>
    <w:rsid w:val="004C20BA"/>
    <w:rsid w:val="004C2443"/>
    <w:rsid w:val="004D3ADA"/>
    <w:rsid w:val="004D5581"/>
    <w:rsid w:val="004E1B97"/>
    <w:rsid w:val="004F0F28"/>
    <w:rsid w:val="004F242B"/>
    <w:rsid w:val="004F2D06"/>
    <w:rsid w:val="00500138"/>
    <w:rsid w:val="00500A06"/>
    <w:rsid w:val="005111DB"/>
    <w:rsid w:val="00511799"/>
    <w:rsid w:val="005117B4"/>
    <w:rsid w:val="0051240A"/>
    <w:rsid w:val="00516FCE"/>
    <w:rsid w:val="005205F9"/>
    <w:rsid w:val="00524FD1"/>
    <w:rsid w:val="00537D64"/>
    <w:rsid w:val="0054020E"/>
    <w:rsid w:val="005614B6"/>
    <w:rsid w:val="00561D39"/>
    <w:rsid w:val="00563D84"/>
    <w:rsid w:val="00564513"/>
    <w:rsid w:val="00565F06"/>
    <w:rsid w:val="00573794"/>
    <w:rsid w:val="00573E56"/>
    <w:rsid w:val="00575B90"/>
    <w:rsid w:val="00583927"/>
    <w:rsid w:val="00583BF6"/>
    <w:rsid w:val="00587505"/>
    <w:rsid w:val="00594276"/>
    <w:rsid w:val="00596CE4"/>
    <w:rsid w:val="005A391A"/>
    <w:rsid w:val="005A4F39"/>
    <w:rsid w:val="005B2DDC"/>
    <w:rsid w:val="005C2D51"/>
    <w:rsid w:val="00600004"/>
    <w:rsid w:val="00612C56"/>
    <w:rsid w:val="00614E96"/>
    <w:rsid w:val="00625CDA"/>
    <w:rsid w:val="006307AB"/>
    <w:rsid w:val="00633E84"/>
    <w:rsid w:val="00646EF4"/>
    <w:rsid w:val="006512A8"/>
    <w:rsid w:val="0065359B"/>
    <w:rsid w:val="00657041"/>
    <w:rsid w:val="00657D95"/>
    <w:rsid w:val="006619BB"/>
    <w:rsid w:val="00667A70"/>
    <w:rsid w:val="00671423"/>
    <w:rsid w:val="0069362F"/>
    <w:rsid w:val="006A1EC1"/>
    <w:rsid w:val="006B5D0B"/>
    <w:rsid w:val="006E0D37"/>
    <w:rsid w:val="006E2C90"/>
    <w:rsid w:val="006F04F6"/>
    <w:rsid w:val="006F45E1"/>
    <w:rsid w:val="006F574B"/>
    <w:rsid w:val="00701241"/>
    <w:rsid w:val="007051A3"/>
    <w:rsid w:val="0070573D"/>
    <w:rsid w:val="007108CD"/>
    <w:rsid w:val="0071315C"/>
    <w:rsid w:val="00721633"/>
    <w:rsid w:val="007270D4"/>
    <w:rsid w:val="007427ED"/>
    <w:rsid w:val="00751435"/>
    <w:rsid w:val="00751AB3"/>
    <w:rsid w:val="00754544"/>
    <w:rsid w:val="00757895"/>
    <w:rsid w:val="007636EB"/>
    <w:rsid w:val="007728E9"/>
    <w:rsid w:val="007800C2"/>
    <w:rsid w:val="00781236"/>
    <w:rsid w:val="00781D00"/>
    <w:rsid w:val="0078528A"/>
    <w:rsid w:val="00787E42"/>
    <w:rsid w:val="00791D46"/>
    <w:rsid w:val="00797E6E"/>
    <w:rsid w:val="007A2FC8"/>
    <w:rsid w:val="007D3EAD"/>
    <w:rsid w:val="007D72A4"/>
    <w:rsid w:val="007F3CCA"/>
    <w:rsid w:val="007F5D8F"/>
    <w:rsid w:val="007F7DC6"/>
    <w:rsid w:val="00802D4D"/>
    <w:rsid w:val="00810431"/>
    <w:rsid w:val="00811905"/>
    <w:rsid w:val="0081344F"/>
    <w:rsid w:val="00817411"/>
    <w:rsid w:val="008205FC"/>
    <w:rsid w:val="00822A28"/>
    <w:rsid w:val="00826014"/>
    <w:rsid w:val="008305FC"/>
    <w:rsid w:val="008367B6"/>
    <w:rsid w:val="00845E0E"/>
    <w:rsid w:val="00851BAD"/>
    <w:rsid w:val="00851C8D"/>
    <w:rsid w:val="00860F49"/>
    <w:rsid w:val="00861F2A"/>
    <w:rsid w:val="00862B73"/>
    <w:rsid w:val="00873C8B"/>
    <w:rsid w:val="008855AB"/>
    <w:rsid w:val="008863D7"/>
    <w:rsid w:val="0089579B"/>
    <w:rsid w:val="0089725B"/>
    <w:rsid w:val="008A27D6"/>
    <w:rsid w:val="008A3AAA"/>
    <w:rsid w:val="008A6601"/>
    <w:rsid w:val="008A727B"/>
    <w:rsid w:val="008B22B2"/>
    <w:rsid w:val="008B461F"/>
    <w:rsid w:val="008C16B1"/>
    <w:rsid w:val="008C3520"/>
    <w:rsid w:val="008E2D0B"/>
    <w:rsid w:val="008F1AC1"/>
    <w:rsid w:val="00901125"/>
    <w:rsid w:val="0092095A"/>
    <w:rsid w:val="00924822"/>
    <w:rsid w:val="00932FFA"/>
    <w:rsid w:val="0094097B"/>
    <w:rsid w:val="009419E9"/>
    <w:rsid w:val="00944A5B"/>
    <w:rsid w:val="00946390"/>
    <w:rsid w:val="00950A6F"/>
    <w:rsid w:val="0095350E"/>
    <w:rsid w:val="00954B3A"/>
    <w:rsid w:val="00957784"/>
    <w:rsid w:val="00964F38"/>
    <w:rsid w:val="00971111"/>
    <w:rsid w:val="00971AE3"/>
    <w:rsid w:val="00973FEC"/>
    <w:rsid w:val="00984E9C"/>
    <w:rsid w:val="0098704A"/>
    <w:rsid w:val="00991776"/>
    <w:rsid w:val="00993CB9"/>
    <w:rsid w:val="00993E41"/>
    <w:rsid w:val="009960B4"/>
    <w:rsid w:val="009A01B1"/>
    <w:rsid w:val="009A6AF2"/>
    <w:rsid w:val="009B1B02"/>
    <w:rsid w:val="009D04FD"/>
    <w:rsid w:val="009D2630"/>
    <w:rsid w:val="009E0ABF"/>
    <w:rsid w:val="009E3262"/>
    <w:rsid w:val="009E35D3"/>
    <w:rsid w:val="009E5DD1"/>
    <w:rsid w:val="009E751A"/>
    <w:rsid w:val="009E7F80"/>
    <w:rsid w:val="009F0171"/>
    <w:rsid w:val="009F07D4"/>
    <w:rsid w:val="009F6899"/>
    <w:rsid w:val="00A07871"/>
    <w:rsid w:val="00A23387"/>
    <w:rsid w:val="00A524C0"/>
    <w:rsid w:val="00A60C15"/>
    <w:rsid w:val="00A61394"/>
    <w:rsid w:val="00A62A84"/>
    <w:rsid w:val="00A7032B"/>
    <w:rsid w:val="00A7440D"/>
    <w:rsid w:val="00A82D37"/>
    <w:rsid w:val="00A93192"/>
    <w:rsid w:val="00A9565A"/>
    <w:rsid w:val="00A95E9C"/>
    <w:rsid w:val="00AA5743"/>
    <w:rsid w:val="00AB1C8E"/>
    <w:rsid w:val="00AB2C4A"/>
    <w:rsid w:val="00AC1339"/>
    <w:rsid w:val="00AC7412"/>
    <w:rsid w:val="00AE05D7"/>
    <w:rsid w:val="00AF161D"/>
    <w:rsid w:val="00AF2B74"/>
    <w:rsid w:val="00AF3491"/>
    <w:rsid w:val="00AF6094"/>
    <w:rsid w:val="00B02259"/>
    <w:rsid w:val="00B13603"/>
    <w:rsid w:val="00B172C6"/>
    <w:rsid w:val="00B23C42"/>
    <w:rsid w:val="00B24D11"/>
    <w:rsid w:val="00B26579"/>
    <w:rsid w:val="00B33918"/>
    <w:rsid w:val="00B37151"/>
    <w:rsid w:val="00B417BB"/>
    <w:rsid w:val="00B41B3D"/>
    <w:rsid w:val="00B45C0D"/>
    <w:rsid w:val="00B46B1B"/>
    <w:rsid w:val="00B6120B"/>
    <w:rsid w:val="00B6264E"/>
    <w:rsid w:val="00B645E2"/>
    <w:rsid w:val="00B819DD"/>
    <w:rsid w:val="00B92C92"/>
    <w:rsid w:val="00B947AB"/>
    <w:rsid w:val="00BA2152"/>
    <w:rsid w:val="00BA49D9"/>
    <w:rsid w:val="00BA72EF"/>
    <w:rsid w:val="00BB590A"/>
    <w:rsid w:val="00BC1178"/>
    <w:rsid w:val="00BC1E0A"/>
    <w:rsid w:val="00BC7796"/>
    <w:rsid w:val="00BC77FC"/>
    <w:rsid w:val="00BD0C06"/>
    <w:rsid w:val="00BD2B8D"/>
    <w:rsid w:val="00BF2CDD"/>
    <w:rsid w:val="00BF2DF5"/>
    <w:rsid w:val="00BF6735"/>
    <w:rsid w:val="00C04593"/>
    <w:rsid w:val="00C05DFF"/>
    <w:rsid w:val="00C11246"/>
    <w:rsid w:val="00C14EB7"/>
    <w:rsid w:val="00C211FD"/>
    <w:rsid w:val="00C36B9A"/>
    <w:rsid w:val="00C417F6"/>
    <w:rsid w:val="00C51B65"/>
    <w:rsid w:val="00C54AB0"/>
    <w:rsid w:val="00C6077F"/>
    <w:rsid w:val="00C721A4"/>
    <w:rsid w:val="00C84205"/>
    <w:rsid w:val="00C9536B"/>
    <w:rsid w:val="00C9799A"/>
    <w:rsid w:val="00CA2D4C"/>
    <w:rsid w:val="00CA6D8A"/>
    <w:rsid w:val="00CC1BBB"/>
    <w:rsid w:val="00CC2A5C"/>
    <w:rsid w:val="00CD2095"/>
    <w:rsid w:val="00CD6A46"/>
    <w:rsid w:val="00CD6F73"/>
    <w:rsid w:val="00CE507C"/>
    <w:rsid w:val="00CE51F1"/>
    <w:rsid w:val="00CF104D"/>
    <w:rsid w:val="00D00ECF"/>
    <w:rsid w:val="00D059EE"/>
    <w:rsid w:val="00D22200"/>
    <w:rsid w:val="00D30D47"/>
    <w:rsid w:val="00D32C0B"/>
    <w:rsid w:val="00D43436"/>
    <w:rsid w:val="00D61FCD"/>
    <w:rsid w:val="00D6285B"/>
    <w:rsid w:val="00D62D1E"/>
    <w:rsid w:val="00D703C2"/>
    <w:rsid w:val="00D716D4"/>
    <w:rsid w:val="00D74EAC"/>
    <w:rsid w:val="00D97341"/>
    <w:rsid w:val="00DA1EDE"/>
    <w:rsid w:val="00DB20C6"/>
    <w:rsid w:val="00DB47C0"/>
    <w:rsid w:val="00DB7611"/>
    <w:rsid w:val="00DC5875"/>
    <w:rsid w:val="00DD0707"/>
    <w:rsid w:val="00DE07BE"/>
    <w:rsid w:val="00DE5265"/>
    <w:rsid w:val="00DE5739"/>
    <w:rsid w:val="00E11A56"/>
    <w:rsid w:val="00E15C17"/>
    <w:rsid w:val="00E30700"/>
    <w:rsid w:val="00E30F9E"/>
    <w:rsid w:val="00E31566"/>
    <w:rsid w:val="00E42A0B"/>
    <w:rsid w:val="00E46921"/>
    <w:rsid w:val="00E652B6"/>
    <w:rsid w:val="00E67684"/>
    <w:rsid w:val="00E707F5"/>
    <w:rsid w:val="00E7237F"/>
    <w:rsid w:val="00E736AE"/>
    <w:rsid w:val="00E73C34"/>
    <w:rsid w:val="00E76A56"/>
    <w:rsid w:val="00E814D0"/>
    <w:rsid w:val="00E84F23"/>
    <w:rsid w:val="00E92C7D"/>
    <w:rsid w:val="00E94CA6"/>
    <w:rsid w:val="00EA5046"/>
    <w:rsid w:val="00EA7B70"/>
    <w:rsid w:val="00EB3CBD"/>
    <w:rsid w:val="00EC0588"/>
    <w:rsid w:val="00EC25E6"/>
    <w:rsid w:val="00EC2655"/>
    <w:rsid w:val="00EC3BBD"/>
    <w:rsid w:val="00EC7D7E"/>
    <w:rsid w:val="00ED0928"/>
    <w:rsid w:val="00EE2A11"/>
    <w:rsid w:val="00EF32F5"/>
    <w:rsid w:val="00F046E5"/>
    <w:rsid w:val="00F06B2F"/>
    <w:rsid w:val="00F1354D"/>
    <w:rsid w:val="00F14ED8"/>
    <w:rsid w:val="00F15B2E"/>
    <w:rsid w:val="00F1698E"/>
    <w:rsid w:val="00F266CF"/>
    <w:rsid w:val="00F55595"/>
    <w:rsid w:val="00F62C07"/>
    <w:rsid w:val="00F6630E"/>
    <w:rsid w:val="00F731CA"/>
    <w:rsid w:val="00F82EFD"/>
    <w:rsid w:val="00F8750A"/>
    <w:rsid w:val="00F9251B"/>
    <w:rsid w:val="00F940C3"/>
    <w:rsid w:val="00F969CB"/>
    <w:rsid w:val="00FA0DC2"/>
    <w:rsid w:val="00FA12AE"/>
    <w:rsid w:val="00FA3B19"/>
    <w:rsid w:val="00FA3BF0"/>
    <w:rsid w:val="00FB54EC"/>
    <w:rsid w:val="00FC2785"/>
    <w:rsid w:val="00FC4F8E"/>
    <w:rsid w:val="00FC7360"/>
    <w:rsid w:val="00FD2220"/>
    <w:rsid w:val="00FE0E3D"/>
    <w:rsid w:val="00FE2A7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DD89"/>
  <w15:docId w15:val="{45C77C4E-D578-45FB-B778-CEC98B9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A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21633"/>
    <w:rPr>
      <w:b/>
      <w:bCs/>
    </w:rPr>
  </w:style>
  <w:style w:type="table" w:styleId="TableGrid">
    <w:name w:val="Table Grid"/>
    <w:basedOn w:val="TableNormal"/>
    <w:uiPriority w:val="59"/>
    <w:rsid w:val="008119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90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918"/>
    <w:rPr>
      <w:rFonts w:ascii="Tahoma" w:hAnsi="Tahoma" w:cs="Tahoma"/>
      <w:sz w:val="16"/>
      <w:szCs w:val="16"/>
      <w:lang w:val="ru-RU"/>
    </w:rPr>
  </w:style>
  <w:style w:type="character" w:styleId="Emphasis">
    <w:name w:val="Emphasis"/>
    <w:basedOn w:val="DefaultParagraphFont"/>
    <w:uiPriority w:val="20"/>
    <w:qFormat/>
    <w:rsid w:val="00B23C42"/>
    <w:rPr>
      <w:i/>
      <w:iCs/>
    </w:rPr>
  </w:style>
  <w:style w:type="character" w:customStyle="1" w:styleId="FontStyle27">
    <w:name w:val="Font Style27"/>
    <w:uiPriority w:val="99"/>
    <w:rsid w:val="00F82EFD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5">
    <w:name w:val="Style15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24">
    <w:name w:val="Font Style24"/>
    <w:uiPriority w:val="99"/>
    <w:rsid w:val="00F82EFD"/>
    <w:rPr>
      <w:rFonts w:ascii="Tahoma" w:hAnsi="Tahoma" w:cs="Tahoma" w:hint="default"/>
      <w:sz w:val="22"/>
      <w:szCs w:val="22"/>
    </w:rPr>
  </w:style>
  <w:style w:type="character" w:customStyle="1" w:styleId="FooterChar">
    <w:name w:val="Footer Char"/>
    <w:basedOn w:val="DefaultParagraphFont"/>
    <w:qFormat/>
    <w:rsid w:val="00F969CB"/>
    <w:rPr>
      <w:rFonts w:ascii="Times New Roman" w:hAnsi="Times New Roman" w:cs="Times New Roman"/>
      <w:sz w:val="24"/>
      <w:lang w:val="en-US" w:eastAsia="ru-RU" w:bidi="ar-SA"/>
    </w:rPr>
  </w:style>
  <w:style w:type="paragraph" w:styleId="Revision">
    <w:name w:val="Revision"/>
    <w:hidden/>
    <w:uiPriority w:val="99"/>
    <w:semiHidden/>
    <w:rsid w:val="00F940C3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4334-C81E-443D-9323-12BF85CD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Margaryan</dc:creator>
  <cp:keywords>https:/mul2-mineconomy.gov.am/tasks/656482/oneclick/naxagic (33) (4) (4) (4) (5).docx?token=5c49f4adf2d39eeb79e9e7be8bb72a7b</cp:keywords>
  <dc:description/>
  <cp:lastModifiedBy>Ara A. Baghdadyan</cp:lastModifiedBy>
  <cp:revision>2</cp:revision>
  <cp:lastPrinted>2024-08-21T11:13:00Z</cp:lastPrinted>
  <dcterms:created xsi:type="dcterms:W3CDTF">2025-03-26T14:25:00Z</dcterms:created>
  <dcterms:modified xsi:type="dcterms:W3CDTF">2025-03-26T14:25:00Z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1854247532</vt:i4>
  </property>
</Properties>
</file>