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5B93F" w14:textId="77777777" w:rsidR="00BA1064" w:rsidRDefault="00BA1064" w:rsidP="00BA1064">
      <w:pPr>
        <w:spacing w:after="0" w:line="276" w:lineRule="auto"/>
        <w:ind w:firstLine="567"/>
        <w:jc w:val="right"/>
        <w:rPr>
          <w:rFonts w:ascii="GHEA Grapalat" w:hAnsi="GHEA Grapalat"/>
          <w:b/>
          <w:bCs/>
          <w:i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>ՆԱԽԱԳԻԾ</w:t>
      </w:r>
    </w:p>
    <w:p w14:paraId="21C0868C" w14:textId="77777777" w:rsidR="00BA1064" w:rsidRDefault="00BA1064" w:rsidP="00BA1064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71F66879" w14:textId="77777777" w:rsidR="00BA1064" w:rsidRDefault="00BA1064" w:rsidP="00BA1064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</w:t>
      </w:r>
      <w:r>
        <w:rPr>
          <w:rFonts w:ascii="GHEA Grapalat" w:hAnsi="GHEA Grapalat"/>
          <w:b/>
          <w:bCs/>
          <w:sz w:val="24"/>
          <w:szCs w:val="24"/>
          <w:lang w:val="hy-AM"/>
        </w:rPr>
        <w:br/>
        <w:t>ՕՐԵՆՔԸ</w:t>
      </w:r>
    </w:p>
    <w:p w14:paraId="1512CBF7" w14:textId="77777777" w:rsidR="00BA1064" w:rsidRDefault="00BA1064" w:rsidP="00BA1064">
      <w:pPr>
        <w:spacing w:after="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«ՎԱՐՉԱԿԱՆ ԻՐԱՎԱԽԱԽՏՈՒՄՆԵՐԻ ՎԵՐԱԲԵՐՅԱԼ»</w:t>
      </w:r>
    </w:p>
    <w:p w14:paraId="0D278CB0" w14:textId="77777777" w:rsidR="00BA1064" w:rsidRDefault="00BA1064" w:rsidP="00BA1064">
      <w:pPr>
        <w:spacing w:after="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ՕՐԵՆՍԳՐՔՈՒՄ ԼՐԱՑՈՒՄՆԵՐ ԿԱՏԱՐԵԼՈՒ ՄԱՍԻՆ</w:t>
      </w:r>
    </w:p>
    <w:p w14:paraId="414CFA21" w14:textId="77777777" w:rsidR="00BA1064" w:rsidRDefault="00BA1064" w:rsidP="00BA1064">
      <w:pPr>
        <w:spacing w:line="36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412494B0" w14:textId="77777777" w:rsidR="00BA1064" w:rsidRDefault="00BA1064" w:rsidP="00BA1064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   Հոդված 1.</w:t>
      </w:r>
      <w:r>
        <w:rPr>
          <w:rFonts w:ascii="Calibri" w:hAnsi="Calibri" w:cs="Calibri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1985 թվականի դեկտեմբերի 6-ի Վարչական իրավախախտումների վերաբերյալ Հայաստանի Հանրապետության օրենսգիրքը (այսուհետ՝ Օրենսգիրք) լրացնել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հետևյալ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բովանդակությամբ նոր 213.4-րդ հոդվածով.</w:t>
      </w:r>
    </w:p>
    <w:tbl>
      <w:tblPr>
        <w:tblW w:w="5000" w:type="pct"/>
        <w:tblCellSpacing w:w="7" w:type="dxa"/>
        <w:shd w:val="clear" w:color="auto" w:fill="FFFFFF"/>
        <w:tblLook w:val="04A0" w:firstRow="1" w:lastRow="0" w:firstColumn="1" w:lastColumn="0" w:noHBand="0" w:noVBand="1"/>
      </w:tblPr>
      <w:tblGrid>
        <w:gridCol w:w="2046"/>
        <w:gridCol w:w="7876"/>
      </w:tblGrid>
      <w:tr w:rsidR="00BA1064" w:rsidRPr="00BA1064" w14:paraId="2A8FB801" w14:textId="77777777" w:rsidTr="00BA1064">
        <w:trPr>
          <w:tblCellSpacing w:w="7" w:type="dxa"/>
        </w:trPr>
        <w:tc>
          <w:tcPr>
            <w:tcW w:w="202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68EF77" w14:textId="77777777" w:rsidR="00BA1064" w:rsidRDefault="00BA106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   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Հոդված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213.4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B785AA" w14:textId="77777777" w:rsidR="00BA1064" w:rsidRDefault="00BA106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Սեյսմիկ</w:t>
            </w: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պաշտպանության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մասին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օրենսդրության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պահանջները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խախտելը</w:t>
            </w:r>
            <w:proofErr w:type="spellEnd"/>
          </w:p>
        </w:tc>
      </w:tr>
    </w:tbl>
    <w:p w14:paraId="6692D1C2" w14:textId="77777777" w:rsidR="00BA1064" w:rsidRDefault="00BA1064" w:rsidP="00BA106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2985DFB0" w14:textId="77777777" w:rsidR="00BA1064" w:rsidRDefault="00BA1064" w:rsidP="00BA1064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1. Տարածքային կառավարման, տեղական ինքնակառավարման մարմինների կամ կազմակերպությունների կողմից Հայաստանի Հանրապետության կառավարության սահմանած կարգով ուժեղ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եկրշարժերի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վտանգի մասին բնակչության կամ աշխատողների ազդարարման գործընթացին չմասնակցելը՝</w:t>
      </w:r>
    </w:p>
    <w:p w14:paraId="0FE31F1C" w14:textId="77777777" w:rsidR="00BA1064" w:rsidRDefault="00BA1064" w:rsidP="00BA1064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առաջացնում է տուգանքի նշանակում տեղական ինքնակառավարման մարմինների կամ կազմակերպությունների պատասխանատու անձանց նկատմամբ՝ սահմանված նվազագույն աշխատավարձի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հարյուրապատիկից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մինչև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երկուհարյուրապատիկի չափով:</w:t>
      </w:r>
    </w:p>
    <w:p w14:paraId="172D232E" w14:textId="77777777" w:rsidR="00BA1064" w:rsidRDefault="00BA1064" w:rsidP="00BA1064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2</w:t>
      </w:r>
      <w:r>
        <w:rPr>
          <w:rFonts w:ascii="Cambria Math" w:eastAsia="Times New Roman" w:hAnsi="Cambria Math" w:cs="Cambria Math"/>
          <w:sz w:val="24"/>
          <w:szCs w:val="24"/>
          <w:lang w:val="hy-AM" w:eastAsia="ru-RU"/>
        </w:rPr>
        <w:t>․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Տարածքային կառավարման, տեղական ինքնակառավարման մարմինների կամ կազմակերպությունների կողմից համայնքի տարածքում սեյսմիկ ռիսկի գնահատման և նվազեցման աշխատանքները չկազմակերպելը կամ չմասնակցելը՝</w:t>
      </w:r>
    </w:p>
    <w:p w14:paraId="39AB636B" w14:textId="77777777" w:rsidR="00BA1064" w:rsidRDefault="00BA1064" w:rsidP="00BA1064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առաջացնում է տուգանքի նշանակում տեղական ինքնակառավարման մարմինների կամ կազմակերպությունների պատասխանատու անձանց նկատմամբ՝ սահմանված նվազագույն աշխատավարձի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հարյուրապատիկից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մինչև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երկուհարյուրապատիկի չափով:</w:t>
      </w:r>
    </w:p>
    <w:p w14:paraId="7F11D330" w14:textId="77777777" w:rsidR="00BA1064" w:rsidRDefault="00BA1064" w:rsidP="00BA1064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3. Տարածքային կառավարման, տեղական ինքնակառավարման մարմինների կամ կազմակերպությունների կողմից սեյսմիկ ռիսկի նվազեցման կամ բնակչության պաշտպանության ուղղությամբ իրենց աշխատողների կամ համայնքի բնակչության կամ կազմակերպության աշխատողների ուսուցումը կամ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իրազեկումը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չիրականացնելը, ինչպես նաև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ուսումնավարժություններ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չանցկացնելը՝</w:t>
      </w:r>
    </w:p>
    <w:p w14:paraId="69DFD80A" w14:textId="77777777" w:rsidR="00BA1064" w:rsidRDefault="00BA1064" w:rsidP="00BA1064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առաջացնում է նախազգուշացում տեղական ինքնակառավարման մարմինների կամ կազմակերպությունների պատասխանատու անձանց նկատմամբ:</w:t>
      </w:r>
    </w:p>
    <w:p w14:paraId="4B6FDE5C" w14:textId="77777777" w:rsidR="00BA1064" w:rsidRDefault="00BA1064" w:rsidP="00BA1064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lastRenderedPageBreak/>
        <w:t xml:space="preserve">    4. Սույն հոդվածի 3-րդ մասով սահմանված վարչական տույժի միջոցը կիրառելուց հետո` մեկ ամսվա ընթացքում խախտումը չվերացնելը՝</w:t>
      </w:r>
    </w:p>
    <w:p w14:paraId="1DB24A63" w14:textId="77777777" w:rsidR="00BA1064" w:rsidRDefault="00BA1064" w:rsidP="00BA1064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   առաջացնում է տուգանքի նշանակում կազմակերպությունների պատասխանատու անձանց նկատմամբ՝ սահմանված նվազագույն աշխատավարձի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հարյուրհիսնապատիկի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չափով, իսկ տեղական ինքնակառավարման մարմինների պատասխանատու անձանց նկատմամբ՝ սահմանված նվազագույն աշխատավարձի երկուհարյուրապատիկի չափով:</w:t>
      </w:r>
    </w:p>
    <w:p w14:paraId="5BDC7F12" w14:textId="77777777" w:rsidR="00BA1064" w:rsidRDefault="00BA1064" w:rsidP="00BA1064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   5</w:t>
      </w:r>
      <w:r>
        <w:rPr>
          <w:rFonts w:ascii="Cambria Math" w:eastAsia="Times New Roman" w:hAnsi="Cambria Math" w:cs="Cambria Math"/>
          <w:color w:val="000000"/>
          <w:sz w:val="24"/>
          <w:szCs w:val="24"/>
          <w:lang w:val="hy-AM" w:eastAsia="ru-RU"/>
        </w:rPr>
        <w:t>․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Կազմակերպությունների կամ ֆիզիկական անձանց, այդ թվում՝ անհատ ձեռնարկատերերի կողմից երկրաշարժի սպառնալիքի կամ առաջացման (կանխատեսման) մասին կեղծ տեղեկատվություն տարածելը՝</w:t>
      </w:r>
    </w:p>
    <w:p w14:paraId="3503BDD7" w14:textId="77777777" w:rsidR="00BA1064" w:rsidRDefault="00BA1064" w:rsidP="00BA1064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   1) առաջացնում է տուգանքի նշանակում ֆիզիկական անձանց, այդ թվում՝ անհատ ձեռնարկատերերի նկատմամբ՝ սահմանված նվազագույն աշխատավարձի տասնապատիկի չափով.</w:t>
      </w:r>
    </w:p>
    <w:p w14:paraId="6B96B4F3" w14:textId="77777777" w:rsidR="00BA1064" w:rsidRDefault="00BA1064" w:rsidP="00BA1064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   2) առաջացնում է տուգանքի նշանակում կազմակերպությունների պատասխանատու անձանց նկատմամբ՝ սահմանված նվազագույն աշխատավարձի քսանապատիկի չափով։</w:t>
      </w:r>
    </w:p>
    <w:p w14:paraId="0FA8B1EF" w14:textId="77777777" w:rsidR="00BA1064" w:rsidRDefault="00BA1064" w:rsidP="00BA1064">
      <w:pPr>
        <w:shd w:val="clear" w:color="auto" w:fill="FFFFFF"/>
        <w:spacing w:after="0" w:line="276" w:lineRule="auto"/>
        <w:ind w:firstLine="567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</w:p>
    <w:p w14:paraId="55BEE7C7" w14:textId="77777777" w:rsidR="00BA1064" w:rsidRDefault="00BA1064" w:rsidP="00BA1064">
      <w:pPr>
        <w:shd w:val="clear" w:color="auto" w:fill="FFFFFF"/>
        <w:spacing w:after="0" w:line="276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   Հոդված 2.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Օրենսգրքի </w:t>
      </w:r>
      <w:r>
        <w:rPr>
          <w:rFonts w:ascii="GHEA Grapalat" w:hAnsi="GHEA Grapalat"/>
          <w:sz w:val="24"/>
          <w:szCs w:val="24"/>
          <w:lang w:val="hy-AM"/>
        </w:rPr>
        <w:t>224</w:t>
      </w:r>
      <w:r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>
        <w:rPr>
          <w:rFonts w:ascii="GHEA Grapalat" w:eastAsia="MS Mincho" w:hAnsi="GHEA Grapalat" w:cs="MS Mincho"/>
          <w:sz w:val="24"/>
          <w:szCs w:val="24"/>
          <w:lang w:val="hy-AM"/>
        </w:rPr>
        <w:t>3-րդ</w:t>
      </w:r>
      <w:r>
        <w:rPr>
          <w:rFonts w:ascii="GHEA Grapalat" w:hAnsi="GHEA Grapalat"/>
          <w:sz w:val="24"/>
          <w:szCs w:val="24"/>
          <w:lang w:val="hy-AM"/>
        </w:rPr>
        <w:t xml:space="preserve">  հոդվածի 1-ին մասի «մասով» բառից հետո լրացնել «և </w:t>
      </w:r>
      <w:r>
        <w:rPr>
          <w:rFonts w:ascii="GHEA Grapalat" w:eastAsia="MS Mincho" w:hAnsi="GHEA Grapalat" w:cs="MS Mincho"/>
          <w:sz w:val="24"/>
          <w:szCs w:val="24"/>
          <w:lang w:val="hy-AM"/>
        </w:rPr>
        <w:t>213.4-րդ հոդվածով» բառերով</w:t>
      </w:r>
      <w:r>
        <w:rPr>
          <w:rFonts w:ascii="GHEA Grapalat" w:hAnsi="GHEA Grapalat"/>
          <w:sz w:val="24"/>
          <w:szCs w:val="24"/>
          <w:lang w:val="hy-AM"/>
        </w:rPr>
        <w:t>։</w:t>
      </w:r>
    </w:p>
    <w:p w14:paraId="17CEA1D9" w14:textId="77777777" w:rsidR="00BA1064" w:rsidRDefault="00BA1064" w:rsidP="00BA1064">
      <w:pPr>
        <w:shd w:val="clear" w:color="auto" w:fill="FFFFFF"/>
        <w:spacing w:after="0" w:line="276" w:lineRule="auto"/>
        <w:rPr>
          <w:rFonts w:ascii="GHEA Grapalat" w:hAnsi="GHEA Grapalat"/>
          <w:sz w:val="24"/>
          <w:szCs w:val="24"/>
          <w:lang w:val="hy-AM"/>
        </w:rPr>
      </w:pPr>
    </w:p>
    <w:p w14:paraId="6D23D287" w14:textId="6DB266AD" w:rsidR="00BA1064" w:rsidRDefault="00BA1064" w:rsidP="00BA1064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   Հոդված 3.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Սույն օրենքն ուժի մեջ է մտնում պաշտոնական հրապարակման օրվան հաջորդող տասներորդ օրը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14:paraId="7019FD98" w14:textId="3022AF13" w:rsidR="001B270B" w:rsidRDefault="001B270B" w:rsidP="00BA1064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3DA3334F" w14:textId="38F43B83" w:rsidR="001B270B" w:rsidRDefault="001B270B" w:rsidP="00BA1064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0C9BD3F4" w14:textId="511EF66E" w:rsidR="001B270B" w:rsidRDefault="001B270B" w:rsidP="00BA1064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2BE0BC0B" w14:textId="679AC2EB" w:rsidR="001B270B" w:rsidRDefault="001B270B" w:rsidP="00BA1064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373491CE" w14:textId="76CA5CE8" w:rsidR="001B270B" w:rsidRDefault="001B270B" w:rsidP="00BA1064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4C5B1EA6" w14:textId="5EB3B592" w:rsidR="001B270B" w:rsidRDefault="001B270B" w:rsidP="00BA1064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2F499821" w14:textId="355DE7A8" w:rsidR="001B270B" w:rsidRDefault="001B270B" w:rsidP="00BA1064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6E8CDE50" w14:textId="2D398B70" w:rsidR="001B270B" w:rsidRDefault="001B270B" w:rsidP="00BA1064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13A72294" w14:textId="0DE647E8" w:rsidR="001B270B" w:rsidRDefault="001B270B" w:rsidP="00BA1064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56615557" w14:textId="6F13BE13" w:rsidR="001B270B" w:rsidRDefault="001B270B" w:rsidP="00BA1064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3F45E748" w14:textId="77777777" w:rsidR="001B270B" w:rsidRDefault="001B270B" w:rsidP="001B270B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bookmarkStart w:id="0" w:name="_Hlk189142347"/>
    </w:p>
    <w:p w14:paraId="77C686E7" w14:textId="77777777" w:rsidR="001B270B" w:rsidRDefault="001B270B" w:rsidP="001B270B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16324348" w14:textId="77777777" w:rsidR="001B270B" w:rsidRDefault="001B270B" w:rsidP="001B270B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ՆԱԽԱԳԻԾ</w:t>
      </w:r>
    </w:p>
    <w:p w14:paraId="214BE245" w14:textId="77777777" w:rsidR="001B270B" w:rsidRDefault="001B270B" w:rsidP="001B270B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773444FC" w14:textId="77777777" w:rsidR="001B270B" w:rsidRDefault="001B270B" w:rsidP="001B270B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ՀԱՅԱՍՏԱՆԻ ՀԱՆՐԱՊԵՏՈՒԹՅԱՆ</w:t>
      </w:r>
    </w:p>
    <w:p w14:paraId="2B47622C" w14:textId="77777777" w:rsidR="001B270B" w:rsidRDefault="001B270B" w:rsidP="001B270B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ՕՐԵՆՔԸ</w:t>
      </w:r>
    </w:p>
    <w:p w14:paraId="6C8DF7BD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ՍԵՅՍՄԻԿ ՊԱՇՏՊԱՆՈՒԹՅԱՆ ՄԱՍԻՆ</w:t>
      </w:r>
    </w:p>
    <w:p w14:paraId="1D6611FC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6FCCC1FE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1D3B1820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ԸՆԴՀԱՆՈՒՐ ԴՐՈՒՅԹՆԵՐ ԵՎ ՍԵՅՍՄԻԿ ՊԱՇՏՊԱՆՈՒԹՅԱՆ</w:t>
      </w:r>
    </w:p>
    <w:p w14:paraId="7F1937FF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ԿԱՌԱՎԱՐՈՒՄԸ</w:t>
      </w:r>
    </w:p>
    <w:p w14:paraId="05863092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0801F921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ԳԼՈՒԽ 1</w:t>
      </w:r>
    </w:p>
    <w:p w14:paraId="4EBF2148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156CAD23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ԸՆԴՀԱՆՈՒՐ ԴՐՈՒՅԹՆԵՐ</w:t>
      </w:r>
    </w:p>
    <w:p w14:paraId="053AD35D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tbl>
      <w:tblPr>
        <w:tblW w:w="5000" w:type="pct"/>
        <w:tblCellSpacing w:w="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638"/>
        <w:gridCol w:w="8284"/>
      </w:tblGrid>
      <w:tr w:rsidR="001B270B" w14:paraId="0BF2A1AA" w14:textId="77777777" w:rsidTr="001B270B">
        <w:trPr>
          <w:tblCellSpacing w:w="6" w:type="dxa"/>
        </w:trPr>
        <w:tc>
          <w:tcPr>
            <w:tcW w:w="1620" w:type="dxa"/>
            <w:shd w:val="clear" w:color="auto" w:fill="FFFFFF"/>
            <w:hideMark/>
          </w:tcPr>
          <w:p w14:paraId="3CCB3A60" w14:textId="77777777" w:rsidR="001B270B" w:rsidRDefault="001B270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Հոդված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1.</w:t>
            </w:r>
          </w:p>
        </w:tc>
        <w:tc>
          <w:tcPr>
            <w:tcW w:w="0" w:type="auto"/>
            <w:shd w:val="clear" w:color="auto" w:fill="FFFFFF"/>
            <w:hideMark/>
          </w:tcPr>
          <w:p w14:paraId="5B8B596D" w14:textId="77777777" w:rsidR="001B270B" w:rsidRDefault="001B270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/>
                <w:bCs/>
                <w:sz w:val="24"/>
                <w:szCs w:val="24"/>
              </w:rPr>
              <w:t>Օրենքի</w:t>
            </w:r>
            <w:proofErr w:type="spellEnd"/>
            <w:r>
              <w:rPr>
                <w:rFonts w:ascii="GHEA Grapalat" w:hAnsi="GHEA Grapalat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b/>
                <w:bCs/>
                <w:sz w:val="24"/>
                <w:szCs w:val="24"/>
              </w:rPr>
              <w:t>կարգավորման</w:t>
            </w:r>
            <w:proofErr w:type="spellEnd"/>
            <w:r>
              <w:rPr>
                <w:rFonts w:ascii="GHEA Grapalat" w:hAnsi="GHEA Grapalat" w:cs="Arial Unicode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b/>
                <w:bCs/>
                <w:sz w:val="24"/>
                <w:szCs w:val="24"/>
              </w:rPr>
              <w:t>առարկան</w:t>
            </w:r>
            <w:proofErr w:type="spellEnd"/>
          </w:p>
        </w:tc>
      </w:tr>
    </w:tbl>
    <w:p w14:paraId="76309BEB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41DA8A2C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1. </w:t>
      </w:r>
      <w:bookmarkStart w:id="1" w:name="_Hlk195704379"/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Սույն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օրենքը կարգավորում է սեյսմիկ պաշտպանության բնագավառում պետական քաղաքականության իրականացման իրավահարաբերությունները, այս բնագավառում պետական մարմինների և տեղական ինքնակառավարման մարմինների, կազմակերպությունների՝ անկախ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կազմակերպաիրավական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ձևից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ֆիզիկական անձանց իրավունքներն ու պարտականությունները, սահմանում է ոլորտը կարգավորող օրենսդրության նորմերի և պահանջների կատարման նկատմամբ հսկողության մարմինները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:</w:t>
      </w:r>
      <w:bookmarkEnd w:id="1"/>
    </w:p>
    <w:p w14:paraId="77F380F0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tbl>
      <w:tblPr>
        <w:tblW w:w="5000" w:type="pct"/>
        <w:tblCellSpacing w:w="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638"/>
        <w:gridCol w:w="8284"/>
      </w:tblGrid>
      <w:tr w:rsidR="001B270B" w14:paraId="753BC35D" w14:textId="77777777" w:rsidTr="001B270B">
        <w:trPr>
          <w:tblCellSpacing w:w="6" w:type="dxa"/>
        </w:trPr>
        <w:tc>
          <w:tcPr>
            <w:tcW w:w="1620" w:type="dxa"/>
            <w:shd w:val="clear" w:color="auto" w:fill="FFFFFF"/>
            <w:hideMark/>
          </w:tcPr>
          <w:p w14:paraId="53A677EA" w14:textId="77777777" w:rsidR="001B270B" w:rsidRDefault="001B270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Հոդված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2.</w:t>
            </w:r>
          </w:p>
        </w:tc>
        <w:tc>
          <w:tcPr>
            <w:tcW w:w="0" w:type="auto"/>
            <w:shd w:val="clear" w:color="auto" w:fill="FFFFFF"/>
            <w:hideMark/>
          </w:tcPr>
          <w:p w14:paraId="3453283F" w14:textId="77777777" w:rsidR="001B270B" w:rsidRDefault="001B270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Սույն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օրենքի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հիմնական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հասկացությունները</w:t>
            </w:r>
            <w:proofErr w:type="spellEnd"/>
          </w:p>
        </w:tc>
      </w:tr>
    </w:tbl>
    <w:p w14:paraId="10C2B5C2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18C38768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1.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Սույն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օրենքում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օգտագործվում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հետևյալ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հիմնական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հասկացությունները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.</w:t>
      </w:r>
    </w:p>
    <w:p w14:paraId="202E4F8A" w14:textId="77777777" w:rsidR="001B270B" w:rsidRDefault="001B270B" w:rsidP="001B270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երկրաշարժ</w:t>
      </w:r>
      <w:proofErr w:type="spellEnd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`</w:t>
      </w:r>
      <w:r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ստորգետնյա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ցնցումներ</w:t>
      </w:r>
      <w:proofErr w:type="spellEnd"/>
      <w:r>
        <w:rPr>
          <w:rFonts w:ascii="GHEA Grapalat" w:hAnsi="GHEA Grapalat"/>
          <w:sz w:val="24"/>
          <w:szCs w:val="24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</w:rPr>
        <w:t>երկրի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մակերևույթի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տատանումներ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որոնք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առաջանում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են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երկրակեղևում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ru-RU"/>
        </w:rPr>
        <w:t>Երկրի</w:t>
      </w:r>
      <w:proofErr w:type="spellEnd"/>
      <w:r w:rsidRPr="001B270B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ru-RU"/>
        </w:rPr>
        <w:t>մանթիայի</w:t>
      </w:r>
      <w:proofErr w:type="spellEnd"/>
      <w:r w:rsidRPr="001B270B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վերին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ru-RU"/>
        </w:rPr>
        <w:t>մասում</w:t>
      </w:r>
      <w:proofErr w:type="spellEnd"/>
      <w:r w:rsidRPr="001B270B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տեկտոնական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ru-RU"/>
        </w:rPr>
        <w:t>պրոցես</w:t>
      </w:r>
      <w:r>
        <w:rPr>
          <w:rFonts w:ascii="GHEA Grapalat" w:hAnsi="GHEA Grapalat"/>
          <w:sz w:val="24"/>
          <w:szCs w:val="24"/>
        </w:rPr>
        <w:t>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հետևանքով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հանկարծակի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տեղաշարժերի</w:t>
      </w:r>
      <w:proofErr w:type="spellEnd"/>
      <w:r>
        <w:rPr>
          <w:rFonts w:ascii="GHEA Grapalat" w:hAnsi="GHEA Grapalat"/>
          <w:sz w:val="24"/>
          <w:szCs w:val="24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  <w:lang w:val="ru-RU"/>
        </w:rPr>
        <w:t>խզվածքնե</w:t>
      </w:r>
      <w:r>
        <w:rPr>
          <w:rFonts w:ascii="GHEA Grapalat" w:hAnsi="GHEA Grapalat"/>
          <w:sz w:val="24"/>
          <w:szCs w:val="24"/>
        </w:rPr>
        <w:t>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պատճառով</w:t>
      </w:r>
      <w:proofErr w:type="spellEnd"/>
      <w:r>
        <w:rPr>
          <w:rFonts w:ascii="GHEA Grapalat" w:hAnsi="GHEA Grapalat"/>
          <w:sz w:val="24"/>
          <w:szCs w:val="24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</w:rPr>
        <w:t>տարածվում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են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մեծ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հեռավորությունների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վրա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14:paraId="2BAE21CC" w14:textId="77777777" w:rsidR="001B270B" w:rsidRDefault="001B270B" w:rsidP="001B270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ուժեղ</w:t>
      </w:r>
      <w:proofErr w:type="spellEnd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երկրաշարժ</w:t>
      </w:r>
      <w:proofErr w:type="spellEnd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`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eastAsia="Times New Roman" w:hAnsi="GHEA Grapalat" w:cs="GHEA Grapalat"/>
          <w:color w:val="000000"/>
          <w:sz w:val="24"/>
          <w:szCs w:val="24"/>
        </w:rPr>
        <w:t>երկրաշարժ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GHEA Grapalat" w:eastAsia="Times New Roman" w:hAnsi="GHEA Grapalat" w:cs="GHEA Grapalat"/>
          <w:color w:val="000000"/>
          <w:sz w:val="24"/>
          <w:szCs w:val="24"/>
        </w:rPr>
        <w:t>որի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մագնիտուդը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GHEA Grapalat" w:eastAsia="Times New Roman" w:hAnsi="GHEA Grapalat" w:cs="GHEA Grapalat"/>
          <w:color w:val="000000"/>
          <w:sz w:val="24"/>
          <w:szCs w:val="24"/>
        </w:rPr>
        <w:t>ըստ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GHEA Grapalat"/>
          <w:color w:val="000000"/>
          <w:sz w:val="24"/>
          <w:szCs w:val="24"/>
        </w:rPr>
        <w:t>Ռիխտերի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GHEA Grapalat"/>
          <w:color w:val="000000"/>
          <w:sz w:val="24"/>
          <w:szCs w:val="24"/>
        </w:rPr>
        <w:t>մագնիտուդային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GHEA Grapalat"/>
          <w:color w:val="000000"/>
          <w:sz w:val="24"/>
          <w:szCs w:val="24"/>
        </w:rPr>
        <w:t>սանդղակի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GHEA Grapalat" w:eastAsia="Times New Roman" w:hAnsi="GHEA Grapalat" w:cs="GHEA Grapalat"/>
          <w:color w:val="000000"/>
          <w:sz w:val="24"/>
          <w:szCs w:val="24"/>
        </w:rPr>
        <w:t>մեծ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</w:rPr>
        <w:t>է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5.5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-ից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14:paraId="52535F95" w14:textId="77777777" w:rsidR="001B270B" w:rsidRDefault="001B270B" w:rsidP="001B270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սեյսմիկ</w:t>
      </w:r>
      <w:proofErr w:type="spellEnd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պաշտպանություն</w:t>
      </w:r>
      <w:proofErr w:type="spellEnd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`</w:t>
      </w:r>
      <w:r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eastAsia="Times New Roman" w:hAnsi="GHEA Grapalat" w:cs="GHEA Grapalat"/>
          <w:color w:val="000000"/>
          <w:sz w:val="24"/>
          <w:szCs w:val="24"/>
        </w:rPr>
        <w:t>իրավական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GHEA Grapalat" w:eastAsia="Times New Roman" w:hAnsi="GHEA Grapalat" w:cs="GHEA Grapalat"/>
          <w:color w:val="000000"/>
          <w:sz w:val="24"/>
          <w:szCs w:val="24"/>
        </w:rPr>
        <w:t>սոցիալական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GHEA Grapalat" w:eastAsia="Times New Roman" w:hAnsi="GHEA Grapalat" w:cs="GHEA Grapalat"/>
          <w:color w:val="000000"/>
          <w:sz w:val="24"/>
          <w:szCs w:val="24"/>
        </w:rPr>
        <w:t>տնտեսական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GHEA Grapalat" w:eastAsia="Times New Roman" w:hAnsi="GHEA Grapalat" w:cs="GHEA Grapalat"/>
          <w:color w:val="000000"/>
          <w:sz w:val="24"/>
          <w:szCs w:val="24"/>
        </w:rPr>
        <w:t>կրթական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GHEA Grapalat" w:eastAsia="Times New Roman" w:hAnsi="GHEA Grapalat" w:cs="GHEA Grapalat"/>
          <w:color w:val="000000"/>
          <w:sz w:val="24"/>
          <w:szCs w:val="24"/>
        </w:rPr>
        <w:t>կազմակերպչական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GHEA Grapalat" w:eastAsia="Times New Roman" w:hAnsi="GHEA Grapalat" w:cs="GHEA Grapalat"/>
          <w:color w:val="000000"/>
          <w:sz w:val="24"/>
          <w:szCs w:val="24"/>
        </w:rPr>
        <w:t>գիտական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GHEA Grapalat" w:eastAsia="Times New Roman" w:hAnsi="GHEA Grapalat" w:cs="GHEA Grapalat"/>
          <w:color w:val="000000"/>
          <w:sz w:val="24"/>
          <w:szCs w:val="24"/>
        </w:rPr>
        <w:t>ինժեներատեխնիկական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</w:rPr>
        <w:t>և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GHEA Grapalat"/>
          <w:color w:val="000000"/>
          <w:sz w:val="24"/>
          <w:szCs w:val="24"/>
        </w:rPr>
        <w:t>այլ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GHEA Grapalat"/>
          <w:color w:val="000000"/>
          <w:sz w:val="24"/>
          <w:szCs w:val="24"/>
        </w:rPr>
        <w:t>հատուկ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GHEA Grapalat"/>
          <w:color w:val="000000"/>
          <w:sz w:val="24"/>
          <w:szCs w:val="24"/>
        </w:rPr>
        <w:t>միջոցառումներ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` </w:t>
      </w:r>
      <w:proofErr w:type="spellStart"/>
      <w:r>
        <w:rPr>
          <w:rFonts w:ascii="GHEA Grapalat" w:eastAsia="Times New Roman" w:hAnsi="GHEA Grapalat" w:cs="GHEA Grapalat"/>
          <w:color w:val="000000"/>
          <w:sz w:val="24"/>
          <w:szCs w:val="24"/>
        </w:rPr>
        <w:t>ուղղված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GHEA Grapalat"/>
          <w:color w:val="000000"/>
          <w:sz w:val="24"/>
          <w:szCs w:val="24"/>
        </w:rPr>
        <w:t>պետության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</w:rPr>
        <w:t>և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GHEA Grapalat"/>
          <w:color w:val="000000"/>
          <w:sz w:val="24"/>
          <w:szCs w:val="24"/>
        </w:rPr>
        <w:t>հասարակության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GHEA Grapalat"/>
          <w:color w:val="000000"/>
          <w:sz w:val="24"/>
          <w:szCs w:val="24"/>
        </w:rPr>
        <w:t>սեյսմիկ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GHEA Grapalat"/>
          <w:color w:val="000000"/>
          <w:sz w:val="24"/>
          <w:szCs w:val="24"/>
        </w:rPr>
        <w:t>անվտանգության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</w:rPr>
        <w:t>և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GHEA Grapalat"/>
          <w:color w:val="000000"/>
          <w:sz w:val="24"/>
          <w:szCs w:val="24"/>
        </w:rPr>
        <w:t>կայուն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GHEA Grapalat"/>
          <w:color w:val="000000"/>
          <w:sz w:val="24"/>
          <w:szCs w:val="24"/>
        </w:rPr>
        <w:t>զարգացման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GHEA Grapalat"/>
          <w:color w:val="000000"/>
          <w:sz w:val="24"/>
          <w:szCs w:val="24"/>
        </w:rPr>
        <w:t>ապահովմանը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14:paraId="6386B41D" w14:textId="77777777" w:rsidR="001B270B" w:rsidRDefault="001B270B" w:rsidP="001B270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bookmarkStart w:id="2" w:name="_Hlk187932246"/>
      <w:proofErr w:type="spellStart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սեյսմիկ</w:t>
      </w:r>
      <w:proofErr w:type="spellEnd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վտանգ</w:t>
      </w:r>
      <w:bookmarkEnd w:id="2"/>
      <w:proofErr w:type="spellEnd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`</w:t>
      </w:r>
      <w:r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eastAsia="Times New Roman" w:hAnsi="GHEA Grapalat" w:cs="GHEA Grapalat"/>
          <w:color w:val="000000"/>
          <w:sz w:val="24"/>
          <w:szCs w:val="24"/>
        </w:rPr>
        <w:t>տարածքում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GHEA Grapalat"/>
          <w:color w:val="000000"/>
          <w:sz w:val="24"/>
          <w:szCs w:val="24"/>
        </w:rPr>
        <w:t>հնարավոր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GHEA Grapalat"/>
          <w:color w:val="000000"/>
          <w:sz w:val="24"/>
          <w:szCs w:val="24"/>
        </w:rPr>
        <w:t>ուժեղ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GHEA Grapalat"/>
          <w:color w:val="000000"/>
          <w:sz w:val="24"/>
          <w:szCs w:val="24"/>
        </w:rPr>
        <w:t>եր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կրաշարժի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սպառնալիք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14:paraId="41B8A656" w14:textId="77777777" w:rsidR="001B270B" w:rsidRDefault="001B270B" w:rsidP="001B270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տեղանքի </w:t>
      </w:r>
      <w:r>
        <w:rPr>
          <w:rFonts w:ascii="GHEA Grapalat" w:hAnsi="GHEA Grapalat"/>
          <w:b/>
          <w:bCs/>
          <w:sz w:val="24"/>
          <w:szCs w:val="24"/>
        </w:rPr>
        <w:t>(</w:t>
      </w:r>
      <w:r>
        <w:rPr>
          <w:rFonts w:ascii="GHEA Grapalat" w:hAnsi="GHEA Grapalat"/>
          <w:b/>
          <w:bCs/>
          <w:sz w:val="24"/>
          <w:szCs w:val="24"/>
          <w:lang w:val="hy-AM"/>
        </w:rPr>
        <w:t>հարթակի</w:t>
      </w:r>
      <w:r>
        <w:rPr>
          <w:rFonts w:ascii="GHEA Grapalat" w:hAnsi="GHEA Grapalat"/>
          <w:b/>
          <w:bCs/>
          <w:sz w:val="24"/>
          <w:szCs w:val="24"/>
        </w:rPr>
        <w:t>)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սեյսմիկ ազդեցություն (</w:t>
      </w:r>
      <w:proofErr w:type="spellStart"/>
      <w:r>
        <w:rPr>
          <w:rFonts w:ascii="GHEA Grapalat" w:hAnsi="GHEA Grapalat"/>
          <w:b/>
          <w:bCs/>
          <w:sz w:val="24"/>
          <w:szCs w:val="24"/>
          <w:lang w:val="hy-AM"/>
        </w:rPr>
        <w:t>seismic</w:t>
      </w:r>
      <w:proofErr w:type="spellEnd"/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/>
          <w:b/>
          <w:bCs/>
          <w:sz w:val="24"/>
          <w:szCs w:val="24"/>
          <w:lang w:val="hy-AM"/>
        </w:rPr>
        <w:t>site</w:t>
      </w:r>
      <w:proofErr w:type="spellEnd"/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/>
          <w:b/>
          <w:bCs/>
          <w:sz w:val="24"/>
          <w:szCs w:val="24"/>
          <w:lang w:val="hy-AM"/>
        </w:rPr>
        <w:t>effect</w:t>
      </w:r>
      <w:proofErr w:type="spellEnd"/>
      <w:r>
        <w:rPr>
          <w:rFonts w:ascii="GHEA Grapalat" w:hAnsi="GHEA Grapalat"/>
          <w:b/>
          <w:bCs/>
          <w:sz w:val="24"/>
          <w:szCs w:val="24"/>
          <w:lang w:val="hy-AM"/>
        </w:rPr>
        <w:t>)`</w:t>
      </w:r>
      <w:r>
        <w:rPr>
          <w:rFonts w:ascii="GHEA Grapalat" w:hAnsi="GHEA Grapalat"/>
          <w:sz w:val="24"/>
          <w:szCs w:val="24"/>
          <w:lang w:val="hy-AM"/>
        </w:rPr>
        <w:t xml:space="preserve"> տեղանքի երկրաբանական և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տոպոգրաֆիական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պայմանների ազդեցությունն է սեյսմիկ ալիքների ուժգնության, ամպլիտուդի և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տևողության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վրա, որը կարող է ուժեղացնել կամ փոփոխել ցնցումների բնույթը տվյալ վայրում</w:t>
      </w:r>
      <w:r>
        <w:rPr>
          <w:rFonts w:ascii="Cambria Math" w:hAnsi="Cambria Math"/>
          <w:sz w:val="24"/>
          <w:szCs w:val="24"/>
          <w:lang w:val="hy-AM"/>
        </w:rPr>
        <w:t>․</w:t>
      </w:r>
    </w:p>
    <w:p w14:paraId="63D1F700" w14:textId="77777777" w:rsidR="001B270B" w:rsidRDefault="001B270B" w:rsidP="001B270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սեյսմիկ </w:t>
      </w:r>
      <w:proofErr w:type="spellStart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շրջանացում</w:t>
      </w:r>
      <w:proofErr w:type="spellEnd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(</w:t>
      </w:r>
      <w:proofErr w:type="spellStart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գոտիավորում</w:t>
      </w:r>
      <w:proofErr w:type="spellEnd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)`</w:t>
      </w:r>
      <w:r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տարածքում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հնարավոր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առավելագույն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սեյսմիկ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վտանգի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տարածքային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բաշխման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քարտեզագրում</w:t>
      </w:r>
      <w:r>
        <w:rPr>
          <w:rFonts w:ascii="GHEA Grapalat" w:hAnsi="GHEA Grapalat"/>
          <w:sz w:val="24"/>
          <w:szCs w:val="24"/>
          <w:lang w:val="hy-AM"/>
        </w:rPr>
        <w:t>`</w:t>
      </w:r>
      <w:bookmarkStart w:id="3" w:name="_Hlk188358327"/>
      <w:r>
        <w:rPr>
          <w:rFonts w:ascii="GHEA Grapalat" w:hAnsi="GHEA Grapalat"/>
          <w:sz w:val="24"/>
          <w:szCs w:val="24"/>
          <w:lang w:val="hy-AM"/>
        </w:rPr>
        <w:t xml:space="preserve"> ըստ առավելագույն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արագացումների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արժեքների՝ արտահայտված </w:t>
      </w:r>
      <w:bookmarkEnd w:id="3"/>
      <w:r>
        <w:rPr>
          <w:rFonts w:ascii="GHEA Grapalat" w:hAnsi="GHEA Grapalat"/>
          <w:sz w:val="24"/>
          <w:szCs w:val="24"/>
          <w:lang w:val="hy-AM"/>
        </w:rPr>
        <w:t>ազատ անկման g արագացման մասերով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08FD98F7" w14:textId="77777777" w:rsidR="001B270B" w:rsidRDefault="001B270B" w:rsidP="001B270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սեյսմիկ ռիսկ`</w:t>
      </w:r>
      <w:r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մարդկային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նյութական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մշակութային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արժեքների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այլ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հնարավոր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կորուստներ՝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պայմանավորվա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ծ ուժեղ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երկրաշարժով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03E1E6AB" w14:textId="77777777" w:rsidR="001B270B" w:rsidRDefault="001B270B" w:rsidP="001B270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lastRenderedPageBreak/>
        <w:t>սեյսմիկ ռիսկի նվազեցում`</w:t>
      </w:r>
      <w:r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պետության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հասարակության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երկարաժամկետ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համալիր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բազմաբնույթ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գործողություններ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վարչական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իրավական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սոցիալական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տնտեսական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ուսուցողական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կրթական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գիտական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ինժեներատեխնիկական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կազմակերպչական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այլն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)`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ուղղված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ուժե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ղ երկրաշարժից մարդկային, նյութական, մշակութային արժեքների և այլ հնարավոր կորուստների նվազեցմանը.</w:t>
      </w:r>
    </w:p>
    <w:p w14:paraId="0C5AE4AC" w14:textId="77777777" w:rsidR="001B270B" w:rsidRDefault="001B270B" w:rsidP="001B270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proofErr w:type="spellStart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սեյսմապաշտպանության</w:t>
      </w:r>
      <w:proofErr w:type="spellEnd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ակտիվ համակարգ՝</w:t>
      </w:r>
      <w:r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սեյսմիկ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պաշտպանություն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իրականացնող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պետական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կառավարման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տեղական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ինքնակառավարման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մարմինների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կազմակերպությունների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փոխհամաձայն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եցված գործողությունների ամբողջություն.</w:t>
      </w:r>
    </w:p>
    <w:p w14:paraId="160356F4" w14:textId="77777777" w:rsidR="001B270B" w:rsidRDefault="001B270B" w:rsidP="001B270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սեյսմիկ պաշտպանության բնագավառի հատուկ նշանակության օբյեկտներ`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պետության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բնականոն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գործունեությունը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աղետների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կառավարումն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ապահովող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շենքեր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շինություններ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որոնց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գործունեության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խափանումը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կարող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է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հանգեցնել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բնակչության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շրջակա միջավայրի համար անկանխատեսելի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հետևանքների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192B9886" w14:textId="77777777" w:rsidR="001B270B" w:rsidRDefault="001B270B" w:rsidP="001B270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սեյսմիկ պաշտպանության բնագավառի </w:t>
      </w:r>
      <w:proofErr w:type="spellStart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կարևորագույն</w:t>
      </w:r>
      <w:proofErr w:type="spellEnd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նշանակության օբյեկտներ`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բնակչության բնականոն կենսագործունեությունն ապահովող շենքեր և շինություններ.</w:t>
      </w:r>
    </w:p>
    <w:p w14:paraId="388703E7" w14:textId="77777777" w:rsidR="001B270B" w:rsidRDefault="001B270B" w:rsidP="001B270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սեյսմիկ պաշտպանության բնագավառի ընդհանուր նշանակության օբյեկտներ`</w:t>
      </w:r>
      <w:r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հատուկ և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կարևորագույն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նշանակության օբյեկտների շարքը չդասվող շենքեր և շինություններ.</w:t>
      </w:r>
    </w:p>
    <w:p w14:paraId="2EAD89BD" w14:textId="77777777" w:rsidR="001B270B" w:rsidRDefault="001B270B" w:rsidP="001B270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bookmarkStart w:id="4" w:name="_Hlk200715999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սեյսմիկ խոցելիություն՝</w:t>
      </w:r>
      <w:r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տարբեր ուժի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երկրաշարժերի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դեպքում շենքերի և շինությունների վարքի կանխատեսում.</w:t>
      </w:r>
    </w:p>
    <w:p w14:paraId="5289E2D0" w14:textId="77777777" w:rsidR="001B270B" w:rsidRDefault="001B270B" w:rsidP="001B270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սեյսմիկ խոցելիության գնահատում՝</w:t>
      </w:r>
      <w:r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ուժեղ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երկրաշարժ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դեպքում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շենքերի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շինությունների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հնարավոր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վնասվածության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մակարդակի (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աստիճանի)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գնահատում.</w:t>
      </w:r>
    </w:p>
    <w:bookmarkEnd w:id="4"/>
    <w:p w14:paraId="0ECF2686" w14:textId="77777777" w:rsidR="001B270B" w:rsidRDefault="001B270B" w:rsidP="001B270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սեյսմիկ խոցելիության նվազեցում`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վերականգնման, վերակառուցման և ուժեղացման միջոցով սեյսմակայունության մակարդակի համապատասխանեցումը Հայաստանի Հանրապետության տարածքում գործող իրավական ակտերին</w:t>
      </w:r>
      <w:r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  <w:t>․</w:t>
      </w:r>
    </w:p>
    <w:p w14:paraId="3C0597CE" w14:textId="77777777" w:rsidR="001B270B" w:rsidRDefault="001B270B" w:rsidP="001B270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սեյսմիկ պաշտպանության արագ </w:t>
      </w:r>
      <w:proofErr w:type="spellStart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արձագանքման</w:t>
      </w:r>
      <w:proofErr w:type="spellEnd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ուժեր`</w:t>
      </w:r>
      <w:r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ուժեղ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երկրաշարժի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կամ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դրա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սպառնալիքի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դեպքում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բնակչությանն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անհապաղ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օգնություն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ցուցաբերելու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նպատակով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սեյսմիկ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պաշտպանության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ոլորտում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ասնագիտացված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բազմապրոֆիլային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կազմավորումներ.</w:t>
      </w:r>
    </w:p>
    <w:p w14:paraId="3D9D8B5C" w14:textId="77777777" w:rsidR="001B270B" w:rsidRDefault="001B270B" w:rsidP="001B270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bookmarkStart w:id="5" w:name="_Hlk187923211"/>
      <w:proofErr w:type="spellStart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ս</w:t>
      </w:r>
      <w:bookmarkStart w:id="6" w:name="_Hlk188437413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եյսմամշտադիտարկում</w:t>
      </w:r>
      <w:proofErr w:type="spellEnd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`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ընթացիկ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սեյսմիկ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իրադրության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իրավիճակի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</w:t>
      </w:r>
      <w:proofErr w:type="spellStart"/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մշտադիտարկում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eastAsia="Times New Roman" w:hAnsi="GHEA Grapalat" w:cs="GHEA Grapalat"/>
          <w:sz w:val="24"/>
          <w:szCs w:val="24"/>
          <w:lang w:val="hy-AM"/>
        </w:rPr>
        <w:t>սեյսմոլոգիական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երկրադինամիկական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սարքավորումների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միջոցով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bookmarkEnd w:id="5"/>
    <w:bookmarkEnd w:id="6"/>
    <w:p w14:paraId="5FF813DF" w14:textId="77777777" w:rsidR="001B270B" w:rsidRDefault="001B270B" w:rsidP="001B270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սեյսմիկ ռիսկի գնահատման քարտեզ`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սեյսմիկ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ռիսկի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գնահատման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արդյունքում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մշակված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քարտեզ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4B1F4ED8" w14:textId="77777777" w:rsidR="001B270B" w:rsidRDefault="001B270B" w:rsidP="001B270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proofErr w:type="spellStart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սեյսմաշրջանացման</w:t>
      </w:r>
      <w:proofErr w:type="spellEnd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աշխատանքներ՝</w:t>
      </w:r>
      <w:r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տարածքու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 հնարավոր առավելագույն սեյսմիկ վտանգի տարածքային բաշխման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քարտեզագրման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նպատակով իրականացվող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սեյսմոլոգիական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երկրաֆիզիկական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երկրաբանական և այլ համալիր աշխատանքներ.</w:t>
      </w:r>
    </w:p>
    <w:p w14:paraId="0B207F7A" w14:textId="77777777" w:rsidR="001B270B" w:rsidRDefault="001B270B" w:rsidP="001B270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օբյեկտների տարածքների </w:t>
      </w:r>
      <w:r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սեյսմիկ վտանգի գնահատում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՝ օբյեկտների տարածքների </w:t>
      </w:r>
      <w:proofErr w:type="spellStart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միկրոգոտիավորում</w:t>
      </w:r>
      <w:proofErr w:type="spellEnd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՝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ըստ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գրունտների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հորիզոնական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առավելագույն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արագացումների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արժեքների՝ </w:t>
      </w:r>
      <w:r>
        <w:rPr>
          <w:rFonts w:ascii="GHEA Grapalat" w:hAnsi="GHEA Grapalat"/>
          <w:sz w:val="24"/>
          <w:szCs w:val="24"/>
          <w:lang w:val="hy-AM"/>
        </w:rPr>
        <w:t>արտահայտված ազատ անկման g արագացման մասերով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78C717F9" w14:textId="77777777" w:rsidR="001B270B" w:rsidRDefault="001B270B" w:rsidP="001B270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առաջնային սեյսմիկ վտանգ՝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գրունտի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ցնցումներ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proofErr w:type="spellStart"/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ճեղքվածքների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proofErr w:type="spellStart"/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երկրակեղևի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խզվածքների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առաջացում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այսինքն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`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երկրաշարժ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08EFB58E" w14:textId="77777777" w:rsidR="001B270B" w:rsidRDefault="001B270B" w:rsidP="001B270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երկրորդային սեյսմիկ վտանգ՝ </w:t>
      </w:r>
      <w:proofErr w:type="spellStart"/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երկրաշարժով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պայմանավորված՝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բնական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տեխնածին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վտանգավոր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երևույթներ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6F14B311" w14:textId="77777777" w:rsidR="001B270B" w:rsidRDefault="001B270B" w:rsidP="001B270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հատուկ սեյսմիկ իրադրություն՝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իրավական ռեժիմ, որը հայտարարվում է Հայաստանի Հանրապետության տարածքում կամ նրա հարակից տարածքում ուժեղ երկրաշարժի սպառնալիքի առկայության պայմաններում, որը կարող է հանգեցնել Հայաստանի Հանրապետության տարածքում մարդկային զոհերի, զգալի նյութական կորուստների և մարդկանց կենսագործունեության բնականոն պայմանների խախտման.</w:t>
      </w:r>
    </w:p>
    <w:p w14:paraId="08269302" w14:textId="77777777" w:rsidR="001B270B" w:rsidRDefault="001B270B" w:rsidP="001B270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lastRenderedPageBreak/>
        <w:t xml:space="preserve">արտակարգ սեյսմիկ իրավիճակ՝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իրավական ռեժիմ, որը հայտարարվում է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 տարածքում կամ նրա հարակից տարածքում ուժեղ երկրաշարժի դեպքում, որը հանգեցրել է Հայաստանի Հանրապետության տարածքում մարդկային զոհերի, զգալի նյութական կորուստների և մարդկանց կենսագործունեության բնականոն պայմանների խախտման.</w:t>
      </w:r>
    </w:p>
    <w:p w14:paraId="4AE262B5" w14:textId="77777777" w:rsidR="001B270B" w:rsidRDefault="001B270B" w:rsidP="001B270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նյութական, ֆինանսական միջոցների պաշարներ (ռեզերվներ)՝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նյութական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արժեքների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գերատեսչական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տուկ նշանակության պահուստ (որը ներառում է սննդամթերքի, դեղորայքի, էներգակիրների, անհատական պաշտպանության միջոցների և այլ նյութերի ու ապրանքների պաշարներ) և արտաբյուջետային ֆինանսական միջոցներ (հիմնադրամներ), որոնք նախատեսված են արտակարգ սեյսմիկ իրավիճակում օգտագործելու համար.</w:t>
      </w:r>
    </w:p>
    <w:p w14:paraId="69F18F52" w14:textId="77777777" w:rsidR="001B270B" w:rsidRDefault="001B270B" w:rsidP="001B270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սեյսմիկ ռիսկի գնահատում՝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ուժեղ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երկրաշարժով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պայմանավորված՝ մարդկային, նյութական, մշակութային արժեքների և այլ հնարավոր կորուստների գնահատում:</w:t>
      </w:r>
    </w:p>
    <w:p w14:paraId="73142742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tbl>
      <w:tblPr>
        <w:tblW w:w="5000" w:type="pct"/>
        <w:tblCellSpacing w:w="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638"/>
        <w:gridCol w:w="8284"/>
      </w:tblGrid>
      <w:tr w:rsidR="001B270B" w14:paraId="562001C2" w14:textId="77777777" w:rsidTr="001B270B">
        <w:trPr>
          <w:tblCellSpacing w:w="6" w:type="dxa"/>
        </w:trPr>
        <w:tc>
          <w:tcPr>
            <w:tcW w:w="1620" w:type="dxa"/>
            <w:shd w:val="clear" w:color="auto" w:fill="FFFFFF"/>
            <w:hideMark/>
          </w:tcPr>
          <w:p w14:paraId="67331373" w14:textId="77777777" w:rsidR="001B270B" w:rsidRDefault="001B270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Հոդված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3</w:t>
            </w: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FFFFFF"/>
            <w:hideMark/>
          </w:tcPr>
          <w:p w14:paraId="2D7E0203" w14:textId="77777777" w:rsidR="001B270B" w:rsidRPr="001B270B" w:rsidRDefault="001B270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Սեյսմիկ</w:t>
            </w:r>
            <w:proofErr w:type="spellEnd"/>
            <w:r w:rsidRPr="001B270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պաշտպանության</w:t>
            </w:r>
            <w:proofErr w:type="spellEnd"/>
            <w:r w:rsidRPr="001B270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համակարգը</w:t>
            </w:r>
            <w:proofErr w:type="spellEnd"/>
            <w:r w:rsidRPr="001B270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և</w:t>
            </w:r>
            <w:r w:rsidRPr="001B270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նրա</w:t>
            </w:r>
            <w:proofErr w:type="spellEnd"/>
            <w:r w:rsidRPr="001B270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հիմնական</w:t>
            </w:r>
            <w:proofErr w:type="spellEnd"/>
            <w:r w:rsidRPr="001B270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խնդիրները</w:t>
            </w:r>
            <w:proofErr w:type="spellEnd"/>
          </w:p>
        </w:tc>
      </w:tr>
    </w:tbl>
    <w:p w14:paraId="24F0530F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1B270B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 </w:t>
      </w:r>
    </w:p>
    <w:p w14:paraId="32AF2949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1.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Սեյսմիկ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վտանգի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գնահատման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վտանգավոր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սեյսմիկ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գործընթացներից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երևույթներից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անվտանգության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ապահովման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համակարգը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բաղկացած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է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հանրապետական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մարզային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համայնքային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ուժերից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միջոցներից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կառավարման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մարմիններից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տարածքային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կառավարման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մարմիններից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տեղական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ինքնակառավարման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մարմիններից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սեյսմիկ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պաշտպանության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ոլորտի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մարմնից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:</w:t>
      </w:r>
    </w:p>
    <w:p w14:paraId="04CFB043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2.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Սեյսմիկ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պաշտպանության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համակարգի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հիմնական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խնդիրներն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`</w:t>
      </w:r>
    </w:p>
    <w:p w14:paraId="2EA9AC8B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1)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սեյսմիկ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անվտանգության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համար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պատասխանատու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ուժերի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միջոցների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պատրաստվածության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բնակչության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ուսուցման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ապահովում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.</w:t>
      </w:r>
    </w:p>
    <w:p w14:paraId="3E4D1ECC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2)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երկարաժամկետ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ընթացիկ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սեյսմիկ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վտանգի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սեյսմիկ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ռիսկի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գնահատում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.</w:t>
      </w:r>
    </w:p>
    <w:p w14:paraId="2FA34AD5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3)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նյութական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ֆինանսական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միջոցների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պաշարների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ու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վաղ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ազդարարման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նորագույն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տեխնոլոգիաների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ստեղծում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սեյսմիկ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ռիսկերին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համարժեք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արձագանքման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կանխարգելման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պատրաստվածության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մեխանիզմների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կատարելագործում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.</w:t>
      </w:r>
    </w:p>
    <w:p w14:paraId="267A953D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4)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սեյսմամշտադիտարկման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ցանցի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կատարելագործման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հուսալի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հավանական սեյսմիկ վտանգի գնահատման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արդյունքներ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ստանալու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համար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նպատակային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ու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գիտատեխնիկական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ծրագրերի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.</w:t>
      </w:r>
    </w:p>
    <w:p w14:paraId="47BC000E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5)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սեյսմամշտադիտարկման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հավանական սեյսմիկ վտանգի գնահատման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վաղ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ազդարարման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ասպարեզներում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տեղեկատվության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հավաքում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մշակում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փոխանակում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տրամադրում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.</w:t>
      </w:r>
    </w:p>
    <w:p w14:paraId="125AEA16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6)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հավանական սեյսմիկ վտանգի գնահատում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երկրաշարժերի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վաղ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ազդարարման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համակարգի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բնակչության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անվտանգության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ապահովման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համար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կանխարգելիչ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միջոցառումներ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իրականացնելու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հիման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վրա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սեյսմիկ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անվտանգության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ապահովման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բնագավառում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վերահսկ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:</w:t>
      </w:r>
    </w:p>
    <w:p w14:paraId="44D30F08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1B270B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 </w:t>
      </w:r>
    </w:p>
    <w:tbl>
      <w:tblPr>
        <w:tblW w:w="5000" w:type="pct"/>
        <w:tblCellSpacing w:w="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638"/>
        <w:gridCol w:w="8284"/>
      </w:tblGrid>
      <w:tr w:rsidR="001B270B" w14:paraId="324EB7CC" w14:textId="77777777" w:rsidTr="001B270B">
        <w:trPr>
          <w:tblCellSpacing w:w="6" w:type="dxa"/>
        </w:trPr>
        <w:tc>
          <w:tcPr>
            <w:tcW w:w="1620" w:type="dxa"/>
            <w:shd w:val="clear" w:color="auto" w:fill="FFFFFF"/>
            <w:hideMark/>
          </w:tcPr>
          <w:p w14:paraId="6FF472DB" w14:textId="77777777" w:rsidR="001B270B" w:rsidRDefault="001B270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Հոդված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4</w:t>
            </w: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FFFFFF"/>
            <w:hideMark/>
          </w:tcPr>
          <w:p w14:paraId="0FE72A4E" w14:textId="77777777" w:rsidR="001B270B" w:rsidRDefault="001B270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Սեյսմիկ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պաշտպանության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աշխատանքների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ծրագրերը</w:t>
            </w:r>
            <w:proofErr w:type="spellEnd"/>
          </w:p>
        </w:tc>
      </w:tr>
    </w:tbl>
    <w:p w14:paraId="10EDCF33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0E3292F3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1.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տարածքում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սեյսմիկ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պաշտպանության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աշխատանքներն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իրականացվում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սեյսմիկ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ռիսկի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նվազեցման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ծրագրով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: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Երևանի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տարածքում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սեյսմիկ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պաշտպանության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աշխատանքներն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իրականացվում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Երևանի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տարածքում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սեյսմիկ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ռիսկի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նվազեցման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համալիր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ծրագրով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:</w:t>
      </w:r>
    </w:p>
    <w:p w14:paraId="453C2954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2.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տարածքում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սեյսմիկ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ռիսկի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նվազեցման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ծրագիրը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(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այսուհետ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՝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ծրագիր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)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ունի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համալիր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շարունակական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բնույթ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:</w:t>
      </w:r>
    </w:p>
    <w:p w14:paraId="300A4612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1</w:t>
      </w:r>
      <w:r>
        <w:rPr>
          <w:rFonts w:ascii="GHEA Grapalat" w:eastAsia="Times New Roman" w:hAnsi="GHEA Grapalat" w:cs="Cambria Math"/>
          <w:color w:val="000000"/>
          <w:sz w:val="24"/>
          <w:szCs w:val="24"/>
          <w:lang w:val="hy-AM"/>
        </w:rPr>
        <w:t xml:space="preserve">)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ծրագիրը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ներառում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է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երկրաշարժերի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դրանց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հետ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ևանքների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նկատմամբ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սեյսմիկ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խոցելիության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նվազեցմանն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ուղղված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համալիր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միջոցառումներ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՝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ժամանակացույցով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պատասխանատու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կատարողներով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:</w:t>
      </w:r>
    </w:p>
    <w:p w14:paraId="152EF01E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>
        <w:rPr>
          <w:rFonts w:ascii="GHEA Grapalat" w:eastAsia="Times New Roman" w:hAnsi="GHEA Grapalat" w:cs="Cambria Math"/>
          <w:color w:val="000000"/>
          <w:sz w:val="24"/>
          <w:szCs w:val="24"/>
          <w:lang w:val="hy-AM"/>
        </w:rPr>
        <w:t xml:space="preserve">)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ծրագրի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կատարման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արդյունքում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ապահովվում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է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սեյսմիկ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վտանգի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սեյսմիկ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ռիսկի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գնահատումն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ու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նվազեցումը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:</w:t>
      </w:r>
    </w:p>
    <w:p w14:paraId="44BE5EA1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>
        <w:rPr>
          <w:rFonts w:ascii="GHEA Grapalat" w:eastAsia="Times New Roman" w:hAnsi="GHEA Grapalat" w:cs="Cambria Math"/>
          <w:color w:val="000000"/>
          <w:sz w:val="24"/>
          <w:szCs w:val="24"/>
          <w:lang w:val="hy-AM"/>
        </w:rPr>
        <w:t xml:space="preserve">)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ծրագրով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նախատեսված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աշխատանքների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իրականացման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վերաբերյալ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սեյսմիկ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պաշտպանության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բնագավառում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լիազոր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մարմնի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ղեկավարը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յուրաքանչյուր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տարի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՝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մինչև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մայիսի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1-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ը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Ազգային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ժողովի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նիստում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հանդես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է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գալիս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հաղորդմամբ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:</w:t>
      </w:r>
    </w:p>
    <w:p w14:paraId="56411503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>
        <w:rPr>
          <w:rFonts w:ascii="GHEA Grapalat" w:eastAsia="Times New Roman" w:hAnsi="GHEA Grapalat" w:cs="Cambria Math"/>
          <w:color w:val="000000"/>
          <w:sz w:val="24"/>
          <w:szCs w:val="24"/>
          <w:lang w:val="hy-AM"/>
        </w:rPr>
        <w:t>)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ծրագրի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մշակումը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իրականացումը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համակարգումը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նախատեսված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միջոցառումների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կատարման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նկատմամբ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հսկողությունն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օրենքով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սահմանված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կարգով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իրականացնում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է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լիազոր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մարմինը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՝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սեյսմիկ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վտանգի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սեյսմիկ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ռիսկի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գնահատման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համար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:</w:t>
      </w:r>
    </w:p>
    <w:p w14:paraId="19CFFBB8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3.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արզերի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համայնքային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(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բացառությամբ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Երևան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համայնքի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)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զարգացման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ծրագրերում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ներառվում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եյսմիկ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ռիսկի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նվազեցման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 ուղղված միջոցառումներ՝ համաձայն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ծրագրի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:</w:t>
      </w:r>
    </w:p>
    <w:p w14:paraId="5AF87D56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Երևանի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տարածքում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սեյսմիկ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ռիսկի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նվազեցման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համալիր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ծրագիրը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կազմվում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է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ետական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ծրագրի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համաձայն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ներառվում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է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Երևանի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զարգացման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ծրագրերում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:</w:t>
      </w:r>
    </w:p>
    <w:p w14:paraId="09ED2EA0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1B270B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 </w:t>
      </w:r>
    </w:p>
    <w:tbl>
      <w:tblPr>
        <w:tblW w:w="5000" w:type="pct"/>
        <w:tblCellSpacing w:w="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638"/>
        <w:gridCol w:w="8284"/>
      </w:tblGrid>
      <w:tr w:rsidR="001B270B" w:rsidRPr="001B270B" w14:paraId="24DA1934" w14:textId="77777777" w:rsidTr="001B270B">
        <w:trPr>
          <w:tblCellSpacing w:w="6" w:type="dxa"/>
        </w:trPr>
        <w:tc>
          <w:tcPr>
            <w:tcW w:w="1620" w:type="dxa"/>
            <w:shd w:val="clear" w:color="auto" w:fill="FFFFFF"/>
            <w:hideMark/>
          </w:tcPr>
          <w:p w14:paraId="6B22768E" w14:textId="77777777" w:rsidR="001B270B" w:rsidRDefault="001B270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Հոդված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5</w:t>
            </w: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FFFFFF"/>
            <w:hideMark/>
          </w:tcPr>
          <w:p w14:paraId="242B1BE6" w14:textId="77777777" w:rsidR="001B270B" w:rsidRDefault="001B270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Սեյսմիկ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պաշտպանության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ծրագրերի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ու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միջոցառումների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նյութական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ապահովումը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ֆինանսավորումը</w:t>
            </w:r>
            <w:proofErr w:type="spellEnd"/>
          </w:p>
        </w:tc>
      </w:tr>
    </w:tbl>
    <w:p w14:paraId="5E05A0C7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18F5D7AC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1.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Սեյսմիկ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պաշտպանության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ծրագրերի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ու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միջոցառումների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նյութական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ապահովումը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ֆինանսավորումն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իրականացվում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բյուջեի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ինչպես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նաև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օրենքով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չարգելված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այլ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միջոցների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հաշվին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14:paraId="2A5FB21C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tbl>
      <w:tblPr>
        <w:tblW w:w="5000" w:type="pct"/>
        <w:tblCellSpacing w:w="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638"/>
        <w:gridCol w:w="8284"/>
      </w:tblGrid>
      <w:tr w:rsidR="001B270B" w:rsidRPr="001B270B" w14:paraId="28233348" w14:textId="77777777" w:rsidTr="001B270B">
        <w:trPr>
          <w:tblCellSpacing w:w="6" w:type="dxa"/>
        </w:trPr>
        <w:tc>
          <w:tcPr>
            <w:tcW w:w="1620" w:type="dxa"/>
            <w:shd w:val="clear" w:color="auto" w:fill="FFFFFF"/>
            <w:hideMark/>
          </w:tcPr>
          <w:p w14:paraId="3440A0BB" w14:textId="77777777" w:rsidR="001B270B" w:rsidRDefault="001B270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Հոդված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6</w:t>
            </w: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FFFFFF"/>
            <w:hideMark/>
          </w:tcPr>
          <w:p w14:paraId="2E63077E" w14:textId="77777777" w:rsidR="001B270B" w:rsidRDefault="001B270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Սեյսմիկ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պաշտպանության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գործունեության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օբյեկտները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սուբյեկտները</w:t>
            </w:r>
            <w:proofErr w:type="spellEnd"/>
          </w:p>
        </w:tc>
      </w:tr>
    </w:tbl>
    <w:p w14:paraId="69732812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01D52F5B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1.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Սեյսմիկ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ռիսկի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գնահատման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նվազեցման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տեսանկյունից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սեյսմիկ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պաշտպանության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գործունեության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օբյեկտներն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՝</w:t>
      </w:r>
    </w:p>
    <w:p w14:paraId="6A86705A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1)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տարածքը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14:paraId="429112AD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2)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վարչատարածքային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միավորների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տարածքը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14:paraId="5286497E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3)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բնակավայրերը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14:paraId="04BE4E07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4)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կառավարական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պաշտպանական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արդյունաբերական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ագրոարդյունաբերական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հիդրոտեխնիկական</w:t>
      </w:r>
      <w:bookmarkStart w:id="7" w:name="_Hlk188530966"/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,</w:t>
      </w:r>
      <w:bookmarkEnd w:id="7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էներգետիկ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կենսաապահովման գծերը,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առողջապահության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կրթության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համալիրները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14:paraId="13C42190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5)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սեյսմիկ պաշտպանության բնագավառի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շենքերը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շինությունները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14:paraId="66483B92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2.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Սեյսմիկ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պաշտպանության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գործունեության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սուբյեկտներն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`</w:t>
      </w:r>
    </w:p>
    <w:p w14:paraId="7C223AF5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1)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կառավարման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տեղական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ինքնակառավարման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մարմինները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14:paraId="483CD0EC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2)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կազմակերպությունները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անկախ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կազմակերպաիրավական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ձևից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).</w:t>
      </w:r>
    </w:p>
    <w:p w14:paraId="6027DAC1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3)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փրկարարական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քաղաքացիական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պաշտպանության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ուժերը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փրկարարական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անհետաձգելի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վթարավերականգնողական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աշխատանքներին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մասնակցող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փրկարարները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14:paraId="740002F7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4)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քաղաքացիները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տարածքում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գտնվող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քաղաքացիություն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չունեցող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անձինք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օտարերկրյա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քաղաքացիները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14:paraId="3F7EAA4D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tbl>
      <w:tblPr>
        <w:tblW w:w="5000" w:type="pct"/>
        <w:tblCellSpacing w:w="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638"/>
        <w:gridCol w:w="8284"/>
      </w:tblGrid>
      <w:tr w:rsidR="001B270B" w:rsidRPr="001B270B" w14:paraId="6632FE08" w14:textId="77777777" w:rsidTr="001B270B">
        <w:trPr>
          <w:tblCellSpacing w:w="6" w:type="dxa"/>
        </w:trPr>
        <w:tc>
          <w:tcPr>
            <w:tcW w:w="1620" w:type="dxa"/>
            <w:shd w:val="clear" w:color="auto" w:fill="FFFFFF"/>
            <w:hideMark/>
          </w:tcPr>
          <w:p w14:paraId="79582D74" w14:textId="77777777" w:rsidR="001B270B" w:rsidRDefault="001B270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Հոդված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7</w:t>
            </w: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FFFFFF"/>
            <w:hideMark/>
          </w:tcPr>
          <w:p w14:paraId="46D4A10B" w14:textId="77777777" w:rsidR="001B270B" w:rsidRDefault="001B270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Սեյսմիկ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պաշտպանության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բնագավառի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օբյեկտների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դասակարգումը</w:t>
            </w:r>
            <w:proofErr w:type="spellEnd"/>
          </w:p>
        </w:tc>
      </w:tr>
    </w:tbl>
    <w:p w14:paraId="4D486D58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6E97AD25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 xml:space="preserve">1.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Սեյսմիկ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պաշտպանության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բնագավառի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օբյեկտները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սեյսմիկ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ռիսկի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գնահատման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նվազեցման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տեսանկյունից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ըստ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նշանակության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դասակարգվում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՝</w:t>
      </w:r>
    </w:p>
    <w:p w14:paraId="4BDA5F06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1)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հատուկ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14:paraId="137C4951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2)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կարևոր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ագույն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14:paraId="22155DA1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3)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ընդհանուր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14:paraId="28B59B9E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tbl>
      <w:tblPr>
        <w:tblW w:w="5000" w:type="pct"/>
        <w:tblCellSpacing w:w="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638"/>
        <w:gridCol w:w="8284"/>
      </w:tblGrid>
      <w:tr w:rsidR="001B270B" w:rsidRPr="001B270B" w14:paraId="3C91A0C6" w14:textId="77777777" w:rsidTr="001B270B">
        <w:trPr>
          <w:tblCellSpacing w:w="6" w:type="dxa"/>
        </w:trPr>
        <w:tc>
          <w:tcPr>
            <w:tcW w:w="1620" w:type="dxa"/>
            <w:shd w:val="clear" w:color="auto" w:fill="FFFFFF"/>
            <w:hideMark/>
          </w:tcPr>
          <w:p w14:paraId="5A1FC3BB" w14:textId="77777777" w:rsidR="001B270B" w:rsidRDefault="001B270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Հոդված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8</w:t>
            </w: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FFFFFF"/>
            <w:hideMark/>
          </w:tcPr>
          <w:p w14:paraId="0FA4B3C7" w14:textId="77777777" w:rsidR="001B270B" w:rsidRDefault="001B270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Շենքերի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շինությունների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սեյսմիկ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խոցելիության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գնահատում</w:t>
            </w:r>
            <w:proofErr w:type="spellEnd"/>
          </w:p>
        </w:tc>
      </w:tr>
    </w:tbl>
    <w:p w14:paraId="39D1B0B5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3C74F55B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1.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Շենքերի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շինությունների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սեյսմիկ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խոցելիության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գնահատման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հիմնական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նպատակներն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երկարաժամկետ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միջոցառումների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իրականացումը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այդ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թվում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`</w:t>
      </w:r>
    </w:p>
    <w:p w14:paraId="6DF58995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1)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շենքերի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շինությունների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սեյսմիկ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խոցելիության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մակարդակի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(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աստիճանի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գնահատում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14:paraId="7FAC1E0C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սեյսմապաշտպանության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ակտիվ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համակարգի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կազմակերպման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համար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հատուկ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նշանակության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շինություններում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սեյսմոլոգիական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ինժեներասեյսմաչափիչ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դիտարկումների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կայանների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կազմակերպում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մոնիտորինգի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14:paraId="0909BB8F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. </w:t>
      </w:r>
      <w:bookmarkStart w:id="8" w:name="_Hlk189135614"/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Սեյսմիկ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պաշտպանության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բնագավառի</w:t>
      </w:r>
      <w:bookmarkEnd w:id="8"/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հատուկ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կարևորագույն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նշանակության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օբյեկտների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աշխատանքային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նախագծերի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ու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ավարտական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ակտերի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համաձայնեցումը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կատարվում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լիազոր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մարմնի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մասնակցությամբ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։</w:t>
      </w:r>
    </w:p>
    <w:p w14:paraId="556D008A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51BA92B0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ԳԼՈՒԽ 2</w:t>
      </w:r>
    </w:p>
    <w:p w14:paraId="7D9A3AA2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20C84ABF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ՍԵՅՍՄԻԿ ՊԱՇՏՊԱՆՈՒԹՅԱՆ ԲՆԱԳԱՎԱՌՈՒՄ ՊԵՏԱԿԱՆ ԿԱՌԱՎԱՐՈՒՄԸ</w:t>
      </w:r>
    </w:p>
    <w:p w14:paraId="3EE83876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tbl>
      <w:tblPr>
        <w:tblW w:w="5000" w:type="pct"/>
        <w:tblCellSpacing w:w="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638"/>
        <w:gridCol w:w="8284"/>
      </w:tblGrid>
      <w:tr w:rsidR="001B270B" w:rsidRPr="001B270B" w14:paraId="0678F5BA" w14:textId="77777777" w:rsidTr="001B270B">
        <w:trPr>
          <w:tblCellSpacing w:w="6" w:type="dxa"/>
        </w:trPr>
        <w:tc>
          <w:tcPr>
            <w:tcW w:w="1620" w:type="dxa"/>
            <w:shd w:val="clear" w:color="auto" w:fill="FFFFFF"/>
            <w:hideMark/>
          </w:tcPr>
          <w:p w14:paraId="6DCACDBF" w14:textId="77777777" w:rsidR="001B270B" w:rsidRDefault="001B270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Հոդված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9</w:t>
            </w: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FFFFFF"/>
            <w:hideMark/>
          </w:tcPr>
          <w:p w14:paraId="18441226" w14:textId="77777777" w:rsidR="001B270B" w:rsidRDefault="001B270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Սեյսմիկ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պաշտպանության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բնագավառում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Կ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առավարության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լիազորությունները</w:t>
            </w:r>
            <w:proofErr w:type="spellEnd"/>
          </w:p>
        </w:tc>
      </w:tr>
    </w:tbl>
    <w:p w14:paraId="6977A3B4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2DD02701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1.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Սեյսմիկ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պաշտպանության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բնագավառում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առավարությունը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`</w:t>
      </w:r>
    </w:p>
    <w:p w14:paraId="25751972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1)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հաստատում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քաղաքականության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հիմնական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ուղղությունները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14:paraId="185DFA37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2)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հաստատում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սեյսմիկ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ռիսկի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նվազեցման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ծրագ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րը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14:paraId="6854D49D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սահմանում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բնագավառի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կառավարման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լիազոր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մարմինը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14:paraId="196D7390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սահմանում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սեյսմիկ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շրջանացման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սեյսմիկ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ռիսկի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գնահատման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աշխատանքների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իրականացման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համար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իրավաբանական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ֆիզիկական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անձանց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ներկայացվող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պարտադիր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պահանջները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14:paraId="16F71DB4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հաստատում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ուժեղ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երկրաշարժերի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դեպքում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բնակչության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պաշտպանության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կազմակերպման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պլանը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14:paraId="213B3352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հաստատում է ուժեղ երկրաշարժի կամ դրա սպառնալիքի, ինչպես նաև ընդհանուր սեյսմիկ իրավիճակի մասին բնակչության իրազեկման կարգը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14:paraId="772C9BB7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7) իրականացնում է Հայաստանի Հանրապետության օրենքներով սահմանված այլ լիազորություններ:</w:t>
      </w:r>
    </w:p>
    <w:p w14:paraId="055EADE6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tbl>
      <w:tblPr>
        <w:tblW w:w="5000" w:type="pct"/>
        <w:tblCellSpacing w:w="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638"/>
        <w:gridCol w:w="8284"/>
      </w:tblGrid>
      <w:tr w:rsidR="001B270B" w14:paraId="68516299" w14:textId="77777777" w:rsidTr="001B270B">
        <w:trPr>
          <w:tblCellSpacing w:w="6" w:type="dxa"/>
        </w:trPr>
        <w:tc>
          <w:tcPr>
            <w:tcW w:w="1620" w:type="dxa"/>
            <w:shd w:val="clear" w:color="auto" w:fill="FFFFFF"/>
            <w:hideMark/>
          </w:tcPr>
          <w:p w14:paraId="1C42121F" w14:textId="77777777" w:rsidR="001B270B" w:rsidRDefault="001B270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Հոդված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FFFFFF"/>
            <w:hideMark/>
          </w:tcPr>
          <w:p w14:paraId="2DBDE044" w14:textId="77777777" w:rsidR="001B270B" w:rsidRPr="001B270B" w:rsidRDefault="001B270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Սեյսմիկ</w:t>
            </w:r>
            <w:proofErr w:type="spellEnd"/>
            <w:r w:rsidRPr="001B270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պաշտպանության</w:t>
            </w:r>
            <w:proofErr w:type="spellEnd"/>
            <w:r w:rsidRPr="001B270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բնագավառում</w:t>
            </w:r>
            <w:proofErr w:type="spellEnd"/>
            <w:r w:rsidRPr="001B270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լիազոր</w:t>
            </w:r>
            <w:proofErr w:type="spellEnd"/>
            <w:r w:rsidRPr="001B270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մարմնի</w:t>
            </w:r>
            <w:proofErr w:type="spellEnd"/>
            <w:r w:rsidRPr="001B270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լիազորությունները</w:t>
            </w:r>
            <w:proofErr w:type="spellEnd"/>
          </w:p>
        </w:tc>
      </w:tr>
    </w:tbl>
    <w:p w14:paraId="154075E1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1B270B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 </w:t>
      </w:r>
    </w:p>
    <w:p w14:paraId="64F6FA99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1.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Լիազոր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մարմինը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՝</w:t>
      </w:r>
    </w:p>
    <w:p w14:paraId="71F8B2D2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1)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մշակում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է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սեյսմիկ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պաշտպանության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բնագավառում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քաղաքականության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հիմնական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ուղղությունները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.</w:t>
      </w:r>
    </w:p>
    <w:p w14:paraId="6CF10A10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lastRenderedPageBreak/>
        <w:t xml:space="preserve">2)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իրականացնում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կամ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կազմակերպում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է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տարածքում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սեյսմիկ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վտանգի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սեյսմիկ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ռիսկի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գնահատումը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ինչպես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նաև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համակարգում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է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սեյսմիկ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ռիսկի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նվազեցման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բնագավառում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տարվող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աշխատանքները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.</w:t>
      </w:r>
    </w:p>
    <w:p w14:paraId="761BF7AD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3)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հաստատում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է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տարածքում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դրանից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դուրս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անրապետության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համար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վտանգավոր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հեռավորության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վրա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հնարավոր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ուժեղ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երկրաշարժի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տեղի ունենալու հավանականությունը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՝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հատուկ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սեյսմիկ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իրադրության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ժամանակ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.</w:t>
      </w:r>
    </w:p>
    <w:p w14:paraId="29F9AF65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4)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սահմանում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է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սեյսմիկ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պաշտպանության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բնագավառի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օբյեկտների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դասակարգման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չափորոշիչներ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.</w:t>
      </w:r>
    </w:p>
    <w:p w14:paraId="6ACA7FCB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5)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հաստատում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է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տարածքի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դրա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բնակավայրերի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տարածքների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տարբեր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մասշտաբների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սեյսմիկ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գոտիավորման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սեյսմիկ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ռիսկի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գնահատման</w:t>
      </w:r>
      <w:proofErr w:type="spellEnd"/>
      <w:r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hyperlink r:id="rId5" w:history="1">
        <w:proofErr w:type="spellStart"/>
        <w:r>
          <w:rPr>
            <w:rStyle w:val="Hyperlink"/>
            <w:rFonts w:ascii="GHEA Grapalat" w:eastAsia="Times New Roman" w:hAnsi="GHEA Grapalat" w:cs="Times New Roman"/>
            <w:sz w:val="24"/>
            <w:szCs w:val="24"/>
          </w:rPr>
          <w:t>քարտեզները</w:t>
        </w:r>
        <w:proofErr w:type="spellEnd"/>
      </w:hyperlink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.</w:t>
      </w:r>
    </w:p>
    <w:p w14:paraId="7595813C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6)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հաստատում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է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շենքերի և շինությունների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տարածքների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սեյսմիկ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ռիսկի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փորձագիտական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գնահատումները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.</w:t>
      </w:r>
    </w:p>
    <w:p w14:paraId="038BC99F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7)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համակարգում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կազմակերպում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է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ուժեղ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երկրաշարժերին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բնակչության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դիմակայելու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նախապատրաստվածությունը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ուսուցումը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.</w:t>
      </w:r>
    </w:p>
    <w:p w14:paraId="24C27EC1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8)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համակարգում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վերահսկում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է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սեյսմիկ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պաշտպանության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բնագավառում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ծրագրերի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իրականացումը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.</w:t>
      </w:r>
    </w:p>
    <w:p w14:paraId="5485691C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9)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օրենքով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սահմանված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կարգով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իրականացնում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է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տարածքում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սեյսմիկ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անվտանգության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հսկողությունը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.</w:t>
      </w:r>
    </w:p>
    <w:p w14:paraId="1D1E3D74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10)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իր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լիազորությունների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սահմաններում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ապահովում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է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ոլորտում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ծառայությունների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մատուցումը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.</w:t>
      </w:r>
    </w:p>
    <w:p w14:paraId="2C283C4C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11)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հաստատված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սեյսմիկ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ռիսկի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գնահատման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քարտեզներն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անվճար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տրամադրում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է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շահագրգիռ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գերատեսչություններին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համապատասխան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մարզպետներին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համայնքների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ղեկավարներին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՝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քաղաքաշինական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ծրագրային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փաստաթղթերի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ելակետային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նյութերում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(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կամ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)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մարզերի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զարգացման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ծրագրերում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ընդգրկելու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նպատակով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.</w:t>
      </w:r>
    </w:p>
    <w:p w14:paraId="1E9DE915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12)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առավարություն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է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ներկայացնում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սեյսմիկ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պաշտպանության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բնագավառի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հատուկ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կարևոր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ագույն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նշանակության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շենքերի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շինությունների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սեյսմիկ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խոցելիության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նվազեցման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առաջարկություններ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.</w:t>
      </w:r>
    </w:p>
    <w:p w14:paraId="2B038A52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13)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համապատասխան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փորձագիտական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համակարգերի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միջոցով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գնահատում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է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սեյսմիկ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վտանգի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վաղ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ազդարարման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վերաբերյալ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տարբեր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կազմակերպությունների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առաջարկները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.</w:t>
      </w:r>
    </w:p>
    <w:p w14:paraId="41DE2E67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14)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ելնելով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սեյսմիկ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ռիսկերի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գնահատման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քարտեզներից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՝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քաղաքաշինության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բնագավառի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լիազոր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մարմնի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հետ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համատեղ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սահմանում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է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բյուջետային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տարում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հանրապետությունում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իրականացվող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քաղաքաշինական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ծրագրերի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իրականացման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առաջնահերթության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գրաֆիկ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.</w:t>
      </w:r>
    </w:p>
    <w:p w14:paraId="03A6EB41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15) հաստատում է շենքերի և շինությունների սեյսմիկ խոցելիության մակարդակի (աստիճանի) գնահատման կարգը</w:t>
      </w:r>
      <w:r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</w:p>
    <w:p w14:paraId="359BDB2E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16) իրականացնում է սույն օրենքով սահմանված այլ լիազորություններ:</w:t>
      </w:r>
    </w:p>
    <w:p w14:paraId="373440E3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tbl>
      <w:tblPr>
        <w:tblW w:w="5000" w:type="pct"/>
        <w:tblCellSpacing w:w="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638"/>
        <w:gridCol w:w="8284"/>
      </w:tblGrid>
      <w:tr w:rsidR="001B270B" w14:paraId="209EF517" w14:textId="77777777" w:rsidTr="001B270B">
        <w:trPr>
          <w:tblCellSpacing w:w="6" w:type="dxa"/>
        </w:trPr>
        <w:tc>
          <w:tcPr>
            <w:tcW w:w="1620" w:type="dxa"/>
            <w:shd w:val="clear" w:color="auto" w:fill="FFFFFF"/>
            <w:hideMark/>
          </w:tcPr>
          <w:p w14:paraId="6AAA21C0" w14:textId="77777777" w:rsidR="001B270B" w:rsidRDefault="001B270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Հոդված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1</w:t>
            </w: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FFFFFF"/>
            <w:hideMark/>
          </w:tcPr>
          <w:p w14:paraId="1BDDA210" w14:textId="77777777" w:rsidR="001B270B" w:rsidRPr="001B270B" w:rsidRDefault="001B270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Սեյսմիկ</w:t>
            </w:r>
            <w:proofErr w:type="spellEnd"/>
            <w:r w:rsidRPr="001B270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պաշտպանության</w:t>
            </w:r>
            <w:proofErr w:type="spellEnd"/>
            <w:r w:rsidRPr="001B270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ոլորտում</w:t>
            </w:r>
            <w:proofErr w:type="spellEnd"/>
            <w:r w:rsidRPr="001B270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պետական</w:t>
            </w:r>
            <w:proofErr w:type="spellEnd"/>
            <w:r w:rsidRPr="001B270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կառավարման</w:t>
            </w:r>
            <w:proofErr w:type="spellEnd"/>
            <w:r w:rsidRPr="001B270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համակարգի</w:t>
            </w:r>
            <w:proofErr w:type="spellEnd"/>
            <w:r w:rsidRPr="001B270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մարմինների</w:t>
            </w:r>
            <w:proofErr w:type="spellEnd"/>
            <w:r w:rsidRPr="001B270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իրավասությունները</w:t>
            </w:r>
            <w:proofErr w:type="spellEnd"/>
          </w:p>
        </w:tc>
      </w:tr>
    </w:tbl>
    <w:p w14:paraId="0D2D2C74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1B270B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 </w:t>
      </w:r>
    </w:p>
    <w:p w14:paraId="190F215B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1.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կառավարման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համակարգի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մարմիններն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իրականացնում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սեյսմիկ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անվտանգության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ապահովման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վերաբերյալ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սույն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օրենքով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ինչպես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նաև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այլ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օրենքներով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սահմանված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լիազորություններ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:</w:t>
      </w:r>
    </w:p>
    <w:p w14:paraId="747F50E9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1B270B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 </w:t>
      </w:r>
    </w:p>
    <w:tbl>
      <w:tblPr>
        <w:tblW w:w="5000" w:type="pct"/>
        <w:tblCellSpacing w:w="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638"/>
        <w:gridCol w:w="8284"/>
      </w:tblGrid>
      <w:tr w:rsidR="001B270B" w:rsidRPr="001B270B" w14:paraId="686BCE0C" w14:textId="77777777" w:rsidTr="001B270B">
        <w:trPr>
          <w:tblCellSpacing w:w="6" w:type="dxa"/>
        </w:trPr>
        <w:tc>
          <w:tcPr>
            <w:tcW w:w="1620" w:type="dxa"/>
            <w:shd w:val="clear" w:color="auto" w:fill="FFFFFF"/>
            <w:hideMark/>
          </w:tcPr>
          <w:p w14:paraId="534FE4F8" w14:textId="77777777" w:rsidR="001B270B" w:rsidRDefault="001B270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Հոդված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2</w:t>
            </w: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FFFFFF"/>
            <w:hideMark/>
          </w:tcPr>
          <w:p w14:paraId="3B0FCE58" w14:textId="77777777" w:rsidR="001B270B" w:rsidRDefault="001B270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Սեյսմիկ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պաշտպանության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ոլորտում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տարածքային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կառավարման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մարմինների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իրավասությունները</w:t>
            </w:r>
            <w:proofErr w:type="spellEnd"/>
          </w:p>
        </w:tc>
      </w:tr>
    </w:tbl>
    <w:p w14:paraId="0ACC9886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lastRenderedPageBreak/>
        <w:t> </w:t>
      </w:r>
    </w:p>
    <w:p w14:paraId="66041150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1.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արածքային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կառավարման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մարմինները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`</w:t>
      </w:r>
    </w:p>
    <w:p w14:paraId="45191296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1)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կազմակերպում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մարզի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բնակչության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պաշտպանությունն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արտակարգ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իրավիճակներում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14:paraId="6DEAED3D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2)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իրականացնում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տարածքում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երկրաշարժի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առաջացման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բնակչության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ազդարարումը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14:paraId="689C3AD0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3)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կազմակերպում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սեյսմիկ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պաշտպանության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բնագավառում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տեղական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ինքնակառավարման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մարմինների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ու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կազմակերպությունների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պատրաստումը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բնակչության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ուսուցումը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14:paraId="4C892EEE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4)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մշակում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ուժեղ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երկրաշարժի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կամ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դրա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սպառնալիքի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դեպքում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արագ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արձագանքման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առաջնահերթ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գործողությունների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օրացուցային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պլաններ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անցկացնում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դրանցով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նախատեսվող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ուսումնավարժանքներ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14:paraId="45DA337B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5)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կազմակերպում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մարզի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զարգացման ծրագրերում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սեյսմիկ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ռիսկի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նվազեցման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 ուղղված միջոցառումների ներառումն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ու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համակարգում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այդ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միջոցառումներով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նախատեսված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աշխատանքները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14:paraId="5EF5D969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6)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քաղաքաշինական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ծրագրային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փաստաթղթերում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մարզերի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զարգացման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ծրագրերում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ներառում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լիազոր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մարմնի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կողմից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հաստատված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սեյսմիկ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շրջանցման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սեյսմիկ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ռիսկի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գնահատման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քարտեզներ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Հաստատված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սեյսմիկ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ռիսկի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գնահատման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քարտեզները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ներառվում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մարզային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համայնքային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զարգացման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ծրագրերում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և,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առկայության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դեպքում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տարածքային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մակարդակի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քաղաքաշինական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ծրագրային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փաստաթղթերի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ելակետային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նյութերի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փաթեթում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14:paraId="18A28849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7)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օրենսդրությամբ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սահմանված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կարգով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մարզերի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բնակավայրերի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զարգացման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ծրագրերում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ներառում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սեյսմիկ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ռիսկի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նվազեցման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միջոցառումներ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14:paraId="2E5304A7" w14:textId="77777777" w:rsidR="001B270B" w:rsidRDefault="001B270B" w:rsidP="001B270B">
      <w:pPr>
        <w:spacing w:after="0"/>
        <w:ind w:firstLine="284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8)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</w:t>
      </w:r>
      <w:bookmarkStart w:id="9" w:name="_Hlk188531264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շակում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սեյսմիկ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պաշտպանության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բնագավառի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հատուկ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կարևոր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ագույն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նշանակության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օբյեկտների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սեյսմիկ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խոցելիության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նվազեցման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ծրագրեր</w:t>
      </w:r>
      <w:bookmarkEnd w:id="9"/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14:paraId="41E653FC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9)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մասնակցում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ծրագրերով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նախատեսված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`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սեյսմիկ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ռիսկի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նվազեցման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միջոցառումների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իրականացմանը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14:paraId="3C30B1CE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10)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տեղական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ինքնակառավարման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մարմիններին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հասարակական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կազմակերպություններին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ու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բնակչությանը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օրենքով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սահմանված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կարգով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կարող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ներգրավել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սեյսմիկ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ռիսկի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նվազեցման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աշխատանքներում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14:paraId="3321FBB6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11)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իրականացնում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սեյսմիկ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անվտանգության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ապահովման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վերաբերյալ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օրենքով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սահմանված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այլ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լիազորություններ</w:t>
      </w:r>
      <w:proofErr w:type="spellEnd"/>
      <w:r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39C240B8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12) </w:t>
      </w:r>
      <w:bookmarkStart w:id="10" w:name="_Hlk187925172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մասնակցում են մարզի տարածքում սեյսմիկ ռիսկի գնահատման աշխատանքներին</w:t>
      </w:r>
      <w:bookmarkEnd w:id="10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։</w:t>
      </w:r>
      <w:r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6C39B73F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tbl>
      <w:tblPr>
        <w:tblW w:w="5000" w:type="pct"/>
        <w:tblCellSpacing w:w="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638"/>
        <w:gridCol w:w="8284"/>
      </w:tblGrid>
      <w:tr w:rsidR="001B270B" w14:paraId="5B7E5F8D" w14:textId="77777777" w:rsidTr="001B270B">
        <w:trPr>
          <w:tblCellSpacing w:w="6" w:type="dxa"/>
        </w:trPr>
        <w:tc>
          <w:tcPr>
            <w:tcW w:w="1620" w:type="dxa"/>
            <w:shd w:val="clear" w:color="auto" w:fill="FFFFFF"/>
            <w:hideMark/>
          </w:tcPr>
          <w:p w14:paraId="7D37D502" w14:textId="77777777" w:rsidR="001B270B" w:rsidRDefault="001B270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Հոդված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3</w:t>
            </w: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FFFFFF"/>
            <w:hideMark/>
          </w:tcPr>
          <w:p w14:paraId="61F3A7EF" w14:textId="77777777" w:rsidR="001B270B" w:rsidRPr="001B270B" w:rsidRDefault="001B270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Սեյսմիկ</w:t>
            </w:r>
            <w:proofErr w:type="spellEnd"/>
            <w:r w:rsidRPr="001B270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պաշտպանության</w:t>
            </w:r>
            <w:proofErr w:type="spellEnd"/>
            <w:r w:rsidRPr="001B270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բնագավառում</w:t>
            </w:r>
            <w:proofErr w:type="spellEnd"/>
            <w:r w:rsidRPr="001B270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տեղական</w:t>
            </w:r>
            <w:proofErr w:type="spellEnd"/>
            <w:r w:rsidRPr="001B270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ինքնակառավարման</w:t>
            </w:r>
            <w:proofErr w:type="spellEnd"/>
            <w:r w:rsidRPr="001B270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մարմինների</w:t>
            </w:r>
            <w:proofErr w:type="spellEnd"/>
            <w:r w:rsidRPr="001B270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լիազորությունները</w:t>
            </w:r>
            <w:proofErr w:type="spellEnd"/>
          </w:p>
        </w:tc>
      </w:tr>
    </w:tbl>
    <w:p w14:paraId="1A249B5C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1B270B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 </w:t>
      </w:r>
    </w:p>
    <w:p w14:paraId="0968EAEC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1.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Սեյսմիկ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պաշտպանության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բնագավառում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տեղական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ինքնակառավարման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մարմինների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իրավասությունը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սահմանվում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է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«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Տեղական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ինքնակառավարման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»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օրենքով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սույն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օրենքով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այլ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օրենքներով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:</w:t>
      </w:r>
    </w:p>
    <w:p w14:paraId="190912B0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2.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Սեյսմիկ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ռիսկի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նվազեցման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ուղղությամբ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տեղական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ինքնակառավարման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մարմինները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`</w:t>
      </w:r>
    </w:p>
    <w:p w14:paraId="0C1EB133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1)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կազմակերպում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համայնքի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տարածքում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սեյսմիկ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ռիսկի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նվազեցման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բնագավառում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տարվող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աշխատանքները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.</w:t>
      </w:r>
    </w:p>
    <w:p w14:paraId="10809B0A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2)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ապահովում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համայնքի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տարածքում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ուժեղ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երկրաշարժերին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բնակչությանը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նախապատրաստելու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աշխատանքները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.</w:t>
      </w:r>
    </w:p>
    <w:p w14:paraId="30C89A3D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lastRenderedPageBreak/>
        <w:t xml:space="preserve">3)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աջակցում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համայնքի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տարածքում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սեյսմիկ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պաշտպանության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բնագավառում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ծրագրերի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կատարմանը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.</w:t>
      </w:r>
    </w:p>
    <w:p w14:paraId="1AD1D434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4)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մասնակցում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ուժեղ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երկրաշարժի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վտանգի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բնակչության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ազդարարման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գործընթացին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.</w:t>
      </w:r>
    </w:p>
    <w:p w14:paraId="7EC691A6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5)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կազմակերպում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երկրաշարժի առաջացրած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հետևանքների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վերացման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աշխատանքները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հասարակական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կազմակերպությունների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բնակչության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ներգրավմամբ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.</w:t>
      </w:r>
    </w:p>
    <w:p w14:paraId="22CE8771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6)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իրականացնում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օրենքով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սահմանված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այլ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լիազորություններ</w:t>
      </w:r>
      <w:proofErr w:type="spellEnd"/>
      <w:r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682EB086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7) մասնակցում են համայնքի տարածքում սեյսմիկ ռիսկի գնահատման աշխատանքներին:</w:t>
      </w:r>
    </w:p>
    <w:p w14:paraId="6236E08A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3. Սույն հոդվածի 2-րդ մասում նշված լիազորությունները տեղական ինքնակառավարման մարմիններն իրականացնում են որպես պետության կողմից պատվիրակված լիազորություն:</w:t>
      </w:r>
    </w:p>
    <w:p w14:paraId="6E51027E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tbl>
      <w:tblPr>
        <w:tblW w:w="5000" w:type="pct"/>
        <w:tblCellSpacing w:w="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638"/>
        <w:gridCol w:w="8284"/>
      </w:tblGrid>
      <w:tr w:rsidR="001B270B" w14:paraId="20BE333F" w14:textId="77777777" w:rsidTr="001B270B">
        <w:trPr>
          <w:tblCellSpacing w:w="6" w:type="dxa"/>
        </w:trPr>
        <w:tc>
          <w:tcPr>
            <w:tcW w:w="1620" w:type="dxa"/>
            <w:shd w:val="clear" w:color="auto" w:fill="FFFFFF"/>
            <w:hideMark/>
          </w:tcPr>
          <w:p w14:paraId="34D99F59" w14:textId="77777777" w:rsidR="001B270B" w:rsidRDefault="001B270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bookmarkStart w:id="11" w:name="_Hlk188531415"/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Հոդված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4</w:t>
            </w: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FFFFFF"/>
            <w:hideMark/>
          </w:tcPr>
          <w:p w14:paraId="1BC2F1AD" w14:textId="77777777" w:rsidR="001B270B" w:rsidRPr="001B270B" w:rsidRDefault="001B270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Կազմակերպությունների</w:t>
            </w:r>
            <w:proofErr w:type="spellEnd"/>
            <w:r w:rsidRPr="001B270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պարտականությունները</w:t>
            </w:r>
            <w:proofErr w:type="spellEnd"/>
            <w:r w:rsidRPr="001B270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սեյսմիկ</w:t>
            </w:r>
            <w:proofErr w:type="spellEnd"/>
            <w:r w:rsidRPr="001B270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պաշտպանության</w:t>
            </w:r>
            <w:proofErr w:type="spellEnd"/>
            <w:r w:rsidRPr="001B270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համակարգում</w:t>
            </w:r>
            <w:proofErr w:type="spellEnd"/>
          </w:p>
        </w:tc>
      </w:tr>
    </w:tbl>
    <w:p w14:paraId="3BC0B09C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1B270B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 </w:t>
      </w:r>
    </w:p>
    <w:p w14:paraId="6A441767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1.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Կազմակերպությունները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սեյսմիկ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անվտանգության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ապահովման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համակարգում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սույն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օրենքով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այլ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նորմատիվ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իրավական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ակտերով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սահմանված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կարգով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`</w:t>
      </w:r>
    </w:p>
    <w:p w14:paraId="5142B63D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1)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իրականացնում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իրենց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աշխատողների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պաշտպանությունը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.</w:t>
      </w:r>
    </w:p>
    <w:p w14:paraId="07562A9D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2)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ապահովում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իրենց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կողմից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շահագործվող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սեյսմիկ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պաշտպանության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գործունեության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օբյեկտների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հուսալիությունն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ու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սեյսմիկ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անվտանգությունը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.</w:t>
      </w:r>
    </w:p>
    <w:p w14:paraId="0FAD8475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3)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աջակցում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փրկարարական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անհետաձգելի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վթարավերականգնողական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աշխատանքների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իրականացմանը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օրենսդրությամբ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սահմանված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կարգով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ստեղծում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անհրաժեշտ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փրկարարական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վթարավերականգնողական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ուժեր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`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համապատասխան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աշխատանքներ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կատարելու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համար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.</w:t>
      </w:r>
    </w:p>
    <w:p w14:paraId="0EBF318E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4)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ապահովում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իրենց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կողմից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շահագործվող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սեյսմիկ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պաշտպանության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բնագավառի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հատուկ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կարևոր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ագույն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նշանակության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օբյեկտների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հնարավոր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վտանգավոր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ազդեցության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գոտում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բնակվող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բնակչության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անհապաղ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ազդարարումը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պաշտպանությունը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առավարության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սահմանած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կարգով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:</w:t>
      </w:r>
    </w:p>
    <w:bookmarkEnd w:id="11"/>
    <w:p w14:paraId="57DCDF23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1B270B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 </w:t>
      </w:r>
    </w:p>
    <w:tbl>
      <w:tblPr>
        <w:tblW w:w="5000" w:type="pct"/>
        <w:tblCellSpacing w:w="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638"/>
        <w:gridCol w:w="8284"/>
      </w:tblGrid>
      <w:tr w:rsidR="001B270B" w14:paraId="26CA225E" w14:textId="77777777" w:rsidTr="001B270B">
        <w:trPr>
          <w:tblCellSpacing w:w="6" w:type="dxa"/>
        </w:trPr>
        <w:tc>
          <w:tcPr>
            <w:tcW w:w="1620" w:type="dxa"/>
            <w:shd w:val="clear" w:color="auto" w:fill="FFFFFF"/>
            <w:hideMark/>
          </w:tcPr>
          <w:p w14:paraId="4F6937A7" w14:textId="77777777" w:rsidR="001B270B" w:rsidRDefault="001B270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bookmarkStart w:id="12" w:name="_Hlk200719731"/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Հոդված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5</w:t>
            </w: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FFFFFF"/>
            <w:hideMark/>
          </w:tcPr>
          <w:p w14:paraId="1288D7C4" w14:textId="77777777" w:rsidR="001B270B" w:rsidRDefault="001B270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Քաղաքացիների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իրավունքները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պարտականությունները</w:t>
            </w:r>
            <w:proofErr w:type="spellEnd"/>
          </w:p>
        </w:tc>
      </w:tr>
    </w:tbl>
    <w:p w14:paraId="33953169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7D956AFF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1.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Արտակարգ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սեյսմիկ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իրավիճակներում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քաղաքացիների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սեփականության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տիրապետումը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ժամանակավոր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օգտագործումը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հասարակության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պետության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կարիքների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համար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կարող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է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կատարվել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հետագա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համարժեք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փոխհատուցմամբ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(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միայն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կյանքի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փրկության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առողջության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հետ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կապված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փրկարարական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աշխատանքների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իրականացման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համար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)`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առավարության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սահմանած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կարգով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:</w:t>
      </w:r>
    </w:p>
    <w:p w14:paraId="6836C161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2.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Քաղաքացիները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պարտավոր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կատարել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սեյսմիկ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պաշտպանության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միջոցառումների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ուղղությամբ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լիազոր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մարմնի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աշխատողների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օրինական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ցուցումները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:</w:t>
      </w:r>
    </w:p>
    <w:p w14:paraId="17A5931D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3.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քաղաքացիություն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չունեցող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անձինք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օտարերկրյա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քաղաքացիները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սեյսմիկ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պաշտպանության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միջոցառումներում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ներգրավվում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սույն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օրենքին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միջազգային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պայմանագրերին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համապատասխան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:</w:t>
      </w:r>
    </w:p>
    <w:p w14:paraId="46097017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</w:p>
    <w:tbl>
      <w:tblPr>
        <w:tblW w:w="5000" w:type="pct"/>
        <w:tblCellSpacing w:w="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638"/>
        <w:gridCol w:w="8284"/>
      </w:tblGrid>
      <w:tr w:rsidR="001B270B" w:rsidRPr="001B270B" w14:paraId="050F9AE8" w14:textId="77777777" w:rsidTr="001B270B">
        <w:trPr>
          <w:tblCellSpacing w:w="6" w:type="dxa"/>
        </w:trPr>
        <w:tc>
          <w:tcPr>
            <w:tcW w:w="1620" w:type="dxa"/>
            <w:shd w:val="clear" w:color="auto" w:fill="FFFFFF"/>
            <w:hideMark/>
          </w:tcPr>
          <w:bookmarkEnd w:id="12"/>
          <w:p w14:paraId="731DF0CD" w14:textId="77777777" w:rsidR="001B270B" w:rsidRDefault="001B270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Հոդված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6</w:t>
            </w: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FFFFFF"/>
            <w:hideMark/>
          </w:tcPr>
          <w:p w14:paraId="5EABEF7E" w14:textId="77777777" w:rsidR="001B270B" w:rsidRDefault="001B270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Կ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եղծ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տեղեկատվություն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սեյսմիկ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վտանգի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վերաբերյալ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տարածելը</w:t>
            </w:r>
            <w:proofErr w:type="spellEnd"/>
          </w:p>
        </w:tc>
      </w:tr>
    </w:tbl>
    <w:p w14:paraId="42B6597F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68944536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1.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ազմակերպությունների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կամ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ֆիզիկական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անձանց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այդ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թվում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անհատ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ձեռնարկատերերի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կողմից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սեյսմիկ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վտանգի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երկրաշարժի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սպառնալիքի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կամ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>առաջացման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կանխատեսման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վերաբերյալ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ոչ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հիմնավոր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ակնհայտ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կեղծ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տեղեկատվության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հրապարակային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տարածումը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րգելվում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է։</w:t>
      </w:r>
    </w:p>
    <w:p w14:paraId="1B300DEC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1D92E064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26B72503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ՍԵՅՍՄԻԿ ՊԱՇՏՊԱՆՈՒԹՅԱՆ ԽՆԴԻՐՆԵՐԸ</w:t>
      </w:r>
    </w:p>
    <w:p w14:paraId="5B139EE8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1AC41AAD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ԳԼՈՒԽ 3</w:t>
      </w:r>
    </w:p>
    <w:p w14:paraId="70402401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67B22D4D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ՍԵՅՍՄԻԿ ՎՏԱՆԳԻ ԳՆԱՀԱՏՈՒՄԸ</w:t>
      </w:r>
    </w:p>
    <w:p w14:paraId="3980D564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tbl>
      <w:tblPr>
        <w:tblW w:w="5000" w:type="pct"/>
        <w:tblCellSpacing w:w="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638"/>
        <w:gridCol w:w="8284"/>
      </w:tblGrid>
      <w:tr w:rsidR="001B270B" w14:paraId="226A2E2C" w14:textId="77777777" w:rsidTr="001B270B">
        <w:trPr>
          <w:tblCellSpacing w:w="6" w:type="dxa"/>
        </w:trPr>
        <w:tc>
          <w:tcPr>
            <w:tcW w:w="1620" w:type="dxa"/>
            <w:shd w:val="clear" w:color="auto" w:fill="FFFFFF"/>
            <w:hideMark/>
          </w:tcPr>
          <w:p w14:paraId="1E871ED1" w14:textId="77777777" w:rsidR="001B270B" w:rsidRDefault="001B270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Հոդված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17.</w:t>
            </w:r>
          </w:p>
        </w:tc>
        <w:tc>
          <w:tcPr>
            <w:tcW w:w="0" w:type="auto"/>
            <w:shd w:val="clear" w:color="auto" w:fill="FFFFFF"/>
            <w:hideMark/>
          </w:tcPr>
          <w:p w14:paraId="40B60853" w14:textId="77777777" w:rsidR="001B270B" w:rsidRDefault="001B270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Սեյսմիկ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վտանգի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գնահատման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տարրերը</w:t>
            </w:r>
            <w:proofErr w:type="spellEnd"/>
          </w:p>
        </w:tc>
      </w:tr>
    </w:tbl>
    <w:p w14:paraId="5E7A158A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0C993AE2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1.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Սեյսմիկ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վտանգի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գնահատման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տարրերն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՝</w:t>
      </w:r>
    </w:p>
    <w:p w14:paraId="6D74AB38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1)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առաջնային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սեյսմիկ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վտանգի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գնահատումը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.</w:t>
      </w:r>
    </w:p>
    <w:p w14:paraId="2FD9693F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2)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երկրորդային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սեյսմիկ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վտանգի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գնահատումը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:</w:t>
      </w:r>
    </w:p>
    <w:p w14:paraId="42A770ED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2.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Առաջնային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սեյսմիկ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վտանգի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գնահատումն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ընդգրկում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է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երկարաժամկետ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ընթացիկ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սեյսմիկ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վտանգների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գնահատումները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:</w:t>
      </w:r>
    </w:p>
    <w:p w14:paraId="2CA4022D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3.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Երկրորդային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սեյսմիկ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վտանգի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գնահատումը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ներառում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է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երկրաշարժի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հետևանքով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հարուցվող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բնական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տեխնածին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երևույթների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գնահատումը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:</w:t>
      </w:r>
    </w:p>
    <w:p w14:paraId="2AF4362A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1B270B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 </w:t>
      </w:r>
    </w:p>
    <w:tbl>
      <w:tblPr>
        <w:tblW w:w="5000" w:type="pct"/>
        <w:tblCellSpacing w:w="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638"/>
        <w:gridCol w:w="8284"/>
      </w:tblGrid>
      <w:tr w:rsidR="001B270B" w14:paraId="393B2AC7" w14:textId="77777777" w:rsidTr="001B270B">
        <w:trPr>
          <w:tblCellSpacing w:w="6" w:type="dxa"/>
        </w:trPr>
        <w:tc>
          <w:tcPr>
            <w:tcW w:w="1620" w:type="dxa"/>
            <w:shd w:val="clear" w:color="auto" w:fill="FFFFFF"/>
            <w:hideMark/>
          </w:tcPr>
          <w:p w14:paraId="75CEBD79" w14:textId="77777777" w:rsidR="001B270B" w:rsidRDefault="001B270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Հոդված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18.</w:t>
            </w:r>
          </w:p>
        </w:tc>
        <w:tc>
          <w:tcPr>
            <w:tcW w:w="0" w:type="auto"/>
            <w:shd w:val="clear" w:color="auto" w:fill="FFFFFF"/>
            <w:hideMark/>
          </w:tcPr>
          <w:p w14:paraId="1747D175" w14:textId="77777777" w:rsidR="001B270B" w:rsidRDefault="001B270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Երկարաժամկետ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սեյսմիկ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վտանգի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գնահատումը</w:t>
            </w:r>
            <w:proofErr w:type="spellEnd"/>
          </w:p>
        </w:tc>
      </w:tr>
    </w:tbl>
    <w:p w14:paraId="2DE4F3C1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4367F653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1.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Երկարաժամկետ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սեյսմիկ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վտանգի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գնահատման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արդյունքում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կազմվում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տարբեր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մասշտաբների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սեյսմիկ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շրջանացման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քարտեզներ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որոնք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որպես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նորմատիվային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փաստաթուղթ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հաստատում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է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լիազոր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մարմինը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:</w:t>
      </w:r>
    </w:p>
    <w:p w14:paraId="0661A55F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Սեյսմիկ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վտանգի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գնահատում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իրականացվում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է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տարբեր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կրկնելիության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ժամանակահատվածների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սպեկտրալ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պարբերությունների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համար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։</w:t>
      </w:r>
    </w:p>
    <w:p w14:paraId="6B11F178" w14:textId="77777777" w:rsidR="001B270B" w:rsidRDefault="001B270B" w:rsidP="001B270B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Սեյսմիկ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շրջանացման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քարտեզները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հաստատվում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առավարության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սահմանած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կարգով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:</w:t>
      </w:r>
    </w:p>
    <w:p w14:paraId="2A697F22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3. Սեյսմիկ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շրջանացման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աշխատանքներ իրականացնող կազմակերպություններին ներկայացվող մասնագիտական ունակությունների և տեխնիկական հագեցվածության պահանջները սահմանում է Կառավարությունը:</w:t>
      </w:r>
    </w:p>
    <w:p w14:paraId="2C3EFC9E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4. Ընդհանուր սեյսմիկ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շրջանացման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քարտեզները բաղկացուցիչ մասն են Հայաստանի Հանրապետության սեյսմակայուն շինարարության նախագծման նորմերի։ Տարբեր մանրամասնության սեյսմիկ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շրջանացման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քարտեզները հիմք են քաղաքաշինական ծրագրային փաստաթղթերի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և գլխավոր հատակագծերի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բնակավայրերի կառուցապատման նախագծերի, հողօգտագործման սխեմաների մշակման համար:</w:t>
      </w:r>
    </w:p>
    <w:p w14:paraId="076DF4E5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5.</w:t>
      </w: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Սեյսմիկ պաշտպանության բնագավառի հատուկ և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կարևորագույն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նշանակության, ինչպես նաև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ՀՀ քաղաքաշինության ոլորտի շինարարական նորմերի պահանջներին չբավարարող</w:t>
      </w: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օբյեկտների նախագծման, շինարարության և վերակառուցման ժամանակ կոնկրետ տեղանքի (հարթակի) համար կատարվում է սեյսմիկ վտանգի գնահատում՝ Հայաստանի Հանրապետությունում գործող իրավական ակտերի և միջազգային ընդունված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ուղեցույցների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համաձայն:</w:t>
      </w:r>
    </w:p>
    <w:p w14:paraId="2058B136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6. Սեյսմիկ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շրջանացման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կիրառմամբ կազմվող քաղաքաշինական ծրագրային փաստաթղթերի համաձայնեցմանը, հատուկ համալիր, ինչպես նաև համալիր փորձաքննության ենթակա քաղաքաշինական փաստաթղթերի համաձայնեցմանը լիազոր մարմինը մասնակցում է Կառավարության սահմանած կարգով:</w:t>
      </w:r>
    </w:p>
    <w:p w14:paraId="05932B0E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tbl>
      <w:tblPr>
        <w:tblW w:w="5000" w:type="pct"/>
        <w:tblCellSpacing w:w="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638"/>
        <w:gridCol w:w="8284"/>
      </w:tblGrid>
      <w:tr w:rsidR="001B270B" w14:paraId="1B12B785" w14:textId="77777777" w:rsidTr="001B270B">
        <w:trPr>
          <w:tblCellSpacing w:w="6" w:type="dxa"/>
        </w:trPr>
        <w:tc>
          <w:tcPr>
            <w:tcW w:w="1620" w:type="dxa"/>
            <w:shd w:val="clear" w:color="auto" w:fill="FFFFFF"/>
            <w:hideMark/>
          </w:tcPr>
          <w:p w14:paraId="79E761AB" w14:textId="77777777" w:rsidR="001B270B" w:rsidRDefault="001B270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Հոդված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19.</w:t>
            </w:r>
          </w:p>
        </w:tc>
        <w:tc>
          <w:tcPr>
            <w:tcW w:w="0" w:type="auto"/>
            <w:shd w:val="clear" w:color="auto" w:fill="FFFFFF"/>
            <w:hideMark/>
          </w:tcPr>
          <w:p w14:paraId="3C9AD60E" w14:textId="77777777" w:rsidR="001B270B" w:rsidRDefault="001B270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Ընթացիկ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սեյսմիկ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վտանգի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գնահատումը</w:t>
            </w:r>
            <w:proofErr w:type="spellEnd"/>
          </w:p>
        </w:tc>
      </w:tr>
    </w:tbl>
    <w:p w14:paraId="38173A64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lastRenderedPageBreak/>
        <w:t> </w:t>
      </w:r>
    </w:p>
    <w:p w14:paraId="6E27D655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1.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Ընթացիկ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սեյսմիկ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վտանգի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գնահատումը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հնարավոր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ուժեղ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երկրաշարժի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տեղի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ուժի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ժամանակի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որոշակի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հավանականությամբ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սեյսմիկ վտանգի գնահատումն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է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:</w:t>
      </w:r>
    </w:p>
    <w:p w14:paraId="09566A13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2.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Ընթացիկ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սեյսմիկ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վտանգի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գնահատման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նպատակով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իրականացվում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է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ընթացիկ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իրավիճակի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մշտադիտարկում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: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Ընթացիկ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սեյսմիկ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վտանգի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գնահատման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համար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տարածքում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գործում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է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bookmarkStart w:id="13" w:name="_Hlk187928623"/>
      <w:bookmarkStart w:id="14" w:name="_Hlk188437328"/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սեյսմ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ոլոգիական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երկրադինամիկական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դիտարկումների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ազգային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բազմապարամետրային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ցանց</w:t>
      </w:r>
      <w:bookmarkEnd w:id="13"/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:</w:t>
      </w:r>
    </w:p>
    <w:bookmarkEnd w:id="14"/>
    <w:p w14:paraId="533023A8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3.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Սեյսմ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ոլոգիական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երկրադինամիկական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դիտարկումների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ազգային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բազմապարամետրային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ցանցը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բաղկացած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է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ազգային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միջազգային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դիտակայաններից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որոնք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կարող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ներգրավվել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համաշխարհային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գլոբալ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ցանցերի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մեջ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:</w:t>
      </w:r>
    </w:p>
    <w:p w14:paraId="78D4CC2E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4.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Բնական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երևույթների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տեղեկատվության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հավաստիությունն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ապահովելու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դիտարկումները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խանգարումներից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խուսափելու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նպատակով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դիտակայանների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շուրջ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ստեղծվում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պահպանման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գոտիներ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:</w:t>
      </w:r>
    </w:p>
    <w:p w14:paraId="16A9ECFC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5.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Ազգային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բազմապարամետրային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ցանցից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ստացված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տվյալների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համալիր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վերլուծության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արդյունքները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հաղորդվում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լիազորված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մարմնի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`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տվյալների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հավաքման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կենտրոն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: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Սեյսմիկ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վտանգի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առկայության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դեպքում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Հատուկ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սեյսմիկ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իրադրության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կամ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Արտակարգ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սեյսմիկ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իրավիճակի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դեպքերում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լիազոր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մարմինը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տեղեկատվությունը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ներկայացնում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է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Վ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արչապետին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,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Ազգային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ժողովի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նախագահին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Հանրապետության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Նախագահին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:</w:t>
      </w:r>
    </w:p>
    <w:p w14:paraId="0FF54529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Ընթացիկ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սեյսմիկ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իրավիճակի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տեղեկատվությունը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պարբերաբար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ներկայացվում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է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բնակչությանը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:</w:t>
      </w:r>
    </w:p>
    <w:p w14:paraId="4F6ADF8E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6.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Ցանցի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ստեղծման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զարգացման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դիտարկումների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իրականացման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տեղեկատվության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հավաքման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հաղորդման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կարգը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սահմանում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է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լիազոր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մարմինը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:</w:t>
      </w:r>
    </w:p>
    <w:p w14:paraId="520F2420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1B270B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 </w:t>
      </w:r>
    </w:p>
    <w:p w14:paraId="29E9BBCA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ԳԼՈՒԽ</w:t>
      </w:r>
      <w:r w:rsidRPr="001B27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4</w:t>
      </w:r>
    </w:p>
    <w:p w14:paraId="06D5F7E6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</w:p>
    <w:p w14:paraId="5993D8EB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ՍԵՅՍՄԻԿ</w:t>
      </w:r>
      <w:r w:rsidRPr="001B270B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ՌԻՍԿԻ</w:t>
      </w:r>
      <w:r w:rsidRPr="001B270B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ԳՆԱՀԱՏՈՒՄԸ</w:t>
      </w:r>
      <w:r w:rsidRPr="001B270B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ԵՎ</w:t>
      </w:r>
      <w:r w:rsidRPr="001B270B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ՆՎԱԶԵՑՈՒՄԸ</w:t>
      </w:r>
    </w:p>
    <w:p w14:paraId="17F58936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1B270B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 </w:t>
      </w:r>
    </w:p>
    <w:tbl>
      <w:tblPr>
        <w:tblW w:w="5000" w:type="pct"/>
        <w:tblCellSpacing w:w="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638"/>
        <w:gridCol w:w="8284"/>
      </w:tblGrid>
      <w:tr w:rsidR="001B270B" w14:paraId="40AD19A8" w14:textId="77777777" w:rsidTr="001B270B">
        <w:trPr>
          <w:tblCellSpacing w:w="6" w:type="dxa"/>
        </w:trPr>
        <w:tc>
          <w:tcPr>
            <w:tcW w:w="1620" w:type="dxa"/>
            <w:shd w:val="clear" w:color="auto" w:fill="FFFFFF"/>
            <w:hideMark/>
          </w:tcPr>
          <w:p w14:paraId="419DAE4A" w14:textId="77777777" w:rsidR="001B270B" w:rsidRDefault="001B270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Հոդված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20.</w:t>
            </w:r>
          </w:p>
        </w:tc>
        <w:tc>
          <w:tcPr>
            <w:tcW w:w="0" w:type="auto"/>
            <w:shd w:val="clear" w:color="auto" w:fill="FFFFFF"/>
            <w:hideMark/>
          </w:tcPr>
          <w:p w14:paraId="59342645" w14:textId="77777777" w:rsidR="001B270B" w:rsidRDefault="001B270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Սեյսմիկ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ռիսկի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գնահատումը</w:t>
            </w:r>
            <w:proofErr w:type="spellEnd"/>
          </w:p>
        </w:tc>
      </w:tr>
    </w:tbl>
    <w:p w14:paraId="4BBE0DC9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5523A3FF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1.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Սեյսմիկ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ռիսկի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գնահատումը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համալիր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խնդիր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է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որի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լուծումը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պահանջում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է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նկատի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առնել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հետևյալ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գործոնները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</w:p>
    <w:p w14:paraId="53574E85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1) սեյսմիկ վտանգի մակարդակը.</w:t>
      </w:r>
    </w:p>
    <w:p w14:paraId="576C18D6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2) բնակավայրում առկա սեյսմիկ վտանգի մակարդակից ցածր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սեյսմակայունությամբ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շենքերի և շինությունների առկայությունը.</w:t>
      </w:r>
    </w:p>
    <w:p w14:paraId="69019F62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3) բնակավայրում առկա սեյսմիկ վտանգի մակարդակից ցածր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սեյսմակայունությամբ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շենքերում և շինություններում բնակվող և աշխատող բնակչության թիվը.</w:t>
      </w:r>
    </w:p>
    <w:p w14:paraId="7E4C640A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4) բնակավայրի ենթակառուցվածքի և բնակավայրը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կենսաապահովող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գծերի սեյսմիկ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խոցելիությունը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14:paraId="53A6D3FC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2. Լիազորված մարմնի սահմանած կարգով սեյսմիկ ռիսկի գնահատման արդյունքով մշակվում են տարբեր մասշտաբների սեյսմիկ ռիսկի գնահատման քարտեզներ, որոնք դրվում են տնտեսության զարգացման ոլորտային ծրագրերի, սեյսմիկ ռիսկի նվազեցման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ենթածրագրերի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և ուժեղ </w:t>
      </w:r>
      <w:proofErr w:type="spellStart"/>
      <w:r>
        <w:rPr>
          <w:rFonts w:ascii="GHEA Grapalat" w:eastAsia="Calibri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երկրաշարժերի</w:t>
      </w:r>
      <w:proofErr w:type="spellEnd"/>
      <w:r>
        <w:rPr>
          <w:rFonts w:ascii="GHEA Grapalat" w:eastAsia="Calibri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 դեպքում բնակչության պաշտպանության կազմակերպման պլանի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հիմքում:</w:t>
      </w:r>
    </w:p>
    <w:p w14:paraId="421F4A3B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3. Քաղաքաշինական ծրագրային փաստաթղթերում և մարզերի զարգացման ծրագրերում սեյսմիկ ռիսկի գնահատման քարտեզների ներառման կարգը սահմանում է Կառավարությունը:</w:t>
      </w:r>
    </w:p>
    <w:p w14:paraId="456F918D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4. Սեյսմիկ ռիսկի գնահատման քարտեզների հաստատման կարգը սահմանում է Կառավարությունը:</w:t>
      </w:r>
    </w:p>
    <w:p w14:paraId="642F9913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hy-AM"/>
        </w:rPr>
        <w:lastRenderedPageBreak/>
        <w:t> </w:t>
      </w:r>
    </w:p>
    <w:tbl>
      <w:tblPr>
        <w:tblW w:w="5000" w:type="pct"/>
        <w:tblCellSpacing w:w="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638"/>
        <w:gridCol w:w="8284"/>
      </w:tblGrid>
      <w:tr w:rsidR="001B270B" w14:paraId="37F95B5C" w14:textId="77777777" w:rsidTr="001B270B">
        <w:trPr>
          <w:tblCellSpacing w:w="6" w:type="dxa"/>
        </w:trPr>
        <w:tc>
          <w:tcPr>
            <w:tcW w:w="1620" w:type="dxa"/>
            <w:shd w:val="clear" w:color="auto" w:fill="FFFFFF"/>
            <w:hideMark/>
          </w:tcPr>
          <w:p w14:paraId="1110595A" w14:textId="77777777" w:rsidR="001B270B" w:rsidRDefault="001B270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bookmarkStart w:id="15" w:name="_Hlk188531570"/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Հոդված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21.</w:t>
            </w:r>
          </w:p>
        </w:tc>
        <w:tc>
          <w:tcPr>
            <w:tcW w:w="0" w:type="auto"/>
            <w:shd w:val="clear" w:color="auto" w:fill="FFFFFF"/>
            <w:hideMark/>
          </w:tcPr>
          <w:p w14:paraId="3B40974E" w14:textId="77777777" w:rsidR="001B270B" w:rsidRPr="001B270B" w:rsidRDefault="001B270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Սեյսմիկ</w:t>
            </w:r>
            <w:proofErr w:type="spellEnd"/>
            <w:r w:rsidRPr="001B270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ռիսկի</w:t>
            </w:r>
            <w:proofErr w:type="spellEnd"/>
            <w:r w:rsidRPr="001B270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նվազեցման</w:t>
            </w:r>
            <w:proofErr w:type="spellEnd"/>
            <w:r w:rsidRPr="001B270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հիմնական</w:t>
            </w:r>
            <w:proofErr w:type="spellEnd"/>
            <w:r w:rsidRPr="001B270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խնդիրները</w:t>
            </w:r>
            <w:proofErr w:type="spellEnd"/>
          </w:p>
        </w:tc>
      </w:tr>
    </w:tbl>
    <w:p w14:paraId="7432B1F5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1B270B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 </w:t>
      </w:r>
    </w:p>
    <w:p w14:paraId="57E20687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1.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Սեյսմիկ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ռիսկի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նվազեցման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հիմնական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խնդիրներն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՝</w:t>
      </w:r>
    </w:p>
    <w:bookmarkEnd w:id="15"/>
    <w:p w14:paraId="15215312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)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բնակչության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իրազեկվածության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պատրաստվածության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բարձրացումը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.</w:t>
      </w:r>
    </w:p>
    <w:p w14:paraId="3A7C8DD7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)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կառավարման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տեղական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ինքնակառավարման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մարմինների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նախապատրաստումը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սեյսմիկ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ռիսկի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կառավարմանը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.</w:t>
      </w:r>
    </w:p>
    <w:p w14:paraId="575A42B4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)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բնակչության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վաղ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ազդարարման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համակարգի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ստեղծումը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.</w:t>
      </w:r>
    </w:p>
    <w:p w14:paraId="3CBDC5D0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)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բժշկական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պատրաստվածությունը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.</w:t>
      </w:r>
    </w:p>
    <w:p w14:paraId="575A8EE8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)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արագ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արձագանքման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ուժերի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զարգացումը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.</w:t>
      </w:r>
    </w:p>
    <w:p w14:paraId="48294C06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)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ապահովագրության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համակարգի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ստեղծումը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.</w:t>
      </w:r>
    </w:p>
    <w:p w14:paraId="735651AD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)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ուժեղ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երկրաշարժից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տուժած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գոտու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վերականգնումն ու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վերակառուցումը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:</w:t>
      </w:r>
    </w:p>
    <w:p w14:paraId="51884F56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2.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Սեյսմիկ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ռիսկի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նվազեցումն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իրականացվում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է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սեյսմիկ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ռիսկի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նվազեցման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համալիր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ծրագրերի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համաձայն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:</w:t>
      </w:r>
    </w:p>
    <w:p w14:paraId="755868E3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3.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արզերի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համայնքների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զարգացման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ծրագրերում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սեյսմիկ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ռիսկի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նվազեցման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միջոցառումների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ներառումը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սահմանում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է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առավարությունը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:</w:t>
      </w:r>
    </w:p>
    <w:p w14:paraId="5BBCB3B7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bookmarkStart w:id="16" w:name="_Hlk189142390"/>
    </w:p>
    <w:tbl>
      <w:tblPr>
        <w:tblW w:w="5097" w:type="pct"/>
        <w:tblCellSpacing w:w="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843"/>
        <w:gridCol w:w="8271"/>
      </w:tblGrid>
      <w:tr w:rsidR="001B270B" w:rsidRPr="001B270B" w14:paraId="67FC5359" w14:textId="77777777" w:rsidTr="001B270B">
        <w:trPr>
          <w:tblCellSpacing w:w="6" w:type="dxa"/>
        </w:trPr>
        <w:tc>
          <w:tcPr>
            <w:tcW w:w="1825" w:type="dxa"/>
            <w:shd w:val="clear" w:color="auto" w:fill="FFFFFF"/>
            <w:hideMark/>
          </w:tcPr>
          <w:p w14:paraId="71475901" w14:textId="77777777" w:rsidR="001B270B" w:rsidRDefault="001B270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bookmarkStart w:id="17" w:name="_Hlk188531710"/>
            <w:bookmarkEnd w:id="16"/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Հոդված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22.</w:t>
            </w:r>
          </w:p>
        </w:tc>
        <w:tc>
          <w:tcPr>
            <w:tcW w:w="0" w:type="auto"/>
            <w:shd w:val="clear" w:color="auto" w:fill="FFFFFF"/>
            <w:hideMark/>
          </w:tcPr>
          <w:p w14:paraId="592E8049" w14:textId="77777777" w:rsidR="001B270B" w:rsidRDefault="001B270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Շենքերի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շինությունների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սեյսմիկ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պաշտպանությունը</w:t>
            </w:r>
            <w:proofErr w:type="spellEnd"/>
          </w:p>
        </w:tc>
      </w:tr>
    </w:tbl>
    <w:p w14:paraId="56166D93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35767DFD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1.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Շենքերի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շինությունների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սեյսմիկ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պաշտպանությանն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ուղղված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միջոցառումներն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իրականացվում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դրանց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տեխնիկական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վիճակի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ուսումնասիրության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վնասվածության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սեյսմիկ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խոցելիության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գնահատման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արդյունքում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ներկայացված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եզրակացությունների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առաջարկությունների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հիման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վրա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14:paraId="1DCC27BB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2.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Լիազոր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մարմնի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կողմից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հաստատվում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համապատասխան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մարզպետարան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համայնքապետարան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ներկայացվում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շենքերի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շինությունների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սեյսմիկ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խոցելիության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նվազեցման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առաջարկություններ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Սեյսմիկ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խոցելիության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նվազեցման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առաջարկությունների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հիման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վրա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համապատասխան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մարզպետարանի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համայնքապետարանի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օբյեկտների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սեփականատերերի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կողմից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մշակվում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սեյսմիկ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պաշտպանության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բնագավառի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հատուկ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կարևոր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ագույն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նշանակության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շենքերի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շինությունների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սեյսմիկ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խոցելիության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նվազեցման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ժամանակացույց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որը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ներառվում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ճյուղային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նպատակային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տարածքային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համայնքային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սոցիալ-տնտեսական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զարգացման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ծրագրերի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բնական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տեխնածին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երևույթների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հիմնախնդիրների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փաթեթում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14:paraId="3C1CFC16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3.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Սեյսմիկ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խոցելիության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նվազեցման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միջոցառումներն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իրականացվում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օբյեկտների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սեփականատերերի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միջոցներով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  <w:bookmarkStart w:id="18" w:name="_Hlk188531992"/>
    </w:p>
    <w:bookmarkEnd w:id="18"/>
    <w:p w14:paraId="3EFFB8F3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Շենքերի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շինությունների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ապահովագրությ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ունը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սեյսմիկ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պաշտպանության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կարևոր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բաղադրիչներից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է:</w:t>
      </w:r>
    </w:p>
    <w:bookmarkEnd w:id="17"/>
    <w:p w14:paraId="73671DC3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tbl>
      <w:tblPr>
        <w:tblW w:w="5097" w:type="pct"/>
        <w:tblCellSpacing w:w="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843"/>
        <w:gridCol w:w="8271"/>
      </w:tblGrid>
      <w:tr w:rsidR="001B270B" w:rsidRPr="001B270B" w14:paraId="02711CA7" w14:textId="77777777" w:rsidTr="001B270B">
        <w:trPr>
          <w:tblCellSpacing w:w="6" w:type="dxa"/>
        </w:trPr>
        <w:tc>
          <w:tcPr>
            <w:tcW w:w="1825" w:type="dxa"/>
            <w:shd w:val="clear" w:color="auto" w:fill="FFFFFF"/>
            <w:hideMark/>
          </w:tcPr>
          <w:p w14:paraId="55EDB9B9" w14:textId="77777777" w:rsidR="001B270B" w:rsidRDefault="001B270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Հոդված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23.</w:t>
            </w:r>
          </w:p>
        </w:tc>
        <w:tc>
          <w:tcPr>
            <w:tcW w:w="0" w:type="auto"/>
            <w:shd w:val="clear" w:color="auto" w:fill="FFFFFF"/>
            <w:hideMark/>
          </w:tcPr>
          <w:p w14:paraId="1BFAE007" w14:textId="77777777" w:rsidR="001B270B" w:rsidRDefault="001B270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Բնակչության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իրազեկվածության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պատրաստվածության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բարձրացումը</w:t>
            </w:r>
            <w:proofErr w:type="spellEnd"/>
          </w:p>
        </w:tc>
      </w:tr>
    </w:tbl>
    <w:p w14:paraId="4864D74F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5FA4C4B8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1.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Բնակչության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իրազեկության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պատրաստվածության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բարձրացումն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ապահովվում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ուսուցման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համակարգերի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միջոցով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14:paraId="4F1BC193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2.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Ուսուցման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համակարգն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ընդգրկում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հետևյալ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ենթահամակարգերը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</w:p>
    <w:p w14:paraId="76DE1278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1) բնակչության տարբեր շերտերի, այդ թվում խոցելի խմբերի անմիջական ուսուցում՝ սկսած նախադպրոցական ուսումնական հաստատություններից և հանրակրթական դպրոցներից (հրահանգիչների, դասախոսների, ուսուցիչների, բժիշկների և այլոց միջոցով).</w:t>
      </w:r>
    </w:p>
    <w:p w14:paraId="40777F47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 xml:space="preserve">2) ուսումնական ծրագրեր, մեթոդական ձեռնարկներ, համապատասխան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ցուցադրանյութեր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435AA008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3)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հեռուստառադիոհաղորդումներ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հրապարակումներ զանգվածային լրատվության միջոցներում.</w:t>
      </w:r>
    </w:p>
    <w:p w14:paraId="06BA3990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4) սոցիալ-հոգեբանական նախապատրաստում:</w:t>
      </w:r>
    </w:p>
    <w:p w14:paraId="313EF6F2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3. Ուսուցման պետական համակարգն ապահովում է տրամադրվող տեղեկատվության հավաստիությունը և մատչելիությունը:</w:t>
      </w:r>
    </w:p>
    <w:p w14:paraId="57946D24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4.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Կրթական ծրագրերում ընդգրկվում են սեյսմիկ պաշտպանության վերաբերյալ դասընթացներ:</w:t>
      </w:r>
    </w:p>
    <w:p w14:paraId="742BE600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5</w:t>
      </w:r>
      <w:r>
        <w:rPr>
          <w:rFonts w:ascii="Cambria Math" w:eastAsia="Times New Roman" w:hAnsi="Cambria Math" w:cs="Cambria Math"/>
          <w:color w:val="000000"/>
          <w:sz w:val="24"/>
          <w:szCs w:val="24"/>
          <w:lang w:val="hy-AM" w:eastAsia="ru-RU"/>
        </w:rPr>
        <w:t>․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Սեյսմիկ պաշտպանության բնագավառում բնակչության ուսուցման կարգը հաստատում է Կառավարությունը:</w:t>
      </w:r>
    </w:p>
    <w:p w14:paraId="53238BBB" w14:textId="77777777" w:rsidR="001B270B" w:rsidRDefault="001B270B" w:rsidP="001B270B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tbl>
      <w:tblPr>
        <w:tblW w:w="5097" w:type="pct"/>
        <w:tblCellSpacing w:w="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843"/>
        <w:gridCol w:w="8271"/>
      </w:tblGrid>
      <w:tr w:rsidR="001B270B" w14:paraId="518A1FB4" w14:textId="77777777" w:rsidTr="001B270B">
        <w:trPr>
          <w:tblCellSpacing w:w="6" w:type="dxa"/>
        </w:trPr>
        <w:tc>
          <w:tcPr>
            <w:tcW w:w="1825" w:type="dxa"/>
            <w:shd w:val="clear" w:color="auto" w:fill="FFFFFF"/>
            <w:hideMark/>
          </w:tcPr>
          <w:p w14:paraId="15B456FC" w14:textId="77777777" w:rsidR="001B270B" w:rsidRDefault="001B270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Հոդված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24.</w:t>
            </w:r>
          </w:p>
        </w:tc>
        <w:tc>
          <w:tcPr>
            <w:tcW w:w="0" w:type="auto"/>
            <w:shd w:val="clear" w:color="auto" w:fill="FFFFFF"/>
            <w:hideMark/>
          </w:tcPr>
          <w:p w14:paraId="4279B10D" w14:textId="77777777" w:rsidR="001B270B" w:rsidRPr="001B270B" w:rsidRDefault="001B270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Պետական</w:t>
            </w:r>
            <w:proofErr w:type="spellEnd"/>
            <w:r w:rsidRPr="001B270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կառավարման</w:t>
            </w:r>
            <w:proofErr w:type="spellEnd"/>
            <w:r w:rsidRPr="001B270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և</w:t>
            </w:r>
            <w:r w:rsidRPr="001B270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տեղական</w:t>
            </w:r>
            <w:proofErr w:type="spellEnd"/>
            <w:r w:rsidRPr="001B270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ինքնակառավարման</w:t>
            </w:r>
            <w:proofErr w:type="spellEnd"/>
            <w:r w:rsidRPr="001B270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մարմինների</w:t>
            </w:r>
            <w:proofErr w:type="spellEnd"/>
            <w:r w:rsidRPr="001B270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նախապատրաստումը</w:t>
            </w:r>
            <w:proofErr w:type="spellEnd"/>
            <w:r w:rsidRPr="001B270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սեյսմիկ</w:t>
            </w:r>
            <w:proofErr w:type="spellEnd"/>
            <w:r w:rsidRPr="001B270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ռիսկի</w:t>
            </w:r>
            <w:proofErr w:type="spellEnd"/>
            <w:r w:rsidRPr="001B270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կառավարմանը</w:t>
            </w:r>
            <w:proofErr w:type="spellEnd"/>
          </w:p>
        </w:tc>
      </w:tr>
    </w:tbl>
    <w:p w14:paraId="3AEF3061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1B270B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 </w:t>
      </w:r>
    </w:p>
    <w:p w14:paraId="051FD9FA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1.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կառավարման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տեղական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ինքնակառավարման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մարմինների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նախապատրաստման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նպատակն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է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պետության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ուժերի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միջոցների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արդյունավետ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օգտագործման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համար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սեյսմիկ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ռիսկի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կառավարման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միասնական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համակարգի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ստեղծումը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:</w:t>
      </w:r>
    </w:p>
    <w:p w14:paraId="31F9EC0A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2.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Սեյսմիկ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ռիսկի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կառավարման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նախապատրաստումը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պետք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է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ընդգրկի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հետևյալ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ժամանակահատվածները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`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մինչև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երկրաշարժը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(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կանխարգելիչ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երկարաժամկետ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միջոցառումներ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),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երկրաշարժի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ընթացքում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(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արագ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արձագանքում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),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հետերկրաշարժային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(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օգնության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ցուցաբերում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վերակառուցողական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աշխատանքներ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բնակչության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վերականգնում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):</w:t>
      </w:r>
    </w:p>
    <w:p w14:paraId="5BE11984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3.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կառավարման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տեղական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ինքնակառավարման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մարմինների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նախապատրաստումը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ներառում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է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սեյսմիկ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ռիսկի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նվազեցման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տարածաշրջանային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համայնքային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ինչպես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նաև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համատեղ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փոխօգնության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ծրագրերի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մշակումը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անձնակազմի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ուսուցողական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վարժանքների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կազմակերպումը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:</w:t>
      </w:r>
    </w:p>
    <w:p w14:paraId="659CCDA5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4.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Լիազոր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մարմինը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մշակում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իրականացնում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է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ուժեղ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երկրաշարժի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կամ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դրա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իրական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վտանգի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պայմաններում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տեղական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ինքնակառավարման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մարմինների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ու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կազմակերպությունների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սեյսմիկ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ռիսկի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կառավարման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բազմակողմանի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ուսուցողական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ծրագրեր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:</w:t>
      </w:r>
    </w:p>
    <w:p w14:paraId="4B8A13F9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1B270B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 </w:t>
      </w:r>
    </w:p>
    <w:tbl>
      <w:tblPr>
        <w:tblW w:w="5030" w:type="pct"/>
        <w:tblCellSpacing w:w="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701"/>
        <w:gridCol w:w="8281"/>
      </w:tblGrid>
      <w:tr w:rsidR="001B270B" w14:paraId="4F51CEF9" w14:textId="77777777" w:rsidTr="001B270B">
        <w:trPr>
          <w:tblCellSpacing w:w="6" w:type="dxa"/>
        </w:trPr>
        <w:tc>
          <w:tcPr>
            <w:tcW w:w="1683" w:type="dxa"/>
            <w:shd w:val="clear" w:color="auto" w:fill="FFFFFF"/>
            <w:hideMark/>
          </w:tcPr>
          <w:p w14:paraId="0B2D19EB" w14:textId="77777777" w:rsidR="001B270B" w:rsidRDefault="001B270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Հոդված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2</w:t>
            </w: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5</w:t>
            </w: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FFFFFF"/>
            <w:hideMark/>
          </w:tcPr>
          <w:p w14:paraId="5C47F368" w14:textId="77777777" w:rsidR="001B270B" w:rsidRDefault="001B270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Վաղ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իրազեկում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ը և ազդարարումը</w:t>
            </w:r>
          </w:p>
        </w:tc>
      </w:tr>
    </w:tbl>
    <w:p w14:paraId="107DF968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4BD5C12E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bookmarkStart w:id="19" w:name="_Hlk200719951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Վաղ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իրազեկումն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իրականացվում է պետական կառավարման մարմինների միջոցով, որի հիմքում ընկած է ընթացիկ սեյսմիկ վտանգի գնահատումը լիազոր մարմնի կողմից և ուղեկցվում է Կառավարության սահմանած կարգով նախատեսվող միջոցառումների իրականացմամբ: Միջոցառումների գլխավոր նպատակն է նախօրոք ծրագրված գործողությունների միջոցով խուսափել մարդկային և նյութական զգալի կորուստներից:</w:t>
      </w:r>
    </w:p>
    <w:p w14:paraId="6260D69A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2. Վաղ ազդարարումն երկրաշարժի օջախից դեպի բնակավայր տարածվող ավերիչ սեյսմիկ ալիքի ազդանշանի փոխանցումն է տեխնիկական ավտոմատ համակարգի միջոցով:</w:t>
      </w:r>
    </w:p>
    <w:bookmarkEnd w:id="19"/>
    <w:p w14:paraId="3815CA6E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3. Հայաստանի Հանրապետությունում ուժեղ երկրաշարժի սպառնալիքի դեպքում լիազոր մարմնի ղեկավարը հայտարարում է «Հատուկ սեյսմիկ իրադրություն», իսկ ուժեղ երկրաշարժի դեպքում` «Արտակարգ սեյսմիկ իրավիճակ», և սահմանում է գործողությունները հատուկ սեյսմիկ իրադրությունում և արտակարգ սեյսմիկ իրավիճակում:</w:t>
      </w:r>
    </w:p>
    <w:p w14:paraId="3703BACC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 xml:space="preserve">4.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Սեյսմամշտադիտարկման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ցանցի կատարելագործման և նորագույն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տեխնոլոգիաներով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վերազինման, վաղ ազդարարման համակարգի գործարկման համալիր միջոցառումները կազմակերպում է լիազոր մարմինը:</w:t>
      </w:r>
    </w:p>
    <w:p w14:paraId="2521FFF9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5. Կառավարությունը ուժեղ երկրաշարժի և համապատասխան պայմանների առկայության դեպքում հայտարարում է աղետի գոտի և սահմանում դրա տարածքը, ինչպես նաև կազմակերպում է այդ տարածքին առավելագույն օգնություն և նյութական պաշարներ տրամադրելու աշխատանքները:</w:t>
      </w:r>
    </w:p>
    <w:p w14:paraId="2465C176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tbl>
      <w:tblPr>
        <w:tblW w:w="5097" w:type="pct"/>
        <w:tblCellSpacing w:w="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843"/>
        <w:gridCol w:w="8271"/>
      </w:tblGrid>
      <w:tr w:rsidR="001B270B" w14:paraId="51181E1F" w14:textId="77777777" w:rsidTr="001B270B">
        <w:trPr>
          <w:tblCellSpacing w:w="6" w:type="dxa"/>
        </w:trPr>
        <w:tc>
          <w:tcPr>
            <w:tcW w:w="1825" w:type="dxa"/>
            <w:shd w:val="clear" w:color="auto" w:fill="FFFFFF"/>
            <w:hideMark/>
          </w:tcPr>
          <w:p w14:paraId="6EBB82B6" w14:textId="77777777" w:rsidR="001B270B" w:rsidRDefault="001B270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bookmarkStart w:id="20" w:name="_Hlk188532156"/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Հոդված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2</w:t>
            </w: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6</w:t>
            </w: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FFFFFF"/>
            <w:hideMark/>
          </w:tcPr>
          <w:p w14:paraId="2A927ED3" w14:textId="77777777" w:rsidR="001B270B" w:rsidRDefault="001B270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Արագ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արձագանքման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համակարգը</w:t>
            </w:r>
            <w:proofErr w:type="spellEnd"/>
          </w:p>
        </w:tc>
      </w:tr>
    </w:tbl>
    <w:bookmarkEnd w:id="20"/>
    <w:p w14:paraId="25487151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672FF309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1.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Սեյսմիկ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պաշտպանության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ոլորտում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արագ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արձագանքման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համակարգն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ընդգրկում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է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գործողությունների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ծրագիրը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ուժերը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անհրաժեշտ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միջոցները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ուղղված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է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տուժած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բնակչությանն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արագ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արդյունավետ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օգնություն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ցուցաբերելուն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՝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մարդկային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նյութական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նվազագույն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կորուստների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ապահովման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նպատակով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:</w:t>
      </w:r>
    </w:p>
    <w:p w14:paraId="358B8C78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2.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Գործողությունների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ծրագիրը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սահմանված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կարգով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հաստատում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է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առավարությունը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: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Գործողությունների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ծրագիրն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ուժեղ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երկրաշարժի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առկայության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պայմաններում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համալիր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միջոցառումների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ցանկ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է՝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համապատասխան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ժամանակացույցով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պատասխանատու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կատարողներով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:</w:t>
      </w:r>
    </w:p>
    <w:p w14:paraId="45989629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3.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Երկրաշարժից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տուժած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շրջաններում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արագ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արձագանքման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ուժերն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իրականացնում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՝</w:t>
      </w:r>
    </w:p>
    <w:p w14:paraId="09C57013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1)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որոնողափրկարարական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աշխատանքներ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.</w:t>
      </w:r>
    </w:p>
    <w:p w14:paraId="76693FD2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2)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երկրաշարժից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տուժած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բնակչությանն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առաջին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օգնության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ցուցաբերում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փրկարարների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բնակչության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ինչպես նաև համապատասխան վերապատրաստում ստացած կամավորների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կողմից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.</w:t>
      </w:r>
    </w:p>
    <w:p w14:paraId="3EC260F6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3)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բժշկական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օգնության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ցուցաբերում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առողջապահության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համակարգի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ուժերով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.</w:t>
      </w:r>
    </w:p>
    <w:p w14:paraId="420E9901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4)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մարդկանց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հոգեբանական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վիճակի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հետազոտում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բնակչության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հետ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բացատրական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աշխատանքների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կազմակերպում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.</w:t>
      </w:r>
    </w:p>
    <w:p w14:paraId="45109AD2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5)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կապի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կենսաապահովման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այլ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ենթակառուցվածքների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վերականգնում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.</w:t>
      </w:r>
    </w:p>
    <w:p w14:paraId="291053DD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6)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տեղեկատվական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ծառայության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կազմակերպում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.</w:t>
      </w:r>
    </w:p>
    <w:p w14:paraId="726E1C80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7)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նյութատեխնիկական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մատակարարման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կազմակերպում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.</w:t>
      </w:r>
    </w:p>
    <w:p w14:paraId="054844D4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8)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հասարակական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կարգի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ապահովում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.</w:t>
      </w:r>
    </w:p>
    <w:p w14:paraId="408522E7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9)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վթարային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շենքերի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վնասազերծում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.</w:t>
      </w:r>
    </w:p>
    <w:p w14:paraId="4E98C000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bookmarkStart w:id="21" w:name="_Hlk188532101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10)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երկրաշարժի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գոտու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շենքերի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շինությունների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վնասվածության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աստիճանի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արագ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գնահատում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.</w:t>
      </w:r>
    </w:p>
    <w:bookmarkEnd w:id="21"/>
    <w:p w14:paraId="550A8FCC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11)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երկրաշարժի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գոտում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սեյսմիկ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դիտակայանների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խիտ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ցանցի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տեղադրում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սեյսմաերկրաբանական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մակրոսեյսմիկ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հետազոտություններ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.</w:t>
      </w:r>
    </w:p>
    <w:p w14:paraId="113B701C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12)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ուժեղ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երկրաշարժի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հետևանքների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վերացման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այլ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աշխատանքներ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:</w:t>
      </w:r>
    </w:p>
    <w:p w14:paraId="3048A456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4.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տարածքից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դուրս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տեղի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ունեցած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երկրաշարժերի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հետևանքների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վերացման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աշխատանքներում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արագ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արձագանքման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ուժերն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ընդգրկվում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 վ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արչապետի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որոշմամբ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:</w:t>
      </w:r>
    </w:p>
    <w:p w14:paraId="6DD539A0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1B270B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 </w:t>
      </w:r>
    </w:p>
    <w:tbl>
      <w:tblPr>
        <w:tblW w:w="5097" w:type="pct"/>
        <w:tblCellSpacing w:w="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843"/>
        <w:gridCol w:w="8271"/>
      </w:tblGrid>
      <w:tr w:rsidR="001B270B" w14:paraId="6AB4096A" w14:textId="77777777" w:rsidTr="001B270B">
        <w:trPr>
          <w:tblCellSpacing w:w="6" w:type="dxa"/>
        </w:trPr>
        <w:tc>
          <w:tcPr>
            <w:tcW w:w="1825" w:type="dxa"/>
            <w:shd w:val="clear" w:color="auto" w:fill="FFFFFF"/>
            <w:hideMark/>
          </w:tcPr>
          <w:p w14:paraId="2810ACC8" w14:textId="77777777" w:rsidR="001B270B" w:rsidRDefault="001B270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Հոդված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2</w:t>
            </w: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7</w:t>
            </w: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FFFFFF"/>
            <w:hideMark/>
          </w:tcPr>
          <w:p w14:paraId="22C13FA9" w14:textId="77777777" w:rsidR="001B270B" w:rsidRDefault="001B270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Բժշկական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պատրաստվածությունը</w:t>
            </w:r>
            <w:proofErr w:type="spellEnd"/>
          </w:p>
        </w:tc>
      </w:tr>
    </w:tbl>
    <w:p w14:paraId="17DA0B3D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22EDF3EF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1.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Բժշկական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պատրաստվածությունը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հիմնված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է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ուժեղ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երկրաշարժի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դեպքում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հնարավոր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մարդկային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կորուստների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վիրավորների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վերաբերյալ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կանխատեսման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վրա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:</w:t>
      </w:r>
    </w:p>
    <w:p w14:paraId="1DB3EA53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2.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Բժշկական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պատրաստվածությունը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ենթադրում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է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`</w:t>
      </w:r>
    </w:p>
    <w:p w14:paraId="1A31251B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1)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մասնագիտացված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բժշկական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խմբերի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նախապատրաստում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.</w:t>
      </w:r>
    </w:p>
    <w:p w14:paraId="6A694410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2)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բժշկական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ոչ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բժշկական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մասնագետների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նախապատրաստում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՝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առաջին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բժշկական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օգնություն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ցույց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տալու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նպատակով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.</w:t>
      </w:r>
    </w:p>
    <w:p w14:paraId="6365100C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lastRenderedPageBreak/>
        <w:t xml:space="preserve">3)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մասնագիտացված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բժշկական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խմբերի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տեղաբաշխման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պլանավորում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՝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կախված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բարձր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սեյսմիկ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ռիսկի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գոտիների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տեղակայումից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.</w:t>
      </w:r>
    </w:p>
    <w:p w14:paraId="37258E53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4)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բժշկական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ծառայությունների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կառավարման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ու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տեղական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ինքնակառավարման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մարմինների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միջև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համատեղ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գործողությունների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:</w:t>
      </w:r>
    </w:p>
    <w:p w14:paraId="36D1EA8F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1B270B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 </w:t>
      </w:r>
    </w:p>
    <w:tbl>
      <w:tblPr>
        <w:tblW w:w="5097" w:type="pct"/>
        <w:tblCellSpacing w:w="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843"/>
        <w:gridCol w:w="8271"/>
      </w:tblGrid>
      <w:tr w:rsidR="001B270B" w14:paraId="36A73827" w14:textId="77777777" w:rsidTr="001B270B">
        <w:trPr>
          <w:tblCellSpacing w:w="6" w:type="dxa"/>
        </w:trPr>
        <w:tc>
          <w:tcPr>
            <w:tcW w:w="1825" w:type="dxa"/>
            <w:shd w:val="clear" w:color="auto" w:fill="FFFFFF"/>
            <w:hideMark/>
          </w:tcPr>
          <w:p w14:paraId="2E2032B6" w14:textId="77777777" w:rsidR="001B270B" w:rsidRDefault="001B270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Հոդված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2</w:t>
            </w: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8</w:t>
            </w: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FFFFFF"/>
            <w:hideMark/>
          </w:tcPr>
          <w:p w14:paraId="244643E4" w14:textId="77777777" w:rsidR="001B270B" w:rsidRDefault="001B270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Վերականգնման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սկզբունքները</w:t>
            </w:r>
            <w:proofErr w:type="spellEnd"/>
          </w:p>
        </w:tc>
      </w:tr>
    </w:tbl>
    <w:p w14:paraId="4821FE18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5B1DB4F6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1.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Վերականգնման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աշխատանքների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իրականացումը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հիմնված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է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հետևյալ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սկզբունքների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վրա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</w:p>
    <w:p w14:paraId="1DB41DD5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1)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հավանական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վերականգնման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աշխատանքների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հնարավոր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ծավալների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պլանավորում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աղետից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առաջ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այդ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ծավալների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ճշգրտում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աղետից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հետո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.</w:t>
      </w:r>
    </w:p>
    <w:p w14:paraId="21E92D67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2)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կառավարման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տեղական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ինքնակառավարման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մարմինների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կազմակերպությունների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ոչ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կառավարական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հիմնարկների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հասարակության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համագործակցության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ապահովում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՝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վերականգնման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խնդիրների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լուծման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ուղղությամբ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.</w:t>
      </w:r>
    </w:p>
    <w:p w14:paraId="097F84AA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3)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վերականգնողական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աշխատանքներին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աղետի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գոտու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բնակչության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ակտիվ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մասնակցության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համար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պայմանների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ստեղծում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.</w:t>
      </w:r>
    </w:p>
    <w:p w14:paraId="7C1122BB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4)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աղետի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գոտում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միջազգային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ներդրումների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ներգրավման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պայմանների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ստեղծում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:</w:t>
      </w:r>
    </w:p>
    <w:p w14:paraId="386E49E2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1B270B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 </w:t>
      </w:r>
    </w:p>
    <w:tbl>
      <w:tblPr>
        <w:tblW w:w="5030" w:type="pct"/>
        <w:tblCellSpacing w:w="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701"/>
        <w:gridCol w:w="8281"/>
      </w:tblGrid>
      <w:tr w:rsidR="001B270B" w14:paraId="154D3BFF" w14:textId="77777777" w:rsidTr="001B270B">
        <w:trPr>
          <w:tblCellSpacing w:w="6" w:type="dxa"/>
        </w:trPr>
        <w:tc>
          <w:tcPr>
            <w:tcW w:w="1683" w:type="dxa"/>
            <w:shd w:val="clear" w:color="auto" w:fill="FFFFFF"/>
            <w:hideMark/>
          </w:tcPr>
          <w:p w14:paraId="7A1536F1" w14:textId="77777777" w:rsidR="001B270B" w:rsidRDefault="001B270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bookmarkStart w:id="22" w:name="_Hlk188532240"/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Հոդված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29</w:t>
            </w: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FFFFFF"/>
            <w:hideMark/>
          </w:tcPr>
          <w:p w14:paraId="1AE9C592" w14:textId="77777777" w:rsidR="001B270B" w:rsidRDefault="001B270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Վերականգնման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աշխատանքների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էությունը</w:t>
            </w:r>
            <w:proofErr w:type="spellEnd"/>
          </w:p>
        </w:tc>
      </w:tr>
    </w:tbl>
    <w:bookmarkEnd w:id="22"/>
    <w:p w14:paraId="4F0363D4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50198CB6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1.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Ուժեղ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երկրաշարժից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տուժած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գոտու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վերականգնման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փուլը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միջանկյալ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է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արտակարգ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սեյսմիկ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իրավիճակի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վերակառուցման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փուլերի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միջև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:</w:t>
      </w:r>
    </w:p>
    <w:p w14:paraId="7F381401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2.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Վերականգնման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աշխատանքները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ենթադրում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՝</w:t>
      </w:r>
    </w:p>
    <w:p w14:paraId="25646E2A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1)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սեյսմիկ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վտանգի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գնահատման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գոյություն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ունեցող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քարտեզների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վերանայում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նոր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քարտեզների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կազմում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.</w:t>
      </w:r>
    </w:p>
    <w:p w14:paraId="18E30838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2)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երկրաշարժի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գոտում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գտնվող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բնակավայրերի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վերականգնման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ծրագրի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գլխավոր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հատակագծի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առկայություն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.</w:t>
      </w:r>
    </w:p>
    <w:p w14:paraId="58BF0058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3)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երկրաշարժի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գոտում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սեյսմակայուն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շինարարության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ռազմավարության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մշակում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.</w:t>
      </w:r>
    </w:p>
    <w:p w14:paraId="327D0C0F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4)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պահպանված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շենքերի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շինություն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ների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տեխնիկական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վիճակի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գնահատում</w:t>
      </w:r>
      <w:proofErr w:type="spellEnd"/>
      <w:r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  <w:t>․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14:paraId="024457FF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5)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ուժեղ վնասվածքներ ստացված, մասնակի կամ ամբողջական փլուզված շենքերի և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շինությունների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ապամոնտաժում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և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հրապարակի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մաքրում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14:paraId="12F07C20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6)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նոր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բնակավայրերի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բնակելի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շրջանների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շենքերի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շինությունների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կառուցում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14:paraId="2ED68ABB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bookmarkStart w:id="23" w:name="_Hlk188532229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7)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զգալի և չափավոր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վնասվածություն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ստացված շենքերի և շինությունների վերականգնում.</w:t>
      </w:r>
    </w:p>
    <w:bookmarkEnd w:id="23"/>
    <w:p w14:paraId="7794EDC4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8) շրջակա միջավայրի պահպանության խնդիրների լուծում:</w:t>
      </w:r>
    </w:p>
    <w:p w14:paraId="27725D22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tbl>
      <w:tblPr>
        <w:tblW w:w="5097" w:type="pct"/>
        <w:tblCellSpacing w:w="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843"/>
        <w:gridCol w:w="8271"/>
      </w:tblGrid>
      <w:tr w:rsidR="001B270B" w14:paraId="64F735B7" w14:textId="77777777" w:rsidTr="001B270B">
        <w:trPr>
          <w:tblCellSpacing w:w="6" w:type="dxa"/>
        </w:trPr>
        <w:tc>
          <w:tcPr>
            <w:tcW w:w="1825" w:type="dxa"/>
            <w:shd w:val="clear" w:color="auto" w:fill="FFFFFF"/>
            <w:hideMark/>
          </w:tcPr>
          <w:p w14:paraId="696BAE9A" w14:textId="77777777" w:rsidR="001B270B" w:rsidRDefault="001B270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Հոդված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3</w:t>
            </w: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FFFFFF"/>
            <w:hideMark/>
          </w:tcPr>
          <w:p w14:paraId="63162E33" w14:textId="77777777" w:rsidR="001B270B" w:rsidRPr="001B270B" w:rsidRDefault="001B270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Բնակչությանն</w:t>
            </w:r>
            <w:proofErr w:type="spellEnd"/>
            <w:r w:rsidRPr="001B270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օգնություն</w:t>
            </w:r>
            <w:proofErr w:type="spellEnd"/>
            <w:r w:rsidRPr="001B270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ցուցաբերելը</w:t>
            </w:r>
            <w:proofErr w:type="spellEnd"/>
            <w:r w:rsidRPr="001B270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և</w:t>
            </w:r>
            <w:r w:rsidRPr="001B270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նրա</w:t>
            </w:r>
            <w:proofErr w:type="spellEnd"/>
            <w:r w:rsidRPr="001B270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վերականգնումը</w:t>
            </w:r>
            <w:proofErr w:type="spellEnd"/>
          </w:p>
        </w:tc>
      </w:tr>
    </w:tbl>
    <w:p w14:paraId="7AD4897D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1B270B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 </w:t>
      </w:r>
    </w:p>
    <w:p w14:paraId="46AB82B6" w14:textId="77777777" w:rsidR="001B270B" w:rsidRDefault="001B270B" w:rsidP="001B270B">
      <w:pPr>
        <w:pStyle w:val="CommentText"/>
        <w:spacing w:after="0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1.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Բնակչությանն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օգնություն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ցուցաբերելու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նրա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վերականգնման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նպատակը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հետերկրաշարժային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ժամանակահատվածում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պետության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նյութական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կորուստների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նվազեցումն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ու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բնակչության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հոգեբանական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աջակցության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ապահովումն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է։ </w:t>
      </w:r>
    </w:p>
    <w:p w14:paraId="3CC25529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2. Բնակչությանն օգնություն ցուցաբերելը և նրա վերականգնումը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բազմափուլային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է՝ օպերատիվ, կարճաժամկետ,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միջնաժամկետ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երկարաժամկետ:</w:t>
      </w:r>
    </w:p>
    <w:p w14:paraId="0649E5F5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3. Բնակչությանն օգնություն ցուցաբերելը և նրա վերականգնումը հիմնված են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հետևյալ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սկզբունքների վրա՝</w:t>
      </w:r>
    </w:p>
    <w:p w14:paraId="5C07963C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1) օգնության և վերականգնողական աշխատանքների ծավալների նախօրոք պլանավորում աղետից առաջ և ճշգրտում աղետից անմիջապես հետո.</w:t>
      </w:r>
    </w:p>
    <w:p w14:paraId="2A1B5869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2) պետական կառավարման և տեղական ինքնակառավարման մարմինների, հասարակության ակտիվ մասնակցությունը:</w:t>
      </w:r>
    </w:p>
    <w:p w14:paraId="761B7B19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hy-AM"/>
        </w:rPr>
        <w:lastRenderedPageBreak/>
        <w:t> </w:t>
      </w:r>
    </w:p>
    <w:tbl>
      <w:tblPr>
        <w:tblW w:w="5030" w:type="pct"/>
        <w:tblCellSpacing w:w="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701"/>
        <w:gridCol w:w="8281"/>
      </w:tblGrid>
      <w:tr w:rsidR="001B270B" w14:paraId="433EAE2B" w14:textId="77777777" w:rsidTr="001B270B">
        <w:trPr>
          <w:tblCellSpacing w:w="6" w:type="dxa"/>
        </w:trPr>
        <w:tc>
          <w:tcPr>
            <w:tcW w:w="1683" w:type="dxa"/>
            <w:shd w:val="clear" w:color="auto" w:fill="FFFFFF"/>
            <w:hideMark/>
          </w:tcPr>
          <w:p w14:paraId="174E6ED0" w14:textId="77777777" w:rsidR="001B270B" w:rsidRDefault="001B270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Հոդված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3</w:t>
            </w: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1</w:t>
            </w: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FFFFFF"/>
            <w:hideMark/>
          </w:tcPr>
          <w:p w14:paraId="36FDD770" w14:textId="77777777" w:rsidR="001B270B" w:rsidRPr="001B270B" w:rsidRDefault="001B270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Հայաստանի</w:t>
            </w:r>
            <w:proofErr w:type="spellEnd"/>
            <w:r w:rsidRPr="001B270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Հանրապետությունում</w:t>
            </w:r>
            <w:proofErr w:type="spellEnd"/>
            <w:r w:rsidRPr="001B270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երկրաշարժերից</w:t>
            </w:r>
            <w:proofErr w:type="spellEnd"/>
            <w:r w:rsidRPr="001B270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ապահովագրման</w:t>
            </w:r>
            <w:proofErr w:type="spellEnd"/>
            <w:r w:rsidRPr="001B270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կարգը</w:t>
            </w:r>
            <w:proofErr w:type="spellEnd"/>
          </w:p>
        </w:tc>
      </w:tr>
    </w:tbl>
    <w:p w14:paraId="56AC703A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1B270B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 </w:t>
      </w:r>
    </w:p>
    <w:p w14:paraId="305A3B49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1.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Հանրապետությունում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քաղաքացիների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կյանքի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առողջության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գույքի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ինչպես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նաև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կառավարման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տեղական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ինքնակառավարման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մարմինների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իրավաբանական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անձանց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գույքի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ապահովագրումը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երկրաշարժից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իրականացվում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է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«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Ապահովագրության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ապահովագրական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գործունեության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»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օրենքով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սահմանված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կարգով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:</w:t>
      </w:r>
    </w:p>
    <w:p w14:paraId="10A12DAC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1B270B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 </w:t>
      </w:r>
    </w:p>
    <w:p w14:paraId="1261E446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</w:pPr>
      <w:bookmarkStart w:id="24" w:name="_Hlk195869734"/>
    </w:p>
    <w:p w14:paraId="507EFB2A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ԳԼՈՒԽ</w:t>
      </w:r>
      <w:r w:rsidRPr="001B27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5</w:t>
      </w:r>
    </w:p>
    <w:p w14:paraId="32765AC4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</w:p>
    <w:p w14:paraId="0184E93F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ՊԱՏԱՍԽԱՆԱՏՎՈՒԹՅՈՒՆԸ</w:t>
      </w:r>
      <w:r w:rsidRPr="001B270B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ՍԵՅՍՄԻԿ</w:t>
      </w:r>
      <w:r w:rsidRPr="001B270B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ՊԱՇՏՊԱՆՈՒԹՅԱՆ</w:t>
      </w:r>
      <w:r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b/>
          <w:bCs/>
          <w:i/>
          <w:iCs/>
          <w:color w:val="000000"/>
          <w:sz w:val="24"/>
          <w:szCs w:val="24"/>
        </w:rPr>
        <w:t>ԲՆԱԳԱՎԱՌՈՒՄ</w:t>
      </w:r>
      <w:r w:rsidRPr="001B270B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en-US"/>
        </w:rPr>
        <w:br/>
      </w:r>
      <w:r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ԽԱԽՏՈՒՄՆԵՐԻ</w:t>
      </w:r>
      <w:r w:rsidRPr="001B270B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ՀԱՄԱՐ</w:t>
      </w:r>
    </w:p>
    <w:bookmarkEnd w:id="24"/>
    <w:p w14:paraId="62F4D9C5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1B270B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 </w:t>
      </w:r>
    </w:p>
    <w:tbl>
      <w:tblPr>
        <w:tblW w:w="5097" w:type="pct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843"/>
        <w:gridCol w:w="8271"/>
      </w:tblGrid>
      <w:tr w:rsidR="001B270B" w:rsidRPr="001B270B" w14:paraId="29ED3B0A" w14:textId="77777777" w:rsidTr="001B270B">
        <w:trPr>
          <w:tblCellSpacing w:w="6" w:type="dxa"/>
        </w:trPr>
        <w:tc>
          <w:tcPr>
            <w:tcW w:w="1825" w:type="dxa"/>
            <w:hideMark/>
          </w:tcPr>
          <w:p w14:paraId="66534A22" w14:textId="77777777" w:rsidR="001B270B" w:rsidRDefault="001B270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Հոդված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3</w:t>
            </w: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2</w:t>
            </w: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244FF16A" w14:textId="77777777" w:rsidR="001B270B" w:rsidRDefault="001B270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Պատասխանատվությունը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սեյսմիկ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պաշտպանության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բնագավառում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խախտումների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համար</w:t>
            </w:r>
            <w:proofErr w:type="spellEnd"/>
          </w:p>
        </w:tc>
      </w:tr>
    </w:tbl>
    <w:p w14:paraId="0CFEA5B5" w14:textId="77777777" w:rsidR="001B270B" w:rsidRP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2027D7A3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1.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Սույն օրենքի պահանջների խախտումն առաջացնում է վարչական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պատասխանատվություն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օրենքներով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սահմանված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կարգով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14:paraId="33885B9C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Calibri"/>
          <w:color w:val="000000"/>
          <w:sz w:val="24"/>
          <w:szCs w:val="24"/>
        </w:rPr>
      </w:pPr>
    </w:p>
    <w:p w14:paraId="112F4FE2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ԳԼՈՒԽ 6</w:t>
      </w:r>
    </w:p>
    <w:p w14:paraId="5F184D44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2592470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>ԵԶՐԱՓԱԿԻՉ ՄԱՍ</w:t>
      </w:r>
    </w:p>
    <w:p w14:paraId="70D7A464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1BCA8A04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tbl>
      <w:tblPr>
        <w:tblW w:w="5097" w:type="pct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843"/>
        <w:gridCol w:w="8271"/>
      </w:tblGrid>
      <w:tr w:rsidR="001B270B" w14:paraId="03350C9F" w14:textId="77777777" w:rsidTr="001B270B">
        <w:trPr>
          <w:tblCellSpacing w:w="6" w:type="dxa"/>
        </w:trPr>
        <w:tc>
          <w:tcPr>
            <w:tcW w:w="1825" w:type="dxa"/>
            <w:hideMark/>
          </w:tcPr>
          <w:p w14:paraId="441D6E54" w14:textId="77777777" w:rsidR="001B270B" w:rsidRDefault="001B270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bookmarkStart w:id="25" w:name="_Hlk195869791"/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Հոդված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3</w:t>
            </w: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3</w:t>
            </w: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381E732B" w14:textId="77777777" w:rsidR="001B270B" w:rsidRDefault="001B270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Եզրափակիչ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դրույթ</w:t>
            </w:r>
            <w:proofErr w:type="spellEnd"/>
          </w:p>
        </w:tc>
      </w:tr>
    </w:tbl>
    <w:p w14:paraId="2531D4A1" w14:textId="77777777" w:rsidR="001B270B" w:rsidRDefault="001B270B" w:rsidP="001B27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en-US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03B6E60F" w14:textId="77777777" w:rsidR="001B270B" w:rsidRPr="001B270B" w:rsidRDefault="001B270B" w:rsidP="001B270B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 1</w:t>
      </w:r>
      <w:r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Սույն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օրենքն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ուժի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մեջ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է</w:t>
      </w:r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մտնում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պաշտոնական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հրապարակման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օրվան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հաջորդող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տասներորդ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օրը</w:t>
      </w:r>
      <w:proofErr w:type="spellEnd"/>
      <w:r w:rsidRPr="001B2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:</w:t>
      </w:r>
    </w:p>
    <w:p w14:paraId="1AA46F18" w14:textId="77777777" w:rsidR="001B270B" w:rsidRDefault="001B270B" w:rsidP="001B270B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 2</w:t>
      </w:r>
      <w:r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>
        <w:rPr>
          <w:rFonts w:ascii="GHEA Grapalat" w:eastAsia="Times New Roman" w:hAnsi="GHEA Grapalat" w:cs="Cambria Math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Սույն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օրենքն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ուժի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մեջ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մտնելուց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հետո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ուժը կորցրած ճանաչել «Սեյսմիկ պաշտպանության մասին» 2002 թվականի հունիսի 12-ի ՀՕ-376-Ն օրենքը։</w:t>
      </w:r>
    </w:p>
    <w:bookmarkEnd w:id="0"/>
    <w:bookmarkEnd w:id="25"/>
    <w:p w14:paraId="3146B48D" w14:textId="77777777" w:rsidR="001B270B" w:rsidRDefault="001B270B" w:rsidP="001B270B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636FC614" w14:textId="77777777" w:rsidR="001B270B" w:rsidRDefault="001B270B" w:rsidP="00BA1064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125076F0" w14:textId="77777777" w:rsidR="00BA1064" w:rsidRDefault="00BA1064" w:rsidP="00BA1064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14:paraId="00CD166D" w14:textId="77777777" w:rsidR="007C477B" w:rsidRPr="00BA1064" w:rsidRDefault="007C477B" w:rsidP="00BA1064">
      <w:pPr>
        <w:rPr>
          <w:lang w:val="hy-AM"/>
        </w:rPr>
      </w:pPr>
    </w:p>
    <w:sectPr w:rsidR="007C477B" w:rsidRPr="00BA1064" w:rsidSect="00BA1064">
      <w:pgSz w:w="11906" w:h="16838"/>
      <w:pgMar w:top="426" w:right="991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92EFE"/>
    <w:multiLevelType w:val="hybridMultilevel"/>
    <w:tmpl w:val="2A66F3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A94"/>
    <w:rsid w:val="001B270B"/>
    <w:rsid w:val="007C477B"/>
    <w:rsid w:val="00BA1064"/>
    <w:rsid w:val="00E1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96269"/>
  <w15:chartTrackingRefBased/>
  <w15:docId w15:val="{475F7D7F-9DE3-4809-AB80-476937FB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064"/>
    <w:pPr>
      <w:spacing w:line="256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B270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B270B"/>
    <w:rPr>
      <w:color w:val="954F72" w:themeColor="followedHyperlink"/>
      <w:u w:val="single"/>
    </w:rPr>
  </w:style>
  <w:style w:type="paragraph" w:customStyle="1" w:styleId="msonormal0">
    <w:name w:val="msonormal"/>
    <w:basedOn w:val="Normal"/>
    <w:uiPriority w:val="99"/>
    <w:rsid w:val="001B2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1B2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270B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270B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27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270B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270B"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70B"/>
    <w:rPr>
      <w:rFonts w:ascii="Segoe UI" w:hAnsi="Segoe UI" w:cs="Segoe UI"/>
      <w:sz w:val="18"/>
      <w:szCs w:val="18"/>
      <w:lang w:val="en-US"/>
    </w:rPr>
  </w:style>
  <w:style w:type="paragraph" w:styleId="Revision">
    <w:name w:val="Revision"/>
    <w:uiPriority w:val="99"/>
    <w:semiHidden/>
    <w:rsid w:val="001B270B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1B270B"/>
    <w:pPr>
      <w:ind w:left="720"/>
      <w:contextualSpacing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B270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6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rlis.am/DocumentView.aspx?docid=1519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5554</Words>
  <Characters>31663</Characters>
  <Application>Microsoft Office Word</Application>
  <DocSecurity>0</DocSecurity>
  <Lines>263</Lines>
  <Paragraphs>74</Paragraphs>
  <ScaleCrop>false</ScaleCrop>
  <Company/>
  <LinksUpToDate>false</LinksUpToDate>
  <CharactersWithSpaces>37143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Abgaryan</dc:creator>
  <cp:keywords/>
  <dc:description/>
  <cp:lastModifiedBy>Ani Abgaryan</cp:lastModifiedBy>
  <cp:revision>4</cp:revision>
  <dcterms:created xsi:type="dcterms:W3CDTF">2025-07-22T10:21:00Z</dcterms:created>
  <dcterms:modified xsi:type="dcterms:W3CDTF">2025-07-22T10:22:00Z</dcterms:modified>
</cp:coreProperties>
</file>