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213" w:rsidRPr="00364AB5" w:rsidRDefault="00292213" w:rsidP="00292213">
      <w:pPr>
        <w:jc w:val="right"/>
        <w:rPr>
          <w:rFonts w:ascii="GHEA Grapalat" w:hAnsi="GHEA Grapalat"/>
          <w:sz w:val="24"/>
          <w:szCs w:val="24"/>
          <w:lang w:val="hy-AM"/>
        </w:rPr>
      </w:pPr>
      <w:r w:rsidRPr="00364AB5">
        <w:rPr>
          <w:rFonts w:ascii="GHEA Grapalat" w:hAnsi="GHEA Grapalat"/>
          <w:sz w:val="24"/>
          <w:szCs w:val="24"/>
          <w:lang w:val="hy-AM"/>
        </w:rPr>
        <w:t>ՆԱԽԱԳԻԾ</w:t>
      </w:r>
    </w:p>
    <w:p w:rsidR="00292213" w:rsidRDefault="00292213" w:rsidP="00292213">
      <w:pPr>
        <w:spacing w:after="0" w:line="240" w:lineRule="auto"/>
        <w:jc w:val="center"/>
        <w:rPr>
          <w:rFonts w:ascii="GHEA Grapalat" w:eastAsia="Times New Roman" w:hAnsi="GHEA Grapalat" w:cs="Times New Roman"/>
          <w:bCs/>
          <w:sz w:val="24"/>
          <w:szCs w:val="24"/>
          <w:lang w:val="hy-AM"/>
        </w:rPr>
      </w:pPr>
    </w:p>
    <w:p w:rsidR="00292213" w:rsidRDefault="00292213" w:rsidP="00292213">
      <w:pPr>
        <w:spacing w:after="0" w:line="240" w:lineRule="auto"/>
        <w:jc w:val="center"/>
        <w:rPr>
          <w:rFonts w:ascii="GHEA Grapalat" w:eastAsia="Times New Roman" w:hAnsi="GHEA Grapalat" w:cs="Times New Roman"/>
          <w:bCs/>
          <w:sz w:val="24"/>
          <w:szCs w:val="24"/>
          <w:lang w:val="hy-AM"/>
        </w:rPr>
      </w:pPr>
    </w:p>
    <w:p w:rsidR="00292213" w:rsidRPr="00292213" w:rsidRDefault="00292213" w:rsidP="00292213">
      <w:pPr>
        <w:spacing w:after="0" w:line="240" w:lineRule="auto"/>
        <w:jc w:val="center"/>
        <w:rPr>
          <w:rFonts w:ascii="GHEA Grapalat" w:eastAsia="Times New Roman" w:hAnsi="GHEA Grapalat" w:cs="Times New Roman"/>
          <w:bCs/>
          <w:sz w:val="24"/>
          <w:szCs w:val="24"/>
          <w:lang w:val="hy-AM"/>
        </w:rPr>
      </w:pPr>
      <w:r w:rsidRPr="00292213">
        <w:rPr>
          <w:rFonts w:ascii="GHEA Grapalat" w:eastAsia="Times New Roman" w:hAnsi="GHEA Grapalat" w:cs="Times New Roman"/>
          <w:bCs/>
          <w:sz w:val="24"/>
          <w:szCs w:val="24"/>
          <w:lang w:val="hy-AM"/>
        </w:rPr>
        <w:t>ՀԱՅԱՍՏԱՆԻ  ՀԱՆՐԱՊԵՏՈՒԹՅԱՆ ԿԱՌԱՎԱՐՈՒԹՅ</w:t>
      </w:r>
      <w:r>
        <w:rPr>
          <w:rFonts w:ascii="GHEA Grapalat" w:eastAsia="Times New Roman" w:hAnsi="GHEA Grapalat" w:cs="Times New Roman"/>
          <w:bCs/>
          <w:sz w:val="24"/>
          <w:szCs w:val="24"/>
          <w:lang w:val="hy-AM"/>
        </w:rPr>
        <w:t>Ա</w:t>
      </w:r>
      <w:r w:rsidRPr="00292213">
        <w:rPr>
          <w:rFonts w:ascii="GHEA Grapalat" w:eastAsia="Times New Roman" w:hAnsi="GHEA Grapalat" w:cs="Times New Roman"/>
          <w:bCs/>
          <w:sz w:val="24"/>
          <w:szCs w:val="24"/>
          <w:lang w:val="hy-AM"/>
        </w:rPr>
        <w:t>Ն</w:t>
      </w:r>
    </w:p>
    <w:p w:rsidR="00292213" w:rsidRPr="00292213" w:rsidRDefault="00292213" w:rsidP="00292213">
      <w:pPr>
        <w:spacing w:after="0" w:line="240" w:lineRule="auto"/>
        <w:jc w:val="center"/>
        <w:rPr>
          <w:rFonts w:ascii="GHEA Grapalat" w:eastAsia="Times New Roman" w:hAnsi="GHEA Grapalat" w:cs="Times New Roman"/>
          <w:sz w:val="24"/>
          <w:szCs w:val="24"/>
          <w:lang w:val="hy-AM"/>
        </w:rPr>
      </w:pPr>
      <w:r w:rsidRPr="00292213">
        <w:rPr>
          <w:rFonts w:ascii="GHEA Grapalat" w:eastAsia="Times New Roman" w:hAnsi="GHEA Grapalat" w:cs="Times New Roman"/>
          <w:bCs/>
          <w:sz w:val="24"/>
          <w:szCs w:val="24"/>
          <w:lang w:val="hy-AM"/>
        </w:rPr>
        <w:t>Ո</w:t>
      </w:r>
      <w:r w:rsidRPr="00292213">
        <w:rPr>
          <w:rFonts w:ascii="GHEA Grapalat" w:eastAsia="Times New Roman" w:hAnsi="GHEA Grapalat" w:cs="Arial Unicode"/>
          <w:bCs/>
          <w:sz w:val="24"/>
          <w:szCs w:val="24"/>
          <w:lang w:val="hy-AM"/>
        </w:rPr>
        <w:t>ՐՈՇՈՒՄ</w:t>
      </w:r>
      <w:r w:rsidRPr="00292213">
        <w:rPr>
          <w:rFonts w:ascii="GHEA Grapalat" w:eastAsia="Times New Roman" w:hAnsi="GHEA Grapalat" w:cs="Times New Roman"/>
          <w:sz w:val="24"/>
          <w:szCs w:val="24"/>
          <w:lang w:val="hy-AM"/>
        </w:rPr>
        <w:t xml:space="preserve">  </w:t>
      </w:r>
    </w:p>
    <w:p w:rsidR="00292213" w:rsidRPr="00292213" w:rsidRDefault="00292213" w:rsidP="00292213">
      <w:pPr>
        <w:spacing w:after="0" w:line="240" w:lineRule="auto"/>
        <w:jc w:val="center"/>
        <w:rPr>
          <w:rFonts w:ascii="GHEA Grapalat" w:eastAsia="Times New Roman" w:hAnsi="GHEA Grapalat" w:cs="Times New Roman"/>
          <w:sz w:val="24"/>
          <w:szCs w:val="24"/>
          <w:lang w:val="hy-AM"/>
        </w:rPr>
      </w:pPr>
    </w:p>
    <w:p w:rsidR="00292213" w:rsidRPr="00292213" w:rsidRDefault="00292213" w:rsidP="00292213">
      <w:pPr>
        <w:spacing w:after="0" w:line="240" w:lineRule="auto"/>
        <w:jc w:val="center"/>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______ 202</w:t>
      </w:r>
      <w:r w:rsidR="001571DB">
        <w:rPr>
          <w:rFonts w:ascii="GHEA Grapalat" w:eastAsia="Times New Roman" w:hAnsi="GHEA Grapalat" w:cs="Times New Roman"/>
          <w:sz w:val="24"/>
          <w:szCs w:val="24"/>
          <w:lang w:val="hy-AM"/>
        </w:rPr>
        <w:t>5</w:t>
      </w:r>
      <w:r w:rsidRPr="00602A0B">
        <w:rPr>
          <w:rFonts w:ascii="GHEA Grapalat" w:eastAsia="Times New Roman" w:hAnsi="GHEA Grapalat" w:cs="Times New Roman"/>
          <w:sz w:val="24"/>
          <w:szCs w:val="24"/>
          <w:lang w:val="hy-AM"/>
        </w:rPr>
        <w:t xml:space="preserve"> թվականի  N ___ Ն</w:t>
      </w:r>
    </w:p>
    <w:p w:rsidR="00292213" w:rsidRPr="00292213" w:rsidRDefault="00292213" w:rsidP="00292213">
      <w:pPr>
        <w:spacing w:after="0" w:line="240" w:lineRule="auto"/>
        <w:jc w:val="both"/>
        <w:rPr>
          <w:rFonts w:ascii="GHEA Grapalat" w:eastAsia="Times New Roman" w:hAnsi="GHEA Grapalat" w:cs="Times New Roman"/>
          <w:sz w:val="24"/>
          <w:szCs w:val="24"/>
          <w:lang w:val="hy-AM"/>
        </w:rPr>
      </w:pPr>
      <w:r w:rsidRPr="00292213">
        <w:rPr>
          <w:rFonts w:ascii="Calibri" w:eastAsia="Times New Roman" w:hAnsi="Calibri" w:cs="Calibri"/>
          <w:sz w:val="24"/>
          <w:szCs w:val="24"/>
          <w:lang w:val="hy-AM"/>
        </w:rPr>
        <w:t> </w:t>
      </w:r>
    </w:p>
    <w:p w:rsidR="00292213" w:rsidRPr="00292213" w:rsidRDefault="00292213" w:rsidP="00292213">
      <w:pPr>
        <w:spacing w:after="0" w:line="240" w:lineRule="auto"/>
        <w:jc w:val="center"/>
        <w:rPr>
          <w:rFonts w:ascii="GHEA Grapalat" w:eastAsia="Times New Roman" w:hAnsi="GHEA Grapalat" w:cs="Times New Roman"/>
          <w:bCs/>
          <w:sz w:val="24"/>
          <w:szCs w:val="24"/>
          <w:lang w:val="hy-AM"/>
        </w:rPr>
      </w:pPr>
    </w:p>
    <w:p w:rsidR="00292213" w:rsidRPr="00292213" w:rsidRDefault="00292213" w:rsidP="00292213">
      <w:pPr>
        <w:spacing w:after="0" w:line="240" w:lineRule="auto"/>
        <w:jc w:val="center"/>
        <w:rPr>
          <w:rFonts w:ascii="GHEA Grapalat" w:eastAsia="Times New Roman" w:hAnsi="GHEA Grapalat" w:cs="Times New Roman"/>
          <w:bCs/>
          <w:sz w:val="24"/>
          <w:szCs w:val="24"/>
          <w:lang w:val="hy-AM"/>
        </w:rPr>
      </w:pPr>
      <w:r w:rsidRPr="00292213">
        <w:rPr>
          <w:rFonts w:ascii="GHEA Grapalat" w:eastAsia="Times New Roman" w:hAnsi="GHEA Grapalat" w:cs="Times New Roman"/>
          <w:bCs/>
          <w:sz w:val="24"/>
          <w:szCs w:val="24"/>
          <w:lang w:val="hy-AM"/>
        </w:rPr>
        <w:t xml:space="preserve">ՀԱՅԱՍՏԱՆԻ ՀԱՆՐԱՊԵՏՈՒԹՅԱՆ ԿԱՌԱՎԱՐՈՒԹՅԱՆ 2017 ԹՎԱԿԱՆԻ </w:t>
      </w:r>
      <w:r>
        <w:rPr>
          <w:rFonts w:ascii="GHEA Grapalat" w:eastAsia="Times New Roman" w:hAnsi="GHEA Grapalat" w:cs="Times New Roman"/>
          <w:bCs/>
          <w:sz w:val="24"/>
          <w:szCs w:val="24"/>
          <w:lang w:val="hy-AM"/>
        </w:rPr>
        <w:t>ՀՈԿՏԵՄԲԵՐԻ 5</w:t>
      </w:r>
      <w:r w:rsidRPr="00292213">
        <w:rPr>
          <w:rFonts w:ascii="GHEA Grapalat" w:eastAsia="Times New Roman" w:hAnsi="GHEA Grapalat" w:cs="Times New Roman"/>
          <w:bCs/>
          <w:sz w:val="24"/>
          <w:szCs w:val="24"/>
          <w:lang w:val="hy-AM"/>
        </w:rPr>
        <w:t>-Ի N</w:t>
      </w:r>
      <w:r>
        <w:rPr>
          <w:rFonts w:ascii="GHEA Grapalat" w:eastAsia="Times New Roman" w:hAnsi="GHEA Grapalat" w:cs="Times New Roman"/>
          <w:bCs/>
          <w:sz w:val="24"/>
          <w:szCs w:val="24"/>
          <w:lang w:val="hy-AM"/>
        </w:rPr>
        <w:t>1373</w:t>
      </w:r>
      <w:r w:rsidRPr="00292213">
        <w:rPr>
          <w:rFonts w:ascii="GHEA Grapalat" w:eastAsia="Times New Roman" w:hAnsi="GHEA Grapalat" w:cs="Times New Roman"/>
          <w:bCs/>
          <w:sz w:val="24"/>
          <w:szCs w:val="24"/>
          <w:lang w:val="hy-AM"/>
        </w:rPr>
        <w:t>-Ն ՈՐՈՇՄ</w:t>
      </w:r>
      <w:r>
        <w:rPr>
          <w:rFonts w:ascii="GHEA Grapalat" w:eastAsia="Times New Roman" w:hAnsi="GHEA Grapalat" w:cs="Times New Roman"/>
          <w:bCs/>
          <w:sz w:val="24"/>
          <w:szCs w:val="24"/>
          <w:lang w:val="hy-AM"/>
        </w:rPr>
        <w:t xml:space="preserve">ԱՆ </w:t>
      </w:r>
      <w:r w:rsidRPr="00292213">
        <w:rPr>
          <w:rFonts w:ascii="GHEA Grapalat" w:eastAsia="Times New Roman" w:hAnsi="GHEA Grapalat" w:cs="Times New Roman"/>
          <w:bCs/>
          <w:sz w:val="24"/>
          <w:szCs w:val="24"/>
          <w:lang w:val="hy-AM"/>
        </w:rPr>
        <w:t xml:space="preserve">ՄԵՋ </w:t>
      </w:r>
      <w:r>
        <w:rPr>
          <w:rFonts w:ascii="GHEA Grapalat" w:eastAsia="Times New Roman" w:hAnsi="GHEA Grapalat" w:cs="Times New Roman"/>
          <w:bCs/>
          <w:sz w:val="24"/>
          <w:szCs w:val="24"/>
          <w:lang w:val="hy-AM"/>
        </w:rPr>
        <w:t>ՓՈՓՈԽՈՒԹՅՈՒՆՆԵՐ</w:t>
      </w:r>
      <w:r w:rsidRPr="00292213">
        <w:rPr>
          <w:rFonts w:ascii="GHEA Grapalat" w:eastAsia="Times New Roman" w:hAnsi="GHEA Grapalat" w:cs="Times New Roman"/>
          <w:bCs/>
          <w:sz w:val="24"/>
          <w:szCs w:val="24"/>
          <w:lang w:val="hy-AM"/>
        </w:rPr>
        <w:t xml:space="preserve"> ԿԱՏԱՐԵԼՈՒ ՄԱՍԻՆ</w:t>
      </w:r>
    </w:p>
    <w:p w:rsidR="00292213" w:rsidRPr="00292213" w:rsidRDefault="00292213" w:rsidP="00292213">
      <w:pPr>
        <w:spacing w:after="0" w:line="240" w:lineRule="auto"/>
        <w:jc w:val="center"/>
        <w:rPr>
          <w:rFonts w:ascii="GHEA Grapalat" w:eastAsia="Times New Roman" w:hAnsi="GHEA Grapalat" w:cs="Times New Roman"/>
          <w:sz w:val="24"/>
          <w:szCs w:val="24"/>
          <w:lang w:val="hy-AM"/>
        </w:rPr>
      </w:pPr>
    </w:p>
    <w:p w:rsidR="00292213" w:rsidRPr="00292213" w:rsidRDefault="00292213" w:rsidP="00292213">
      <w:pPr>
        <w:spacing w:after="0" w:line="240" w:lineRule="auto"/>
        <w:jc w:val="both"/>
        <w:rPr>
          <w:rFonts w:ascii="GHEA Grapalat" w:eastAsia="Times New Roman" w:hAnsi="GHEA Grapalat" w:cs="Times New Roman"/>
          <w:sz w:val="24"/>
          <w:szCs w:val="24"/>
          <w:lang w:val="hy-AM"/>
        </w:rPr>
      </w:pPr>
      <w:r w:rsidRPr="00292213">
        <w:rPr>
          <w:rFonts w:ascii="Calibri" w:eastAsia="Times New Roman" w:hAnsi="Calibri" w:cs="Calibri"/>
          <w:sz w:val="24"/>
          <w:szCs w:val="24"/>
          <w:lang w:val="hy-AM"/>
        </w:rPr>
        <w:t>      </w:t>
      </w:r>
    </w:p>
    <w:p w:rsidR="00292213" w:rsidRPr="00292213" w:rsidRDefault="00292213" w:rsidP="00292213">
      <w:pPr>
        <w:spacing w:after="0" w:line="360" w:lineRule="auto"/>
        <w:ind w:firstLine="540"/>
        <w:jc w:val="both"/>
        <w:rPr>
          <w:rFonts w:ascii="GHEA Grapalat" w:eastAsia="Times New Roman" w:hAnsi="GHEA Grapalat" w:cs="Times New Roman"/>
          <w:sz w:val="24"/>
          <w:szCs w:val="24"/>
          <w:lang w:val="hy-AM"/>
        </w:rPr>
      </w:pPr>
      <w:r w:rsidRPr="00292213">
        <w:rPr>
          <w:rFonts w:ascii="GHEA Grapalat" w:eastAsia="Times New Roman" w:hAnsi="GHEA Grapalat" w:cs="Times New Roman"/>
          <w:sz w:val="24"/>
          <w:szCs w:val="24"/>
          <w:lang w:val="hy-AM"/>
        </w:rPr>
        <w:t>Հիմք ընդունելով «Նորմատիվ իրավական ակտերի մասին» Հայաստանի Հանրապետության օրենքի 33-րդ և 34-րդ հոդվածները՝ Հայաստանի Հանրապետության կառավարությունը որոշում է՝</w:t>
      </w:r>
    </w:p>
    <w:p w:rsidR="00292213" w:rsidRDefault="00292213" w:rsidP="00292213">
      <w:pPr>
        <w:spacing w:after="0" w:line="360" w:lineRule="auto"/>
        <w:ind w:firstLine="540"/>
        <w:jc w:val="both"/>
        <w:rPr>
          <w:rFonts w:ascii="GHEA Grapalat" w:eastAsia="Times New Roman" w:hAnsi="GHEA Grapalat" w:cs="Times New Roman"/>
          <w:sz w:val="24"/>
          <w:szCs w:val="24"/>
          <w:lang w:val="hy-AM"/>
        </w:rPr>
      </w:pPr>
      <w:r w:rsidRPr="00C1307E">
        <w:rPr>
          <w:rFonts w:ascii="GHEA Grapalat" w:eastAsia="Times New Roman" w:hAnsi="GHEA Grapalat" w:cs="Times New Roman"/>
          <w:b/>
          <w:sz w:val="24"/>
          <w:szCs w:val="24"/>
          <w:lang w:val="hy-AM"/>
        </w:rPr>
        <w:t>1</w:t>
      </w:r>
      <w:r w:rsidRPr="00C1307E">
        <w:rPr>
          <w:rFonts w:ascii="Cambria Math" w:eastAsia="Times New Roman" w:hAnsi="Cambria Math" w:cs="Cambria Math"/>
          <w:b/>
          <w:sz w:val="24"/>
          <w:szCs w:val="24"/>
          <w:lang w:val="hy-AM"/>
        </w:rPr>
        <w:t>․</w:t>
      </w:r>
      <w:r>
        <w:rPr>
          <w:rFonts w:ascii="Cambria Math" w:eastAsia="Times New Roman" w:hAnsi="Cambria Math" w:cs="Cambria Math"/>
          <w:sz w:val="24"/>
          <w:szCs w:val="24"/>
          <w:lang w:val="hy-AM"/>
        </w:rPr>
        <w:t xml:space="preserve"> </w:t>
      </w:r>
      <w:r w:rsidRPr="00691282">
        <w:rPr>
          <w:rFonts w:ascii="GHEA Grapalat" w:eastAsia="Times New Roman" w:hAnsi="GHEA Grapalat" w:cs="Times New Roman"/>
          <w:sz w:val="24"/>
          <w:szCs w:val="24"/>
          <w:lang w:val="hy-AM"/>
        </w:rPr>
        <w:t xml:space="preserve">Հայաստանի </w:t>
      </w:r>
      <w:r>
        <w:rPr>
          <w:rFonts w:ascii="GHEA Grapalat" w:eastAsia="Times New Roman" w:hAnsi="GHEA Grapalat" w:cs="Times New Roman"/>
          <w:sz w:val="24"/>
          <w:szCs w:val="24"/>
          <w:lang w:val="hy-AM"/>
        </w:rPr>
        <w:t>Հ</w:t>
      </w:r>
      <w:r w:rsidRPr="00691282">
        <w:rPr>
          <w:rFonts w:ascii="GHEA Grapalat" w:eastAsia="Times New Roman" w:hAnsi="GHEA Grapalat" w:cs="Times New Roman"/>
          <w:sz w:val="24"/>
          <w:szCs w:val="24"/>
          <w:lang w:val="hy-AM"/>
        </w:rPr>
        <w:t>անրապետության կառավարության  2017 թվականի հոկտեմբերի 5-ի «</w:t>
      </w:r>
      <w:r w:rsidRPr="00691282">
        <w:rPr>
          <w:rStyle w:val="Strong"/>
          <w:rFonts w:ascii="GHEA Grapalat" w:hAnsi="GHEA Grapalat"/>
          <w:b w:val="0"/>
          <w:color w:val="000000"/>
          <w:sz w:val="24"/>
          <w:szCs w:val="24"/>
          <w:shd w:val="clear" w:color="auto" w:fill="FFFFFF"/>
          <w:lang w:val="hy-AM"/>
        </w:rPr>
        <w:t>Շահութահարկ վճարողների (բացառությամբ բանկերի, վարկային կազմակերպությունների, ապահովագրական ընկերությունների և արժեթղթերի շուկայի մասնագիտացված անձանց) դեբիտորական պարտքերի հնարավոր կորուստների պահուստի (պահուստաֆոնդի) ձևավորման, դեբիտորական ու կրեդիտորական պարտքերի անհուսալի ճանաչման և դուրսգրման կարգը հաստատելու և Հայաստանի Հանրապետության կառավարության 2002 թվականի դեկտեմբերի 19-ի N2052-ն որոշումն ուժը կորցրած ճանաչելու մասին</w:t>
      </w:r>
      <w:r w:rsidRPr="00691282">
        <w:rPr>
          <w:rFonts w:ascii="GHEA Grapalat" w:eastAsia="Times New Roman" w:hAnsi="GHEA Grapalat" w:cs="Times New Roman"/>
          <w:sz w:val="24"/>
          <w:szCs w:val="24"/>
          <w:lang w:val="hy-AM"/>
        </w:rPr>
        <w:t xml:space="preserve">» </w:t>
      </w:r>
      <w:r w:rsidRPr="00292213">
        <w:rPr>
          <w:rFonts w:ascii="GHEA Grapalat" w:eastAsia="Times New Roman" w:hAnsi="GHEA Grapalat" w:cs="Times New Roman"/>
          <w:sz w:val="24"/>
          <w:szCs w:val="24"/>
          <w:lang w:val="hy-AM"/>
        </w:rPr>
        <w:t>N</w:t>
      </w:r>
      <w:r w:rsidRPr="00691282">
        <w:rPr>
          <w:rFonts w:ascii="GHEA Grapalat" w:eastAsia="Times New Roman" w:hAnsi="GHEA Grapalat" w:cs="Times New Roman"/>
          <w:sz w:val="24"/>
          <w:szCs w:val="24"/>
          <w:lang w:val="hy-AM"/>
        </w:rPr>
        <w:t>1373-Ն որոշման</w:t>
      </w:r>
      <w:r>
        <w:rPr>
          <w:rFonts w:ascii="GHEA Grapalat" w:eastAsia="Times New Roman" w:hAnsi="GHEA Grapalat" w:cs="Times New Roman"/>
          <w:sz w:val="24"/>
          <w:szCs w:val="24"/>
          <w:lang w:val="hy-AM"/>
        </w:rPr>
        <w:t xml:space="preserve"> </w:t>
      </w:r>
      <w:r w:rsidRPr="00691282">
        <w:rPr>
          <w:rFonts w:ascii="GHEA Grapalat" w:eastAsia="Times New Roman" w:hAnsi="GHEA Grapalat" w:cs="Times New Roman"/>
          <w:sz w:val="24"/>
          <w:szCs w:val="24"/>
          <w:lang w:val="hy-AM"/>
        </w:rPr>
        <w:t xml:space="preserve">1-ին կետի 1-ին ենթակետով հաստատված </w:t>
      </w:r>
      <w:r w:rsidRPr="00D51C44">
        <w:rPr>
          <w:rFonts w:ascii="GHEA Grapalat" w:eastAsia="Times New Roman" w:hAnsi="GHEA Grapalat" w:cs="Times New Roman"/>
          <w:sz w:val="24"/>
          <w:szCs w:val="24"/>
          <w:lang w:val="hy-AM"/>
        </w:rPr>
        <w:t>N</w:t>
      </w:r>
      <w:r>
        <w:rPr>
          <w:rFonts w:ascii="GHEA Grapalat" w:eastAsia="Times New Roman" w:hAnsi="GHEA Grapalat" w:cs="Times New Roman"/>
          <w:sz w:val="24"/>
          <w:szCs w:val="24"/>
          <w:lang w:val="hy-AM"/>
        </w:rPr>
        <w:t>1 հավելվածի 15-րդ կետ</w:t>
      </w:r>
      <w:r w:rsidR="00ED5E01">
        <w:rPr>
          <w:rFonts w:ascii="GHEA Grapalat" w:eastAsia="Times New Roman" w:hAnsi="GHEA Grapalat" w:cs="Times New Roman"/>
          <w:sz w:val="24"/>
          <w:szCs w:val="24"/>
          <w:lang w:val="hy-AM"/>
        </w:rPr>
        <w:t>ի</w:t>
      </w:r>
      <w:r>
        <w:rPr>
          <w:rFonts w:ascii="GHEA Grapalat" w:eastAsia="Times New Roman" w:hAnsi="GHEA Grapalat" w:cs="Times New Roman"/>
          <w:sz w:val="24"/>
          <w:szCs w:val="24"/>
          <w:lang w:val="hy-AM"/>
        </w:rPr>
        <w:t>՝</w:t>
      </w:r>
    </w:p>
    <w:p w:rsidR="00ED5E01" w:rsidRPr="00ED5E01" w:rsidRDefault="00292213" w:rsidP="00292213">
      <w:pPr>
        <w:spacing w:after="0" w:line="360" w:lineRule="auto"/>
        <w:ind w:firstLine="540"/>
        <w:jc w:val="both"/>
        <w:rPr>
          <w:rFonts w:ascii="Cambria Math" w:eastAsia="Times New Roman" w:hAnsi="Cambria Math" w:cs="Times New Roman"/>
          <w:sz w:val="24"/>
          <w:szCs w:val="24"/>
          <w:lang w:val="hy-AM"/>
        </w:rPr>
      </w:pPr>
      <w:r>
        <w:rPr>
          <w:rFonts w:ascii="GHEA Grapalat" w:eastAsia="Times New Roman" w:hAnsi="GHEA Grapalat" w:cs="Times New Roman"/>
          <w:sz w:val="24"/>
          <w:szCs w:val="24"/>
          <w:lang w:val="hy-AM"/>
        </w:rPr>
        <w:t>1</w:t>
      </w:r>
      <w:r w:rsidRPr="00EF0678">
        <w:rPr>
          <w:rFonts w:ascii="GHEA Grapalat" w:eastAsia="Times New Roman" w:hAnsi="GHEA Grapalat" w:cs="Times New Roman"/>
          <w:sz w:val="24"/>
          <w:szCs w:val="24"/>
          <w:lang w:val="hy-AM"/>
        </w:rPr>
        <w:t>)</w:t>
      </w:r>
      <w:r w:rsidRPr="00691282">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t>1</w:t>
      </w:r>
      <w:r w:rsidRPr="00691282">
        <w:rPr>
          <w:rFonts w:ascii="GHEA Grapalat" w:eastAsia="Times New Roman" w:hAnsi="GHEA Grapalat" w:cs="Times New Roman"/>
          <w:sz w:val="24"/>
          <w:szCs w:val="24"/>
          <w:lang w:val="hy-AM"/>
        </w:rPr>
        <w:t>-</w:t>
      </w:r>
      <w:r>
        <w:rPr>
          <w:rFonts w:ascii="GHEA Grapalat" w:eastAsia="Times New Roman" w:hAnsi="GHEA Grapalat" w:cs="Times New Roman"/>
          <w:sz w:val="24"/>
          <w:szCs w:val="24"/>
          <w:lang w:val="hy-AM"/>
        </w:rPr>
        <w:t>ին</w:t>
      </w:r>
      <w:r w:rsidRPr="00691282">
        <w:rPr>
          <w:rFonts w:ascii="GHEA Grapalat" w:eastAsia="Times New Roman" w:hAnsi="GHEA Grapalat" w:cs="Times New Roman"/>
          <w:sz w:val="24"/>
          <w:szCs w:val="24"/>
          <w:lang w:val="hy-AM"/>
        </w:rPr>
        <w:t xml:space="preserve"> ենթակետ</w:t>
      </w:r>
      <w:r w:rsidR="00ED5E01">
        <w:rPr>
          <w:rFonts w:ascii="GHEA Grapalat" w:eastAsia="Times New Roman" w:hAnsi="GHEA Grapalat" w:cs="Times New Roman"/>
          <w:sz w:val="24"/>
          <w:szCs w:val="24"/>
          <w:lang w:val="hy-AM"/>
        </w:rPr>
        <w:t>ում «100 հազ</w:t>
      </w:r>
      <w:r w:rsidR="00ED5E01" w:rsidRPr="00ED5E01">
        <w:rPr>
          <w:rFonts w:ascii="GHEA Grapalat" w:eastAsia="Times New Roman" w:hAnsi="GHEA Grapalat" w:cs="Times New Roman"/>
          <w:sz w:val="24"/>
          <w:szCs w:val="24"/>
          <w:lang w:val="hy-AM"/>
        </w:rPr>
        <w:t xml:space="preserve">. </w:t>
      </w:r>
      <w:r w:rsidR="00ED5E01">
        <w:rPr>
          <w:rFonts w:ascii="GHEA Grapalat" w:eastAsia="Times New Roman" w:hAnsi="GHEA Grapalat" w:cs="Times New Roman"/>
          <w:sz w:val="24"/>
          <w:szCs w:val="24"/>
          <w:lang w:val="hy-AM"/>
        </w:rPr>
        <w:t>դրամը</w:t>
      </w:r>
      <w:r w:rsidR="00407910">
        <w:rPr>
          <w:rFonts w:ascii="Cambria Math" w:eastAsia="Times New Roman" w:hAnsi="Cambria Math" w:cs="Times New Roman"/>
          <w:sz w:val="24"/>
          <w:szCs w:val="24"/>
          <w:lang w:val="hy-AM"/>
        </w:rPr>
        <w:t>․</w:t>
      </w:r>
      <w:r w:rsidR="00ED5E01">
        <w:rPr>
          <w:rFonts w:ascii="GHEA Grapalat" w:eastAsia="Times New Roman" w:hAnsi="GHEA Grapalat" w:cs="Times New Roman"/>
          <w:sz w:val="24"/>
          <w:szCs w:val="24"/>
          <w:lang w:val="hy-AM"/>
        </w:rPr>
        <w:t>» բառերը փոխարինել «300 հազ</w:t>
      </w:r>
      <w:r w:rsidR="00ED5E01" w:rsidRPr="00ED5E01">
        <w:rPr>
          <w:rFonts w:ascii="GHEA Grapalat" w:eastAsia="Times New Roman" w:hAnsi="GHEA Grapalat" w:cs="Times New Roman"/>
          <w:sz w:val="24"/>
          <w:szCs w:val="24"/>
          <w:lang w:val="hy-AM"/>
        </w:rPr>
        <w:t xml:space="preserve">. </w:t>
      </w:r>
      <w:r w:rsidR="00ED5E01">
        <w:rPr>
          <w:rFonts w:ascii="GHEA Grapalat" w:eastAsia="Times New Roman" w:hAnsi="GHEA Grapalat" w:cs="Times New Roman"/>
          <w:sz w:val="24"/>
          <w:szCs w:val="24"/>
          <w:lang w:val="hy-AM"/>
        </w:rPr>
        <w:t>դրամը</w:t>
      </w:r>
      <w:r w:rsidR="00407910">
        <w:rPr>
          <w:rFonts w:ascii="Cambria Math" w:eastAsia="Times New Roman" w:hAnsi="Cambria Math" w:cs="Times New Roman"/>
          <w:sz w:val="24"/>
          <w:szCs w:val="24"/>
          <w:lang w:val="hy-AM"/>
        </w:rPr>
        <w:t>․</w:t>
      </w:r>
      <w:r w:rsidR="00ED5E01">
        <w:rPr>
          <w:rFonts w:ascii="GHEA Grapalat" w:eastAsia="Times New Roman" w:hAnsi="GHEA Grapalat" w:cs="Times New Roman"/>
          <w:sz w:val="24"/>
          <w:szCs w:val="24"/>
          <w:lang w:val="hy-AM"/>
        </w:rPr>
        <w:t>» բառերով</w:t>
      </w:r>
      <w:r w:rsidR="00ED5E01">
        <w:rPr>
          <w:rFonts w:ascii="Cambria Math" w:eastAsia="Times New Roman" w:hAnsi="Cambria Math" w:cs="Times New Roman"/>
          <w:sz w:val="24"/>
          <w:szCs w:val="24"/>
          <w:lang w:val="hy-AM"/>
        </w:rPr>
        <w:t>․</w:t>
      </w:r>
      <w:bookmarkStart w:id="0" w:name="_GoBack"/>
      <w:bookmarkEnd w:id="0"/>
    </w:p>
    <w:p w:rsidR="00292213" w:rsidRDefault="00292213" w:rsidP="00292213">
      <w:pPr>
        <w:spacing w:after="0" w:line="360" w:lineRule="auto"/>
        <w:ind w:firstLine="540"/>
        <w:jc w:val="both"/>
        <w:rPr>
          <w:rFonts w:ascii="GHEA Grapalat" w:eastAsia="Times New Roman" w:hAnsi="GHEA Grapalat" w:cs="Times New Roman"/>
          <w:sz w:val="24"/>
          <w:szCs w:val="24"/>
          <w:lang w:val="hy-AM"/>
        </w:rPr>
      </w:pPr>
      <w:r w:rsidRPr="00240BCA">
        <w:rPr>
          <w:rFonts w:ascii="GHEA Grapalat" w:eastAsia="Times New Roman" w:hAnsi="GHEA Grapalat" w:cs="Times New Roman"/>
          <w:sz w:val="24"/>
          <w:szCs w:val="24"/>
          <w:lang w:val="hy-AM"/>
        </w:rPr>
        <w:t xml:space="preserve">2) </w:t>
      </w:r>
      <w:r>
        <w:rPr>
          <w:rFonts w:ascii="GHEA Grapalat" w:eastAsia="Times New Roman" w:hAnsi="GHEA Grapalat" w:cs="Times New Roman"/>
          <w:sz w:val="24"/>
          <w:szCs w:val="24"/>
          <w:lang w:val="hy-AM"/>
        </w:rPr>
        <w:t>2</w:t>
      </w:r>
      <w:r w:rsidRPr="00691282">
        <w:rPr>
          <w:rFonts w:ascii="GHEA Grapalat" w:eastAsia="Times New Roman" w:hAnsi="GHEA Grapalat" w:cs="Times New Roman"/>
          <w:sz w:val="24"/>
          <w:szCs w:val="24"/>
          <w:lang w:val="hy-AM"/>
        </w:rPr>
        <w:t>-</w:t>
      </w:r>
      <w:r>
        <w:rPr>
          <w:rFonts w:ascii="GHEA Grapalat" w:eastAsia="Times New Roman" w:hAnsi="GHEA Grapalat" w:cs="Times New Roman"/>
          <w:sz w:val="24"/>
          <w:szCs w:val="24"/>
          <w:lang w:val="hy-AM"/>
        </w:rPr>
        <w:t>րդ</w:t>
      </w:r>
      <w:r w:rsidRPr="00691282">
        <w:rPr>
          <w:rFonts w:ascii="GHEA Grapalat" w:eastAsia="Times New Roman" w:hAnsi="GHEA Grapalat" w:cs="Times New Roman"/>
          <w:sz w:val="24"/>
          <w:szCs w:val="24"/>
          <w:lang w:val="hy-AM"/>
        </w:rPr>
        <w:t xml:space="preserve"> ենթակետը </w:t>
      </w:r>
      <w:r>
        <w:rPr>
          <w:rFonts w:ascii="GHEA Grapalat" w:eastAsia="Times New Roman" w:hAnsi="GHEA Grapalat" w:cs="Times New Roman"/>
          <w:sz w:val="24"/>
          <w:szCs w:val="24"/>
          <w:lang w:val="hy-AM"/>
        </w:rPr>
        <w:t>շարադրել հետևյալ խմբագրությամբ</w:t>
      </w:r>
      <w:r>
        <w:rPr>
          <w:rFonts w:ascii="Cambria Math" w:eastAsia="Times New Roman" w:hAnsi="Cambria Math" w:cs="Cambria Math"/>
          <w:sz w:val="24"/>
          <w:szCs w:val="24"/>
          <w:lang w:val="hy-AM"/>
        </w:rPr>
        <w:t>․</w:t>
      </w:r>
    </w:p>
    <w:p w:rsidR="00292213" w:rsidRDefault="00292213" w:rsidP="00292213">
      <w:pPr>
        <w:spacing w:after="0" w:line="360" w:lineRule="auto"/>
        <w:ind w:firstLine="54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«2</w:t>
      </w:r>
      <w:r w:rsidRPr="00292213">
        <w:rPr>
          <w:rFonts w:ascii="GHEA Grapalat" w:eastAsia="Times New Roman" w:hAnsi="GHEA Grapalat" w:cs="Times New Roman"/>
          <w:sz w:val="24"/>
          <w:szCs w:val="24"/>
          <w:lang w:val="hy-AM"/>
        </w:rPr>
        <w:t>)</w:t>
      </w:r>
      <w:r>
        <w:rPr>
          <w:rFonts w:ascii="GHEA Grapalat" w:eastAsia="Times New Roman" w:hAnsi="GHEA Grapalat" w:cs="Times New Roman"/>
          <w:sz w:val="24"/>
          <w:szCs w:val="24"/>
          <w:lang w:val="hy-AM"/>
        </w:rPr>
        <w:t xml:space="preserve"> </w:t>
      </w:r>
      <w:r w:rsidRPr="00292213">
        <w:rPr>
          <w:rFonts w:ascii="GHEA Grapalat" w:eastAsia="Times New Roman" w:hAnsi="GHEA Grapalat" w:cs="Times New Roman"/>
          <w:sz w:val="24"/>
          <w:szCs w:val="24"/>
          <w:lang w:val="hy-AM"/>
        </w:rPr>
        <w:t xml:space="preserve">դեբիտորական պարտքի գումարը բռնագանձելու պահանջը բավարարելու կամ մերժելու վերաբերյալ դատական ակտի (վճռի, որոշման կամ կարգադրության, </w:t>
      </w:r>
      <w:r w:rsidRPr="00292213">
        <w:rPr>
          <w:rFonts w:ascii="GHEA Grapalat" w:eastAsia="Times New Roman" w:hAnsi="GHEA Grapalat" w:cs="Times New Roman"/>
          <w:sz w:val="24"/>
          <w:szCs w:val="24"/>
          <w:lang w:val="hy-AM"/>
        </w:rPr>
        <w:lastRenderedPageBreak/>
        <w:t>բացառությամբ դեբիտորական պարտքի գումարը ներելու կամ այն որևէ հիմքով չպահանջելու վերաբերյալ կայացված վճռի, որոշման կամ կարգադրության)` օրինական ուժի մեջ մտնելու օրվանից կամ դատարանի կողմից արձակված վճարման կարգադրության` օրինական ուժի մեջ մտած վճռի ուժ ստանալու օրվանից կամ դեբիտորական պարտքի գումարի բռնագանձման պահանջով նոտարի կողմից արձակված կարգադրության՝ կողմերի համար պարտադիր դառնալու օրվանից կամ դեբիտորական պարտքի բռնագանձման պահանջը քննած արբիտրաժային տրիբունալի կողմից վճիռ (բացառությամբ դեբիտորական պարտքի գումարը ներելու կամ այն որևէ հիմքով չպահանջելու վերաբերյալ կայացված վճռի) կայացվելու օրվանից</w:t>
      </w:r>
      <w:r>
        <w:rPr>
          <w:rFonts w:ascii="GHEA Grapalat" w:eastAsia="Times New Roman" w:hAnsi="GHEA Grapalat" w:cs="Times New Roman"/>
          <w:sz w:val="24"/>
          <w:szCs w:val="24"/>
          <w:lang w:val="hy-AM"/>
        </w:rPr>
        <w:t xml:space="preserve">, եթե </w:t>
      </w:r>
      <w:r w:rsidRPr="00292213">
        <w:rPr>
          <w:rFonts w:ascii="GHEA Grapalat" w:eastAsia="Times New Roman" w:hAnsi="GHEA Grapalat" w:cs="Times New Roman"/>
          <w:sz w:val="24"/>
          <w:szCs w:val="24"/>
          <w:lang w:val="hy-AM"/>
        </w:rPr>
        <w:t xml:space="preserve">տվյալ դեբիտորի պարտքի ընդհանուր գումարը գերազանցում է </w:t>
      </w:r>
      <w:r>
        <w:rPr>
          <w:rFonts w:ascii="GHEA Grapalat" w:eastAsia="Times New Roman" w:hAnsi="GHEA Grapalat" w:cs="Times New Roman"/>
          <w:sz w:val="24"/>
          <w:szCs w:val="24"/>
          <w:lang w:val="hy-AM"/>
        </w:rPr>
        <w:t>3</w:t>
      </w:r>
      <w:r w:rsidRPr="00292213">
        <w:rPr>
          <w:rFonts w:ascii="GHEA Grapalat" w:eastAsia="Times New Roman" w:hAnsi="GHEA Grapalat" w:cs="Times New Roman"/>
          <w:sz w:val="24"/>
          <w:szCs w:val="24"/>
          <w:lang w:val="hy-AM"/>
        </w:rPr>
        <w:t>00 հազ. դրամը.</w:t>
      </w:r>
      <w:r>
        <w:rPr>
          <w:rFonts w:ascii="GHEA Grapalat" w:eastAsia="Times New Roman" w:hAnsi="GHEA Grapalat" w:cs="Times New Roman"/>
          <w:sz w:val="24"/>
          <w:szCs w:val="24"/>
          <w:lang w:val="hy-AM"/>
        </w:rPr>
        <w:t xml:space="preserve">»։ </w:t>
      </w:r>
    </w:p>
    <w:p w:rsidR="00292213" w:rsidRPr="006A1277" w:rsidRDefault="00292213" w:rsidP="00292213">
      <w:pPr>
        <w:spacing w:after="0" w:line="360" w:lineRule="auto"/>
        <w:ind w:firstLine="540"/>
        <w:jc w:val="both"/>
        <w:rPr>
          <w:rFonts w:ascii="GHEA Grapalat" w:hAnsi="GHEA Grapalat" w:cs="Sylfaen"/>
          <w:noProof/>
          <w:sz w:val="24"/>
          <w:szCs w:val="24"/>
          <w:lang w:val="hy-AM"/>
        </w:rPr>
      </w:pPr>
      <w:r>
        <w:rPr>
          <w:rFonts w:ascii="GHEA Grapalat" w:hAnsi="GHEA Grapalat" w:cs="Sylfaen"/>
          <w:b/>
          <w:noProof/>
          <w:sz w:val="24"/>
          <w:szCs w:val="24"/>
          <w:lang w:val="hy-AM"/>
        </w:rPr>
        <w:t>2</w:t>
      </w:r>
      <w:r w:rsidRPr="00D51C44">
        <w:rPr>
          <w:rFonts w:ascii="Cambria Math" w:hAnsi="Cambria Math" w:cs="Cambria Math"/>
          <w:b/>
          <w:noProof/>
          <w:sz w:val="24"/>
          <w:szCs w:val="24"/>
          <w:lang w:val="hy-AM"/>
        </w:rPr>
        <w:t>․</w:t>
      </w:r>
      <w:r>
        <w:rPr>
          <w:rFonts w:ascii="GHEA Grapalat" w:hAnsi="GHEA Grapalat" w:cs="Sylfaen"/>
          <w:noProof/>
          <w:sz w:val="24"/>
          <w:szCs w:val="24"/>
          <w:lang w:val="hy-AM"/>
        </w:rPr>
        <w:t xml:space="preserve"> </w:t>
      </w:r>
      <w:r w:rsidRPr="006A1277">
        <w:rPr>
          <w:rFonts w:ascii="GHEA Grapalat" w:hAnsi="GHEA Grapalat" w:cs="Sylfaen"/>
          <w:noProof/>
          <w:sz w:val="24"/>
          <w:szCs w:val="24"/>
          <w:lang w:val="hy-AM"/>
        </w:rPr>
        <w:t>Սույն որոշումն ուժի մեջ է մտնում պաշտոնական հրապարակմանը հաջորդող օրվանից</w:t>
      </w:r>
      <w:r>
        <w:rPr>
          <w:rFonts w:ascii="GHEA Grapalat" w:hAnsi="GHEA Grapalat" w:cs="Sylfaen"/>
          <w:noProof/>
          <w:sz w:val="24"/>
          <w:szCs w:val="24"/>
          <w:lang w:val="hy-AM"/>
        </w:rPr>
        <w:t xml:space="preserve"> և տարածվում է 2025 թվականի հունվարի 1-ից հետո ծագած պարտավորությունների վրա</w:t>
      </w:r>
      <w:r w:rsidRPr="006A1277">
        <w:rPr>
          <w:rFonts w:ascii="GHEA Grapalat" w:hAnsi="GHEA Grapalat" w:cs="Sylfaen"/>
          <w:noProof/>
          <w:sz w:val="24"/>
          <w:szCs w:val="24"/>
          <w:lang w:val="hy-AM"/>
        </w:rPr>
        <w:t>։</w:t>
      </w:r>
    </w:p>
    <w:p w:rsidR="00C42613" w:rsidRDefault="00292213" w:rsidP="00292213">
      <w:pPr>
        <w:spacing w:after="0" w:line="360" w:lineRule="auto"/>
        <w:ind w:firstLine="540"/>
        <w:jc w:val="both"/>
        <w:rPr>
          <w:rFonts w:ascii="GHEA Grapalat" w:eastAsia="Times New Roman" w:hAnsi="GHEA Grapalat" w:cs="Times New Roman"/>
          <w:sz w:val="24"/>
          <w:szCs w:val="24"/>
          <w:lang w:val="hy-AM"/>
        </w:rPr>
      </w:pPr>
      <w:r>
        <w:rPr>
          <w:rFonts w:ascii="GHEA Grapalat" w:hAnsi="GHEA Grapalat" w:cs="Sylfaen"/>
          <w:noProof/>
          <w:sz w:val="16"/>
          <w:szCs w:val="16"/>
          <w:lang w:val="hy-AM"/>
        </w:rPr>
        <w:t xml:space="preserve">                                                                                                                              </w:t>
      </w:r>
    </w:p>
    <w:p w:rsidR="00C42613" w:rsidRDefault="00C42613" w:rsidP="00691282">
      <w:pPr>
        <w:spacing w:after="0" w:line="360" w:lineRule="auto"/>
        <w:ind w:firstLine="540"/>
        <w:jc w:val="both"/>
        <w:rPr>
          <w:rFonts w:ascii="GHEA Grapalat" w:eastAsia="Times New Roman" w:hAnsi="GHEA Grapalat" w:cs="Times New Roman"/>
          <w:sz w:val="24"/>
          <w:szCs w:val="24"/>
          <w:lang w:val="hy-AM"/>
        </w:rPr>
      </w:pPr>
    </w:p>
    <w:p w:rsidR="00C42613" w:rsidRDefault="00C42613" w:rsidP="00691282">
      <w:pPr>
        <w:spacing w:after="0" w:line="360" w:lineRule="auto"/>
        <w:ind w:firstLine="540"/>
        <w:jc w:val="both"/>
        <w:rPr>
          <w:rFonts w:ascii="GHEA Grapalat" w:eastAsia="Times New Roman" w:hAnsi="GHEA Grapalat" w:cs="Times New Roman"/>
          <w:sz w:val="24"/>
          <w:szCs w:val="24"/>
          <w:lang w:val="hy-AM"/>
        </w:rPr>
      </w:pPr>
    </w:p>
    <w:p w:rsidR="002616A4" w:rsidRDefault="002616A4" w:rsidP="00691282">
      <w:pPr>
        <w:spacing w:after="0" w:line="360" w:lineRule="auto"/>
        <w:ind w:firstLine="540"/>
        <w:jc w:val="both"/>
        <w:rPr>
          <w:rFonts w:ascii="GHEA Grapalat" w:eastAsia="Times New Roman" w:hAnsi="GHEA Grapalat" w:cs="Times New Roman"/>
          <w:sz w:val="24"/>
          <w:szCs w:val="24"/>
          <w:lang w:val="hy-AM"/>
        </w:rPr>
      </w:pPr>
    </w:p>
    <w:p w:rsidR="006D78B1" w:rsidRDefault="006D78B1">
      <w:pPr>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br w:type="page"/>
      </w:r>
    </w:p>
    <w:p w:rsidR="0012421A" w:rsidRPr="003D3A25" w:rsidRDefault="0012421A" w:rsidP="0012421A">
      <w:pPr>
        <w:shd w:val="clear" w:color="auto" w:fill="FFFFFF"/>
        <w:ind w:firstLine="540"/>
        <w:jc w:val="center"/>
        <w:rPr>
          <w:rFonts w:ascii="GHEA Grapalat" w:hAnsi="GHEA Grapalat"/>
          <w:color w:val="000000" w:themeColor="text1"/>
          <w:sz w:val="24"/>
          <w:szCs w:val="24"/>
          <w:shd w:val="clear" w:color="auto" w:fill="FFFFFF"/>
          <w:lang w:val="hy-AM"/>
        </w:rPr>
      </w:pPr>
      <w:proofErr w:type="spellStart"/>
      <w:r w:rsidRPr="003D3A25">
        <w:rPr>
          <w:rFonts w:ascii="GHEA Grapalat" w:hAnsi="GHEA Grapalat"/>
          <w:b/>
          <w:sz w:val="24"/>
          <w:szCs w:val="24"/>
          <w:lang w:val="fr-FR"/>
        </w:rPr>
        <w:lastRenderedPageBreak/>
        <w:t>Հիմնավորում</w:t>
      </w:r>
      <w:proofErr w:type="spellEnd"/>
    </w:p>
    <w:p w:rsidR="0012421A" w:rsidRPr="003D3A25" w:rsidRDefault="0012421A" w:rsidP="0012421A">
      <w:pPr>
        <w:jc w:val="center"/>
        <w:rPr>
          <w:rFonts w:ascii="GHEA Grapalat" w:hAnsi="GHEA Grapalat"/>
          <w:b/>
          <w:sz w:val="24"/>
          <w:szCs w:val="24"/>
          <w:lang w:val="fr-FR"/>
        </w:rPr>
      </w:pPr>
      <w:r w:rsidRPr="003D3A25">
        <w:rPr>
          <w:rFonts w:ascii="GHEA Grapalat" w:hAnsi="GHEA Grapalat"/>
          <w:b/>
          <w:bCs/>
          <w:sz w:val="24"/>
          <w:szCs w:val="24"/>
          <w:lang w:val="hy-AM"/>
        </w:rPr>
        <w:t xml:space="preserve">«Հայաստանի Հանրապետության կառավարության 2017 թվականի հոկտեմբերի 5-ի N1373-Ն որոշման մեջ </w:t>
      </w:r>
      <w:r w:rsidR="00BE20BF">
        <w:rPr>
          <w:rFonts w:ascii="GHEA Grapalat" w:hAnsi="GHEA Grapalat"/>
          <w:b/>
          <w:bCs/>
          <w:sz w:val="24"/>
          <w:szCs w:val="24"/>
          <w:lang w:val="hy-AM"/>
        </w:rPr>
        <w:t>փոփոխություն</w:t>
      </w:r>
      <w:r w:rsidR="002D2D34">
        <w:rPr>
          <w:rFonts w:ascii="GHEA Grapalat" w:hAnsi="GHEA Grapalat"/>
          <w:b/>
          <w:bCs/>
          <w:sz w:val="24"/>
          <w:szCs w:val="24"/>
          <w:lang w:val="hy-AM"/>
        </w:rPr>
        <w:t>ներ</w:t>
      </w:r>
      <w:r w:rsidRPr="003D3A25">
        <w:rPr>
          <w:rFonts w:ascii="GHEA Grapalat" w:hAnsi="GHEA Grapalat"/>
          <w:b/>
          <w:bCs/>
          <w:sz w:val="24"/>
          <w:szCs w:val="24"/>
          <w:lang w:val="hy-AM"/>
        </w:rPr>
        <w:t xml:space="preserve"> կատարելու մասին»</w:t>
      </w:r>
      <w:r w:rsidRPr="003D3A25">
        <w:rPr>
          <w:rFonts w:ascii="GHEA Grapalat" w:hAnsi="GHEA Grapalat"/>
          <w:b/>
          <w:sz w:val="24"/>
          <w:szCs w:val="24"/>
          <w:lang w:val="hy-AM"/>
        </w:rPr>
        <w:t xml:space="preserve"> Հայաստանի Հանրապետության կառավարության որոշման</w:t>
      </w:r>
      <w:r w:rsidRPr="003D3A25">
        <w:rPr>
          <w:rFonts w:ascii="GHEA Grapalat" w:hAnsi="GHEA Grapalat"/>
          <w:b/>
          <w:sz w:val="24"/>
          <w:szCs w:val="24"/>
          <w:lang w:val="fr-FR"/>
        </w:rPr>
        <w:t xml:space="preserve"> </w:t>
      </w:r>
      <w:proofErr w:type="spellStart"/>
      <w:r w:rsidRPr="003D3A25">
        <w:rPr>
          <w:rFonts w:ascii="GHEA Grapalat" w:hAnsi="GHEA Grapalat"/>
          <w:b/>
          <w:sz w:val="24"/>
          <w:szCs w:val="24"/>
          <w:lang w:val="fr-FR"/>
        </w:rPr>
        <w:t>նախագծի</w:t>
      </w:r>
      <w:proofErr w:type="spellEnd"/>
      <w:r w:rsidRPr="003D3A25">
        <w:rPr>
          <w:rFonts w:ascii="GHEA Grapalat" w:hAnsi="GHEA Grapalat"/>
          <w:b/>
          <w:sz w:val="24"/>
          <w:szCs w:val="24"/>
          <w:lang w:val="fr-FR"/>
        </w:rPr>
        <w:t xml:space="preserve"> </w:t>
      </w:r>
      <w:proofErr w:type="spellStart"/>
      <w:r w:rsidRPr="003D3A25">
        <w:rPr>
          <w:rFonts w:ascii="GHEA Grapalat" w:hAnsi="GHEA Grapalat"/>
          <w:b/>
          <w:sz w:val="24"/>
          <w:szCs w:val="24"/>
          <w:lang w:val="fr-FR"/>
        </w:rPr>
        <w:t>վերաբերյալ</w:t>
      </w:r>
      <w:proofErr w:type="spellEnd"/>
    </w:p>
    <w:p w:rsidR="00753E18" w:rsidRDefault="00753E18" w:rsidP="009D6DBD">
      <w:pPr>
        <w:spacing w:after="0"/>
        <w:ind w:firstLine="720"/>
        <w:jc w:val="both"/>
        <w:rPr>
          <w:rFonts w:ascii="GHEA Grapalat" w:hAnsi="GHEA Grapalat"/>
          <w:b/>
          <w:sz w:val="24"/>
          <w:szCs w:val="24"/>
          <w:lang w:val="hy-AM"/>
        </w:rPr>
      </w:pPr>
    </w:p>
    <w:p w:rsidR="00753E18" w:rsidRDefault="00753E18" w:rsidP="009D6DBD">
      <w:pPr>
        <w:spacing w:after="0"/>
        <w:ind w:firstLine="720"/>
        <w:jc w:val="both"/>
        <w:rPr>
          <w:rFonts w:ascii="GHEA Grapalat" w:hAnsi="GHEA Grapalat"/>
          <w:b/>
          <w:sz w:val="24"/>
          <w:szCs w:val="24"/>
          <w:lang w:val="hy-AM"/>
        </w:rPr>
      </w:pPr>
    </w:p>
    <w:p w:rsidR="00753E18" w:rsidRPr="00753E18" w:rsidRDefault="00CA259A" w:rsidP="00753E18">
      <w:pPr>
        <w:spacing w:after="0"/>
        <w:ind w:firstLine="720"/>
        <w:jc w:val="both"/>
        <w:rPr>
          <w:rFonts w:ascii="GHEA Grapalat" w:hAnsi="GHEA Grapalat" w:cs="Sylfaen"/>
          <w:b/>
          <w:sz w:val="24"/>
          <w:szCs w:val="24"/>
          <w:lang w:val="fr-FR"/>
        </w:rPr>
      </w:pPr>
      <w:r>
        <w:rPr>
          <w:rFonts w:ascii="GHEA Grapalat" w:hAnsi="GHEA Grapalat"/>
          <w:b/>
          <w:sz w:val="24"/>
          <w:szCs w:val="24"/>
          <w:lang w:val="hy-AM"/>
        </w:rPr>
        <w:t>1</w:t>
      </w:r>
      <w:r w:rsidRPr="00CA259A">
        <w:rPr>
          <w:rFonts w:ascii="GHEA Grapalat" w:hAnsi="GHEA Grapalat"/>
          <w:b/>
          <w:sz w:val="24"/>
          <w:szCs w:val="24"/>
          <w:lang w:val="hy-AM"/>
        </w:rPr>
        <w:t xml:space="preserve">. </w:t>
      </w:r>
      <w:r w:rsidR="0012421A" w:rsidRPr="0012421A">
        <w:rPr>
          <w:rFonts w:ascii="GHEA Grapalat" w:hAnsi="GHEA Grapalat"/>
          <w:b/>
          <w:sz w:val="24"/>
          <w:szCs w:val="24"/>
          <w:lang w:val="hy-AM"/>
        </w:rPr>
        <w:t xml:space="preserve">Իրավական ակտի անհրաժեշտությունը </w:t>
      </w:r>
      <w:r w:rsidR="0012421A" w:rsidRPr="00FC40F8">
        <w:rPr>
          <w:rFonts w:ascii="GHEA Grapalat" w:hAnsi="GHEA Grapalat"/>
          <w:b/>
          <w:sz w:val="24"/>
          <w:szCs w:val="24"/>
          <w:lang w:val="fr-FR"/>
        </w:rPr>
        <w:t>(</w:t>
      </w:r>
      <w:r w:rsidR="0012421A" w:rsidRPr="0012421A">
        <w:rPr>
          <w:rFonts w:ascii="GHEA Grapalat" w:hAnsi="GHEA Grapalat"/>
          <w:b/>
          <w:sz w:val="24"/>
          <w:szCs w:val="24"/>
          <w:lang w:val="hy-AM"/>
        </w:rPr>
        <w:t>նպատակը</w:t>
      </w:r>
      <w:r w:rsidR="0012421A" w:rsidRPr="00FC40F8">
        <w:rPr>
          <w:rFonts w:ascii="GHEA Grapalat" w:hAnsi="GHEA Grapalat"/>
          <w:b/>
          <w:sz w:val="24"/>
          <w:szCs w:val="24"/>
          <w:lang w:val="fr-FR"/>
        </w:rPr>
        <w:t>)</w:t>
      </w:r>
      <w:r w:rsidR="0012421A" w:rsidRPr="0012421A">
        <w:rPr>
          <w:rFonts w:ascii="Cambria Math" w:hAnsi="Cambria Math" w:cs="Cambria Math"/>
          <w:b/>
          <w:sz w:val="24"/>
          <w:szCs w:val="24"/>
          <w:lang w:val="hy-AM"/>
        </w:rPr>
        <w:t>․</w:t>
      </w:r>
      <w:r w:rsidR="009D6DBD" w:rsidRPr="009D6DBD">
        <w:rPr>
          <w:rFonts w:ascii="Cambria Math" w:hAnsi="Cambria Math" w:cs="Cambria Math"/>
          <w:b/>
          <w:sz w:val="24"/>
          <w:szCs w:val="24"/>
          <w:lang w:val="fr-FR"/>
        </w:rPr>
        <w:t xml:space="preserve"> </w:t>
      </w:r>
      <w:r w:rsidR="00753E18" w:rsidRPr="00753E18">
        <w:rPr>
          <w:rFonts w:ascii="GHEA Grapalat" w:hAnsi="GHEA Grapalat" w:cs="Sylfaen"/>
          <w:sz w:val="24"/>
          <w:szCs w:val="24"/>
          <w:lang w:val="hy-AM"/>
        </w:rPr>
        <w:t>Նախագծի ընդունումը պայմանավորված է 202</w:t>
      </w:r>
      <w:r w:rsidR="00753E18">
        <w:rPr>
          <w:rFonts w:ascii="GHEA Grapalat" w:hAnsi="GHEA Grapalat" w:cs="Sylfaen"/>
          <w:sz w:val="24"/>
          <w:szCs w:val="24"/>
          <w:lang w:val="hy-AM"/>
        </w:rPr>
        <w:t>5</w:t>
      </w:r>
      <w:r w:rsidR="00753E18" w:rsidRPr="00753E18">
        <w:rPr>
          <w:rFonts w:ascii="GHEA Grapalat" w:hAnsi="GHEA Grapalat" w:cs="Sylfaen"/>
          <w:sz w:val="24"/>
          <w:szCs w:val="24"/>
          <w:lang w:val="hy-AM"/>
        </w:rPr>
        <w:t xml:space="preserve"> թվականի </w:t>
      </w:r>
      <w:r w:rsidR="00753E18">
        <w:rPr>
          <w:rFonts w:ascii="GHEA Grapalat" w:hAnsi="GHEA Grapalat" w:cs="Sylfaen"/>
          <w:sz w:val="24"/>
          <w:szCs w:val="24"/>
          <w:lang w:val="hy-AM"/>
        </w:rPr>
        <w:t>հունվարի</w:t>
      </w:r>
      <w:r w:rsidR="00753E18" w:rsidRPr="00753E18">
        <w:rPr>
          <w:rFonts w:ascii="GHEA Grapalat" w:hAnsi="GHEA Grapalat" w:cs="Sylfaen"/>
          <w:sz w:val="24"/>
          <w:szCs w:val="24"/>
          <w:lang w:val="hy-AM"/>
        </w:rPr>
        <w:t xml:space="preserve"> 2</w:t>
      </w:r>
      <w:r w:rsidR="00753E18">
        <w:rPr>
          <w:rFonts w:ascii="GHEA Grapalat" w:hAnsi="GHEA Grapalat" w:cs="Sylfaen"/>
          <w:sz w:val="24"/>
          <w:szCs w:val="24"/>
          <w:lang w:val="hy-AM"/>
        </w:rPr>
        <w:t>2</w:t>
      </w:r>
      <w:r w:rsidR="00753E18" w:rsidRPr="00753E18">
        <w:rPr>
          <w:rFonts w:ascii="GHEA Grapalat" w:hAnsi="GHEA Grapalat" w:cs="Sylfaen"/>
          <w:sz w:val="24"/>
          <w:szCs w:val="24"/>
          <w:lang w:val="hy-AM"/>
        </w:rPr>
        <w:t>-ին ՀՀ Ազգային ժողովի կողմից ըն</w:t>
      </w:r>
      <w:r w:rsidR="00753E18" w:rsidRPr="00753E18">
        <w:rPr>
          <w:rFonts w:ascii="GHEA Grapalat" w:hAnsi="GHEA Grapalat" w:cs="Sylfaen"/>
          <w:sz w:val="24"/>
          <w:szCs w:val="24"/>
          <w:lang w:val="hy-AM"/>
        </w:rPr>
        <w:softHyphen/>
        <w:t>դուն</w:t>
      </w:r>
      <w:r w:rsidR="00753E18" w:rsidRPr="00753E18">
        <w:rPr>
          <w:rFonts w:ascii="GHEA Grapalat" w:hAnsi="GHEA Grapalat" w:cs="Sylfaen"/>
          <w:sz w:val="24"/>
          <w:szCs w:val="24"/>
          <w:lang w:val="hy-AM"/>
        </w:rPr>
        <w:softHyphen/>
        <w:t>ված՝ «Հայաս</w:t>
      </w:r>
      <w:r w:rsidR="00753E18" w:rsidRPr="00753E18">
        <w:rPr>
          <w:rFonts w:ascii="GHEA Grapalat" w:hAnsi="GHEA Grapalat" w:cs="Sylfaen"/>
          <w:sz w:val="24"/>
          <w:szCs w:val="24"/>
          <w:lang w:val="hy-AM"/>
        </w:rPr>
        <w:softHyphen/>
        <w:t>տանի Հան</w:t>
      </w:r>
      <w:r w:rsidR="00753E18" w:rsidRPr="00753E18">
        <w:rPr>
          <w:rFonts w:ascii="GHEA Grapalat" w:hAnsi="GHEA Grapalat" w:cs="Sylfaen"/>
          <w:sz w:val="24"/>
          <w:szCs w:val="24"/>
          <w:lang w:val="hy-AM"/>
        </w:rPr>
        <w:softHyphen/>
        <w:t>րա</w:t>
      </w:r>
      <w:r w:rsidR="00753E18" w:rsidRPr="00753E18">
        <w:rPr>
          <w:rFonts w:ascii="GHEA Grapalat" w:hAnsi="GHEA Grapalat" w:cs="Sylfaen"/>
          <w:sz w:val="24"/>
          <w:szCs w:val="24"/>
          <w:lang w:val="hy-AM"/>
        </w:rPr>
        <w:softHyphen/>
        <w:t>պե</w:t>
      </w:r>
      <w:r w:rsidR="00753E18" w:rsidRPr="00753E18">
        <w:rPr>
          <w:rFonts w:ascii="GHEA Grapalat" w:hAnsi="GHEA Grapalat" w:cs="Sylfaen"/>
          <w:sz w:val="24"/>
          <w:szCs w:val="24"/>
          <w:lang w:val="hy-AM"/>
        </w:rPr>
        <w:softHyphen/>
        <w:t>տու</w:t>
      </w:r>
      <w:r w:rsidR="00753E18" w:rsidRPr="00753E18">
        <w:rPr>
          <w:rFonts w:ascii="GHEA Grapalat" w:hAnsi="GHEA Grapalat" w:cs="Sylfaen"/>
          <w:sz w:val="24"/>
          <w:szCs w:val="24"/>
          <w:lang w:val="hy-AM"/>
        </w:rPr>
        <w:softHyphen/>
        <w:t xml:space="preserve">թյան հարկային օրենսգրքում </w:t>
      </w:r>
      <w:r w:rsidR="00753E18">
        <w:rPr>
          <w:rFonts w:ascii="GHEA Grapalat" w:hAnsi="GHEA Grapalat" w:cs="Sylfaen"/>
          <w:sz w:val="24"/>
          <w:szCs w:val="24"/>
          <w:lang w:val="hy-AM"/>
        </w:rPr>
        <w:t>փ</w:t>
      </w:r>
      <w:r w:rsidR="00753E18" w:rsidRPr="00753E18">
        <w:rPr>
          <w:rFonts w:ascii="GHEA Grapalat" w:hAnsi="GHEA Grapalat" w:cs="Sylfaen"/>
          <w:sz w:val="24"/>
          <w:szCs w:val="24"/>
          <w:lang w:val="hy-AM"/>
        </w:rPr>
        <w:t>ոփոխու</w:t>
      </w:r>
      <w:r w:rsidR="00753E18" w:rsidRPr="00753E18">
        <w:rPr>
          <w:rFonts w:ascii="GHEA Grapalat" w:hAnsi="GHEA Grapalat" w:cs="Sylfaen"/>
          <w:sz w:val="24"/>
          <w:szCs w:val="24"/>
          <w:lang w:val="hy-AM"/>
        </w:rPr>
        <w:softHyphen/>
        <w:t>թյուն կատա</w:t>
      </w:r>
      <w:r w:rsidR="00753E18" w:rsidRPr="00753E18">
        <w:rPr>
          <w:rFonts w:ascii="GHEA Grapalat" w:hAnsi="GHEA Grapalat" w:cs="Sylfaen"/>
          <w:sz w:val="24"/>
          <w:szCs w:val="24"/>
          <w:lang w:val="hy-AM"/>
        </w:rPr>
        <w:softHyphen/>
        <w:t>րելու մասին» ՀՕ-</w:t>
      </w:r>
      <w:r w:rsidR="00753E18">
        <w:rPr>
          <w:rFonts w:ascii="GHEA Grapalat" w:hAnsi="GHEA Grapalat" w:cs="Sylfaen"/>
          <w:sz w:val="24"/>
          <w:szCs w:val="24"/>
          <w:lang w:val="hy-AM"/>
        </w:rPr>
        <w:t>19</w:t>
      </w:r>
      <w:r w:rsidR="00753E18" w:rsidRPr="00753E18">
        <w:rPr>
          <w:rFonts w:ascii="GHEA Grapalat" w:hAnsi="GHEA Grapalat" w:cs="Sylfaen"/>
          <w:sz w:val="24"/>
          <w:szCs w:val="24"/>
          <w:lang w:val="hy-AM"/>
        </w:rPr>
        <w:t>-Ն օրենքի կիրարկումն ապա</w:t>
      </w:r>
      <w:r w:rsidR="00753E18" w:rsidRPr="00753E18">
        <w:rPr>
          <w:rFonts w:ascii="GHEA Grapalat" w:hAnsi="GHEA Grapalat" w:cs="Sylfaen"/>
          <w:sz w:val="24"/>
          <w:szCs w:val="24"/>
          <w:lang w:val="hy-AM"/>
        </w:rPr>
        <w:softHyphen/>
        <w:t>հո</w:t>
      </w:r>
      <w:r w:rsidR="00753E18" w:rsidRPr="00753E18">
        <w:rPr>
          <w:rFonts w:ascii="GHEA Grapalat" w:hAnsi="GHEA Grapalat" w:cs="Sylfaen"/>
          <w:sz w:val="24"/>
          <w:szCs w:val="24"/>
          <w:lang w:val="hy-AM"/>
        </w:rPr>
        <w:softHyphen/>
        <w:t>վել</w:t>
      </w:r>
      <w:r w:rsidR="00111DCB">
        <w:rPr>
          <w:rFonts w:ascii="GHEA Grapalat" w:hAnsi="GHEA Grapalat" w:cs="Sylfaen"/>
          <w:sz w:val="24"/>
          <w:szCs w:val="24"/>
          <w:lang w:val="hy-AM"/>
        </w:rPr>
        <w:t>ու նպատակով</w:t>
      </w:r>
      <w:r w:rsidR="00753E18" w:rsidRPr="00753E18">
        <w:rPr>
          <w:rFonts w:ascii="GHEA Grapalat" w:hAnsi="GHEA Grapalat" w:cs="Sylfaen"/>
          <w:sz w:val="24"/>
          <w:szCs w:val="24"/>
          <w:lang w:val="hy-AM"/>
        </w:rPr>
        <w:t>:</w:t>
      </w:r>
      <w:r w:rsidR="00753E18" w:rsidRPr="00753E18">
        <w:rPr>
          <w:rFonts w:ascii="GHEA Grapalat" w:hAnsi="GHEA Grapalat" w:cs="Sylfaen"/>
          <w:b/>
          <w:sz w:val="24"/>
          <w:szCs w:val="24"/>
          <w:lang w:val="fr-FR"/>
        </w:rPr>
        <w:tab/>
      </w:r>
    </w:p>
    <w:p w:rsidR="00124D30" w:rsidRPr="00124D30" w:rsidRDefault="00CC442B" w:rsidP="00124D30">
      <w:pPr>
        <w:spacing w:after="0"/>
        <w:ind w:firstLine="720"/>
        <w:jc w:val="both"/>
        <w:rPr>
          <w:rFonts w:ascii="GHEA Grapalat" w:hAnsi="GHEA Grapalat" w:cs="Sylfaen"/>
          <w:sz w:val="24"/>
          <w:szCs w:val="24"/>
          <w:lang w:val="hy-AM"/>
        </w:rPr>
      </w:pPr>
      <w:r>
        <w:rPr>
          <w:rFonts w:ascii="GHEA Grapalat" w:hAnsi="GHEA Grapalat"/>
          <w:b/>
          <w:sz w:val="24"/>
          <w:szCs w:val="24"/>
          <w:lang w:val="hy-AM"/>
        </w:rPr>
        <w:t>2</w:t>
      </w:r>
      <w:r>
        <w:rPr>
          <w:rFonts w:ascii="Cambria Math" w:hAnsi="Cambria Math" w:cs="Cambria Math"/>
          <w:b/>
          <w:sz w:val="24"/>
          <w:szCs w:val="24"/>
          <w:lang w:val="hy-AM"/>
        </w:rPr>
        <w:t>․</w:t>
      </w:r>
      <w:r>
        <w:rPr>
          <w:rFonts w:ascii="GHEA Grapalat" w:hAnsi="GHEA Grapalat"/>
          <w:b/>
          <w:sz w:val="24"/>
          <w:szCs w:val="24"/>
          <w:lang w:val="hy-AM"/>
        </w:rPr>
        <w:t xml:space="preserve"> </w:t>
      </w:r>
      <w:r w:rsidR="0012421A" w:rsidRPr="0012421A">
        <w:rPr>
          <w:rFonts w:ascii="GHEA Grapalat" w:hAnsi="GHEA Grapalat"/>
          <w:b/>
          <w:sz w:val="24"/>
          <w:szCs w:val="24"/>
          <w:lang w:val="hy-AM"/>
        </w:rPr>
        <w:t>Կարգավորման հարաբերությունների ներկա վիճակը և առկա խնդիրները</w:t>
      </w:r>
      <w:r w:rsidR="0012421A" w:rsidRPr="0012421A">
        <w:rPr>
          <w:rFonts w:ascii="Cambria Math" w:hAnsi="Cambria Math" w:cs="Cambria Math"/>
          <w:b/>
          <w:sz w:val="24"/>
          <w:szCs w:val="24"/>
          <w:lang w:val="hy-AM"/>
        </w:rPr>
        <w:t>․</w:t>
      </w:r>
      <w:r w:rsidR="009D6DBD">
        <w:rPr>
          <w:rFonts w:ascii="Cambria Math" w:hAnsi="Cambria Math" w:cs="Cambria Math"/>
          <w:b/>
          <w:sz w:val="24"/>
          <w:szCs w:val="24"/>
          <w:lang w:val="hy-AM"/>
        </w:rPr>
        <w:t xml:space="preserve"> </w:t>
      </w:r>
      <w:r w:rsidR="00124D30" w:rsidRPr="00124D30">
        <w:rPr>
          <w:rFonts w:ascii="GHEA Grapalat" w:eastAsia="Times New Roman" w:hAnsi="GHEA Grapalat" w:cs="Times New Roman"/>
          <w:sz w:val="24"/>
          <w:szCs w:val="24"/>
          <w:lang w:val="hy-AM"/>
        </w:rPr>
        <w:t>Վերոնշյալ</w:t>
      </w:r>
      <w:r w:rsidR="00124D30">
        <w:rPr>
          <w:rFonts w:ascii="GHEA Grapalat" w:eastAsia="Times New Roman" w:hAnsi="GHEA Grapalat" w:cs="Times New Roman"/>
          <w:sz w:val="24"/>
          <w:szCs w:val="24"/>
          <w:lang w:val="hy-AM"/>
        </w:rPr>
        <w:t xml:space="preserve"> օրենքով փոփոխություն է կատարվել </w:t>
      </w:r>
      <w:r w:rsidR="00124D30" w:rsidRPr="00124D30">
        <w:rPr>
          <w:rFonts w:ascii="GHEA Grapalat" w:hAnsi="GHEA Grapalat" w:cs="Sylfaen"/>
          <w:sz w:val="24"/>
          <w:szCs w:val="24"/>
          <w:lang w:val="hy-AM"/>
        </w:rPr>
        <w:t>Հայաս</w:t>
      </w:r>
      <w:r w:rsidR="00124D30" w:rsidRPr="00124D30">
        <w:rPr>
          <w:rFonts w:ascii="GHEA Grapalat" w:hAnsi="GHEA Grapalat" w:cs="Sylfaen"/>
          <w:sz w:val="24"/>
          <w:szCs w:val="24"/>
          <w:lang w:val="hy-AM"/>
        </w:rPr>
        <w:softHyphen/>
        <w:t>տանի Հանրա</w:t>
      </w:r>
      <w:r w:rsidR="00124D30" w:rsidRPr="00124D30">
        <w:rPr>
          <w:rFonts w:ascii="GHEA Grapalat" w:hAnsi="GHEA Grapalat" w:cs="Sylfaen"/>
          <w:sz w:val="24"/>
          <w:szCs w:val="24"/>
          <w:lang w:val="hy-AM"/>
        </w:rPr>
        <w:softHyphen/>
        <w:t>պե</w:t>
      </w:r>
      <w:r w:rsidR="00124D30" w:rsidRPr="00124D30">
        <w:rPr>
          <w:rFonts w:ascii="GHEA Grapalat" w:hAnsi="GHEA Grapalat" w:cs="Sylfaen"/>
          <w:sz w:val="24"/>
          <w:szCs w:val="24"/>
          <w:lang w:val="hy-AM"/>
        </w:rPr>
        <w:softHyphen/>
        <w:t>տու</w:t>
      </w:r>
      <w:r w:rsidR="00124D30" w:rsidRPr="00124D30">
        <w:rPr>
          <w:rFonts w:ascii="GHEA Grapalat" w:hAnsi="GHEA Grapalat" w:cs="Sylfaen"/>
          <w:sz w:val="24"/>
          <w:szCs w:val="24"/>
          <w:lang w:val="hy-AM"/>
        </w:rPr>
        <w:softHyphen/>
        <w:t xml:space="preserve">թյան հարկային օրենսգրքի </w:t>
      </w:r>
      <w:r w:rsidR="00124D30">
        <w:rPr>
          <w:rFonts w:ascii="GHEA Grapalat" w:hAnsi="GHEA Grapalat" w:cs="Sylfaen"/>
          <w:sz w:val="24"/>
          <w:szCs w:val="24"/>
          <w:lang w:val="hy-AM"/>
        </w:rPr>
        <w:t>123</w:t>
      </w:r>
      <w:r w:rsidR="00124D30" w:rsidRPr="00124D30">
        <w:rPr>
          <w:rFonts w:ascii="GHEA Grapalat" w:hAnsi="GHEA Grapalat" w:cs="Sylfaen"/>
          <w:sz w:val="24"/>
          <w:szCs w:val="24"/>
          <w:lang w:val="hy-AM"/>
        </w:rPr>
        <w:t>-րդ</w:t>
      </w:r>
      <w:r w:rsidR="00124D30">
        <w:rPr>
          <w:rFonts w:ascii="GHEA Grapalat" w:hAnsi="GHEA Grapalat" w:cs="Sylfaen"/>
          <w:sz w:val="24"/>
          <w:szCs w:val="24"/>
          <w:lang w:val="hy-AM"/>
        </w:rPr>
        <w:t xml:space="preserve"> </w:t>
      </w:r>
      <w:r w:rsidR="00124D30" w:rsidRPr="00124D30">
        <w:rPr>
          <w:rFonts w:ascii="GHEA Grapalat" w:hAnsi="GHEA Grapalat" w:cs="Sylfaen"/>
          <w:sz w:val="24"/>
          <w:szCs w:val="24"/>
          <w:lang w:val="hy-AM"/>
        </w:rPr>
        <w:t>հոդվածի 1-ին մասի 2-րդ կետում</w:t>
      </w:r>
      <w:r w:rsidR="00124D30">
        <w:rPr>
          <w:rFonts w:ascii="GHEA Grapalat" w:hAnsi="GHEA Grapalat" w:cs="Sylfaen"/>
          <w:sz w:val="24"/>
          <w:szCs w:val="24"/>
          <w:lang w:val="hy-AM"/>
        </w:rPr>
        <w:t xml:space="preserve"> և սահմանվել է, որ </w:t>
      </w:r>
      <w:r w:rsidR="00124D30" w:rsidRPr="00124D30">
        <w:rPr>
          <w:rFonts w:ascii="GHEA Grapalat" w:hAnsi="GHEA Grapalat" w:cs="Sylfaen"/>
          <w:sz w:val="24"/>
          <w:szCs w:val="24"/>
          <w:lang w:val="hy-AM"/>
        </w:rPr>
        <w:t>300 հազար դրամը գերազանցող ընդհանուր գումարով դեբիտորական պարտքը համարվում է անհուսալի</w:t>
      </w:r>
      <w:r w:rsidR="00111DCB">
        <w:rPr>
          <w:rFonts w:ascii="GHEA Grapalat" w:hAnsi="GHEA Grapalat" w:cs="Sylfaen"/>
          <w:sz w:val="24"/>
          <w:szCs w:val="24"/>
          <w:lang w:val="hy-AM"/>
        </w:rPr>
        <w:t>՝</w:t>
      </w:r>
      <w:r w:rsidR="00124D30" w:rsidRPr="00124D30">
        <w:rPr>
          <w:rFonts w:ascii="GHEA Grapalat" w:hAnsi="GHEA Grapalat" w:cs="Sylfaen"/>
          <w:sz w:val="24"/>
          <w:szCs w:val="24"/>
          <w:lang w:val="hy-AM"/>
        </w:rPr>
        <w:t xml:space="preserve"> դեբիտորական պարտքի գումարը բռնագանձելու պահանջը բավարարելու կամ մերժելու վերաբերյալ դատական ակտի (վճռի, որոշման կամ կարգադրության, բացառությամբ դեբիտորական պարտքի գումարը ներելու կամ այն որևէ հիմքով չպահանջելու վերաբերյալ կայացված վճռի, որոշման կամ կարգադրության)` օրինական ուժի մեջ մտնելու օրվանից կամ դատարանի կողմից արձակված վճարման կարգադրության` օրինական ուժի մեջ մտած վճռի ուժ ստանալու օրվանից կամ դեբիտորական պարտքի գումարի բռնագանձման պահանջով նոտարի կողմից արձակված կարգադրության՝ կողմերի համար պարտադիր դառնալու օրվանից կամ դեբիտորական պարտքի բռնագանձման պահանջը քննած արբիտրաժային տրիբունալի կողմից վճիռ (բացառությամբ դեբիտորական պարտքի գումարը ներելու կամ այն որևէ հիմքով չպահանջելու վերաբերյալ կայացված վճռի) կայացվելու օրվանից</w:t>
      </w:r>
      <w:r w:rsidR="00124D30">
        <w:rPr>
          <w:rFonts w:ascii="GHEA Grapalat" w:hAnsi="GHEA Grapalat" w:cs="Sylfaen"/>
          <w:sz w:val="24"/>
          <w:szCs w:val="24"/>
          <w:lang w:val="hy-AM"/>
        </w:rPr>
        <w:t xml:space="preserve">։ </w:t>
      </w:r>
    </w:p>
    <w:p w:rsidR="007B51A5" w:rsidRDefault="00CC442B" w:rsidP="004003A7">
      <w:pPr>
        <w:spacing w:after="0"/>
        <w:ind w:firstLine="720"/>
        <w:jc w:val="both"/>
        <w:rPr>
          <w:rFonts w:ascii="GHEA Grapalat" w:eastAsia="Times New Roman" w:hAnsi="GHEA Grapalat" w:cs="Times New Roman"/>
          <w:sz w:val="24"/>
          <w:szCs w:val="24"/>
          <w:lang w:val="hy-AM"/>
        </w:rPr>
      </w:pPr>
      <w:r w:rsidRPr="00124D30">
        <w:rPr>
          <w:rFonts w:ascii="GHEA Grapalat" w:hAnsi="GHEA Grapalat" w:cs="Sylfaen"/>
          <w:b/>
          <w:sz w:val="24"/>
          <w:szCs w:val="24"/>
          <w:lang w:val="hy-AM"/>
        </w:rPr>
        <w:t>3</w:t>
      </w:r>
      <w:r w:rsidRPr="00124D30">
        <w:rPr>
          <w:rFonts w:ascii="Cambria Math" w:hAnsi="Cambria Math" w:cs="Cambria Math"/>
          <w:b/>
          <w:sz w:val="24"/>
          <w:szCs w:val="24"/>
          <w:lang w:val="hy-AM"/>
        </w:rPr>
        <w:t>․</w:t>
      </w:r>
      <w:r w:rsidRPr="00124D30">
        <w:rPr>
          <w:rFonts w:ascii="GHEA Grapalat" w:hAnsi="GHEA Grapalat" w:cs="Sylfaen"/>
          <w:b/>
          <w:sz w:val="24"/>
          <w:szCs w:val="24"/>
          <w:lang w:val="hy-AM"/>
        </w:rPr>
        <w:t xml:space="preserve"> </w:t>
      </w:r>
      <w:r w:rsidR="0012421A" w:rsidRPr="00124D30">
        <w:rPr>
          <w:rFonts w:ascii="GHEA Grapalat" w:hAnsi="GHEA Grapalat" w:cs="Sylfaen"/>
          <w:b/>
          <w:sz w:val="24"/>
          <w:szCs w:val="24"/>
          <w:lang w:val="hy-AM"/>
        </w:rPr>
        <w:t>Առկա խնդիրների առաջարկվող լուծումները</w:t>
      </w:r>
      <w:r w:rsidR="0012421A" w:rsidRPr="00124D30">
        <w:rPr>
          <w:rFonts w:ascii="Cambria Math" w:hAnsi="Cambria Math" w:cs="Cambria Math"/>
          <w:b/>
          <w:sz w:val="24"/>
          <w:szCs w:val="24"/>
          <w:lang w:val="hy-AM"/>
        </w:rPr>
        <w:t>․</w:t>
      </w:r>
      <w:r w:rsidR="0064794F" w:rsidRPr="00124D30">
        <w:rPr>
          <w:rFonts w:ascii="GHEA Grapalat" w:hAnsi="GHEA Grapalat" w:cs="Sylfaen"/>
          <w:sz w:val="24"/>
          <w:szCs w:val="24"/>
          <w:lang w:val="hy-AM"/>
        </w:rPr>
        <w:t xml:space="preserve"> Նախագծով առաջարկվում</w:t>
      </w:r>
      <w:r w:rsidR="0064794F" w:rsidRPr="0064794F">
        <w:rPr>
          <w:rFonts w:ascii="GHEA Grapalat" w:hAnsi="GHEA Grapalat" w:cs="Cambria Math"/>
          <w:sz w:val="24"/>
          <w:szCs w:val="24"/>
          <w:lang w:val="hy-AM"/>
        </w:rPr>
        <w:t xml:space="preserve"> է</w:t>
      </w:r>
      <w:r w:rsidR="0064794F">
        <w:rPr>
          <w:rFonts w:ascii="GHEA Grapalat" w:hAnsi="GHEA Grapalat" w:cs="Cambria Math"/>
          <w:sz w:val="24"/>
          <w:szCs w:val="24"/>
          <w:lang w:val="hy-AM"/>
        </w:rPr>
        <w:t xml:space="preserve"> </w:t>
      </w:r>
      <w:r w:rsidR="00BE20BF">
        <w:rPr>
          <w:rFonts w:ascii="GHEA Grapalat" w:hAnsi="GHEA Grapalat" w:cs="Cambria Math"/>
          <w:sz w:val="24"/>
          <w:szCs w:val="24"/>
          <w:lang w:val="hy-AM"/>
        </w:rPr>
        <w:t>փոփոխություն</w:t>
      </w:r>
      <w:r w:rsidR="002D2D34">
        <w:rPr>
          <w:rFonts w:ascii="GHEA Grapalat" w:hAnsi="GHEA Grapalat" w:cs="Cambria Math"/>
          <w:sz w:val="24"/>
          <w:szCs w:val="24"/>
          <w:lang w:val="hy-AM"/>
        </w:rPr>
        <w:t>ներ</w:t>
      </w:r>
      <w:r w:rsidR="0064794F">
        <w:rPr>
          <w:rFonts w:ascii="GHEA Grapalat" w:hAnsi="GHEA Grapalat" w:cs="Cambria Math"/>
          <w:sz w:val="24"/>
          <w:szCs w:val="24"/>
          <w:lang w:val="hy-AM"/>
        </w:rPr>
        <w:t xml:space="preserve"> կատարել </w:t>
      </w:r>
      <w:r w:rsidR="0064794F" w:rsidRPr="009D6DBD">
        <w:rPr>
          <w:rFonts w:ascii="GHEA Grapalat" w:hAnsi="GHEA Grapalat" w:cs="Cambria Math"/>
          <w:sz w:val="24"/>
          <w:szCs w:val="24"/>
          <w:lang w:val="hy-AM"/>
        </w:rPr>
        <w:t>Հա</w:t>
      </w:r>
      <w:r w:rsidR="0064794F">
        <w:rPr>
          <w:rFonts w:ascii="GHEA Grapalat" w:hAnsi="GHEA Grapalat" w:cs="Cambria Math"/>
          <w:sz w:val="24"/>
          <w:szCs w:val="24"/>
          <w:lang w:val="hy-AM"/>
        </w:rPr>
        <w:t xml:space="preserve">յաստանի Հանրապետության կառավարության 2017 թվականի հոկտեմբերի 5-ի </w:t>
      </w:r>
      <w:r w:rsidR="0064794F" w:rsidRPr="00AD24EC">
        <w:rPr>
          <w:rFonts w:ascii="GHEA Grapalat" w:hAnsi="GHEA Grapalat" w:cs="Cambria Math"/>
          <w:sz w:val="24"/>
          <w:szCs w:val="24"/>
          <w:lang w:val="hy-AM"/>
        </w:rPr>
        <w:t>N</w:t>
      </w:r>
      <w:r w:rsidR="0064794F">
        <w:rPr>
          <w:rFonts w:ascii="GHEA Grapalat" w:hAnsi="GHEA Grapalat" w:cs="Cambria Math"/>
          <w:sz w:val="24"/>
          <w:szCs w:val="24"/>
          <w:lang w:val="hy-AM"/>
        </w:rPr>
        <w:t xml:space="preserve">1373-ն որոշման </w:t>
      </w:r>
      <w:r w:rsidR="0064794F" w:rsidRPr="00691282">
        <w:rPr>
          <w:rFonts w:ascii="GHEA Grapalat" w:eastAsia="Times New Roman" w:hAnsi="GHEA Grapalat" w:cs="Times New Roman"/>
          <w:sz w:val="24"/>
          <w:szCs w:val="24"/>
          <w:lang w:val="hy-AM"/>
        </w:rPr>
        <w:t xml:space="preserve">1-ին կետի 1-ին ենթակետով հաստատված </w:t>
      </w:r>
      <w:r w:rsidR="0064794F" w:rsidRPr="00AD24EC">
        <w:rPr>
          <w:rFonts w:ascii="GHEA Grapalat" w:eastAsia="Times New Roman" w:hAnsi="GHEA Grapalat" w:cs="Times New Roman"/>
          <w:sz w:val="24"/>
          <w:szCs w:val="24"/>
          <w:lang w:val="hy-AM"/>
        </w:rPr>
        <w:t>N</w:t>
      </w:r>
      <w:r w:rsidR="0064794F" w:rsidRPr="00691282">
        <w:rPr>
          <w:rFonts w:ascii="GHEA Grapalat" w:eastAsia="Times New Roman" w:hAnsi="GHEA Grapalat" w:cs="Times New Roman"/>
          <w:sz w:val="24"/>
          <w:szCs w:val="24"/>
          <w:lang w:val="hy-AM"/>
        </w:rPr>
        <w:t>1 հա</w:t>
      </w:r>
      <w:r w:rsidR="0064794F">
        <w:rPr>
          <w:rFonts w:ascii="GHEA Grapalat" w:eastAsia="Times New Roman" w:hAnsi="GHEA Grapalat" w:cs="Times New Roman"/>
          <w:sz w:val="24"/>
          <w:szCs w:val="24"/>
          <w:lang w:val="hy-AM"/>
        </w:rPr>
        <w:t>վելվածի 15-րդ կետի</w:t>
      </w:r>
      <w:r w:rsidR="00124D30">
        <w:rPr>
          <w:rFonts w:ascii="GHEA Grapalat" w:eastAsia="Times New Roman" w:hAnsi="GHEA Grapalat" w:cs="Times New Roman"/>
          <w:sz w:val="24"/>
          <w:szCs w:val="24"/>
          <w:lang w:val="hy-AM"/>
        </w:rPr>
        <w:t xml:space="preserve"> 1-ին և 2-րդ ենթակետերում, համաձայն որոնց՝ </w:t>
      </w:r>
      <w:r w:rsidR="0064794F">
        <w:rPr>
          <w:rFonts w:ascii="GHEA Grapalat" w:eastAsia="Times New Roman" w:hAnsi="GHEA Grapalat" w:cs="Times New Roman"/>
          <w:sz w:val="24"/>
          <w:szCs w:val="24"/>
          <w:lang w:val="hy-AM"/>
        </w:rPr>
        <w:t xml:space="preserve"> </w:t>
      </w:r>
      <w:r w:rsidR="007B51A5">
        <w:rPr>
          <w:rFonts w:ascii="GHEA Grapalat" w:eastAsia="Times New Roman" w:hAnsi="GHEA Grapalat" w:cs="Times New Roman"/>
          <w:sz w:val="24"/>
          <w:szCs w:val="24"/>
          <w:lang w:val="hy-AM"/>
        </w:rPr>
        <w:t xml:space="preserve">դեբիտորական պարտքը դառնում է անհուսալի </w:t>
      </w:r>
      <w:r w:rsidR="007B51A5" w:rsidRPr="00240BCA">
        <w:rPr>
          <w:rFonts w:ascii="GHEA Grapalat" w:eastAsia="Times New Roman" w:hAnsi="GHEA Grapalat" w:cs="Times New Roman"/>
          <w:sz w:val="24"/>
          <w:szCs w:val="24"/>
          <w:lang w:val="hy-AM"/>
        </w:rPr>
        <w:t xml:space="preserve">կետանցված դառնալու 366-րդ օրվանից, եթե դեբիտորի պարտքի ընդհանուր գումարը չի գերազանցում </w:t>
      </w:r>
      <w:r w:rsidR="007B51A5">
        <w:rPr>
          <w:rFonts w:ascii="GHEA Grapalat" w:eastAsia="Times New Roman" w:hAnsi="GHEA Grapalat" w:cs="Times New Roman"/>
          <w:sz w:val="24"/>
          <w:szCs w:val="24"/>
          <w:lang w:val="hy-AM"/>
        </w:rPr>
        <w:t>3</w:t>
      </w:r>
      <w:r w:rsidR="007B51A5" w:rsidRPr="00240BCA">
        <w:rPr>
          <w:rFonts w:ascii="GHEA Grapalat" w:eastAsia="Times New Roman" w:hAnsi="GHEA Grapalat" w:cs="Times New Roman"/>
          <w:sz w:val="24"/>
          <w:szCs w:val="24"/>
          <w:lang w:val="hy-AM"/>
        </w:rPr>
        <w:t>00 հազ. դրամը</w:t>
      </w:r>
      <w:r w:rsidR="007B51A5">
        <w:rPr>
          <w:rFonts w:ascii="GHEA Grapalat" w:eastAsia="Times New Roman" w:hAnsi="GHEA Grapalat" w:cs="Times New Roman"/>
          <w:sz w:val="24"/>
          <w:szCs w:val="24"/>
          <w:lang w:val="hy-AM"/>
        </w:rPr>
        <w:t xml:space="preserve">։ </w:t>
      </w:r>
    </w:p>
    <w:p w:rsidR="007B51A5" w:rsidRDefault="007B51A5" w:rsidP="00FD0D2A">
      <w:pPr>
        <w:spacing w:after="0"/>
        <w:ind w:firstLine="720"/>
        <w:jc w:val="both"/>
        <w:rPr>
          <w:rFonts w:ascii="GHEA Grapalat" w:hAnsi="GHEA Grapalat" w:cs="Cambria Math"/>
          <w:b/>
          <w:sz w:val="24"/>
          <w:szCs w:val="24"/>
          <w:lang w:val="hy-AM"/>
        </w:rPr>
      </w:pPr>
      <w:r>
        <w:rPr>
          <w:rFonts w:ascii="GHEA Grapalat" w:eastAsia="Times New Roman" w:hAnsi="GHEA Grapalat" w:cs="Times New Roman"/>
          <w:sz w:val="24"/>
          <w:szCs w:val="24"/>
          <w:lang w:val="hy-AM"/>
        </w:rPr>
        <w:lastRenderedPageBreak/>
        <w:t>Իսկ 3</w:t>
      </w:r>
      <w:r w:rsidRPr="00240BCA">
        <w:rPr>
          <w:rFonts w:ascii="GHEA Grapalat" w:eastAsia="Times New Roman" w:hAnsi="GHEA Grapalat" w:cs="Times New Roman"/>
          <w:sz w:val="24"/>
          <w:szCs w:val="24"/>
          <w:lang w:val="hy-AM"/>
        </w:rPr>
        <w:t>00 հազ. դրամը</w:t>
      </w:r>
      <w:r>
        <w:rPr>
          <w:rFonts w:ascii="GHEA Grapalat" w:eastAsia="Times New Roman" w:hAnsi="GHEA Grapalat" w:cs="Times New Roman"/>
          <w:sz w:val="24"/>
          <w:szCs w:val="24"/>
          <w:lang w:val="hy-AM"/>
        </w:rPr>
        <w:t xml:space="preserve"> գերազանցող դեբիտորական պարտքերը դառնում են անհուսալի՝ </w:t>
      </w:r>
      <w:r w:rsidRPr="00292213">
        <w:rPr>
          <w:rFonts w:ascii="GHEA Grapalat" w:eastAsia="Times New Roman" w:hAnsi="GHEA Grapalat" w:cs="Times New Roman"/>
          <w:sz w:val="24"/>
          <w:szCs w:val="24"/>
          <w:lang w:val="hy-AM"/>
        </w:rPr>
        <w:t>դեբիտորական պարտքի գումարը բռնագանձելու պահանջը բավարարելու կամ մերժելու վերաբերյալ դատական ակտի (վճռի, որոշման կամ կարգադրության, բացառությամբ դեբիտորական պարտքի գումարը ներելու կամ այն որևէ հիմքով չպահանջելու վերաբերյալ կայացված վճռի, որոշման կամ կարգադրության)` օրինական ուժի մեջ մտնելու օրվանից կամ դատարանի կողմից արձակված վճարման կարգադրության` օրինական ուժի մեջ մտած վճռի ուժ ստանալու օրվանից կամ դեբիտորական պարտքի գումարի բռնագանձման պահանջով նոտարի կողմից արձակված կարգադրության՝ կողմերի համար պարտադիր դառնալու օրվանից կամ դեբիտորական պարտքի բռնագանձման պահանջը քննած արբիտրաժային տրիբունալի կողմից վճիռ (բացառությամբ դեբիտորական պարտքի գումարը ներելու կամ այն որևէ հիմքով չպահանջելու վերաբերյալ կայացված վճռի) կայացվելու օրվանից</w:t>
      </w:r>
      <w:r>
        <w:rPr>
          <w:rFonts w:ascii="GHEA Grapalat" w:eastAsia="Times New Roman" w:hAnsi="GHEA Grapalat" w:cs="Times New Roman"/>
          <w:sz w:val="24"/>
          <w:szCs w:val="24"/>
          <w:lang w:val="hy-AM"/>
        </w:rPr>
        <w:t>։</w:t>
      </w:r>
    </w:p>
    <w:p w:rsidR="007B51A5" w:rsidRDefault="00CA259A" w:rsidP="00FD0D2A">
      <w:pPr>
        <w:spacing w:after="0"/>
        <w:ind w:firstLine="720"/>
        <w:jc w:val="both"/>
        <w:rPr>
          <w:rFonts w:ascii="GHEA Grapalat" w:eastAsia="Times New Roman" w:hAnsi="GHEA Grapalat" w:cs="Times New Roman"/>
          <w:sz w:val="24"/>
          <w:szCs w:val="24"/>
          <w:lang w:val="hy-AM"/>
        </w:rPr>
      </w:pPr>
      <w:r>
        <w:rPr>
          <w:rFonts w:ascii="GHEA Grapalat" w:hAnsi="GHEA Grapalat" w:cs="Cambria Math"/>
          <w:b/>
          <w:sz w:val="24"/>
          <w:szCs w:val="24"/>
          <w:lang w:val="hy-AM"/>
        </w:rPr>
        <w:t xml:space="preserve">4. </w:t>
      </w:r>
      <w:r w:rsidR="0012421A" w:rsidRPr="0012421A">
        <w:rPr>
          <w:rFonts w:ascii="GHEA Grapalat" w:hAnsi="GHEA Grapalat" w:cs="Cambria Math"/>
          <w:b/>
          <w:sz w:val="24"/>
          <w:szCs w:val="24"/>
          <w:lang w:val="hy-AM"/>
        </w:rPr>
        <w:t>Կարգավորման առարկան</w:t>
      </w:r>
      <w:r w:rsidR="0012421A" w:rsidRPr="0012421A">
        <w:rPr>
          <w:rFonts w:ascii="Cambria Math" w:hAnsi="Cambria Math" w:cs="Cambria Math"/>
          <w:b/>
          <w:sz w:val="24"/>
          <w:szCs w:val="24"/>
          <w:lang w:val="hy-AM"/>
        </w:rPr>
        <w:t>․</w:t>
      </w:r>
      <w:r w:rsidR="00FD0D2A">
        <w:rPr>
          <w:rFonts w:ascii="Cambria Math" w:hAnsi="Cambria Math" w:cs="Cambria Math"/>
          <w:b/>
          <w:sz w:val="24"/>
          <w:szCs w:val="24"/>
          <w:lang w:val="hy-AM"/>
        </w:rPr>
        <w:t xml:space="preserve"> </w:t>
      </w:r>
      <w:r w:rsidR="00FD0D2A">
        <w:rPr>
          <w:rFonts w:ascii="GHEA Grapalat" w:hAnsi="GHEA Grapalat" w:cs="Cambria Math"/>
          <w:sz w:val="24"/>
          <w:szCs w:val="24"/>
          <w:lang w:val="hy-AM"/>
        </w:rPr>
        <w:t>Նախագծի կարգավորման առարկան</w:t>
      </w:r>
      <w:r w:rsidR="00F36B75">
        <w:rPr>
          <w:rFonts w:ascii="GHEA Grapalat" w:hAnsi="GHEA Grapalat" w:cs="Cambria Math"/>
          <w:sz w:val="24"/>
          <w:szCs w:val="24"/>
          <w:lang w:val="hy-AM"/>
        </w:rPr>
        <w:t xml:space="preserve"> </w:t>
      </w:r>
      <w:r w:rsidR="007B51A5">
        <w:rPr>
          <w:rFonts w:ascii="GHEA Grapalat" w:hAnsi="GHEA Grapalat" w:cs="Cambria Math"/>
          <w:sz w:val="24"/>
          <w:szCs w:val="24"/>
          <w:lang w:val="hy-AM"/>
        </w:rPr>
        <w:t>են</w:t>
      </w:r>
      <w:r w:rsidR="00F36B75">
        <w:rPr>
          <w:rFonts w:ascii="GHEA Grapalat" w:hAnsi="GHEA Grapalat" w:cs="Cambria Math"/>
          <w:sz w:val="24"/>
          <w:szCs w:val="24"/>
          <w:lang w:val="hy-AM"/>
        </w:rPr>
        <w:t xml:space="preserve"> հանդիսանում</w:t>
      </w:r>
      <w:r w:rsidR="00FD0D2A">
        <w:rPr>
          <w:rFonts w:ascii="GHEA Grapalat" w:hAnsi="GHEA Grapalat" w:cs="Cambria Math"/>
          <w:sz w:val="24"/>
          <w:szCs w:val="24"/>
          <w:lang w:val="hy-AM"/>
        </w:rPr>
        <w:t xml:space="preserve"> </w:t>
      </w:r>
      <w:r w:rsidR="00FD0D2A" w:rsidRPr="009D6DBD">
        <w:rPr>
          <w:rFonts w:ascii="GHEA Grapalat" w:hAnsi="GHEA Grapalat" w:cs="Cambria Math"/>
          <w:sz w:val="24"/>
          <w:szCs w:val="24"/>
          <w:lang w:val="hy-AM"/>
        </w:rPr>
        <w:t>Հա</w:t>
      </w:r>
      <w:r w:rsidR="00FD0D2A">
        <w:rPr>
          <w:rFonts w:ascii="GHEA Grapalat" w:hAnsi="GHEA Grapalat" w:cs="Cambria Math"/>
          <w:sz w:val="24"/>
          <w:szCs w:val="24"/>
          <w:lang w:val="hy-AM"/>
        </w:rPr>
        <w:t xml:space="preserve">յաստանի Հանրապետության կառավարության 2017 թվականի հոկտեմբերի 5-ի </w:t>
      </w:r>
      <w:r w:rsidR="00FD0D2A" w:rsidRPr="00AD24EC">
        <w:rPr>
          <w:rFonts w:ascii="GHEA Grapalat" w:hAnsi="GHEA Grapalat" w:cs="Cambria Math"/>
          <w:sz w:val="24"/>
          <w:szCs w:val="24"/>
          <w:lang w:val="hy-AM"/>
        </w:rPr>
        <w:t>N</w:t>
      </w:r>
      <w:r w:rsidR="00FD0D2A">
        <w:rPr>
          <w:rFonts w:ascii="GHEA Grapalat" w:hAnsi="GHEA Grapalat" w:cs="Cambria Math"/>
          <w:sz w:val="24"/>
          <w:szCs w:val="24"/>
          <w:lang w:val="hy-AM"/>
        </w:rPr>
        <w:t xml:space="preserve">1373-ն որոշման </w:t>
      </w:r>
      <w:r w:rsidR="00FD0D2A" w:rsidRPr="00691282">
        <w:rPr>
          <w:rFonts w:ascii="GHEA Grapalat" w:eastAsia="Times New Roman" w:hAnsi="GHEA Grapalat" w:cs="Times New Roman"/>
          <w:sz w:val="24"/>
          <w:szCs w:val="24"/>
          <w:lang w:val="hy-AM"/>
        </w:rPr>
        <w:t xml:space="preserve">1-ին կետի 1-ին ենթակետով հաստատված </w:t>
      </w:r>
      <w:r w:rsidR="00FD0D2A" w:rsidRPr="00AD24EC">
        <w:rPr>
          <w:rFonts w:ascii="GHEA Grapalat" w:eastAsia="Times New Roman" w:hAnsi="GHEA Grapalat" w:cs="Times New Roman"/>
          <w:sz w:val="24"/>
          <w:szCs w:val="24"/>
          <w:lang w:val="hy-AM"/>
        </w:rPr>
        <w:t>N</w:t>
      </w:r>
      <w:r w:rsidR="00FD0D2A" w:rsidRPr="00691282">
        <w:rPr>
          <w:rFonts w:ascii="GHEA Grapalat" w:eastAsia="Times New Roman" w:hAnsi="GHEA Grapalat" w:cs="Times New Roman"/>
          <w:sz w:val="24"/>
          <w:szCs w:val="24"/>
          <w:lang w:val="hy-AM"/>
        </w:rPr>
        <w:t>1 հա</w:t>
      </w:r>
      <w:r w:rsidR="00FD0D2A">
        <w:rPr>
          <w:rFonts w:ascii="GHEA Grapalat" w:eastAsia="Times New Roman" w:hAnsi="GHEA Grapalat" w:cs="Times New Roman"/>
          <w:sz w:val="24"/>
          <w:szCs w:val="24"/>
          <w:lang w:val="hy-AM"/>
        </w:rPr>
        <w:t>վելվածի 15-րդ կետի</w:t>
      </w:r>
      <w:r w:rsidR="007B51A5">
        <w:rPr>
          <w:rFonts w:ascii="GHEA Grapalat" w:eastAsia="Times New Roman" w:hAnsi="GHEA Grapalat" w:cs="Times New Roman"/>
          <w:sz w:val="24"/>
          <w:szCs w:val="24"/>
          <w:lang w:val="hy-AM"/>
        </w:rPr>
        <w:t xml:space="preserve"> 1-ին և 2-րդ ենթակետերը։ </w:t>
      </w:r>
      <w:r w:rsidR="00FD0D2A">
        <w:rPr>
          <w:rFonts w:ascii="GHEA Grapalat" w:eastAsia="Times New Roman" w:hAnsi="GHEA Grapalat" w:cs="Times New Roman"/>
          <w:sz w:val="24"/>
          <w:szCs w:val="24"/>
          <w:lang w:val="hy-AM"/>
        </w:rPr>
        <w:t xml:space="preserve"> </w:t>
      </w:r>
    </w:p>
    <w:p w:rsidR="00FD0D2A" w:rsidRPr="00111DCB" w:rsidRDefault="007B51A5" w:rsidP="00FD0D2A">
      <w:pPr>
        <w:spacing w:after="0"/>
        <w:ind w:firstLine="720"/>
        <w:jc w:val="both"/>
        <w:rPr>
          <w:rFonts w:ascii="Cambria Math" w:hAnsi="Cambria Math" w:cs="Cambria Math"/>
          <w:b/>
          <w:sz w:val="24"/>
          <w:szCs w:val="24"/>
          <w:lang w:val="hy-AM"/>
        </w:rPr>
      </w:pPr>
      <w:r w:rsidRPr="00111DCB">
        <w:rPr>
          <w:rFonts w:ascii="GHEA Grapalat" w:hAnsi="GHEA Grapalat"/>
          <w:b/>
          <w:sz w:val="24"/>
          <w:szCs w:val="24"/>
          <w:lang w:val="hy-AM"/>
        </w:rPr>
        <w:t>5</w:t>
      </w:r>
      <w:r w:rsidR="00C92775" w:rsidRPr="00111DCB">
        <w:rPr>
          <w:rFonts w:ascii="GHEA Grapalat" w:hAnsi="GHEA Grapalat"/>
          <w:b/>
          <w:sz w:val="24"/>
          <w:szCs w:val="24"/>
          <w:lang w:val="hy-AM"/>
        </w:rPr>
        <w:t xml:space="preserve">. </w:t>
      </w:r>
      <w:r w:rsidR="0012421A" w:rsidRPr="00111DCB">
        <w:rPr>
          <w:rFonts w:ascii="GHEA Grapalat" w:hAnsi="GHEA Grapalat"/>
          <w:b/>
          <w:sz w:val="24"/>
          <w:szCs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r w:rsidR="0012421A" w:rsidRPr="00111DCB">
        <w:rPr>
          <w:rFonts w:ascii="Cambria Math" w:hAnsi="Cambria Math" w:cs="Cambria Math"/>
          <w:b/>
          <w:sz w:val="24"/>
          <w:szCs w:val="24"/>
          <w:lang w:val="hy-AM"/>
        </w:rPr>
        <w:t>․</w:t>
      </w:r>
      <w:r w:rsidR="00FD0D2A" w:rsidRPr="00111DCB">
        <w:rPr>
          <w:rFonts w:ascii="Cambria Math" w:hAnsi="Cambria Math" w:cs="Cambria Math"/>
          <w:b/>
          <w:sz w:val="24"/>
          <w:szCs w:val="24"/>
          <w:lang w:val="hy-AM"/>
        </w:rPr>
        <w:t xml:space="preserve"> </w:t>
      </w:r>
    </w:p>
    <w:p w:rsidR="007B51A5" w:rsidRPr="00111DCB" w:rsidRDefault="0012421A" w:rsidP="00CC442B">
      <w:pPr>
        <w:spacing w:after="0"/>
        <w:ind w:firstLine="720"/>
        <w:jc w:val="both"/>
        <w:rPr>
          <w:rFonts w:ascii="GHEA Grapalat" w:hAnsi="GHEA Grapalat" w:cs="Sylfaen"/>
          <w:sz w:val="24"/>
          <w:szCs w:val="24"/>
          <w:lang w:val="hy-AM"/>
        </w:rPr>
      </w:pPr>
      <w:r w:rsidRPr="00111DCB">
        <w:rPr>
          <w:rFonts w:ascii="GHEA Grapalat" w:hAnsi="GHEA Grapalat" w:cs="Sylfaen"/>
          <w:sz w:val="24"/>
          <w:szCs w:val="24"/>
          <w:lang w:val="hy-AM"/>
        </w:rPr>
        <w:t xml:space="preserve">Նախագծի ընդունումը բխում է ՀՀ կառավարության 18.11.2021թ. «Հայաստանի Հանրապետության կառավարության 2021-2026 թվականների գործունեության միջոցառումների ծրագիրը հաստատելու մասին» N 1902-Լ որոշման N 1 հավելվածով հաստատված՝ Պետական եկամուտների կոմիտեի 3.3-րդ՝ «Հարկային պարտավորությունների հաշվարկման մեխանիզմների կատարելագործում» </w:t>
      </w:r>
      <w:r w:rsidR="007B51A5" w:rsidRPr="00111DCB">
        <w:rPr>
          <w:rFonts w:ascii="GHEA Grapalat" w:hAnsi="GHEA Grapalat" w:cs="Sylfaen"/>
          <w:sz w:val="24"/>
          <w:szCs w:val="24"/>
          <w:lang w:val="hy-AM"/>
        </w:rPr>
        <w:t xml:space="preserve">միջոցառումից։ </w:t>
      </w:r>
    </w:p>
    <w:p w:rsidR="007B51A5" w:rsidRDefault="007B51A5" w:rsidP="007B51A5">
      <w:pPr>
        <w:spacing w:after="0"/>
        <w:ind w:firstLine="720"/>
        <w:jc w:val="both"/>
        <w:rPr>
          <w:rFonts w:ascii="GHEA Grapalat" w:hAnsi="GHEA Grapalat" w:cs="GHEA Grapalat"/>
          <w:sz w:val="24"/>
          <w:szCs w:val="24"/>
          <w:lang w:val="fr-FR"/>
        </w:rPr>
      </w:pPr>
      <w:r w:rsidRPr="00111DCB">
        <w:rPr>
          <w:rFonts w:ascii="GHEA Grapalat" w:hAnsi="GHEA Grapalat" w:cs="Sylfaen"/>
          <w:b/>
          <w:sz w:val="24"/>
          <w:szCs w:val="24"/>
          <w:lang w:val="hy-AM"/>
        </w:rPr>
        <w:t>6</w:t>
      </w:r>
      <w:r w:rsidR="00C92775" w:rsidRPr="00111DCB">
        <w:rPr>
          <w:rFonts w:ascii="GHEA Grapalat" w:hAnsi="GHEA Grapalat" w:cs="Sylfaen"/>
          <w:b/>
          <w:sz w:val="24"/>
          <w:szCs w:val="24"/>
          <w:lang w:val="hy-AM"/>
        </w:rPr>
        <w:t xml:space="preserve">. </w:t>
      </w:r>
      <w:r w:rsidR="004711B1" w:rsidRPr="00111DCB">
        <w:rPr>
          <w:rFonts w:ascii="GHEA Grapalat" w:hAnsi="GHEA Grapalat" w:cs="GHEA Grapalat"/>
          <w:b/>
          <w:sz w:val="24"/>
          <w:szCs w:val="24"/>
          <w:lang w:val="hy-AM"/>
        </w:rPr>
        <w:t>Նախագծի մշակման</w:t>
      </w:r>
      <w:r w:rsidR="004711B1" w:rsidRPr="004711B1">
        <w:rPr>
          <w:rFonts w:ascii="GHEA Grapalat" w:hAnsi="GHEA Grapalat" w:cs="GHEA Grapalat"/>
          <w:b/>
          <w:sz w:val="24"/>
          <w:szCs w:val="24"/>
          <w:lang w:val="hy-AM"/>
        </w:rPr>
        <w:t xml:space="preserve"> գործընթացում ներգրավված ինստիտուտները և անձինք. </w:t>
      </w:r>
      <w:r w:rsidR="004711B1" w:rsidRPr="004711B1">
        <w:rPr>
          <w:rFonts w:ascii="GHEA Grapalat" w:hAnsi="GHEA Grapalat" w:cs="GHEA Grapalat"/>
          <w:sz w:val="24"/>
          <w:szCs w:val="24"/>
          <w:lang w:val="hy-AM"/>
        </w:rPr>
        <w:t>Նախա</w:t>
      </w:r>
      <w:r w:rsidR="004711B1" w:rsidRPr="004711B1">
        <w:rPr>
          <w:rFonts w:ascii="GHEA Grapalat" w:hAnsi="GHEA Grapalat" w:cs="GHEA Grapalat"/>
          <w:sz w:val="24"/>
          <w:szCs w:val="24"/>
          <w:lang w:val="fr-FR"/>
        </w:rPr>
        <w:softHyphen/>
      </w:r>
      <w:r w:rsidR="004711B1" w:rsidRPr="004711B1">
        <w:rPr>
          <w:rFonts w:ascii="GHEA Grapalat" w:hAnsi="GHEA Grapalat" w:cs="GHEA Grapalat"/>
          <w:sz w:val="24"/>
          <w:szCs w:val="24"/>
          <w:lang w:val="hy-AM"/>
        </w:rPr>
        <w:t>գի</w:t>
      </w:r>
      <w:r w:rsidR="004711B1" w:rsidRPr="004711B1">
        <w:rPr>
          <w:rFonts w:ascii="GHEA Grapalat" w:hAnsi="GHEA Grapalat" w:cs="GHEA Grapalat"/>
          <w:sz w:val="24"/>
          <w:szCs w:val="24"/>
          <w:lang w:val="fr-FR"/>
        </w:rPr>
        <w:softHyphen/>
      </w:r>
      <w:r w:rsidR="004711B1" w:rsidRPr="004711B1">
        <w:rPr>
          <w:rFonts w:ascii="GHEA Grapalat" w:hAnsi="GHEA Grapalat" w:cs="GHEA Grapalat"/>
          <w:sz w:val="24"/>
          <w:szCs w:val="24"/>
          <w:lang w:val="hy-AM"/>
        </w:rPr>
        <w:t>ծը</w:t>
      </w:r>
      <w:r w:rsidR="004711B1" w:rsidRPr="004711B1">
        <w:rPr>
          <w:rFonts w:ascii="GHEA Grapalat" w:hAnsi="GHEA Grapalat" w:cs="GHEA Grapalat"/>
          <w:sz w:val="24"/>
          <w:szCs w:val="24"/>
          <w:lang w:val="fr-FR"/>
        </w:rPr>
        <w:t xml:space="preserve"> </w:t>
      </w:r>
      <w:r w:rsidR="004711B1" w:rsidRPr="004711B1">
        <w:rPr>
          <w:rFonts w:ascii="GHEA Grapalat" w:hAnsi="GHEA Grapalat" w:cs="GHEA Grapalat"/>
          <w:sz w:val="24"/>
          <w:szCs w:val="24"/>
          <w:lang w:val="hy-AM"/>
        </w:rPr>
        <w:t>մշակվել</w:t>
      </w:r>
      <w:r w:rsidR="004711B1" w:rsidRPr="004711B1">
        <w:rPr>
          <w:rFonts w:ascii="GHEA Grapalat" w:hAnsi="GHEA Grapalat" w:cs="GHEA Grapalat"/>
          <w:sz w:val="24"/>
          <w:szCs w:val="24"/>
          <w:lang w:val="fr-FR"/>
        </w:rPr>
        <w:t xml:space="preserve"> </w:t>
      </w:r>
      <w:r w:rsidR="004711B1" w:rsidRPr="004711B1">
        <w:rPr>
          <w:rFonts w:ascii="GHEA Grapalat" w:hAnsi="GHEA Grapalat" w:cs="GHEA Grapalat"/>
          <w:sz w:val="24"/>
          <w:szCs w:val="24"/>
          <w:lang w:val="hy-AM"/>
        </w:rPr>
        <w:t>է</w:t>
      </w:r>
      <w:r w:rsidR="004711B1" w:rsidRPr="004711B1">
        <w:rPr>
          <w:rFonts w:ascii="GHEA Grapalat" w:hAnsi="GHEA Grapalat" w:cs="GHEA Grapalat"/>
          <w:sz w:val="24"/>
          <w:szCs w:val="24"/>
          <w:lang w:val="fr-FR"/>
        </w:rPr>
        <w:t xml:space="preserve"> </w:t>
      </w:r>
      <w:r w:rsidR="004711B1" w:rsidRPr="004711B1">
        <w:rPr>
          <w:rFonts w:ascii="GHEA Grapalat" w:hAnsi="GHEA Grapalat" w:cs="GHEA Grapalat"/>
          <w:sz w:val="24"/>
          <w:szCs w:val="24"/>
          <w:lang w:val="hy-AM"/>
        </w:rPr>
        <w:t>ՀՀ</w:t>
      </w:r>
      <w:r w:rsidR="004711B1" w:rsidRPr="004711B1">
        <w:rPr>
          <w:rFonts w:ascii="GHEA Grapalat" w:hAnsi="GHEA Grapalat" w:cs="GHEA Grapalat"/>
          <w:sz w:val="24"/>
          <w:szCs w:val="24"/>
          <w:lang w:val="fr-FR"/>
        </w:rPr>
        <w:t xml:space="preserve"> </w:t>
      </w:r>
      <w:r w:rsidR="004711B1" w:rsidRPr="004711B1">
        <w:rPr>
          <w:rFonts w:ascii="GHEA Grapalat" w:hAnsi="GHEA Grapalat" w:cs="GHEA Grapalat"/>
          <w:sz w:val="24"/>
          <w:szCs w:val="24"/>
          <w:lang w:val="hy-AM"/>
        </w:rPr>
        <w:t>պետական</w:t>
      </w:r>
      <w:r w:rsidR="004711B1" w:rsidRPr="004711B1">
        <w:rPr>
          <w:rFonts w:ascii="GHEA Grapalat" w:hAnsi="GHEA Grapalat" w:cs="GHEA Grapalat"/>
          <w:sz w:val="24"/>
          <w:szCs w:val="24"/>
          <w:lang w:val="fr-FR"/>
        </w:rPr>
        <w:t xml:space="preserve"> </w:t>
      </w:r>
      <w:r w:rsidR="004711B1" w:rsidRPr="004711B1">
        <w:rPr>
          <w:rFonts w:ascii="GHEA Grapalat" w:hAnsi="GHEA Grapalat" w:cs="GHEA Grapalat"/>
          <w:sz w:val="24"/>
          <w:szCs w:val="24"/>
          <w:lang w:val="hy-AM"/>
        </w:rPr>
        <w:t>եկամուտների</w:t>
      </w:r>
      <w:r w:rsidR="004711B1" w:rsidRPr="004711B1">
        <w:rPr>
          <w:rFonts w:ascii="GHEA Grapalat" w:hAnsi="GHEA Grapalat" w:cs="GHEA Grapalat"/>
          <w:sz w:val="24"/>
          <w:szCs w:val="24"/>
          <w:lang w:val="fr-FR"/>
        </w:rPr>
        <w:t xml:space="preserve"> </w:t>
      </w:r>
      <w:r w:rsidR="004711B1" w:rsidRPr="004711B1">
        <w:rPr>
          <w:rFonts w:ascii="GHEA Grapalat" w:hAnsi="GHEA Grapalat" w:cs="GHEA Grapalat"/>
          <w:sz w:val="24"/>
          <w:szCs w:val="24"/>
          <w:lang w:val="hy-AM"/>
        </w:rPr>
        <w:t>կոմիտեի</w:t>
      </w:r>
      <w:r w:rsidR="004711B1" w:rsidRPr="004711B1">
        <w:rPr>
          <w:rFonts w:ascii="GHEA Grapalat" w:hAnsi="GHEA Grapalat" w:cs="GHEA Grapalat"/>
          <w:sz w:val="24"/>
          <w:szCs w:val="24"/>
          <w:lang w:val="fr-FR"/>
        </w:rPr>
        <w:t xml:space="preserve"> </w:t>
      </w:r>
      <w:r w:rsidR="004711B1" w:rsidRPr="004711B1">
        <w:rPr>
          <w:rFonts w:ascii="GHEA Grapalat" w:hAnsi="GHEA Grapalat" w:cs="GHEA Grapalat"/>
          <w:sz w:val="24"/>
          <w:szCs w:val="24"/>
          <w:lang w:val="hy-AM"/>
        </w:rPr>
        <w:t>կող</w:t>
      </w:r>
      <w:r w:rsidR="004711B1" w:rsidRPr="004711B1">
        <w:rPr>
          <w:rFonts w:ascii="GHEA Grapalat" w:hAnsi="GHEA Grapalat" w:cs="GHEA Grapalat"/>
          <w:sz w:val="24"/>
          <w:szCs w:val="24"/>
          <w:lang w:val="fr-FR"/>
        </w:rPr>
        <w:softHyphen/>
      </w:r>
      <w:r w:rsidR="004711B1" w:rsidRPr="004711B1">
        <w:rPr>
          <w:rFonts w:ascii="GHEA Grapalat" w:hAnsi="GHEA Grapalat" w:cs="GHEA Grapalat"/>
          <w:sz w:val="24"/>
          <w:szCs w:val="24"/>
          <w:lang w:val="fr-FR"/>
        </w:rPr>
        <w:softHyphen/>
      </w:r>
      <w:r w:rsidR="004711B1" w:rsidRPr="004711B1">
        <w:rPr>
          <w:rFonts w:ascii="GHEA Grapalat" w:hAnsi="GHEA Grapalat" w:cs="GHEA Grapalat"/>
          <w:sz w:val="24"/>
          <w:szCs w:val="24"/>
          <w:lang w:val="hy-AM"/>
        </w:rPr>
        <w:t>մից</w:t>
      </w:r>
      <w:r w:rsidR="004711B1" w:rsidRPr="004711B1">
        <w:rPr>
          <w:rFonts w:ascii="GHEA Grapalat" w:hAnsi="GHEA Grapalat" w:cs="GHEA Grapalat"/>
          <w:sz w:val="24"/>
          <w:szCs w:val="24"/>
          <w:lang w:val="fr-FR"/>
        </w:rPr>
        <w:t>:</w:t>
      </w:r>
      <w:r w:rsidR="004711B1">
        <w:rPr>
          <w:rFonts w:ascii="GHEA Grapalat" w:hAnsi="GHEA Grapalat" w:cs="GHEA Grapalat"/>
          <w:sz w:val="24"/>
          <w:szCs w:val="24"/>
          <w:lang w:val="fr-FR"/>
        </w:rPr>
        <w:t xml:space="preserve"> </w:t>
      </w:r>
    </w:p>
    <w:p w:rsidR="004711B1" w:rsidRDefault="004711B1" w:rsidP="00982496">
      <w:pPr>
        <w:spacing w:after="0"/>
        <w:ind w:firstLine="720"/>
        <w:jc w:val="both"/>
        <w:rPr>
          <w:rFonts w:ascii="GHEA Grapalat" w:hAnsi="GHEA Grapalat" w:cs="Sylfaen"/>
          <w:sz w:val="24"/>
          <w:szCs w:val="24"/>
          <w:lang w:val="hy-AM"/>
        </w:rPr>
      </w:pPr>
      <w:r w:rsidRPr="004711B1">
        <w:rPr>
          <w:rFonts w:ascii="GHEA Grapalat" w:hAnsi="GHEA Grapalat" w:cs="Cambria Math"/>
          <w:b/>
          <w:sz w:val="24"/>
          <w:szCs w:val="24"/>
          <w:lang w:val="hy-AM"/>
        </w:rPr>
        <w:t>7</w:t>
      </w:r>
      <w:r w:rsidRPr="004711B1">
        <w:rPr>
          <w:rFonts w:ascii="Cambria Math" w:hAnsi="Cambria Math" w:cs="Cambria Math"/>
          <w:b/>
          <w:sz w:val="24"/>
          <w:szCs w:val="24"/>
          <w:lang w:val="hy-AM"/>
        </w:rPr>
        <w:t>․</w:t>
      </w:r>
      <w:r w:rsidRPr="004711B1">
        <w:rPr>
          <w:rFonts w:ascii="GHEA Grapalat" w:hAnsi="GHEA Grapalat" w:cs="GHEA Grapalat"/>
          <w:b/>
          <w:sz w:val="24"/>
          <w:szCs w:val="24"/>
          <w:lang w:val="hy-AM"/>
        </w:rPr>
        <w:t xml:space="preserve"> Իրավական ակտի ընդունման արդյունքում ակնկալվող արդյունքը.</w:t>
      </w:r>
      <w:r w:rsidR="007237A0">
        <w:rPr>
          <w:rFonts w:ascii="GHEA Grapalat" w:hAnsi="GHEA Grapalat" w:cs="GHEA Grapalat"/>
          <w:b/>
          <w:sz w:val="24"/>
          <w:szCs w:val="24"/>
          <w:lang w:val="hy-AM"/>
        </w:rPr>
        <w:t xml:space="preserve"> </w:t>
      </w:r>
      <w:r w:rsidR="007237A0" w:rsidRPr="007237A0">
        <w:rPr>
          <w:rFonts w:ascii="GHEA Grapalat" w:hAnsi="GHEA Grapalat" w:cs="GHEA Grapalat"/>
          <w:sz w:val="24"/>
          <w:szCs w:val="24"/>
          <w:lang w:val="hy-AM"/>
        </w:rPr>
        <w:t>Նախագծի ընդունման արդյունքում ակնկալվում է</w:t>
      </w:r>
      <w:r w:rsidR="007237A0">
        <w:rPr>
          <w:rFonts w:ascii="GHEA Grapalat" w:hAnsi="GHEA Grapalat" w:cs="GHEA Grapalat"/>
          <w:sz w:val="24"/>
          <w:szCs w:val="24"/>
          <w:lang w:val="hy-AM"/>
        </w:rPr>
        <w:t xml:space="preserve"> </w:t>
      </w:r>
      <w:r w:rsidR="00982496" w:rsidRPr="009D6DBD">
        <w:rPr>
          <w:rFonts w:ascii="GHEA Grapalat" w:hAnsi="GHEA Grapalat" w:cs="Cambria Math"/>
          <w:sz w:val="24"/>
          <w:szCs w:val="24"/>
          <w:lang w:val="hy-AM"/>
        </w:rPr>
        <w:t>Հա</w:t>
      </w:r>
      <w:r w:rsidR="00982496">
        <w:rPr>
          <w:rFonts w:ascii="GHEA Grapalat" w:hAnsi="GHEA Grapalat" w:cs="Cambria Math"/>
          <w:sz w:val="24"/>
          <w:szCs w:val="24"/>
          <w:lang w:val="hy-AM"/>
        </w:rPr>
        <w:t xml:space="preserve">յաստանի Հանրապետության կառավարության 2017 թվականի հոկտեմբերի 5-ի </w:t>
      </w:r>
      <w:r w:rsidR="00982496" w:rsidRPr="00AD24EC">
        <w:rPr>
          <w:rFonts w:ascii="GHEA Grapalat" w:hAnsi="GHEA Grapalat" w:cs="Cambria Math"/>
          <w:sz w:val="24"/>
          <w:szCs w:val="24"/>
          <w:lang w:val="hy-AM"/>
        </w:rPr>
        <w:t>N</w:t>
      </w:r>
      <w:r w:rsidR="00982496">
        <w:rPr>
          <w:rFonts w:ascii="GHEA Grapalat" w:hAnsi="GHEA Grapalat" w:cs="Cambria Math"/>
          <w:sz w:val="24"/>
          <w:szCs w:val="24"/>
          <w:lang w:val="hy-AM"/>
        </w:rPr>
        <w:t xml:space="preserve">1373-ն որոշման </w:t>
      </w:r>
      <w:r w:rsidR="00982496" w:rsidRPr="00691282">
        <w:rPr>
          <w:rFonts w:ascii="GHEA Grapalat" w:eastAsia="Times New Roman" w:hAnsi="GHEA Grapalat" w:cs="Times New Roman"/>
          <w:sz w:val="24"/>
          <w:szCs w:val="24"/>
          <w:lang w:val="hy-AM"/>
        </w:rPr>
        <w:t xml:space="preserve">1-ին կետի 1-ին ենթակետով հաստատված </w:t>
      </w:r>
      <w:r w:rsidR="00982496" w:rsidRPr="00AD24EC">
        <w:rPr>
          <w:rFonts w:ascii="GHEA Grapalat" w:eastAsia="Times New Roman" w:hAnsi="GHEA Grapalat" w:cs="Times New Roman"/>
          <w:sz w:val="24"/>
          <w:szCs w:val="24"/>
          <w:lang w:val="hy-AM"/>
        </w:rPr>
        <w:t>N</w:t>
      </w:r>
      <w:r w:rsidR="00982496" w:rsidRPr="00691282">
        <w:rPr>
          <w:rFonts w:ascii="GHEA Grapalat" w:eastAsia="Times New Roman" w:hAnsi="GHEA Grapalat" w:cs="Times New Roman"/>
          <w:sz w:val="24"/>
          <w:szCs w:val="24"/>
          <w:lang w:val="hy-AM"/>
        </w:rPr>
        <w:t>1 հա</w:t>
      </w:r>
      <w:r w:rsidR="00982496">
        <w:rPr>
          <w:rFonts w:ascii="GHEA Grapalat" w:eastAsia="Times New Roman" w:hAnsi="GHEA Grapalat" w:cs="Times New Roman"/>
          <w:sz w:val="24"/>
          <w:szCs w:val="24"/>
          <w:lang w:val="hy-AM"/>
        </w:rPr>
        <w:t xml:space="preserve">վելվածի 15-րդ կետի 1-ին և 2-րդ ենթակետերը </w:t>
      </w:r>
      <w:r w:rsidR="00982496">
        <w:rPr>
          <w:rFonts w:ascii="GHEA Grapalat" w:hAnsi="GHEA Grapalat" w:cs="GHEA Grapalat"/>
          <w:sz w:val="24"/>
          <w:szCs w:val="24"/>
          <w:lang w:val="hy-AM"/>
        </w:rPr>
        <w:t xml:space="preserve">համապատասխանեցնել </w:t>
      </w:r>
      <w:r w:rsidR="00982496" w:rsidRPr="00124D30">
        <w:rPr>
          <w:rFonts w:ascii="GHEA Grapalat" w:hAnsi="GHEA Grapalat" w:cs="Sylfaen"/>
          <w:sz w:val="24"/>
          <w:szCs w:val="24"/>
          <w:lang w:val="hy-AM"/>
        </w:rPr>
        <w:t>Հայաս</w:t>
      </w:r>
      <w:r w:rsidR="00982496" w:rsidRPr="00124D30">
        <w:rPr>
          <w:rFonts w:ascii="GHEA Grapalat" w:hAnsi="GHEA Grapalat" w:cs="Sylfaen"/>
          <w:sz w:val="24"/>
          <w:szCs w:val="24"/>
          <w:lang w:val="hy-AM"/>
        </w:rPr>
        <w:softHyphen/>
        <w:t>տանի Հանրա</w:t>
      </w:r>
      <w:r w:rsidR="00982496" w:rsidRPr="00124D30">
        <w:rPr>
          <w:rFonts w:ascii="GHEA Grapalat" w:hAnsi="GHEA Grapalat" w:cs="Sylfaen"/>
          <w:sz w:val="24"/>
          <w:szCs w:val="24"/>
          <w:lang w:val="hy-AM"/>
        </w:rPr>
        <w:softHyphen/>
        <w:t>պե</w:t>
      </w:r>
      <w:r w:rsidR="00982496" w:rsidRPr="00124D30">
        <w:rPr>
          <w:rFonts w:ascii="GHEA Grapalat" w:hAnsi="GHEA Grapalat" w:cs="Sylfaen"/>
          <w:sz w:val="24"/>
          <w:szCs w:val="24"/>
          <w:lang w:val="hy-AM"/>
        </w:rPr>
        <w:softHyphen/>
        <w:t>տու</w:t>
      </w:r>
      <w:r w:rsidR="00982496" w:rsidRPr="00124D30">
        <w:rPr>
          <w:rFonts w:ascii="GHEA Grapalat" w:hAnsi="GHEA Grapalat" w:cs="Sylfaen"/>
          <w:sz w:val="24"/>
          <w:szCs w:val="24"/>
          <w:lang w:val="hy-AM"/>
        </w:rPr>
        <w:softHyphen/>
        <w:t xml:space="preserve">թյան հարկային օրենսգրքի </w:t>
      </w:r>
      <w:r w:rsidR="00982496">
        <w:rPr>
          <w:rFonts w:ascii="GHEA Grapalat" w:hAnsi="GHEA Grapalat" w:cs="Sylfaen"/>
          <w:sz w:val="24"/>
          <w:szCs w:val="24"/>
          <w:lang w:val="hy-AM"/>
        </w:rPr>
        <w:t>123</w:t>
      </w:r>
      <w:r w:rsidR="00982496" w:rsidRPr="00124D30">
        <w:rPr>
          <w:rFonts w:ascii="GHEA Grapalat" w:hAnsi="GHEA Grapalat" w:cs="Sylfaen"/>
          <w:sz w:val="24"/>
          <w:szCs w:val="24"/>
          <w:lang w:val="hy-AM"/>
        </w:rPr>
        <w:t>-րդ</w:t>
      </w:r>
      <w:r w:rsidR="00982496">
        <w:rPr>
          <w:rFonts w:ascii="GHEA Grapalat" w:hAnsi="GHEA Grapalat" w:cs="Sylfaen"/>
          <w:sz w:val="24"/>
          <w:szCs w:val="24"/>
          <w:lang w:val="hy-AM"/>
        </w:rPr>
        <w:t xml:space="preserve"> </w:t>
      </w:r>
      <w:r w:rsidR="00982496" w:rsidRPr="00124D30">
        <w:rPr>
          <w:rFonts w:ascii="GHEA Grapalat" w:hAnsi="GHEA Grapalat" w:cs="Sylfaen"/>
          <w:sz w:val="24"/>
          <w:szCs w:val="24"/>
          <w:lang w:val="hy-AM"/>
        </w:rPr>
        <w:t xml:space="preserve">հոդվածի 1-ին մասի 2-րդ </w:t>
      </w:r>
      <w:r w:rsidR="00982496">
        <w:rPr>
          <w:rFonts w:ascii="GHEA Grapalat" w:hAnsi="GHEA Grapalat" w:cs="Sylfaen"/>
          <w:sz w:val="24"/>
          <w:szCs w:val="24"/>
          <w:lang w:val="hy-AM"/>
        </w:rPr>
        <w:t>կետի հետ։</w:t>
      </w:r>
      <w:r w:rsidR="00982496">
        <w:rPr>
          <w:rFonts w:ascii="GHEA Grapalat" w:eastAsia="Times New Roman" w:hAnsi="GHEA Grapalat" w:cs="Times New Roman"/>
          <w:sz w:val="24"/>
          <w:szCs w:val="24"/>
          <w:lang w:val="hy-AM"/>
        </w:rPr>
        <w:t xml:space="preserve"> </w:t>
      </w:r>
    </w:p>
    <w:p w:rsidR="007C213E" w:rsidRDefault="007C213E" w:rsidP="004711B1">
      <w:pPr>
        <w:tabs>
          <w:tab w:val="left" w:pos="1620"/>
        </w:tabs>
        <w:spacing w:after="0"/>
        <w:ind w:firstLine="540"/>
        <w:jc w:val="both"/>
        <w:rPr>
          <w:rFonts w:ascii="GHEA Grapalat" w:hAnsi="GHEA Grapalat" w:cs="Sylfaen"/>
          <w:sz w:val="24"/>
          <w:szCs w:val="24"/>
          <w:lang w:val="hy-AM"/>
        </w:rPr>
      </w:pPr>
    </w:p>
    <w:sectPr w:rsidR="007C21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Unicode">
    <w:altName w:val="Arial"/>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F213C"/>
    <w:multiLevelType w:val="multilevel"/>
    <w:tmpl w:val="CDF25122"/>
    <w:lvl w:ilvl="0">
      <w:start w:val="1"/>
      <w:numFmt w:val="decimal"/>
      <w:lvlText w:val="%1."/>
      <w:lvlJc w:val="left"/>
      <w:pPr>
        <w:tabs>
          <w:tab w:val="num" w:pos="360"/>
        </w:tabs>
        <w:ind w:left="360" w:hanging="360"/>
      </w:pPr>
      <w:rPr>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85D0F0C"/>
    <w:multiLevelType w:val="hybridMultilevel"/>
    <w:tmpl w:val="57E2DDDC"/>
    <w:lvl w:ilvl="0" w:tplc="87809F06">
      <w:start w:val="1"/>
      <w:numFmt w:val="decimal"/>
      <w:lvlText w:val="%1."/>
      <w:lvlJc w:val="left"/>
      <w:pPr>
        <w:ind w:left="825" w:hanging="825"/>
      </w:pPr>
      <w:rPr>
        <w:rFonts w:cs="Times New Roman" w:hint="default"/>
        <w:color w:val="auto"/>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15:restartNumberingAfterBreak="0">
    <w:nsid w:val="29E32D54"/>
    <w:multiLevelType w:val="hybridMultilevel"/>
    <w:tmpl w:val="F6605C2E"/>
    <w:lvl w:ilvl="0" w:tplc="1E085AB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C36"/>
    <w:rsid w:val="00111DCB"/>
    <w:rsid w:val="0012421A"/>
    <w:rsid w:val="00124D30"/>
    <w:rsid w:val="001571DB"/>
    <w:rsid w:val="001A56CF"/>
    <w:rsid w:val="001D6E13"/>
    <w:rsid w:val="00217D20"/>
    <w:rsid w:val="00240BCA"/>
    <w:rsid w:val="002616A4"/>
    <w:rsid w:val="00292213"/>
    <w:rsid w:val="002C71C1"/>
    <w:rsid w:val="002D2D34"/>
    <w:rsid w:val="0032270F"/>
    <w:rsid w:val="00364AB5"/>
    <w:rsid w:val="003D3A25"/>
    <w:rsid w:val="004003A7"/>
    <w:rsid w:val="00401DBD"/>
    <w:rsid w:val="00407910"/>
    <w:rsid w:val="004259D4"/>
    <w:rsid w:val="00436911"/>
    <w:rsid w:val="004711B1"/>
    <w:rsid w:val="004B7F7C"/>
    <w:rsid w:val="004D73B6"/>
    <w:rsid w:val="004E5041"/>
    <w:rsid w:val="00513675"/>
    <w:rsid w:val="00571BD1"/>
    <w:rsid w:val="005B60FA"/>
    <w:rsid w:val="0064794F"/>
    <w:rsid w:val="00691282"/>
    <w:rsid w:val="006D78B1"/>
    <w:rsid w:val="007237A0"/>
    <w:rsid w:val="00735417"/>
    <w:rsid w:val="00753E18"/>
    <w:rsid w:val="007B51A5"/>
    <w:rsid w:val="007B5C36"/>
    <w:rsid w:val="007C213E"/>
    <w:rsid w:val="0081395B"/>
    <w:rsid w:val="008A08E0"/>
    <w:rsid w:val="009364BE"/>
    <w:rsid w:val="009428FD"/>
    <w:rsid w:val="00970038"/>
    <w:rsid w:val="00982496"/>
    <w:rsid w:val="009D4050"/>
    <w:rsid w:val="009D6DBD"/>
    <w:rsid w:val="00A12E18"/>
    <w:rsid w:val="00A33B70"/>
    <w:rsid w:val="00AD24EC"/>
    <w:rsid w:val="00BE059C"/>
    <w:rsid w:val="00BE20BF"/>
    <w:rsid w:val="00C1307E"/>
    <w:rsid w:val="00C239D3"/>
    <w:rsid w:val="00C42613"/>
    <w:rsid w:val="00C758E6"/>
    <w:rsid w:val="00C92775"/>
    <w:rsid w:val="00CA259A"/>
    <w:rsid w:val="00CC442B"/>
    <w:rsid w:val="00CD22A1"/>
    <w:rsid w:val="00D011A0"/>
    <w:rsid w:val="00D51C44"/>
    <w:rsid w:val="00D5621A"/>
    <w:rsid w:val="00DC6280"/>
    <w:rsid w:val="00DE159F"/>
    <w:rsid w:val="00E4209D"/>
    <w:rsid w:val="00E8699B"/>
    <w:rsid w:val="00ED5E01"/>
    <w:rsid w:val="00EF0678"/>
    <w:rsid w:val="00EF39F5"/>
    <w:rsid w:val="00F20E70"/>
    <w:rsid w:val="00F36B75"/>
    <w:rsid w:val="00F42901"/>
    <w:rsid w:val="00F81E09"/>
    <w:rsid w:val="00FC40F8"/>
    <w:rsid w:val="00FD0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2A212"/>
  <w15:chartTrackingRefBased/>
  <w15:docId w15:val="{A1BFC628-4A88-4C85-88BA-276316DE8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2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12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1282"/>
    <w:rPr>
      <w:b/>
      <w:bCs/>
    </w:rPr>
  </w:style>
  <w:style w:type="paragraph" w:customStyle="1" w:styleId="norm">
    <w:name w:val="norm"/>
    <w:basedOn w:val="Normal"/>
    <w:link w:val="normChar"/>
    <w:rsid w:val="00691282"/>
    <w:pPr>
      <w:spacing w:after="0" w:line="480" w:lineRule="auto"/>
      <w:ind w:firstLine="709"/>
      <w:jc w:val="both"/>
    </w:pPr>
    <w:rPr>
      <w:rFonts w:ascii="Arial Armenian" w:eastAsia="Times New Roman" w:hAnsi="Arial Armenian" w:cs="Times New Roman"/>
      <w:lang w:val="ru-RU" w:eastAsia="ru-RU"/>
    </w:rPr>
  </w:style>
  <w:style w:type="character" w:customStyle="1" w:styleId="normChar">
    <w:name w:val="norm Char"/>
    <w:link w:val="norm"/>
    <w:locked/>
    <w:rsid w:val="00691282"/>
    <w:rPr>
      <w:rFonts w:ascii="Arial Armenian" w:eastAsia="Times New Roman" w:hAnsi="Arial Armenian" w:cs="Times New Roman"/>
      <w:lang w:val="ru-RU" w:eastAsia="ru-RU"/>
    </w:rPr>
  </w:style>
  <w:style w:type="paragraph" w:styleId="ListParagraph">
    <w:name w:val="List Paragraph"/>
    <w:basedOn w:val="Normal"/>
    <w:uiPriority w:val="34"/>
    <w:qFormat/>
    <w:rsid w:val="00240BCA"/>
    <w:pPr>
      <w:ind w:left="720"/>
      <w:contextualSpacing/>
    </w:pPr>
  </w:style>
  <w:style w:type="paragraph" w:styleId="BalloonText">
    <w:name w:val="Balloon Text"/>
    <w:basedOn w:val="Normal"/>
    <w:link w:val="BalloonTextChar"/>
    <w:uiPriority w:val="99"/>
    <w:semiHidden/>
    <w:unhideWhenUsed/>
    <w:rsid w:val="00CA25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5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279205">
      <w:bodyDiv w:val="1"/>
      <w:marLeft w:val="0"/>
      <w:marRight w:val="0"/>
      <w:marTop w:val="0"/>
      <w:marBottom w:val="0"/>
      <w:divBdr>
        <w:top w:val="none" w:sz="0" w:space="0" w:color="auto"/>
        <w:left w:val="none" w:sz="0" w:space="0" w:color="auto"/>
        <w:bottom w:val="none" w:sz="0" w:space="0" w:color="auto"/>
        <w:right w:val="none" w:sz="0" w:space="0" w:color="auto"/>
      </w:divBdr>
    </w:div>
    <w:div w:id="96031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843CC-7EEF-4CEA-A1BD-8A499E9F4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4</Pages>
  <Words>924</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Gayane Kilinyan</dc:creator>
  <cp:keywords/>
  <dc:description/>
  <cp:lastModifiedBy>Gayane Kilinyan</cp:lastModifiedBy>
  <cp:revision>55</cp:revision>
  <cp:lastPrinted>2025-04-28T10:36:00Z</cp:lastPrinted>
  <dcterms:created xsi:type="dcterms:W3CDTF">2023-04-06T13:03:00Z</dcterms:created>
  <dcterms:modified xsi:type="dcterms:W3CDTF">2025-05-02T11:59:00Z</dcterms:modified>
</cp:coreProperties>
</file>