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4BB6A" w14:textId="7E2A9CC1" w:rsidR="0005152A" w:rsidRPr="00744FDB" w:rsidRDefault="0005152A" w:rsidP="00B64904">
      <w:pPr>
        <w:tabs>
          <w:tab w:val="left" w:pos="10490"/>
          <w:tab w:val="left" w:pos="12616"/>
          <w:tab w:val="left" w:pos="12758"/>
          <w:tab w:val="left" w:pos="13183"/>
        </w:tabs>
        <w:spacing w:after="0"/>
        <w:ind w:left="12049" w:right="-31" w:hanging="2620"/>
        <w:jc w:val="right"/>
        <w:rPr>
          <w:rFonts w:ascii="GHEA Grapalat" w:hAnsi="GHEA Grapalat"/>
          <w:w w:val="105"/>
          <w:sz w:val="20"/>
          <w:szCs w:val="20"/>
          <w:lang w:val="hy-AM"/>
        </w:rPr>
      </w:pPr>
      <w:r w:rsidRPr="00744FDB">
        <w:rPr>
          <w:rFonts w:ascii="GHEA Grapalat" w:hAnsi="GHEA Grapalat"/>
          <w:w w:val="105"/>
          <w:sz w:val="20"/>
          <w:szCs w:val="20"/>
          <w:lang w:val="hy-AM"/>
        </w:rPr>
        <w:t>Հավելված</w:t>
      </w:r>
      <w:r w:rsidR="007C46D7" w:rsidRPr="00744FDB">
        <w:rPr>
          <w:rFonts w:ascii="GHEA Grapalat" w:hAnsi="GHEA Grapalat"/>
          <w:w w:val="105"/>
          <w:sz w:val="20"/>
          <w:szCs w:val="20"/>
          <w:lang w:val="hy-AM"/>
        </w:rPr>
        <w:t xml:space="preserve"> N</w:t>
      </w:r>
      <w:r w:rsidR="009F3B3B">
        <w:rPr>
          <w:rFonts w:ascii="GHEA Grapalat" w:hAnsi="GHEA Grapalat"/>
          <w:w w:val="105"/>
          <w:sz w:val="20"/>
          <w:szCs w:val="20"/>
          <w:lang w:val="hy-AM"/>
        </w:rPr>
        <w:t xml:space="preserve"> </w:t>
      </w:r>
      <w:bookmarkStart w:id="0" w:name="_GoBack"/>
      <w:bookmarkEnd w:id="0"/>
      <w:r w:rsidR="007C46D7" w:rsidRPr="00744FDB">
        <w:rPr>
          <w:rFonts w:ascii="GHEA Grapalat" w:hAnsi="GHEA Grapalat"/>
          <w:w w:val="105"/>
          <w:sz w:val="20"/>
          <w:szCs w:val="20"/>
          <w:lang w:val="hy-AM"/>
        </w:rPr>
        <w:t xml:space="preserve"> </w:t>
      </w:r>
    </w:p>
    <w:p w14:paraId="08B6B59E" w14:textId="18C3B6B6" w:rsidR="0005152A" w:rsidRPr="00744FDB" w:rsidRDefault="0005152A" w:rsidP="00B64904">
      <w:pPr>
        <w:tabs>
          <w:tab w:val="left" w:pos="13183"/>
        </w:tabs>
        <w:spacing w:after="0"/>
        <w:ind w:left="12049" w:right="-31" w:hanging="2620"/>
        <w:jc w:val="right"/>
        <w:rPr>
          <w:rFonts w:ascii="GHEA Grapalat" w:hAnsi="GHEA Grapalat"/>
          <w:w w:val="105"/>
          <w:sz w:val="20"/>
          <w:szCs w:val="20"/>
          <w:lang w:val="hy-AM"/>
        </w:rPr>
      </w:pPr>
      <w:r w:rsidRPr="00744FDB">
        <w:rPr>
          <w:rFonts w:ascii="GHEA Grapalat" w:hAnsi="GHEA Grapalat"/>
          <w:w w:val="105"/>
          <w:sz w:val="20"/>
          <w:szCs w:val="20"/>
          <w:lang w:val="hy-AM"/>
        </w:rPr>
        <w:t>ՀՀ կառավարության</w:t>
      </w:r>
      <w:r w:rsidR="00E450CD" w:rsidRPr="00744FDB">
        <w:rPr>
          <w:rFonts w:ascii="GHEA Grapalat" w:hAnsi="GHEA Grapalat"/>
          <w:w w:val="105"/>
          <w:sz w:val="20"/>
          <w:szCs w:val="20"/>
          <w:lang w:val="hy-AM"/>
        </w:rPr>
        <w:t xml:space="preserve"> 2025</w:t>
      </w:r>
      <w:r w:rsidRPr="00744FDB">
        <w:rPr>
          <w:rFonts w:ascii="GHEA Grapalat" w:hAnsi="GHEA Grapalat"/>
          <w:w w:val="105"/>
          <w:sz w:val="20"/>
          <w:szCs w:val="20"/>
          <w:lang w:val="hy-AM"/>
        </w:rPr>
        <w:t xml:space="preserve"> թվականի</w:t>
      </w:r>
    </w:p>
    <w:p w14:paraId="64621549" w14:textId="11882F13" w:rsidR="0005152A" w:rsidRPr="00744FDB" w:rsidRDefault="0005152A" w:rsidP="00B64904">
      <w:pPr>
        <w:tabs>
          <w:tab w:val="left" w:pos="13183"/>
        </w:tabs>
        <w:spacing w:after="0"/>
        <w:ind w:left="12049" w:right="-31" w:hanging="2620"/>
        <w:jc w:val="right"/>
        <w:rPr>
          <w:rFonts w:ascii="GHEA Grapalat" w:hAnsi="GHEA Grapalat"/>
          <w:w w:val="105"/>
          <w:sz w:val="20"/>
          <w:szCs w:val="20"/>
          <w:lang w:val="hy-AM"/>
        </w:rPr>
      </w:pPr>
      <w:r w:rsidRPr="00744FDB">
        <w:rPr>
          <w:rFonts w:ascii="GHEA Grapalat" w:hAnsi="GHEA Grapalat"/>
          <w:w w:val="105"/>
          <w:sz w:val="20"/>
          <w:szCs w:val="20"/>
          <w:lang w:val="hy-AM"/>
        </w:rPr>
        <w:t>_____ի N</w:t>
      </w:r>
      <w:r w:rsidR="00607E74" w:rsidRPr="00744FDB">
        <w:rPr>
          <w:rFonts w:ascii="GHEA Grapalat" w:hAnsi="GHEA Grapalat"/>
          <w:w w:val="105"/>
          <w:sz w:val="20"/>
          <w:szCs w:val="20"/>
          <w:lang w:val="hy-AM"/>
        </w:rPr>
        <w:t xml:space="preserve"> </w:t>
      </w:r>
      <w:r w:rsidRPr="00744FDB">
        <w:rPr>
          <w:rFonts w:ascii="GHEA Grapalat" w:hAnsi="GHEA Grapalat"/>
          <w:w w:val="105"/>
          <w:sz w:val="20"/>
          <w:szCs w:val="20"/>
          <w:lang w:val="hy-AM"/>
        </w:rPr>
        <w:t>____Ն որոշման</w:t>
      </w:r>
    </w:p>
    <w:p w14:paraId="0C7C19EA" w14:textId="77777777" w:rsidR="0005152A" w:rsidRPr="00744FDB" w:rsidRDefault="0005152A" w:rsidP="00B64904">
      <w:pPr>
        <w:tabs>
          <w:tab w:val="left" w:pos="12900"/>
          <w:tab w:val="left" w:pos="13467"/>
        </w:tabs>
        <w:spacing w:after="0"/>
        <w:ind w:left="12049" w:right="-31" w:firstLine="73"/>
        <w:jc w:val="right"/>
        <w:rPr>
          <w:rFonts w:ascii="GHEA Grapalat" w:hAnsi="GHEA Grapalat"/>
          <w:w w:val="105"/>
          <w:sz w:val="20"/>
          <w:szCs w:val="20"/>
          <w:lang w:val="hy-AM"/>
        </w:rPr>
      </w:pPr>
    </w:p>
    <w:p w14:paraId="4F21A0A9" w14:textId="74068672" w:rsidR="004F402B" w:rsidRPr="00744FDB" w:rsidRDefault="004F6B9B" w:rsidP="00B64904">
      <w:pPr>
        <w:spacing w:after="0"/>
        <w:ind w:left="12049" w:right="-31"/>
        <w:jc w:val="right"/>
        <w:rPr>
          <w:rFonts w:ascii="GHEA Grapalat" w:hAnsi="GHEA Grapalat"/>
          <w:sz w:val="20"/>
          <w:szCs w:val="20"/>
          <w:lang w:val="hy-AM"/>
        </w:rPr>
      </w:pPr>
      <w:r w:rsidRPr="00744FDB">
        <w:rPr>
          <w:rFonts w:ascii="GHEA Grapalat" w:hAnsi="GHEA Grapalat"/>
          <w:w w:val="105"/>
          <w:sz w:val="24"/>
          <w:szCs w:val="24"/>
          <w:lang w:val="hy-AM"/>
        </w:rPr>
        <w:t>«</w:t>
      </w:r>
      <w:r w:rsidR="004F402B" w:rsidRPr="00744FDB">
        <w:rPr>
          <w:rFonts w:ascii="GHEA Grapalat" w:hAnsi="GHEA Grapalat"/>
          <w:w w:val="105"/>
          <w:sz w:val="20"/>
          <w:szCs w:val="20"/>
          <w:lang w:val="hy-AM"/>
        </w:rPr>
        <w:t>Հավելված</w:t>
      </w:r>
      <w:r w:rsidR="00E450CD" w:rsidRPr="00744FDB">
        <w:rPr>
          <w:rFonts w:ascii="GHEA Grapalat" w:hAnsi="GHEA Grapalat"/>
          <w:w w:val="105"/>
          <w:sz w:val="20"/>
          <w:szCs w:val="20"/>
          <w:lang w:val="hy-AM"/>
        </w:rPr>
        <w:t xml:space="preserve"> N </w:t>
      </w:r>
      <w:r w:rsidR="00B42008" w:rsidRPr="00744FDB">
        <w:rPr>
          <w:rFonts w:ascii="GHEA Grapalat" w:hAnsi="GHEA Grapalat"/>
          <w:w w:val="105"/>
          <w:sz w:val="20"/>
          <w:szCs w:val="20"/>
          <w:lang w:val="hy-AM"/>
        </w:rPr>
        <w:t>1</w:t>
      </w:r>
      <w:r w:rsidR="003141F7" w:rsidRPr="00744FDB">
        <w:rPr>
          <w:rFonts w:ascii="GHEA Grapalat" w:hAnsi="GHEA Grapalat"/>
          <w:w w:val="105"/>
          <w:sz w:val="20"/>
          <w:szCs w:val="20"/>
          <w:lang w:val="hy-AM"/>
        </w:rPr>
        <w:t>7</w:t>
      </w:r>
    </w:p>
    <w:p w14:paraId="581D4E22" w14:textId="6830E6B4" w:rsidR="004F402B" w:rsidRPr="00744FDB" w:rsidRDefault="004F402B" w:rsidP="00B64904">
      <w:pPr>
        <w:tabs>
          <w:tab w:val="left" w:pos="11907"/>
        </w:tabs>
        <w:spacing w:after="0" w:line="280" w:lineRule="auto"/>
        <w:ind w:left="12049" w:right="-31" w:hanging="483"/>
        <w:jc w:val="right"/>
        <w:rPr>
          <w:rFonts w:ascii="GHEA Grapalat" w:hAnsi="GHEA Grapalat"/>
          <w:sz w:val="20"/>
          <w:szCs w:val="20"/>
          <w:lang w:val="hy-AM"/>
        </w:rPr>
      </w:pPr>
      <w:r w:rsidRPr="00744FDB">
        <w:rPr>
          <w:rFonts w:ascii="GHEA Grapalat" w:hAnsi="GHEA Grapalat"/>
          <w:spacing w:val="-4"/>
          <w:w w:val="105"/>
          <w:sz w:val="20"/>
          <w:szCs w:val="20"/>
          <w:lang w:val="hy-AM"/>
        </w:rPr>
        <w:t xml:space="preserve">ՀՀ </w:t>
      </w:r>
      <w:r w:rsidRPr="00744FDB">
        <w:rPr>
          <w:rFonts w:ascii="GHEA Grapalat" w:hAnsi="GHEA Grapalat"/>
          <w:spacing w:val="-8"/>
          <w:w w:val="105"/>
          <w:sz w:val="20"/>
          <w:szCs w:val="20"/>
          <w:lang w:val="hy-AM"/>
        </w:rPr>
        <w:t xml:space="preserve">կառավարության </w:t>
      </w:r>
      <w:r w:rsidR="00E47F03" w:rsidRPr="00744FDB">
        <w:rPr>
          <w:rFonts w:ascii="GHEA Grapalat" w:hAnsi="GHEA Grapalat"/>
          <w:spacing w:val="-6"/>
          <w:w w:val="105"/>
          <w:sz w:val="20"/>
          <w:szCs w:val="20"/>
          <w:lang w:val="hy-AM"/>
        </w:rPr>
        <w:t>2019</w:t>
      </w:r>
      <w:r w:rsidRPr="00744FDB">
        <w:rPr>
          <w:rFonts w:ascii="GHEA Grapalat" w:hAnsi="GHEA Grapalat"/>
          <w:spacing w:val="-6"/>
          <w:w w:val="105"/>
          <w:sz w:val="20"/>
          <w:szCs w:val="20"/>
          <w:lang w:val="hy-AM"/>
        </w:rPr>
        <w:t xml:space="preserve"> </w:t>
      </w:r>
      <w:r w:rsidRPr="00744FDB">
        <w:rPr>
          <w:rFonts w:ascii="GHEA Grapalat" w:hAnsi="GHEA Grapalat"/>
          <w:spacing w:val="-8"/>
          <w:w w:val="105"/>
          <w:sz w:val="20"/>
          <w:szCs w:val="20"/>
          <w:lang w:val="hy-AM"/>
        </w:rPr>
        <w:t xml:space="preserve">թվականի </w:t>
      </w:r>
      <w:r w:rsidR="003141F7" w:rsidRPr="00744FDB">
        <w:rPr>
          <w:rFonts w:ascii="GHEA Grapalat" w:hAnsi="GHEA Grapalat"/>
          <w:spacing w:val="-7"/>
          <w:w w:val="105"/>
          <w:sz w:val="20"/>
          <w:szCs w:val="20"/>
          <w:lang w:val="hy-AM"/>
        </w:rPr>
        <w:t>հունիսի</w:t>
      </w:r>
      <w:r w:rsidRPr="00744FDB">
        <w:rPr>
          <w:rFonts w:ascii="GHEA Grapalat" w:hAnsi="GHEA Grapalat"/>
          <w:spacing w:val="-7"/>
          <w:w w:val="105"/>
          <w:sz w:val="20"/>
          <w:szCs w:val="20"/>
          <w:lang w:val="hy-AM"/>
        </w:rPr>
        <w:t xml:space="preserve"> </w:t>
      </w:r>
      <w:r w:rsidR="003141F7" w:rsidRPr="00744FDB">
        <w:rPr>
          <w:rFonts w:ascii="GHEA Grapalat" w:hAnsi="GHEA Grapalat"/>
          <w:spacing w:val="-7"/>
          <w:w w:val="105"/>
          <w:sz w:val="20"/>
          <w:szCs w:val="20"/>
          <w:lang w:val="hy-AM"/>
        </w:rPr>
        <w:t>6</w:t>
      </w:r>
      <w:r w:rsidRPr="00744FDB">
        <w:rPr>
          <w:rFonts w:ascii="GHEA Grapalat" w:hAnsi="GHEA Grapalat"/>
          <w:spacing w:val="-6"/>
          <w:w w:val="105"/>
          <w:sz w:val="20"/>
          <w:szCs w:val="20"/>
          <w:lang w:val="hy-AM"/>
        </w:rPr>
        <w:t xml:space="preserve">-ի </w:t>
      </w:r>
      <w:r w:rsidRPr="00744FDB">
        <w:rPr>
          <w:rFonts w:ascii="GHEA Grapalat" w:hAnsi="GHEA Grapalat"/>
          <w:w w:val="105"/>
          <w:sz w:val="20"/>
          <w:szCs w:val="20"/>
          <w:lang w:val="hy-AM"/>
        </w:rPr>
        <w:t xml:space="preserve">N </w:t>
      </w:r>
      <w:r w:rsidR="003141F7" w:rsidRPr="00744FDB">
        <w:rPr>
          <w:rFonts w:ascii="GHEA Grapalat" w:hAnsi="GHEA Grapalat"/>
          <w:w w:val="105"/>
          <w:sz w:val="20"/>
          <w:szCs w:val="20"/>
          <w:lang w:val="hy-AM"/>
        </w:rPr>
        <w:t>730</w:t>
      </w:r>
      <w:r w:rsidRPr="00744FDB">
        <w:rPr>
          <w:rFonts w:ascii="GHEA Grapalat" w:hAnsi="GHEA Grapalat"/>
          <w:spacing w:val="-8"/>
          <w:w w:val="105"/>
          <w:sz w:val="20"/>
          <w:szCs w:val="20"/>
          <w:lang w:val="hy-AM"/>
        </w:rPr>
        <w:t xml:space="preserve">-Ն </w:t>
      </w:r>
      <w:r w:rsidR="008206E6" w:rsidRPr="00744FDB">
        <w:rPr>
          <w:rFonts w:ascii="GHEA Grapalat" w:hAnsi="GHEA Grapalat"/>
          <w:spacing w:val="-8"/>
          <w:w w:val="105"/>
          <w:sz w:val="20"/>
          <w:szCs w:val="20"/>
          <w:lang w:val="hy-AM"/>
        </w:rPr>
        <w:t>ո</w:t>
      </w:r>
      <w:r w:rsidRPr="00744FDB">
        <w:rPr>
          <w:rFonts w:ascii="GHEA Grapalat" w:hAnsi="GHEA Grapalat"/>
          <w:spacing w:val="-8"/>
          <w:w w:val="105"/>
          <w:sz w:val="20"/>
          <w:szCs w:val="20"/>
          <w:lang w:val="hy-AM"/>
        </w:rPr>
        <w:t>րոշում</w:t>
      </w:r>
    </w:p>
    <w:p w14:paraId="774B46EA" w14:textId="77777777" w:rsidR="004F402B" w:rsidRPr="00744FDB" w:rsidRDefault="004F402B" w:rsidP="00B64904">
      <w:pPr>
        <w:pStyle w:val="BodyText"/>
        <w:rPr>
          <w:rFonts w:ascii="GHEA Grapalat" w:hAnsi="GHEA Grapalat"/>
          <w:lang w:val="hy-AM"/>
        </w:rPr>
      </w:pPr>
    </w:p>
    <w:p w14:paraId="1DEC73AC" w14:textId="77777777" w:rsidR="004F402B" w:rsidRPr="00744FDB" w:rsidRDefault="004F402B" w:rsidP="00B64904">
      <w:pPr>
        <w:pStyle w:val="BodyText"/>
        <w:rPr>
          <w:rFonts w:ascii="GHEA Grapalat" w:hAnsi="GHEA Grapalat"/>
          <w:sz w:val="17"/>
          <w:lang w:val="hy-AM"/>
        </w:rPr>
      </w:pPr>
    </w:p>
    <w:p w14:paraId="038805F2" w14:textId="77777777" w:rsidR="003141F7" w:rsidRPr="00744FDB" w:rsidRDefault="003141F7" w:rsidP="00B64904">
      <w:pPr>
        <w:pStyle w:val="BodyText"/>
        <w:ind w:hanging="426"/>
        <w:jc w:val="center"/>
        <w:rPr>
          <w:rFonts w:ascii="GHEA Grapalat" w:hAnsi="GHEA Grapalat"/>
          <w:b/>
          <w:bCs/>
          <w:color w:val="000000"/>
          <w:sz w:val="24"/>
          <w:szCs w:val="24"/>
          <w:lang w:val="hy-AM" w:eastAsia="en-GB"/>
        </w:rPr>
      </w:pPr>
    </w:p>
    <w:p w14:paraId="1712CDE3" w14:textId="77777777" w:rsidR="003141F7" w:rsidRPr="00744FDB" w:rsidRDefault="003141F7" w:rsidP="003141F7">
      <w:pPr>
        <w:spacing w:after="0" w:line="240" w:lineRule="auto"/>
        <w:jc w:val="center"/>
        <w:rPr>
          <w:rFonts w:ascii="GHEA Grapalat" w:hAnsi="GHEA Grapalat" w:cs="Sylfaen"/>
          <w:b/>
          <w:sz w:val="24"/>
          <w:szCs w:val="24"/>
          <w:lang w:val="hy-AM"/>
        </w:rPr>
      </w:pPr>
      <w:r w:rsidRPr="00744FDB">
        <w:rPr>
          <w:rFonts w:ascii="GHEA Grapalat" w:hAnsi="GHEA Grapalat" w:cs="Sylfaen"/>
          <w:b/>
          <w:sz w:val="24"/>
          <w:szCs w:val="24"/>
          <w:lang w:val="hy-AM"/>
        </w:rPr>
        <w:t>ՀԱՅԱՍՏԱՆԻ ՀԱՆՐԱՊԵՏՈՒԹՅԱՆ ՇՈՒԿԱՅԻ ՎԵՐԱՀՍԿՈՂՈՒԹՅԱՆ ՏԵՍՉԱԿԱՆ ՄԱՐՄԻՆ</w:t>
      </w:r>
    </w:p>
    <w:p w14:paraId="477147F2" w14:textId="77777777" w:rsidR="003141F7" w:rsidRPr="00744FDB" w:rsidRDefault="003141F7" w:rsidP="003141F7">
      <w:pPr>
        <w:spacing w:after="0" w:line="240" w:lineRule="auto"/>
        <w:jc w:val="center"/>
        <w:rPr>
          <w:rFonts w:ascii="GHEA Grapalat" w:hAnsi="GHEA Grapalat" w:cs="Sylfaen"/>
          <w:b/>
          <w:sz w:val="24"/>
          <w:szCs w:val="24"/>
          <w:lang w:val="hy-AM"/>
        </w:rPr>
      </w:pPr>
      <w:r w:rsidRPr="00744FDB">
        <w:rPr>
          <w:rFonts w:ascii="Calibri" w:hAnsi="Calibri" w:cs="Calibri"/>
          <w:b/>
          <w:sz w:val="24"/>
          <w:szCs w:val="24"/>
          <w:lang w:val="hy-AM"/>
        </w:rPr>
        <w:t> </w:t>
      </w:r>
    </w:p>
    <w:p w14:paraId="5FE1D785" w14:textId="77777777" w:rsidR="003141F7" w:rsidRPr="00744FDB" w:rsidRDefault="003141F7" w:rsidP="003141F7">
      <w:pPr>
        <w:spacing w:after="0" w:line="240" w:lineRule="auto"/>
        <w:jc w:val="center"/>
        <w:rPr>
          <w:rFonts w:ascii="GHEA Grapalat" w:hAnsi="GHEA Grapalat" w:cs="Sylfaen"/>
          <w:b/>
          <w:sz w:val="24"/>
          <w:szCs w:val="24"/>
          <w:lang w:val="hy-AM"/>
        </w:rPr>
      </w:pPr>
      <w:r w:rsidRPr="00744FDB">
        <w:rPr>
          <w:rFonts w:ascii="GHEA Grapalat" w:hAnsi="GHEA Grapalat" w:cs="Sylfaen"/>
          <w:b/>
          <w:sz w:val="24"/>
          <w:szCs w:val="24"/>
          <w:lang w:val="hy-AM"/>
        </w:rPr>
        <w:t>ՍՏՈՒԳԱԹԵՐԹ</w:t>
      </w:r>
    </w:p>
    <w:p w14:paraId="7615E387" w14:textId="1D0AEEEA" w:rsidR="003141F7" w:rsidRPr="00744FDB" w:rsidRDefault="003141F7" w:rsidP="003141F7">
      <w:pPr>
        <w:spacing w:after="0" w:line="240" w:lineRule="auto"/>
        <w:jc w:val="center"/>
        <w:rPr>
          <w:rFonts w:ascii="GHEA Grapalat" w:hAnsi="GHEA Grapalat" w:cs="Sylfaen"/>
          <w:b/>
          <w:sz w:val="24"/>
          <w:szCs w:val="24"/>
          <w:lang w:val="hy-AM"/>
        </w:rPr>
      </w:pPr>
      <w:r w:rsidRPr="00744FDB">
        <w:rPr>
          <w:rFonts w:ascii="GHEA Grapalat" w:hAnsi="GHEA Grapalat" w:cs="Sylfaen"/>
          <w:b/>
          <w:sz w:val="24"/>
          <w:szCs w:val="24"/>
          <w:lang w:val="hy-AM"/>
        </w:rPr>
        <w:t>ԾԽԱԽՈՏԱՅԻՆ ԱՐՏԱԴՐԱՆՔԻ ԱՆՎՏԱՆԳՈՒԹՅԱՆ ՍՏՈՒԳՄԱՆ ՎԵՐԱԲԵՐՅԱԼ (ԱՏԳ ԱԱ 2402 10 000 0, 2402 20 100 0, 2402 20 900 0, 2403 11 000 0, 2403 19 100 0, 2403 19 900 0, 2404 ծածկագրին կամ G 46.17, 46.21, 46.35, 46.39 և 46.90, G47.11, 47.26, 47.81 և 47.9 ՏԳՏ դասակարգչին համապատասխան)</w:t>
      </w:r>
    </w:p>
    <w:p w14:paraId="36129D47" w14:textId="77777777" w:rsidR="003141F7" w:rsidRPr="00744FDB" w:rsidRDefault="003141F7" w:rsidP="003141F7">
      <w:pPr>
        <w:spacing w:after="0" w:line="240" w:lineRule="auto"/>
        <w:jc w:val="center"/>
        <w:rPr>
          <w:rFonts w:ascii="GHEA Grapalat" w:hAnsi="GHEA Grapalat" w:cs="Sylfaen"/>
          <w:b/>
          <w:sz w:val="24"/>
          <w:szCs w:val="24"/>
          <w:lang w:val="hy-AM"/>
        </w:rPr>
      </w:pPr>
    </w:p>
    <w:p w14:paraId="477C5708" w14:textId="5ADB9C93" w:rsidR="003141F7" w:rsidRPr="00744FDB" w:rsidRDefault="003141F7" w:rsidP="003141F7">
      <w:pPr>
        <w:spacing w:after="0" w:line="240" w:lineRule="auto"/>
        <w:jc w:val="center"/>
        <w:rPr>
          <w:rFonts w:ascii="GHEA Grapalat" w:eastAsia="Times New Roman" w:hAnsi="GHEA Grapalat" w:cs="Times New Roman"/>
          <w:b/>
          <w:bCs/>
          <w:color w:val="000000"/>
          <w:sz w:val="24"/>
          <w:szCs w:val="24"/>
          <w:shd w:val="clear" w:color="auto" w:fill="FFFFFF"/>
          <w:lang w:val="hy-AM" w:eastAsia="en-GB"/>
        </w:rPr>
      </w:pPr>
      <w:r w:rsidRPr="00744FDB">
        <w:rPr>
          <w:rFonts w:ascii="GHEA Grapalat" w:hAnsi="GHEA Grapalat" w:cs="Sylfaen"/>
          <w:b/>
          <w:sz w:val="24"/>
          <w:szCs w:val="24"/>
          <w:lang w:val="hy-AM"/>
        </w:rPr>
        <w:t>1.ՏԻՏՂՈՍԱԹԵՐԹ</w:t>
      </w:r>
    </w:p>
    <w:p w14:paraId="40C6A68F" w14:textId="77777777" w:rsidR="003141F7" w:rsidRPr="00744FDB" w:rsidRDefault="003141F7" w:rsidP="003141F7">
      <w:pPr>
        <w:shd w:val="clear" w:color="auto" w:fill="FFFFFF"/>
        <w:spacing w:after="0" w:line="240" w:lineRule="auto"/>
        <w:rPr>
          <w:rFonts w:ascii="GHEA Grapalat" w:eastAsia="Times New Roman" w:hAnsi="GHEA Grapalat" w:cs="Times New Roman"/>
          <w:color w:val="000000"/>
          <w:sz w:val="24"/>
          <w:szCs w:val="24"/>
          <w:lang w:val="hy-AM" w:eastAsia="en-GB"/>
        </w:rPr>
      </w:pPr>
      <w:r w:rsidRPr="00744FDB">
        <w:rPr>
          <w:rFonts w:ascii="Calibri" w:eastAsia="Times New Roman" w:hAnsi="Calibri" w:cs="Calibri"/>
          <w:color w:val="000000"/>
          <w:sz w:val="24"/>
          <w:szCs w:val="24"/>
          <w:lang w:val="hy-AM" w:eastAsia="en-GB"/>
        </w:rPr>
        <w:t> </w:t>
      </w:r>
    </w:p>
    <w:p w14:paraId="1FF080D0" w14:textId="77777777" w:rsidR="003141F7" w:rsidRPr="00744FDB" w:rsidRDefault="003141F7" w:rsidP="003141F7">
      <w:pPr>
        <w:shd w:val="clear" w:color="auto" w:fill="FFFFFF"/>
        <w:spacing w:after="0" w:line="240" w:lineRule="auto"/>
        <w:jc w:val="right"/>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____ ____________</w:t>
      </w:r>
      <w:r w:rsidRPr="00744FDB">
        <w:rPr>
          <w:rFonts w:ascii="Calibri" w:eastAsia="Times New Roman" w:hAnsi="Calibri" w:cs="Calibri"/>
          <w:color w:val="000000"/>
          <w:sz w:val="24"/>
          <w:szCs w:val="24"/>
          <w:lang w:val="en-GB" w:eastAsia="en-GB"/>
        </w:rPr>
        <w:t> </w:t>
      </w:r>
      <w:r w:rsidRPr="00744FDB">
        <w:rPr>
          <w:rFonts w:ascii="GHEA Grapalat" w:eastAsia="Times New Roman" w:hAnsi="GHEA Grapalat" w:cs="Times New Roman"/>
          <w:color w:val="000000"/>
          <w:sz w:val="24"/>
          <w:szCs w:val="24"/>
          <w:lang w:val="en-GB" w:eastAsia="en-GB"/>
        </w:rPr>
        <w:t>20</w:t>
      </w:r>
      <w:r w:rsidRPr="00744FDB">
        <w:rPr>
          <w:rFonts w:ascii="Calibri" w:eastAsia="Times New Roman" w:hAnsi="Calibri" w:cs="Calibri"/>
          <w:color w:val="000000"/>
          <w:sz w:val="24"/>
          <w:szCs w:val="24"/>
          <w:lang w:val="en-GB" w:eastAsia="en-GB"/>
        </w:rPr>
        <w:t>  </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թ</w:t>
      </w:r>
      <w:r w:rsidRPr="00744FDB">
        <w:rPr>
          <w:rFonts w:ascii="GHEA Grapalat" w:eastAsia="Times New Roman" w:hAnsi="GHEA Grapalat" w:cs="Times New Roman"/>
          <w:color w:val="000000"/>
          <w:sz w:val="24"/>
          <w:szCs w:val="24"/>
          <w:lang w:val="en-GB" w:eastAsia="en-GB"/>
        </w:rPr>
        <w:t>.</w:t>
      </w:r>
    </w:p>
    <w:p w14:paraId="688A5C44" w14:textId="77777777" w:rsidR="003141F7" w:rsidRPr="00744FDB" w:rsidRDefault="003141F7" w:rsidP="003141F7">
      <w:pPr>
        <w:shd w:val="clear" w:color="auto" w:fill="FFFFFF"/>
        <w:spacing w:after="0" w:line="240" w:lineRule="auto"/>
        <w:jc w:val="right"/>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3141F7" w:rsidRPr="00744FDB" w14:paraId="0689CB36" w14:textId="77777777" w:rsidTr="003141F7">
        <w:trPr>
          <w:tblCellSpacing w:w="7" w:type="dxa"/>
          <w:jc w:val="center"/>
        </w:trPr>
        <w:tc>
          <w:tcPr>
            <w:tcW w:w="0" w:type="auto"/>
            <w:shd w:val="clear" w:color="auto" w:fill="FFFFFF"/>
            <w:vAlign w:val="center"/>
            <w:hideMark/>
          </w:tcPr>
          <w:p w14:paraId="1F027918"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w:t>
            </w:r>
          </w:p>
        </w:tc>
        <w:tc>
          <w:tcPr>
            <w:tcW w:w="0" w:type="auto"/>
            <w:shd w:val="clear" w:color="auto" w:fill="FFFFFF"/>
            <w:vAlign w:val="center"/>
            <w:hideMark/>
          </w:tcPr>
          <w:p w14:paraId="3CEC3FC5"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w:t>
            </w:r>
          </w:p>
        </w:tc>
        <w:tc>
          <w:tcPr>
            <w:tcW w:w="0" w:type="auto"/>
            <w:shd w:val="clear" w:color="auto" w:fill="FFFFFF"/>
            <w:vAlign w:val="center"/>
            <w:hideMark/>
          </w:tcPr>
          <w:p w14:paraId="4E574F4B"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w:t>
            </w:r>
          </w:p>
        </w:tc>
      </w:tr>
      <w:tr w:rsidR="003141F7" w:rsidRPr="00744FDB" w14:paraId="284DC332" w14:textId="77777777" w:rsidTr="003141F7">
        <w:trPr>
          <w:tblCellSpacing w:w="7" w:type="dxa"/>
          <w:jc w:val="center"/>
        </w:trPr>
        <w:tc>
          <w:tcPr>
            <w:tcW w:w="0" w:type="auto"/>
            <w:shd w:val="clear" w:color="auto" w:fill="FFFFFF"/>
            <w:vAlign w:val="center"/>
            <w:hideMark/>
          </w:tcPr>
          <w:p w14:paraId="6F459DB9"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(տեսչական մարմնի անվանումը)</w:t>
            </w:r>
          </w:p>
        </w:tc>
        <w:tc>
          <w:tcPr>
            <w:tcW w:w="0" w:type="auto"/>
            <w:shd w:val="clear" w:color="auto" w:fill="FFFFFF"/>
            <w:vAlign w:val="center"/>
            <w:hideMark/>
          </w:tcPr>
          <w:p w14:paraId="5CC0AA81"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(գտնվելու վայրը)</w:t>
            </w:r>
          </w:p>
        </w:tc>
        <w:tc>
          <w:tcPr>
            <w:tcW w:w="0" w:type="auto"/>
            <w:shd w:val="clear" w:color="auto" w:fill="FFFFFF"/>
            <w:vAlign w:val="center"/>
            <w:hideMark/>
          </w:tcPr>
          <w:p w14:paraId="665A1112"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(հեռախոսահամարը)</w:t>
            </w:r>
          </w:p>
        </w:tc>
      </w:tr>
    </w:tbl>
    <w:p w14:paraId="4A461EF8" w14:textId="77777777" w:rsidR="003141F7" w:rsidRPr="00744FDB" w:rsidRDefault="003141F7" w:rsidP="003141F7">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9"/>
        <w:gridCol w:w="2147"/>
        <w:gridCol w:w="5934"/>
      </w:tblGrid>
      <w:tr w:rsidR="003141F7" w:rsidRPr="00744FDB" w14:paraId="21BB02C9" w14:textId="77777777" w:rsidTr="003141F7">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3141F7" w:rsidRPr="00744FDB" w14:paraId="4752B0D8"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F1EE6B5"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F85AD0E"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64CE34E"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EB8EC6B"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r>
          </w:tbl>
          <w:p w14:paraId="4A571E91"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1100" w:type="pct"/>
            <w:shd w:val="clear" w:color="auto" w:fill="FFFFFF"/>
            <w:vAlign w:val="bottom"/>
            <w:hideMark/>
          </w:tcPr>
          <w:p w14:paraId="0B3C8130"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w:t>
            </w:r>
          </w:p>
        </w:tc>
        <w:tc>
          <w:tcPr>
            <w:tcW w:w="3050" w:type="pct"/>
            <w:shd w:val="clear" w:color="auto" w:fill="FFFFFF"/>
            <w:vAlign w:val="bottom"/>
            <w:hideMark/>
          </w:tcPr>
          <w:p w14:paraId="2B34C01E"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w:t>
            </w:r>
          </w:p>
        </w:tc>
      </w:tr>
      <w:tr w:rsidR="003141F7" w:rsidRPr="00744FDB" w14:paraId="09110CE3" w14:textId="77777777" w:rsidTr="003141F7">
        <w:trPr>
          <w:tblCellSpacing w:w="7" w:type="dxa"/>
          <w:jc w:val="center"/>
        </w:trPr>
        <w:tc>
          <w:tcPr>
            <w:tcW w:w="0" w:type="auto"/>
            <w:shd w:val="clear" w:color="auto" w:fill="FFFFFF"/>
            <w:vAlign w:val="center"/>
            <w:hideMark/>
          </w:tcPr>
          <w:p w14:paraId="1E66A23A"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Անձնական կոդ</w:t>
            </w:r>
          </w:p>
        </w:tc>
        <w:tc>
          <w:tcPr>
            <w:tcW w:w="1100" w:type="pct"/>
            <w:shd w:val="clear" w:color="auto" w:fill="FFFFFF"/>
            <w:vAlign w:val="center"/>
            <w:hideMark/>
          </w:tcPr>
          <w:p w14:paraId="626A504D"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(պաշտոնը)</w:t>
            </w:r>
          </w:p>
        </w:tc>
        <w:tc>
          <w:tcPr>
            <w:tcW w:w="3050" w:type="pct"/>
            <w:shd w:val="clear" w:color="auto" w:fill="FFFFFF"/>
            <w:vAlign w:val="center"/>
            <w:hideMark/>
          </w:tcPr>
          <w:p w14:paraId="239793E2"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(անունը, ազգանունը, հայրանունը)</w:t>
            </w:r>
          </w:p>
        </w:tc>
      </w:tr>
    </w:tbl>
    <w:p w14:paraId="6E281463" w14:textId="77777777" w:rsidR="003141F7" w:rsidRPr="00744FDB" w:rsidRDefault="003141F7" w:rsidP="003141F7">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3141F7" w:rsidRPr="00744FDB" w14:paraId="13C8F435" w14:textId="77777777" w:rsidTr="003141F7">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3141F7" w:rsidRPr="00744FDB" w14:paraId="384EF88F"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2A31573"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57A9D72"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BF6C887"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7799AA"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r>
          </w:tbl>
          <w:p w14:paraId="48A24BB5"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1100" w:type="pct"/>
            <w:shd w:val="clear" w:color="auto" w:fill="FFFFFF"/>
            <w:vAlign w:val="bottom"/>
            <w:hideMark/>
          </w:tcPr>
          <w:p w14:paraId="153F3CB8"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w:t>
            </w:r>
          </w:p>
        </w:tc>
        <w:tc>
          <w:tcPr>
            <w:tcW w:w="3050" w:type="pct"/>
            <w:shd w:val="clear" w:color="auto" w:fill="FFFFFF"/>
            <w:vAlign w:val="bottom"/>
            <w:hideMark/>
          </w:tcPr>
          <w:p w14:paraId="360909C7"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w:t>
            </w:r>
          </w:p>
        </w:tc>
      </w:tr>
      <w:tr w:rsidR="003141F7" w:rsidRPr="00744FDB" w14:paraId="156857AA" w14:textId="77777777" w:rsidTr="003141F7">
        <w:trPr>
          <w:tblCellSpacing w:w="7" w:type="dxa"/>
          <w:jc w:val="center"/>
        </w:trPr>
        <w:tc>
          <w:tcPr>
            <w:tcW w:w="0" w:type="auto"/>
            <w:shd w:val="clear" w:color="auto" w:fill="FFFFFF"/>
            <w:vAlign w:val="center"/>
            <w:hideMark/>
          </w:tcPr>
          <w:p w14:paraId="1F4D51B9"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Անձնական կոդ</w:t>
            </w:r>
          </w:p>
        </w:tc>
        <w:tc>
          <w:tcPr>
            <w:tcW w:w="1100" w:type="pct"/>
            <w:shd w:val="clear" w:color="auto" w:fill="FFFFFF"/>
            <w:vAlign w:val="center"/>
            <w:hideMark/>
          </w:tcPr>
          <w:p w14:paraId="7444F015"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(պաշտոնը)</w:t>
            </w:r>
          </w:p>
        </w:tc>
        <w:tc>
          <w:tcPr>
            <w:tcW w:w="3050" w:type="pct"/>
            <w:shd w:val="clear" w:color="auto" w:fill="FFFFFF"/>
            <w:vAlign w:val="center"/>
            <w:hideMark/>
          </w:tcPr>
          <w:p w14:paraId="13BB5995"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(անունը, ազգանունը, հայրանունը)</w:t>
            </w:r>
          </w:p>
        </w:tc>
      </w:tr>
    </w:tbl>
    <w:p w14:paraId="5EF7C084" w14:textId="77777777" w:rsidR="003141F7" w:rsidRPr="00744FDB" w:rsidRDefault="003141F7" w:rsidP="003141F7">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3141F7" w:rsidRPr="00744FDB" w14:paraId="53B62F19" w14:textId="77777777" w:rsidTr="003141F7">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3141F7" w:rsidRPr="00744FDB" w14:paraId="736F792F"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1A164CA"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7A47540"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B32BFE3"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4F844AC"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r>
          </w:tbl>
          <w:p w14:paraId="16890646"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1100" w:type="pct"/>
            <w:shd w:val="clear" w:color="auto" w:fill="FFFFFF"/>
            <w:vAlign w:val="bottom"/>
            <w:hideMark/>
          </w:tcPr>
          <w:p w14:paraId="21C26B32"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w:t>
            </w:r>
          </w:p>
        </w:tc>
        <w:tc>
          <w:tcPr>
            <w:tcW w:w="3050" w:type="pct"/>
            <w:shd w:val="clear" w:color="auto" w:fill="FFFFFF"/>
            <w:vAlign w:val="bottom"/>
            <w:hideMark/>
          </w:tcPr>
          <w:p w14:paraId="3A9726BF"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________________________________________</w:t>
            </w:r>
          </w:p>
        </w:tc>
      </w:tr>
      <w:tr w:rsidR="003141F7" w:rsidRPr="00744FDB" w14:paraId="6CBDE63B" w14:textId="77777777" w:rsidTr="003141F7">
        <w:trPr>
          <w:tblCellSpacing w:w="7" w:type="dxa"/>
          <w:jc w:val="center"/>
        </w:trPr>
        <w:tc>
          <w:tcPr>
            <w:tcW w:w="0" w:type="auto"/>
            <w:shd w:val="clear" w:color="auto" w:fill="FFFFFF"/>
            <w:vAlign w:val="center"/>
            <w:hideMark/>
          </w:tcPr>
          <w:p w14:paraId="0F39B763"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Անձնական կոդ</w:t>
            </w:r>
          </w:p>
        </w:tc>
        <w:tc>
          <w:tcPr>
            <w:tcW w:w="1100" w:type="pct"/>
            <w:shd w:val="clear" w:color="auto" w:fill="FFFFFF"/>
            <w:vAlign w:val="center"/>
            <w:hideMark/>
          </w:tcPr>
          <w:p w14:paraId="343D1A9F"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(պաշտոնը)</w:t>
            </w:r>
          </w:p>
        </w:tc>
        <w:tc>
          <w:tcPr>
            <w:tcW w:w="3050" w:type="pct"/>
            <w:shd w:val="clear" w:color="auto" w:fill="FFFFFF"/>
            <w:vAlign w:val="center"/>
            <w:hideMark/>
          </w:tcPr>
          <w:p w14:paraId="27330E72"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(անունը, ազգանունը, հայրանունը)</w:t>
            </w:r>
          </w:p>
        </w:tc>
      </w:tr>
    </w:tbl>
    <w:p w14:paraId="4C3655D3" w14:textId="77777777" w:rsidR="003141F7" w:rsidRPr="00744FDB" w:rsidRDefault="003141F7" w:rsidP="003141F7">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1"/>
        <w:gridCol w:w="891"/>
        <w:gridCol w:w="3938"/>
      </w:tblGrid>
      <w:tr w:rsidR="003141F7" w:rsidRPr="00744FDB" w14:paraId="12F05AFE" w14:textId="77777777" w:rsidTr="003141F7">
        <w:trPr>
          <w:tblCellSpacing w:w="7" w:type="dxa"/>
          <w:jc w:val="center"/>
        </w:trPr>
        <w:tc>
          <w:tcPr>
            <w:tcW w:w="5220" w:type="dxa"/>
            <w:shd w:val="clear" w:color="auto" w:fill="FFFFFF"/>
            <w:vAlign w:val="center"/>
            <w:hideMark/>
          </w:tcPr>
          <w:p w14:paraId="5B876B2C"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lastRenderedPageBreak/>
              <w:t xml:space="preserve">Ստուգման սկիզբը (ամսաթիվ)___________ 20 </w:t>
            </w:r>
            <w:r w:rsidRPr="00744FDB">
              <w:rPr>
                <w:rFonts w:ascii="Calibri" w:eastAsia="Times New Roman" w:hAnsi="Calibri" w:cs="Calibri"/>
                <w:color w:val="000000"/>
                <w:sz w:val="21"/>
                <w:szCs w:val="21"/>
                <w:lang w:val="en-GB" w:eastAsia="en-GB"/>
              </w:rPr>
              <w:t> </w:t>
            </w:r>
            <w:r w:rsidRPr="00744FDB">
              <w:rPr>
                <w:rFonts w:ascii="GHEA Grapalat" w:eastAsia="Times New Roman" w:hAnsi="GHEA Grapalat" w:cs="Arial Unicode"/>
                <w:color w:val="000000"/>
                <w:sz w:val="21"/>
                <w:szCs w:val="21"/>
                <w:lang w:val="en-GB" w:eastAsia="en-GB"/>
              </w:rPr>
              <w:t>թ</w:t>
            </w:r>
            <w:r w:rsidRPr="00744FDB">
              <w:rPr>
                <w:rFonts w:ascii="GHEA Grapalat" w:eastAsia="Times New Roman" w:hAnsi="GHEA Grapalat" w:cs="Times New Roman"/>
                <w:color w:val="000000"/>
                <w:sz w:val="21"/>
                <w:szCs w:val="21"/>
                <w:lang w:val="en-GB" w:eastAsia="en-GB"/>
              </w:rPr>
              <w:t>.</w:t>
            </w:r>
          </w:p>
        </w:tc>
        <w:tc>
          <w:tcPr>
            <w:tcW w:w="4650" w:type="dxa"/>
            <w:shd w:val="clear" w:color="auto" w:fill="FFFFFF"/>
            <w:vAlign w:val="center"/>
            <w:hideMark/>
          </w:tcPr>
          <w:p w14:paraId="752769EC"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04177501"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ավարտը _________________20</w:t>
            </w:r>
            <w:r w:rsidRPr="00744FDB">
              <w:rPr>
                <w:rFonts w:ascii="Calibri" w:eastAsia="Times New Roman" w:hAnsi="Calibri" w:cs="Calibri"/>
                <w:color w:val="000000"/>
                <w:sz w:val="21"/>
                <w:szCs w:val="21"/>
                <w:lang w:val="en-GB" w:eastAsia="en-GB"/>
              </w:rPr>
              <w:t> </w:t>
            </w:r>
            <w:r w:rsidRPr="00744FDB">
              <w:rPr>
                <w:rFonts w:ascii="GHEA Grapalat" w:eastAsia="Times New Roman" w:hAnsi="GHEA Grapalat" w:cs="Times New Roman"/>
                <w:color w:val="000000"/>
                <w:sz w:val="21"/>
                <w:szCs w:val="21"/>
                <w:lang w:val="en-GB" w:eastAsia="en-GB"/>
              </w:rPr>
              <w:t xml:space="preserve"> </w:t>
            </w:r>
            <w:r w:rsidRPr="00744FDB">
              <w:rPr>
                <w:rFonts w:ascii="GHEA Grapalat" w:eastAsia="Times New Roman" w:hAnsi="GHEA Grapalat" w:cs="Arial Unicode"/>
                <w:color w:val="000000"/>
                <w:sz w:val="21"/>
                <w:szCs w:val="21"/>
                <w:lang w:val="en-GB" w:eastAsia="en-GB"/>
              </w:rPr>
              <w:t>թ</w:t>
            </w:r>
            <w:r w:rsidRPr="00744FDB">
              <w:rPr>
                <w:rFonts w:ascii="GHEA Grapalat" w:eastAsia="Times New Roman" w:hAnsi="GHEA Grapalat" w:cs="Times New Roman"/>
                <w:color w:val="000000"/>
                <w:sz w:val="21"/>
                <w:szCs w:val="21"/>
                <w:lang w:val="en-GB" w:eastAsia="en-GB"/>
              </w:rPr>
              <w:t>.</w:t>
            </w:r>
          </w:p>
        </w:tc>
      </w:tr>
      <w:tr w:rsidR="003141F7" w:rsidRPr="00744FDB" w14:paraId="46BCA81D" w14:textId="77777777" w:rsidTr="003141F7">
        <w:trPr>
          <w:tblCellSpacing w:w="7" w:type="dxa"/>
          <w:jc w:val="center"/>
        </w:trPr>
        <w:tc>
          <w:tcPr>
            <w:tcW w:w="5220" w:type="dxa"/>
            <w:shd w:val="clear" w:color="auto" w:fill="FFFFFF"/>
            <w:vAlign w:val="center"/>
            <w:hideMark/>
          </w:tcPr>
          <w:p w14:paraId="29DF7B85"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7D926E76" w14:textId="77777777" w:rsidR="003141F7" w:rsidRPr="00744FDB" w:rsidRDefault="003141F7" w:rsidP="003141F7">
            <w:pPr>
              <w:spacing w:after="0" w:line="240" w:lineRule="auto"/>
              <w:rPr>
                <w:rFonts w:ascii="GHEA Grapalat" w:eastAsia="Times New Roman" w:hAnsi="GHEA Grapalat" w:cs="Times New Roman"/>
                <w:sz w:val="20"/>
                <w:szCs w:val="20"/>
                <w:lang w:val="en-GB" w:eastAsia="en-GB"/>
              </w:rPr>
            </w:pPr>
          </w:p>
        </w:tc>
        <w:tc>
          <w:tcPr>
            <w:tcW w:w="4650" w:type="dxa"/>
            <w:shd w:val="clear" w:color="auto" w:fill="FFFFFF"/>
            <w:vAlign w:val="center"/>
            <w:hideMark/>
          </w:tcPr>
          <w:p w14:paraId="75A49A34"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tc>
      </w:tr>
      <w:tr w:rsidR="003141F7" w:rsidRPr="00744FDB" w14:paraId="490008E8" w14:textId="77777777" w:rsidTr="003141F7">
        <w:trPr>
          <w:tblCellSpacing w:w="7" w:type="dxa"/>
          <w:jc w:val="center"/>
        </w:trPr>
        <w:tc>
          <w:tcPr>
            <w:tcW w:w="5220" w:type="dxa"/>
            <w:shd w:val="clear" w:color="auto" w:fill="FFFFFF"/>
            <w:vAlign w:val="bottom"/>
            <w:hideMark/>
          </w:tcPr>
          <w:p w14:paraId="4E8A37AD"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__________________________________________</w:t>
            </w:r>
          </w:p>
        </w:tc>
        <w:tc>
          <w:tcPr>
            <w:tcW w:w="4650" w:type="dxa"/>
            <w:shd w:val="clear" w:color="auto" w:fill="FFFFFF"/>
            <w:vAlign w:val="center"/>
            <w:hideMark/>
          </w:tcPr>
          <w:p w14:paraId="2786CB34"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3141F7" w:rsidRPr="00744FDB" w14:paraId="016DDE05" w14:textId="77777777">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92E5E2F"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2E0182E"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0C4DC9"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511173F"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BB5CD11"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888BE58"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0FB2683"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E0142D6" w14:textId="77777777" w:rsidR="003141F7" w:rsidRPr="00744FDB" w:rsidRDefault="003141F7" w:rsidP="003141F7">
                  <w:pPr>
                    <w:spacing w:after="0" w:line="240" w:lineRule="auto"/>
                    <w:rPr>
                      <w:rFonts w:ascii="GHEA Grapalat" w:eastAsia="Times New Roman" w:hAnsi="GHEA Grapalat" w:cs="Times New Roman"/>
                      <w:sz w:val="21"/>
                      <w:szCs w:val="21"/>
                      <w:lang w:val="en-GB" w:eastAsia="en-GB"/>
                    </w:rPr>
                  </w:pPr>
                  <w:r w:rsidRPr="00744FDB">
                    <w:rPr>
                      <w:rFonts w:ascii="Calibri" w:eastAsia="Times New Roman" w:hAnsi="Calibri" w:cs="Calibri"/>
                      <w:sz w:val="21"/>
                      <w:szCs w:val="21"/>
                      <w:lang w:val="en-GB" w:eastAsia="en-GB"/>
                    </w:rPr>
                    <w:t> </w:t>
                  </w:r>
                </w:p>
              </w:tc>
            </w:tr>
          </w:tbl>
          <w:p w14:paraId="6EEB03DC"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r>
      <w:tr w:rsidR="003141F7" w:rsidRPr="00744FDB" w14:paraId="0938F36D" w14:textId="77777777" w:rsidTr="003141F7">
        <w:trPr>
          <w:tblCellSpacing w:w="7" w:type="dxa"/>
          <w:jc w:val="center"/>
        </w:trPr>
        <w:tc>
          <w:tcPr>
            <w:tcW w:w="5220" w:type="dxa"/>
            <w:shd w:val="clear" w:color="auto" w:fill="FFFFFF"/>
            <w:vAlign w:val="center"/>
            <w:hideMark/>
          </w:tcPr>
          <w:p w14:paraId="21628692" w14:textId="77777777" w:rsidR="003141F7" w:rsidRPr="00744FDB" w:rsidRDefault="003141F7" w:rsidP="003141F7">
            <w:pPr>
              <w:spacing w:before="100" w:beforeAutospacing="1" w:after="100" w:afterAutospacing="1" w:line="240" w:lineRule="auto"/>
              <w:jc w:val="center"/>
              <w:rPr>
                <w:rFonts w:ascii="GHEA Grapalat" w:eastAsia="Times New Roman" w:hAnsi="GHEA Grapalat" w:cs="Times New Roman"/>
                <w:color w:val="000000"/>
                <w:sz w:val="15"/>
                <w:szCs w:val="15"/>
                <w:lang w:val="en-GB" w:eastAsia="en-GB"/>
              </w:rPr>
            </w:pPr>
            <w:r w:rsidRPr="00744FDB">
              <w:rPr>
                <w:rFonts w:ascii="GHEA Grapalat" w:eastAsia="Times New Roman" w:hAnsi="GHEA Grapalat" w:cs="Times New Roman"/>
                <w:color w:val="000000"/>
                <w:sz w:val="15"/>
                <w:szCs w:val="15"/>
                <w:lang w:val="en-GB" w:eastAsia="en-GB"/>
              </w:rPr>
              <w:t>տնտեսավարող սուբյեկտի անվանումը (անունը, ազգանունը)</w:t>
            </w:r>
          </w:p>
        </w:tc>
        <w:tc>
          <w:tcPr>
            <w:tcW w:w="4650" w:type="dxa"/>
            <w:shd w:val="clear" w:color="auto" w:fill="FFFFFF"/>
            <w:vAlign w:val="center"/>
            <w:hideMark/>
          </w:tcPr>
          <w:p w14:paraId="5BD16428" w14:textId="77777777" w:rsidR="003141F7" w:rsidRPr="00744FDB" w:rsidRDefault="003141F7" w:rsidP="003141F7">
            <w:pPr>
              <w:spacing w:after="0" w:line="240" w:lineRule="auto"/>
              <w:rPr>
                <w:rFonts w:ascii="GHEA Grapalat" w:eastAsia="Times New Roman" w:hAnsi="GHEA Grapalat" w:cs="Times New Roman"/>
                <w:color w:val="000000"/>
                <w:sz w:val="15"/>
                <w:szCs w:val="15"/>
                <w:lang w:val="en-GB" w:eastAsia="en-GB"/>
              </w:rPr>
            </w:pPr>
          </w:p>
        </w:tc>
        <w:tc>
          <w:tcPr>
            <w:tcW w:w="4650" w:type="dxa"/>
            <w:shd w:val="clear" w:color="auto" w:fill="FFFFFF"/>
            <w:vAlign w:val="center"/>
            <w:hideMark/>
          </w:tcPr>
          <w:p w14:paraId="0AFC3990" w14:textId="77777777" w:rsidR="003141F7" w:rsidRPr="00744FDB" w:rsidRDefault="003141F7" w:rsidP="003141F7">
            <w:pPr>
              <w:spacing w:after="0" w:line="240" w:lineRule="auto"/>
              <w:ind w:left="750"/>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(ՀՎՀՀ)</w:t>
            </w:r>
          </w:p>
        </w:tc>
      </w:tr>
      <w:tr w:rsidR="003141F7" w:rsidRPr="00744FDB" w14:paraId="4746CC7D" w14:textId="77777777" w:rsidTr="003141F7">
        <w:trPr>
          <w:tblCellSpacing w:w="7" w:type="dxa"/>
          <w:jc w:val="center"/>
        </w:trPr>
        <w:tc>
          <w:tcPr>
            <w:tcW w:w="5220" w:type="dxa"/>
            <w:shd w:val="clear" w:color="auto" w:fill="FFFFFF"/>
            <w:vAlign w:val="center"/>
            <w:hideMark/>
          </w:tcPr>
          <w:p w14:paraId="68DF5338"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5A887524" w14:textId="77777777" w:rsidR="003141F7" w:rsidRPr="00744FDB" w:rsidRDefault="003141F7" w:rsidP="003141F7">
            <w:pPr>
              <w:spacing w:after="0" w:line="240" w:lineRule="auto"/>
              <w:rPr>
                <w:rFonts w:ascii="GHEA Grapalat" w:eastAsia="Times New Roman" w:hAnsi="GHEA Grapalat" w:cs="Times New Roman"/>
                <w:sz w:val="20"/>
                <w:szCs w:val="20"/>
                <w:lang w:val="en-GB" w:eastAsia="en-GB"/>
              </w:rPr>
            </w:pPr>
          </w:p>
        </w:tc>
        <w:tc>
          <w:tcPr>
            <w:tcW w:w="4650" w:type="dxa"/>
            <w:shd w:val="clear" w:color="auto" w:fill="FFFFFF"/>
            <w:vAlign w:val="center"/>
            <w:hideMark/>
          </w:tcPr>
          <w:p w14:paraId="4002D233"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w:t>
            </w:r>
          </w:p>
        </w:tc>
      </w:tr>
      <w:tr w:rsidR="003141F7" w:rsidRPr="00744FDB" w14:paraId="430A11BD" w14:textId="77777777" w:rsidTr="003141F7">
        <w:trPr>
          <w:tblCellSpacing w:w="7" w:type="dxa"/>
          <w:jc w:val="center"/>
        </w:trPr>
        <w:tc>
          <w:tcPr>
            <w:tcW w:w="5220" w:type="dxa"/>
            <w:shd w:val="clear" w:color="auto" w:fill="FFFFFF"/>
            <w:vAlign w:val="center"/>
            <w:hideMark/>
          </w:tcPr>
          <w:p w14:paraId="021FA8B6"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139804AB" w14:textId="77777777" w:rsidR="003141F7" w:rsidRPr="00744FDB" w:rsidRDefault="003141F7" w:rsidP="003141F7">
            <w:pPr>
              <w:spacing w:after="0" w:line="240" w:lineRule="auto"/>
              <w:rPr>
                <w:rFonts w:ascii="GHEA Grapalat" w:eastAsia="Times New Roman" w:hAnsi="GHEA Grapalat" w:cs="Times New Roman"/>
                <w:sz w:val="20"/>
                <w:szCs w:val="20"/>
                <w:lang w:val="en-GB" w:eastAsia="en-GB"/>
              </w:rPr>
            </w:pPr>
          </w:p>
        </w:tc>
        <w:tc>
          <w:tcPr>
            <w:tcW w:w="4650" w:type="dxa"/>
            <w:shd w:val="clear" w:color="auto" w:fill="FFFFFF"/>
            <w:vAlign w:val="center"/>
            <w:hideMark/>
          </w:tcPr>
          <w:p w14:paraId="49F7D097"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w:t>
            </w:r>
          </w:p>
        </w:tc>
      </w:tr>
      <w:tr w:rsidR="003141F7" w:rsidRPr="00744FDB" w14:paraId="34269C93" w14:textId="77777777" w:rsidTr="003141F7">
        <w:trPr>
          <w:tblCellSpacing w:w="7" w:type="dxa"/>
          <w:jc w:val="center"/>
        </w:trPr>
        <w:tc>
          <w:tcPr>
            <w:tcW w:w="5220" w:type="dxa"/>
            <w:shd w:val="clear" w:color="auto" w:fill="FFFFFF"/>
            <w:vAlign w:val="center"/>
            <w:hideMark/>
          </w:tcPr>
          <w:p w14:paraId="7457542D"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w:t>
            </w:r>
          </w:p>
        </w:tc>
        <w:tc>
          <w:tcPr>
            <w:tcW w:w="4650" w:type="dxa"/>
            <w:shd w:val="clear" w:color="auto" w:fill="FFFFFF"/>
            <w:vAlign w:val="center"/>
            <w:hideMark/>
          </w:tcPr>
          <w:p w14:paraId="55453E5A"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5C75F436"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w:t>
            </w:r>
          </w:p>
        </w:tc>
      </w:tr>
      <w:tr w:rsidR="003141F7" w:rsidRPr="00744FDB" w14:paraId="10C6525A" w14:textId="77777777" w:rsidTr="003141F7">
        <w:trPr>
          <w:tblCellSpacing w:w="7" w:type="dxa"/>
          <w:jc w:val="center"/>
        </w:trPr>
        <w:tc>
          <w:tcPr>
            <w:tcW w:w="5220" w:type="dxa"/>
            <w:shd w:val="clear" w:color="auto" w:fill="FFFFFF"/>
            <w:vAlign w:val="center"/>
            <w:hideMark/>
          </w:tcPr>
          <w:p w14:paraId="48518EE4"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(պետռեգիստրի համարը)</w:t>
            </w:r>
          </w:p>
        </w:tc>
        <w:tc>
          <w:tcPr>
            <w:tcW w:w="4650" w:type="dxa"/>
            <w:shd w:val="clear" w:color="auto" w:fill="FFFFFF"/>
            <w:vAlign w:val="center"/>
            <w:hideMark/>
          </w:tcPr>
          <w:p w14:paraId="7BE39259"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64725225"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(տնտեսավարող սուբյեկտի գործունեության ոլորտը)</w:t>
            </w:r>
          </w:p>
        </w:tc>
      </w:tr>
      <w:tr w:rsidR="003141F7" w:rsidRPr="00744FDB" w14:paraId="7A30992A" w14:textId="77777777" w:rsidTr="003141F7">
        <w:trPr>
          <w:tblCellSpacing w:w="7" w:type="dxa"/>
          <w:jc w:val="center"/>
        </w:trPr>
        <w:tc>
          <w:tcPr>
            <w:tcW w:w="5220" w:type="dxa"/>
            <w:shd w:val="clear" w:color="auto" w:fill="FFFFFF"/>
            <w:vAlign w:val="center"/>
            <w:hideMark/>
          </w:tcPr>
          <w:p w14:paraId="2351F24E"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_____________________________________________</w:t>
            </w:r>
          </w:p>
        </w:tc>
        <w:tc>
          <w:tcPr>
            <w:tcW w:w="4650" w:type="dxa"/>
            <w:shd w:val="clear" w:color="auto" w:fill="FFFFFF"/>
            <w:vAlign w:val="center"/>
            <w:hideMark/>
          </w:tcPr>
          <w:p w14:paraId="19C9693D"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vAlign w:val="center"/>
            <w:hideMark/>
          </w:tcPr>
          <w:p w14:paraId="5ED706E6"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w:t>
            </w:r>
          </w:p>
        </w:tc>
      </w:tr>
      <w:tr w:rsidR="003141F7" w:rsidRPr="00744FDB" w14:paraId="40FC2DDF" w14:textId="77777777" w:rsidTr="003141F7">
        <w:trPr>
          <w:tblCellSpacing w:w="7" w:type="dxa"/>
          <w:jc w:val="center"/>
        </w:trPr>
        <w:tc>
          <w:tcPr>
            <w:tcW w:w="5220" w:type="dxa"/>
            <w:shd w:val="clear" w:color="auto" w:fill="FFFFFF"/>
            <w:vAlign w:val="center"/>
            <w:hideMark/>
          </w:tcPr>
          <w:p w14:paraId="3570EAE0"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15"/>
                <w:szCs w:val="15"/>
                <w:lang w:val="en-GB" w:eastAsia="en-GB"/>
              </w:rPr>
            </w:pPr>
            <w:r w:rsidRPr="00744FDB">
              <w:rPr>
                <w:rFonts w:ascii="GHEA Grapalat" w:eastAsia="Times New Roman" w:hAnsi="GHEA Grapalat" w:cs="Times New Roman"/>
                <w:color w:val="000000"/>
                <w:sz w:val="15"/>
                <w:szCs w:val="15"/>
                <w:lang w:val="en-GB" w:eastAsia="en-GB"/>
              </w:rPr>
              <w:t>տնտեսավարող սուբյեկտի գտնվելու վայրը (բնակության վայրը)</w:t>
            </w:r>
          </w:p>
        </w:tc>
        <w:tc>
          <w:tcPr>
            <w:tcW w:w="4650" w:type="dxa"/>
            <w:shd w:val="clear" w:color="auto" w:fill="FFFFFF"/>
            <w:vAlign w:val="center"/>
            <w:hideMark/>
          </w:tcPr>
          <w:p w14:paraId="47EF6EB6" w14:textId="77777777" w:rsidR="003141F7" w:rsidRPr="00744FDB" w:rsidRDefault="003141F7" w:rsidP="003141F7">
            <w:pPr>
              <w:spacing w:after="0" w:line="240" w:lineRule="auto"/>
              <w:rPr>
                <w:rFonts w:ascii="GHEA Grapalat" w:eastAsia="Times New Roman" w:hAnsi="GHEA Grapalat" w:cs="Times New Roman"/>
                <w:color w:val="000000"/>
                <w:sz w:val="15"/>
                <w:szCs w:val="15"/>
                <w:lang w:val="en-GB" w:eastAsia="en-GB"/>
              </w:rPr>
            </w:pPr>
          </w:p>
        </w:tc>
        <w:tc>
          <w:tcPr>
            <w:tcW w:w="4650" w:type="dxa"/>
            <w:shd w:val="clear" w:color="auto" w:fill="FFFFFF"/>
            <w:vAlign w:val="center"/>
            <w:hideMark/>
          </w:tcPr>
          <w:p w14:paraId="47772611"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(հեռախոսահամարը)</w:t>
            </w:r>
          </w:p>
        </w:tc>
      </w:tr>
      <w:tr w:rsidR="003141F7" w:rsidRPr="00744FDB" w14:paraId="6A2365B4" w14:textId="77777777" w:rsidTr="003141F7">
        <w:trPr>
          <w:tblCellSpacing w:w="7" w:type="dxa"/>
          <w:jc w:val="center"/>
        </w:trPr>
        <w:tc>
          <w:tcPr>
            <w:tcW w:w="5220" w:type="dxa"/>
            <w:shd w:val="clear" w:color="auto" w:fill="FFFFFF"/>
            <w:vAlign w:val="center"/>
            <w:hideMark/>
          </w:tcPr>
          <w:p w14:paraId="257899BB"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____________________________________________________________</w:t>
            </w:r>
          </w:p>
        </w:tc>
        <w:tc>
          <w:tcPr>
            <w:tcW w:w="4650" w:type="dxa"/>
            <w:shd w:val="clear" w:color="auto" w:fill="FFFFFF"/>
            <w:vAlign w:val="center"/>
            <w:hideMark/>
          </w:tcPr>
          <w:p w14:paraId="1EAE6CFC"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tc>
        <w:tc>
          <w:tcPr>
            <w:tcW w:w="4650" w:type="dxa"/>
            <w:shd w:val="clear" w:color="auto" w:fill="FFFFFF"/>
            <w:vAlign w:val="center"/>
            <w:hideMark/>
          </w:tcPr>
          <w:p w14:paraId="2497AF0E"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________________________</w:t>
            </w:r>
          </w:p>
        </w:tc>
      </w:tr>
      <w:tr w:rsidR="003141F7" w:rsidRPr="00744FDB" w14:paraId="5C301F63" w14:textId="77777777" w:rsidTr="003141F7">
        <w:trPr>
          <w:tblCellSpacing w:w="7" w:type="dxa"/>
          <w:jc w:val="center"/>
        </w:trPr>
        <w:tc>
          <w:tcPr>
            <w:tcW w:w="5220" w:type="dxa"/>
            <w:shd w:val="clear" w:color="auto" w:fill="FFFFFF"/>
            <w:vAlign w:val="center"/>
            <w:hideMark/>
          </w:tcPr>
          <w:p w14:paraId="6B019E61"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(տնտեսավարող սուբյեկտի ղեկավարի կամ լիազորված անձի անունը, ազգանունը, հայրանունը)</w:t>
            </w:r>
          </w:p>
        </w:tc>
        <w:tc>
          <w:tcPr>
            <w:tcW w:w="4650" w:type="dxa"/>
            <w:shd w:val="clear" w:color="auto" w:fill="FFFFFF"/>
            <w:hideMark/>
          </w:tcPr>
          <w:p w14:paraId="3825CFF9"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p>
        </w:tc>
        <w:tc>
          <w:tcPr>
            <w:tcW w:w="4650" w:type="dxa"/>
            <w:shd w:val="clear" w:color="auto" w:fill="FFFFFF"/>
            <w:hideMark/>
          </w:tcPr>
          <w:p w14:paraId="1DA84A1E" w14:textId="77777777" w:rsidR="003141F7" w:rsidRPr="00744FDB" w:rsidRDefault="003141F7" w:rsidP="003141F7">
            <w:pPr>
              <w:spacing w:before="100" w:beforeAutospacing="1" w:after="100" w:afterAutospacing="1"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15"/>
                <w:szCs w:val="15"/>
                <w:lang w:val="en-GB" w:eastAsia="en-GB"/>
              </w:rPr>
              <w:t>(հեռախոսահամարը)</w:t>
            </w:r>
          </w:p>
        </w:tc>
      </w:tr>
    </w:tbl>
    <w:p w14:paraId="3D310589" w14:textId="77777777" w:rsidR="003141F7" w:rsidRPr="00744FDB" w:rsidRDefault="003141F7" w:rsidP="003141F7">
      <w:pPr>
        <w:spacing w:after="0" w:line="240" w:lineRule="auto"/>
        <w:rPr>
          <w:rFonts w:ascii="GHEA Grapalat" w:eastAsia="Times New Roman" w:hAnsi="GHEA Grapalat" w:cs="Times New Roman"/>
          <w:vanish/>
          <w:sz w:val="24"/>
          <w:szCs w:val="24"/>
          <w:lang w:val="en-GB"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15"/>
        <w:gridCol w:w="2735"/>
      </w:tblGrid>
      <w:tr w:rsidR="003141F7" w:rsidRPr="00744FDB" w14:paraId="46233C51" w14:textId="77777777" w:rsidTr="003141F7">
        <w:trPr>
          <w:tblCellSpacing w:w="7" w:type="dxa"/>
          <w:jc w:val="center"/>
        </w:trPr>
        <w:tc>
          <w:tcPr>
            <w:tcW w:w="0" w:type="auto"/>
            <w:shd w:val="clear" w:color="auto" w:fill="FFFFFF"/>
            <w:vAlign w:val="center"/>
            <w:hideMark/>
          </w:tcPr>
          <w:p w14:paraId="1CAE3A2E"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Ստուգման հրամանի ամսաթիվը ____ _______20</w:t>
            </w:r>
            <w:r w:rsidRPr="00744FDB">
              <w:rPr>
                <w:rFonts w:ascii="Calibri" w:eastAsia="Times New Roman" w:hAnsi="Calibri" w:cs="Calibri"/>
                <w:color w:val="000000"/>
                <w:sz w:val="21"/>
                <w:szCs w:val="21"/>
                <w:lang w:val="en-GB" w:eastAsia="en-GB"/>
              </w:rPr>
              <w:t> </w:t>
            </w:r>
            <w:r w:rsidRPr="00744FDB">
              <w:rPr>
                <w:rFonts w:ascii="GHEA Grapalat" w:eastAsia="Times New Roman" w:hAnsi="GHEA Grapalat" w:cs="Times New Roman"/>
                <w:color w:val="000000"/>
                <w:sz w:val="21"/>
                <w:szCs w:val="21"/>
                <w:lang w:val="en-GB" w:eastAsia="en-GB"/>
              </w:rPr>
              <w:t xml:space="preserve"> </w:t>
            </w:r>
            <w:r w:rsidRPr="00744FDB">
              <w:rPr>
                <w:rFonts w:ascii="GHEA Grapalat" w:eastAsia="Times New Roman" w:hAnsi="GHEA Grapalat" w:cs="Arial Unicode"/>
                <w:color w:val="000000"/>
                <w:sz w:val="21"/>
                <w:szCs w:val="21"/>
                <w:lang w:val="en-GB" w:eastAsia="en-GB"/>
              </w:rPr>
              <w:t>թ</w:t>
            </w:r>
            <w:r w:rsidRPr="00744FDB">
              <w:rPr>
                <w:rFonts w:ascii="GHEA Grapalat" w:eastAsia="Times New Roman" w:hAnsi="GHEA Grapalat" w:cs="Times New Roman"/>
                <w:color w:val="000000"/>
                <w:sz w:val="21"/>
                <w:szCs w:val="21"/>
                <w:lang w:val="en-GB" w:eastAsia="en-GB"/>
              </w:rPr>
              <w:t>.</w:t>
            </w:r>
          </w:p>
        </w:tc>
        <w:tc>
          <w:tcPr>
            <w:tcW w:w="0" w:type="auto"/>
            <w:shd w:val="clear" w:color="auto" w:fill="FFFFFF"/>
            <w:vAlign w:val="center"/>
            <w:hideMark/>
          </w:tcPr>
          <w:p w14:paraId="62FAAF48" w14:textId="77777777" w:rsidR="003141F7" w:rsidRPr="00744FDB" w:rsidRDefault="003141F7" w:rsidP="003141F7">
            <w:pPr>
              <w:spacing w:after="0" w:line="240" w:lineRule="auto"/>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համարը __________</w:t>
            </w:r>
          </w:p>
        </w:tc>
      </w:tr>
    </w:tbl>
    <w:p w14:paraId="50CDBD20"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p w14:paraId="7FDD5C52"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Ստուգման նպատակը/Ընդգրկված հարցերի համարներ</w:t>
      </w:r>
    </w:p>
    <w:p w14:paraId="6A2BC4FA"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___________________________________________________________________________________</w:t>
      </w:r>
    </w:p>
    <w:p w14:paraId="2C308928"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___________________________________________________________________________________</w:t>
      </w:r>
    </w:p>
    <w:p w14:paraId="5D0A914E"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GHEA Grapalat" w:eastAsia="Times New Roman" w:hAnsi="GHEA Grapalat" w:cs="Times New Roman"/>
          <w:color w:val="000000"/>
          <w:sz w:val="21"/>
          <w:szCs w:val="21"/>
          <w:lang w:val="en-GB" w:eastAsia="en-GB"/>
        </w:rPr>
        <w:t>___________________________________________________________________________________</w:t>
      </w:r>
    </w:p>
    <w:p w14:paraId="79754C00"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p w14:paraId="23F1A712" w14:textId="07668B03" w:rsidR="003141F7" w:rsidRPr="00744FDB" w:rsidRDefault="0064489B" w:rsidP="003141F7">
      <w:pPr>
        <w:spacing w:after="0" w:line="240" w:lineRule="auto"/>
        <w:jc w:val="center"/>
        <w:rPr>
          <w:rFonts w:ascii="GHEA Grapalat" w:hAnsi="GHEA Grapalat" w:cs="Sylfaen"/>
          <w:b/>
          <w:sz w:val="24"/>
          <w:szCs w:val="24"/>
          <w:lang w:val="hy-AM"/>
        </w:rPr>
      </w:pPr>
      <w:r>
        <w:rPr>
          <w:rFonts w:ascii="GHEA Grapalat" w:eastAsia="Times New Roman" w:hAnsi="GHEA Grapalat" w:cs="Times New Roman"/>
          <w:b/>
          <w:bCs/>
          <w:color w:val="000000"/>
          <w:sz w:val="24"/>
          <w:szCs w:val="24"/>
          <w:shd w:val="clear" w:color="auto" w:fill="FFFFFF"/>
          <w:lang w:val="en-GB" w:eastAsia="en-GB"/>
        </w:rPr>
        <w:br w:type="column"/>
      </w:r>
      <w:r w:rsidR="001B2786">
        <w:rPr>
          <w:rFonts w:ascii="GHEA Grapalat" w:eastAsia="Times New Roman" w:hAnsi="GHEA Grapalat" w:cs="Times New Roman"/>
          <w:b/>
          <w:bCs/>
          <w:color w:val="000000"/>
          <w:sz w:val="24"/>
          <w:szCs w:val="24"/>
          <w:shd w:val="clear" w:color="auto" w:fill="FFFFFF"/>
          <w:lang w:val="en-GB" w:eastAsia="en-GB"/>
        </w:rPr>
        <w:lastRenderedPageBreak/>
        <w:t xml:space="preserve">2. </w:t>
      </w:r>
      <w:r w:rsidR="003141F7" w:rsidRPr="00744FDB">
        <w:rPr>
          <w:rFonts w:ascii="GHEA Grapalat" w:eastAsia="Times New Roman" w:hAnsi="GHEA Grapalat" w:cs="Times New Roman"/>
          <w:b/>
          <w:bCs/>
          <w:color w:val="000000"/>
          <w:sz w:val="24"/>
          <w:szCs w:val="24"/>
          <w:shd w:val="clear" w:color="auto" w:fill="FFFFFF"/>
          <w:lang w:val="en-GB" w:eastAsia="en-GB"/>
        </w:rPr>
        <w:t>Հ</w:t>
      </w:r>
      <w:r w:rsidR="003141F7" w:rsidRPr="00744FDB">
        <w:rPr>
          <w:rFonts w:ascii="GHEA Grapalat" w:hAnsi="GHEA Grapalat" w:cs="Sylfaen"/>
          <w:b/>
          <w:sz w:val="24"/>
          <w:szCs w:val="24"/>
          <w:lang w:val="hy-AM"/>
        </w:rPr>
        <w:t>ԱՐՑԱՇԱՐ</w:t>
      </w:r>
    </w:p>
    <w:p w14:paraId="08A315D0" w14:textId="77777777" w:rsidR="003141F7" w:rsidRPr="00744FDB" w:rsidRDefault="003141F7" w:rsidP="003141F7">
      <w:pPr>
        <w:shd w:val="clear" w:color="auto" w:fill="FFFFFF"/>
        <w:spacing w:after="0" w:line="240" w:lineRule="auto"/>
        <w:jc w:val="center"/>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p w14:paraId="73888FD8" w14:textId="77777777" w:rsidR="003141F7" w:rsidRPr="00744FDB" w:rsidRDefault="003141F7" w:rsidP="003141F7">
      <w:pPr>
        <w:spacing w:after="0" w:line="240" w:lineRule="auto"/>
        <w:jc w:val="center"/>
        <w:rPr>
          <w:rFonts w:ascii="GHEA Grapalat" w:hAnsi="GHEA Grapalat" w:cs="Sylfaen"/>
          <w:b/>
          <w:sz w:val="24"/>
          <w:szCs w:val="24"/>
          <w:lang w:val="hy-AM"/>
        </w:rPr>
      </w:pPr>
      <w:r w:rsidRPr="00744FDB">
        <w:rPr>
          <w:rFonts w:ascii="GHEA Grapalat" w:hAnsi="GHEA Grapalat" w:cs="Sylfaen"/>
          <w:b/>
          <w:sz w:val="24"/>
          <w:szCs w:val="24"/>
          <w:lang w:val="hy-AM"/>
        </w:rPr>
        <w:t>ԾԽԱԽՈՏԱՅԻՆ ԱՐՏԱԴՐԱՆՔԻ ԱՆՎՏԱՆԳՈՒԹՅԱՆ ՍՏՈՒԳՄԱՆ ՎԵՐԱԲԵՐՅԱԼ</w:t>
      </w:r>
    </w:p>
    <w:p w14:paraId="59035604" w14:textId="77777777" w:rsidR="003141F7" w:rsidRPr="00744FDB" w:rsidRDefault="003141F7" w:rsidP="003141F7">
      <w:pPr>
        <w:shd w:val="clear" w:color="auto" w:fill="FFFFFF"/>
        <w:spacing w:after="0" w:line="240" w:lineRule="auto"/>
        <w:ind w:firstLine="375"/>
        <w:rPr>
          <w:rFonts w:ascii="GHEA Grapalat" w:eastAsia="Times New Roman" w:hAnsi="GHEA Grapalat" w:cs="Times New Roman"/>
          <w:color w:val="000000"/>
          <w:sz w:val="21"/>
          <w:szCs w:val="21"/>
          <w:lang w:val="en-GB" w:eastAsia="en-GB"/>
        </w:rPr>
      </w:pPr>
      <w:r w:rsidRPr="00744FDB">
        <w:rPr>
          <w:rFonts w:ascii="Calibri" w:eastAsia="Times New Roman" w:hAnsi="Calibri" w:cs="Calibri"/>
          <w:color w:val="000000"/>
          <w:sz w:val="21"/>
          <w:szCs w:val="21"/>
          <w:lang w:val="en-GB" w:eastAsia="en-GB"/>
        </w:rPr>
        <w:t> </w:t>
      </w:r>
    </w:p>
    <w:p w14:paraId="4A1E0D82" w14:textId="69D428F8" w:rsidR="003141F7" w:rsidRPr="00744FDB" w:rsidRDefault="003141F7" w:rsidP="00744FDB">
      <w:pPr>
        <w:pStyle w:val="ListParagraph"/>
        <w:numPr>
          <w:ilvl w:val="0"/>
          <w:numId w:val="33"/>
        </w:numPr>
        <w:shd w:val="clear" w:color="auto" w:fill="FFFFFF"/>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Հարցեր Մաքսային միության տնտեսական հանձնաժողովի խորհրդի 2014 թվականի նոյեմբերի 12-ի 107-Ն որոշմամբ հաստատված «Ծխախոտային արտադրանքի մասին տեխնիկական կանոնակարգ» (ՄՄ ՏԿ 035/2014) Մաքսային միության տեխնիկական կանոնակարգով իրականացվող վերահսկողության վերաբերյալ:</w:t>
      </w:r>
    </w:p>
    <w:p w14:paraId="389D97EB" w14:textId="10D9F2A8" w:rsidR="00744FDB" w:rsidRPr="00744FDB" w:rsidRDefault="00744FDB" w:rsidP="00744FDB">
      <w:pPr>
        <w:shd w:val="clear" w:color="auto" w:fill="FFFFFF"/>
        <w:spacing w:after="0" w:line="240" w:lineRule="auto"/>
        <w:jc w:val="both"/>
        <w:rPr>
          <w:rFonts w:ascii="GHEA Grapalat" w:eastAsia="Times New Roman" w:hAnsi="GHEA Grapalat" w:cs="Times New Roman"/>
          <w:color w:val="000000"/>
          <w:sz w:val="24"/>
          <w:szCs w:val="24"/>
          <w:lang w:val="en-GB" w:eastAsia="en-GB"/>
        </w:rPr>
      </w:pPr>
    </w:p>
    <w:p w14:paraId="6ED5DEA9" w14:textId="77777777" w:rsidR="00744FDB" w:rsidRPr="00744FDB" w:rsidRDefault="00744FDB" w:rsidP="00744FDB">
      <w:pPr>
        <w:shd w:val="clear" w:color="auto" w:fill="FFFFFF"/>
        <w:spacing w:after="0" w:line="240" w:lineRule="auto"/>
        <w:ind w:firstLine="375"/>
        <w:jc w:val="right"/>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b/>
          <w:bCs/>
          <w:color w:val="000000"/>
          <w:sz w:val="24"/>
          <w:szCs w:val="24"/>
          <w:lang w:val="en-GB" w:eastAsia="en-GB"/>
        </w:rPr>
        <w:t>Աղյուսակ 1</w:t>
      </w:r>
    </w:p>
    <w:p w14:paraId="1DCBEA9D" w14:textId="77777777" w:rsidR="00744FDB" w:rsidRPr="00744FDB" w:rsidRDefault="00744FDB" w:rsidP="00744FD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bl>
      <w:tblPr>
        <w:tblW w:w="1629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9"/>
        <w:gridCol w:w="6237"/>
        <w:gridCol w:w="3402"/>
        <w:gridCol w:w="2127"/>
        <w:gridCol w:w="1000"/>
        <w:gridCol w:w="1268"/>
        <w:gridCol w:w="708"/>
        <w:gridCol w:w="426"/>
        <w:gridCol w:w="567"/>
      </w:tblGrid>
      <w:tr w:rsidR="00744FDB" w:rsidRPr="00744FDB" w14:paraId="48CF28D6" w14:textId="77777777" w:rsidTr="0064489B">
        <w:trPr>
          <w:tblCellSpacing w:w="0" w:type="dxa"/>
          <w:jc w:val="center"/>
        </w:trPr>
        <w:tc>
          <w:tcPr>
            <w:tcW w:w="55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2F44E32"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NN</w:t>
            </w:r>
          </w:p>
          <w:p w14:paraId="6168A0BD"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ը/կ</w:t>
            </w:r>
          </w:p>
        </w:tc>
        <w:tc>
          <w:tcPr>
            <w:tcW w:w="6237"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5EB64EE"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Հարցը</w:t>
            </w:r>
          </w:p>
        </w:tc>
        <w:tc>
          <w:tcPr>
            <w:tcW w:w="340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28BB203"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Հարցի համար հիմք հանդիսացող իրավական</w:t>
            </w:r>
          </w:p>
          <w:p w14:paraId="3438F5BB"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նորմը</w:t>
            </w:r>
          </w:p>
        </w:tc>
        <w:tc>
          <w:tcPr>
            <w:tcW w:w="2127"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837DC35"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Ստուգման անցկացման մեթոդը</w:t>
            </w:r>
          </w:p>
        </w:tc>
        <w:tc>
          <w:tcPr>
            <w:tcW w:w="100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207857D"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Կշիռը</w:t>
            </w:r>
          </w:p>
        </w:tc>
        <w:tc>
          <w:tcPr>
            <w:tcW w:w="1268"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598FB01" w14:textId="75F93514" w:rsidR="00744FDB" w:rsidRPr="00744FDB" w:rsidRDefault="00744FDB" w:rsidP="0064489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Մեկնա</w:t>
            </w:r>
            <w:r w:rsidR="0064489B">
              <w:rPr>
                <w:rFonts w:ascii="GHEA Grapalat" w:eastAsia="Times New Roman" w:hAnsi="GHEA Grapalat" w:cs="Times New Roman"/>
                <w:b/>
                <w:color w:val="000000"/>
                <w:sz w:val="24"/>
                <w:szCs w:val="24"/>
                <w:lang w:val="hy-AM" w:eastAsia="en-GB"/>
              </w:rPr>
              <w:t>բանու</w:t>
            </w:r>
            <w:r w:rsidR="0064489B">
              <w:rPr>
                <w:rFonts w:ascii="GHEA Grapalat" w:eastAsia="Times New Roman" w:hAnsi="GHEA Grapalat" w:cs="Times New Roman"/>
                <w:b/>
                <w:color w:val="000000"/>
                <w:sz w:val="24"/>
                <w:szCs w:val="24"/>
                <w:lang w:val="en-GB" w:eastAsia="en-GB"/>
              </w:rPr>
              <w:t>թյուն</w:t>
            </w:r>
          </w:p>
        </w:tc>
        <w:tc>
          <w:tcPr>
            <w:tcW w:w="1701"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68E23319"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Պատասխան</w:t>
            </w:r>
          </w:p>
        </w:tc>
      </w:tr>
      <w:tr w:rsidR="0064489B" w:rsidRPr="00744FDB" w14:paraId="34F5B612" w14:textId="77777777" w:rsidTr="0064489B">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5E8304"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62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D5122A"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340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268356"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896F49"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0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7EEC82"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43F869"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409DD565"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Calibri" w:eastAsia="Times New Roman" w:hAnsi="Calibri" w:cs="Calibri"/>
                <w:b/>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2106A46"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Calibri" w:eastAsia="Times New Roman" w:hAnsi="Calibri" w:cs="Calibri"/>
                <w:b/>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AC9A618"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Calibri" w:eastAsia="Times New Roman" w:hAnsi="Calibri" w:cs="Calibri"/>
                <w:b/>
                <w:color w:val="000000"/>
                <w:sz w:val="24"/>
                <w:szCs w:val="24"/>
                <w:lang w:val="en-GB" w:eastAsia="en-GB"/>
              </w:rPr>
              <w:t> </w:t>
            </w:r>
          </w:p>
        </w:tc>
      </w:tr>
      <w:tr w:rsidR="0064489B" w:rsidRPr="00744FDB" w14:paraId="79A08B94" w14:textId="77777777" w:rsidTr="0064489B">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56A8BB"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62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93DFC2"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340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FBD671"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21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5E7308"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0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6FECC5"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26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DB2CDE" w14:textId="77777777" w:rsidR="00744FDB" w:rsidRPr="00744FDB"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4454F852"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Այո</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AC73A0F"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Ոչ</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80B03E1"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Չ/պ</w:t>
            </w:r>
          </w:p>
        </w:tc>
      </w:tr>
      <w:tr w:rsidR="0064489B" w:rsidRPr="00744FDB" w14:paraId="792A43F5"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1F17997D"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7681977"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2</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1FA5C7E5"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3</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35F2519E"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4</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2C31E16F"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5</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0A21A4C"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6</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5D78736"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7</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286B05E6"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8</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CCE15E2" w14:textId="77777777" w:rsidR="00744FDB" w:rsidRPr="00744FD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744FDB">
              <w:rPr>
                <w:rFonts w:ascii="GHEA Grapalat" w:eastAsia="Times New Roman" w:hAnsi="GHEA Grapalat" w:cs="Times New Roman"/>
                <w:b/>
                <w:color w:val="000000"/>
                <w:sz w:val="24"/>
                <w:szCs w:val="24"/>
                <w:lang w:val="en-GB" w:eastAsia="en-GB"/>
              </w:rPr>
              <w:t>9</w:t>
            </w:r>
          </w:p>
        </w:tc>
      </w:tr>
      <w:tr w:rsidR="0064489B" w:rsidRPr="00744FDB" w14:paraId="1497294D"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57E0B6F" w14:textId="77777777" w:rsidR="00744FDB" w:rsidRPr="0064489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F897DDD" w14:textId="77777777" w:rsidR="00744FDB" w:rsidRPr="00582F75" w:rsidRDefault="00744FDB" w:rsidP="0064489B">
            <w:pPr>
              <w:spacing w:after="0" w:line="240" w:lineRule="auto"/>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Շրջանառության մեջ դրված ծխախոտային արտադրատեսակները անցե՞լ են համապատասխանության գնահատման ընթացակարգ` համապատասխանության հայտարարագիր</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48AE4746" w14:textId="1776A291" w:rsidR="00744FDB" w:rsidRPr="00582F75" w:rsidRDefault="00F81962" w:rsidP="00744FDB">
            <w:pPr>
              <w:spacing w:after="0" w:line="240" w:lineRule="auto"/>
              <w:jc w:val="center"/>
              <w:rPr>
                <w:rFonts w:ascii="GHEA Grapalat" w:eastAsia="Times New Roman" w:hAnsi="GHEA Grapalat" w:cs="Times New Roman"/>
                <w:color w:val="000000"/>
                <w:sz w:val="24"/>
                <w:szCs w:val="24"/>
                <w:lang w:val="en-GB" w:eastAsia="en-GB"/>
              </w:rPr>
            </w:pPr>
            <w:r w:rsidRPr="000A014E">
              <w:rPr>
                <w:rFonts w:ascii="GHEA Grapalat" w:eastAsia="Times New Roman" w:hAnsi="GHEA Grapalat" w:cs="Times New Roman"/>
                <w:color w:val="000000"/>
                <w:sz w:val="24"/>
                <w:szCs w:val="24"/>
                <w:lang w:val="hy-AM" w:eastAsia="en-GB"/>
              </w:rPr>
              <w:t>Եվրասիական տնտեսական հանձնաժողովի խորհրդի</w:t>
            </w:r>
            <w:r w:rsidR="00744FDB" w:rsidRPr="00582F75">
              <w:rPr>
                <w:rFonts w:ascii="GHEA Grapalat" w:eastAsia="Times New Roman" w:hAnsi="GHEA Grapalat" w:cs="Times New Roman"/>
                <w:color w:val="000000"/>
                <w:sz w:val="24"/>
                <w:szCs w:val="24"/>
                <w:lang w:val="en-GB" w:eastAsia="en-GB"/>
              </w:rPr>
              <w:t xml:space="preserve"> 2014 թվականի նոյեմբերի 12-ի 107-Ն որոշմամբ հաստատված ՄՄ ՏԿ 035/2014</w:t>
            </w:r>
          </w:p>
          <w:p w14:paraId="60F126EA" w14:textId="7C05A53A" w:rsidR="00744FDB" w:rsidRPr="00582F75"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կանոնակարգի (այսուհետ</w:t>
            </w:r>
            <w:r w:rsidR="00454CDE" w:rsidRPr="00582F75">
              <w:rPr>
                <w:rFonts w:ascii="GHEA Grapalat" w:eastAsia="Times New Roman" w:hAnsi="GHEA Grapalat" w:cs="Times New Roman"/>
                <w:color w:val="000000"/>
                <w:sz w:val="24"/>
                <w:szCs w:val="24"/>
                <w:lang w:val="hy-AM" w:eastAsia="en-GB"/>
              </w:rPr>
              <w:t>և</w:t>
            </w:r>
            <w:r w:rsidR="00454CDE" w:rsidRPr="00582F75">
              <w:rPr>
                <w:rFonts w:ascii="GHEA Grapalat" w:eastAsia="Times New Roman" w:hAnsi="GHEA Grapalat" w:cs="Times New Roman"/>
                <w:color w:val="000000"/>
                <w:sz w:val="24"/>
                <w:szCs w:val="24"/>
                <w:lang w:val="en-GB" w:eastAsia="en-GB"/>
              </w:rPr>
              <w:t xml:space="preserve">՝ </w:t>
            </w:r>
            <w:r w:rsidR="00454CDE" w:rsidRPr="00582F75">
              <w:rPr>
                <w:rFonts w:ascii="GHEA Grapalat" w:eastAsia="Times New Roman" w:hAnsi="GHEA Grapalat" w:cs="Times New Roman"/>
                <w:color w:val="000000"/>
                <w:sz w:val="24"/>
                <w:szCs w:val="24"/>
                <w:lang w:val="hy-AM" w:eastAsia="en-GB"/>
              </w:rPr>
              <w:t>Կ</w:t>
            </w:r>
            <w:r w:rsidRPr="00582F75">
              <w:rPr>
                <w:rFonts w:ascii="GHEA Grapalat" w:eastAsia="Times New Roman" w:hAnsi="GHEA Grapalat" w:cs="Times New Roman"/>
                <w:color w:val="000000"/>
                <w:sz w:val="24"/>
                <w:szCs w:val="24"/>
                <w:lang w:val="en-GB" w:eastAsia="en-GB"/>
              </w:rPr>
              <w:t>անոնակարգ) 9-րդ և 34-րդ կետեր</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1E6EBAB9" w14:textId="1F9648A6" w:rsidR="00744FDB" w:rsidRPr="00582F75" w:rsidRDefault="00744FDB" w:rsidP="0064489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փաստաթղթային</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18FE0B46" w14:textId="7FA09EF9" w:rsidR="00744FDB" w:rsidRPr="00582F75" w:rsidRDefault="00744FDB" w:rsidP="00454CDE">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w:t>
            </w:r>
            <w:r w:rsidR="00454CDE" w:rsidRPr="00582F75">
              <w:rPr>
                <w:rFonts w:ascii="GHEA Grapalat" w:eastAsia="Times New Roman" w:hAnsi="GHEA Grapalat" w:cs="Times New Roman"/>
                <w:color w:val="000000"/>
                <w:sz w:val="24"/>
                <w:szCs w:val="24"/>
                <w:lang w:val="en-GB" w:eastAsia="en-GB"/>
              </w:rPr>
              <w:t>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65033B84" w14:textId="77777777" w:rsidR="00744FDB" w:rsidRPr="00582F75" w:rsidRDefault="00744FDB" w:rsidP="00744FDB">
            <w:pPr>
              <w:spacing w:after="0" w:line="240" w:lineRule="auto"/>
              <w:rPr>
                <w:rFonts w:ascii="GHEA Grapalat" w:eastAsia="Times New Roman" w:hAnsi="GHEA Grapalat" w:cs="Times New Roman"/>
                <w:color w:val="000000"/>
                <w:sz w:val="24"/>
                <w:szCs w:val="24"/>
                <w:lang w:val="en-GB" w:eastAsia="en-GB"/>
              </w:rPr>
            </w:pPr>
            <w:r w:rsidRPr="00582F75">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480F34E8" w14:textId="77777777" w:rsidR="00744FDB" w:rsidRPr="00582F75" w:rsidRDefault="00744FDB" w:rsidP="00744FDB">
            <w:pPr>
              <w:spacing w:after="0" w:line="240" w:lineRule="auto"/>
              <w:rPr>
                <w:rFonts w:ascii="GHEA Grapalat" w:eastAsia="Times New Roman" w:hAnsi="GHEA Grapalat" w:cs="Times New Roman"/>
                <w:color w:val="000000"/>
                <w:sz w:val="24"/>
                <w:szCs w:val="24"/>
                <w:lang w:val="en-GB" w:eastAsia="en-GB"/>
              </w:rPr>
            </w:pPr>
            <w:r w:rsidRPr="00582F75">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A6D8F1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816FA9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403E4C17"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618314A" w14:textId="77777777" w:rsidR="00744FDB" w:rsidRPr="0064489B"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D796685" w14:textId="4F41A715" w:rsidR="00744FDB" w:rsidRPr="00582F75"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Ծխախոտային արտադրանքը մակնշվե՞լ է արտադրանքի</w:t>
            </w:r>
            <w:r w:rsidR="003B16ED" w:rsidRPr="00582F75">
              <w:rPr>
                <w:rFonts w:ascii="GHEA Grapalat" w:eastAsia="Times New Roman" w:hAnsi="GHEA Grapalat" w:cs="Times New Roman"/>
                <w:color w:val="000000"/>
                <w:sz w:val="24"/>
                <w:szCs w:val="24"/>
                <w:lang w:val="hy-AM" w:eastAsia="en-GB"/>
              </w:rPr>
              <w:t xml:space="preserve"> </w:t>
            </w:r>
            <w:r w:rsidRPr="00582F75">
              <w:rPr>
                <w:rFonts w:ascii="GHEA Grapalat" w:eastAsia="Times New Roman" w:hAnsi="GHEA Grapalat" w:cs="Times New Roman"/>
                <w:color w:val="000000"/>
                <w:sz w:val="24"/>
                <w:szCs w:val="24"/>
                <w:lang w:val="en-GB" w:eastAsia="en-GB"/>
              </w:rPr>
              <w:t>շրջանառության միասնական նշանով</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255EC7FF" w14:textId="77777777" w:rsidR="00744FDB" w:rsidRPr="00582F75"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Կանոնակարգի 10-րդ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402B46A5" w14:textId="77777777" w:rsidR="00744FDB" w:rsidRPr="00582F75"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57420CF2" w14:textId="1283B18E" w:rsidR="00744FDB" w:rsidRPr="00582F75" w:rsidRDefault="00F43D70"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1.1</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BF77410" w14:textId="77777777" w:rsidR="00744FDB" w:rsidRPr="00582F75" w:rsidRDefault="00744FDB" w:rsidP="00744FDB">
            <w:pPr>
              <w:spacing w:after="0" w:line="240" w:lineRule="auto"/>
              <w:rPr>
                <w:rFonts w:ascii="GHEA Grapalat" w:eastAsia="Times New Roman" w:hAnsi="GHEA Grapalat" w:cs="Times New Roman"/>
                <w:color w:val="000000"/>
                <w:sz w:val="24"/>
                <w:szCs w:val="24"/>
                <w:lang w:val="en-GB" w:eastAsia="en-GB"/>
              </w:rPr>
            </w:pPr>
            <w:r w:rsidRPr="00582F75">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7F2C3C9C" w14:textId="77777777" w:rsidR="00744FDB" w:rsidRPr="00582F75" w:rsidRDefault="00744FDB" w:rsidP="00744FDB">
            <w:pPr>
              <w:spacing w:after="0" w:line="240" w:lineRule="auto"/>
              <w:rPr>
                <w:rFonts w:ascii="GHEA Grapalat" w:eastAsia="Times New Roman" w:hAnsi="GHEA Grapalat" w:cs="Times New Roman"/>
                <w:color w:val="000000"/>
                <w:sz w:val="24"/>
                <w:szCs w:val="24"/>
                <w:lang w:val="en-GB" w:eastAsia="en-GB"/>
              </w:rPr>
            </w:pPr>
            <w:r w:rsidRPr="00582F75">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5F1E32B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48C950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F43D70" w:rsidRPr="00744FDB" w14:paraId="55BB13C7"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6969546" w14:textId="1211331A" w:rsidR="00F43D70"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3.</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49E97F63" w14:textId="775E7F4E" w:rsidR="00F43D70" w:rsidRPr="00582F75" w:rsidRDefault="00F43D70" w:rsidP="00B64683">
            <w:pPr>
              <w:spacing w:after="0" w:line="240" w:lineRule="auto"/>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 xml:space="preserve">Արդյո՞ք ծխախոտային արտադրանքի արտադրության ժամանակ </w:t>
            </w:r>
            <w:r w:rsidR="00B64683">
              <w:rPr>
                <w:rFonts w:ascii="GHEA Grapalat" w:eastAsia="Times New Roman" w:hAnsi="GHEA Grapalat" w:cs="Times New Roman"/>
                <w:color w:val="000000"/>
                <w:sz w:val="24"/>
                <w:szCs w:val="24"/>
                <w:lang w:val="hy-AM" w:eastAsia="en-GB"/>
              </w:rPr>
              <w:t>չ</w:t>
            </w:r>
            <w:r w:rsidR="00B64683" w:rsidRPr="00582F75">
              <w:rPr>
                <w:rFonts w:ascii="GHEA Grapalat" w:eastAsia="Times New Roman" w:hAnsi="GHEA Grapalat" w:cs="Times New Roman"/>
                <w:color w:val="000000"/>
                <w:sz w:val="24"/>
                <w:szCs w:val="24"/>
                <w:lang w:val="hy-AM" w:eastAsia="en-GB"/>
              </w:rPr>
              <w:t xml:space="preserve">են </w:t>
            </w:r>
            <w:r w:rsidRPr="00582F75">
              <w:rPr>
                <w:rFonts w:ascii="GHEA Grapalat" w:eastAsia="Times New Roman" w:hAnsi="GHEA Grapalat" w:cs="Times New Roman"/>
                <w:color w:val="000000"/>
                <w:sz w:val="24"/>
                <w:szCs w:val="24"/>
                <w:lang w:val="hy-AM" w:eastAsia="en-GB"/>
              </w:rPr>
              <w:t>օգտագործվում Հավելվածում* ներկայացված բաղադրիչ նյութերը</w:t>
            </w:r>
          </w:p>
        </w:tc>
        <w:tc>
          <w:tcPr>
            <w:tcW w:w="3402" w:type="dxa"/>
            <w:tcBorders>
              <w:top w:val="outset" w:sz="6" w:space="0" w:color="auto"/>
              <w:left w:val="outset" w:sz="6" w:space="0" w:color="auto"/>
              <w:bottom w:val="outset" w:sz="6" w:space="0" w:color="auto"/>
              <w:right w:val="outset" w:sz="6" w:space="0" w:color="auto"/>
            </w:tcBorders>
            <w:shd w:val="clear" w:color="auto" w:fill="FFFFFF"/>
          </w:tcPr>
          <w:p w14:paraId="1DC8DFEB" w14:textId="02392E5F" w:rsidR="00F43D70" w:rsidRPr="00582F75" w:rsidRDefault="00F43D70"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Կանոնակարգի 11-րդ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tcPr>
          <w:p w14:paraId="4A222C70" w14:textId="617B43D7" w:rsidR="00F43D70" w:rsidRPr="00582F75" w:rsidRDefault="00990779" w:rsidP="00F43D70">
            <w:pPr>
              <w:spacing w:after="0" w:line="240" w:lineRule="auto"/>
              <w:jc w:val="center"/>
              <w:rPr>
                <w:rFonts w:ascii="GHEA Grapalat" w:eastAsia="Times New Roman" w:hAnsi="GHEA Grapalat" w:cs="Times New Roman"/>
                <w:sz w:val="24"/>
                <w:szCs w:val="24"/>
                <w:lang w:val="hy-AM" w:eastAsia="en-GB"/>
              </w:rPr>
            </w:pPr>
            <w:r w:rsidRPr="00582F75">
              <w:rPr>
                <w:rFonts w:ascii="GHEA Grapalat" w:eastAsia="Times New Roman" w:hAnsi="GHEA Grapalat" w:cs="Times New Roman"/>
                <w:sz w:val="24"/>
                <w:szCs w:val="24"/>
                <w:lang w:val="hy-AM" w:eastAsia="en-GB"/>
              </w:rPr>
              <w:t>լ</w:t>
            </w:r>
            <w:r w:rsidR="00F43D70" w:rsidRPr="00582F75">
              <w:rPr>
                <w:rFonts w:ascii="GHEA Grapalat" w:eastAsia="Times New Roman" w:hAnsi="GHEA Grapalat" w:cs="Times New Roman"/>
                <w:sz w:val="24"/>
                <w:szCs w:val="24"/>
                <w:lang w:val="hy-AM" w:eastAsia="en-GB"/>
              </w:rPr>
              <w:t>աբորատոր փորձարկում և</w:t>
            </w:r>
          </w:p>
          <w:p w14:paraId="3E4303E0" w14:textId="1C0F9D2E" w:rsidR="00F43D70" w:rsidRPr="00582F75" w:rsidRDefault="00F43D70" w:rsidP="00F43D70">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sz w:val="24"/>
                <w:szCs w:val="24"/>
                <w:lang w:val="hy-AM" w:eastAsia="en-GB"/>
              </w:rPr>
              <w:t>/կամ/տեսազննում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tcPr>
          <w:p w14:paraId="2BF8897C" w14:textId="3FCE27AB" w:rsidR="00F43D70" w:rsidRPr="00582F75" w:rsidRDefault="003B16ED" w:rsidP="00744FDB">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3</w:t>
            </w:r>
          </w:p>
        </w:tc>
        <w:tc>
          <w:tcPr>
            <w:tcW w:w="1268" w:type="dxa"/>
            <w:tcBorders>
              <w:top w:val="outset" w:sz="6" w:space="0" w:color="auto"/>
              <w:left w:val="outset" w:sz="6" w:space="0" w:color="auto"/>
              <w:bottom w:val="outset" w:sz="6" w:space="0" w:color="auto"/>
              <w:right w:val="outset" w:sz="6" w:space="0" w:color="auto"/>
            </w:tcBorders>
            <w:shd w:val="clear" w:color="auto" w:fill="FFFFFF"/>
          </w:tcPr>
          <w:p w14:paraId="78BF1D1B" w14:textId="77777777" w:rsidR="00F43D70" w:rsidRPr="00582F75" w:rsidRDefault="00F43D70" w:rsidP="00744FDB">
            <w:pPr>
              <w:spacing w:after="0" w:line="240" w:lineRule="auto"/>
              <w:rPr>
                <w:rFonts w:ascii="Calibri" w:eastAsia="Times New Roman" w:hAnsi="Calibri" w:cs="Calibri"/>
                <w:color w:val="000000"/>
                <w:sz w:val="24"/>
                <w:szCs w:val="24"/>
                <w:lang w:val="en-GB" w:eastAsia="en-GB"/>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56CC8473" w14:textId="77777777" w:rsidR="00F43D70" w:rsidRPr="00582F75" w:rsidRDefault="00F43D70" w:rsidP="00744FDB">
            <w:pPr>
              <w:spacing w:after="0" w:line="240" w:lineRule="auto"/>
              <w:rPr>
                <w:rFonts w:ascii="Calibri" w:eastAsia="Times New Roman" w:hAnsi="Calibri" w:cs="Calibri"/>
                <w:color w:val="000000"/>
                <w:sz w:val="24"/>
                <w:szCs w:val="24"/>
                <w:lang w:val="en-GB" w:eastAsia="en-GB"/>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14:paraId="7F02227D" w14:textId="77777777" w:rsidR="00F43D70" w:rsidRPr="003B16ED" w:rsidRDefault="00F43D70" w:rsidP="00744FDB">
            <w:pPr>
              <w:spacing w:after="0" w:line="240" w:lineRule="auto"/>
              <w:rPr>
                <w:rFonts w:ascii="Calibri" w:eastAsia="Times New Roman" w:hAnsi="Calibri" w:cs="Calibri"/>
                <w:color w:val="000000"/>
                <w:sz w:val="24"/>
                <w:szCs w:val="24"/>
                <w:highlight w:val="green"/>
                <w:lang w:val="en-GB" w:eastAsia="en-GB"/>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FF21923" w14:textId="77777777" w:rsidR="00F43D70" w:rsidRPr="003B16ED" w:rsidRDefault="00F43D70" w:rsidP="00744FDB">
            <w:pPr>
              <w:spacing w:after="0" w:line="240" w:lineRule="auto"/>
              <w:rPr>
                <w:rFonts w:ascii="Calibri" w:eastAsia="Times New Roman" w:hAnsi="Calibri" w:cs="Calibri"/>
                <w:color w:val="000000"/>
                <w:sz w:val="24"/>
                <w:szCs w:val="24"/>
                <w:highlight w:val="green"/>
                <w:lang w:val="en-GB" w:eastAsia="en-GB"/>
              </w:rPr>
            </w:pPr>
          </w:p>
        </w:tc>
      </w:tr>
      <w:tr w:rsidR="00F43D70" w:rsidRPr="00744FDB" w14:paraId="2244EB2A"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7437A2C" w14:textId="6B1C80AE" w:rsidR="00F43D70"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4</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12B2A51B" w14:textId="7270ECC1" w:rsidR="00F43D70" w:rsidRPr="00582F75" w:rsidRDefault="003B16ED" w:rsidP="0064489B">
            <w:pPr>
              <w:spacing w:after="0" w:line="240" w:lineRule="auto"/>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sz w:val="24"/>
                <w:szCs w:val="24"/>
                <w:lang w:val="en-GB" w:eastAsia="en-GB"/>
              </w:rPr>
              <w:t xml:space="preserve">Արդյո՞ք </w:t>
            </w:r>
            <w:r w:rsidRPr="00582F75">
              <w:rPr>
                <w:rFonts w:ascii="GHEA Grapalat" w:eastAsia="Times New Roman" w:hAnsi="GHEA Grapalat" w:cs="Times New Roman"/>
                <w:sz w:val="24"/>
                <w:szCs w:val="24"/>
                <w:lang w:val="hy-AM" w:eastAsia="en-GB"/>
              </w:rPr>
              <w:t xml:space="preserve">մեկ սիգարետի </w:t>
            </w:r>
            <w:r w:rsidRPr="00582F75">
              <w:rPr>
                <w:rFonts w:ascii="GHEA Grapalat" w:hAnsi="GHEA Grapalat"/>
                <w:sz w:val="24"/>
                <w:szCs w:val="24"/>
                <w:shd w:val="clear" w:color="auto" w:fill="FFFFFF"/>
              </w:rPr>
              <w:t>(</w:t>
            </w:r>
            <w:r w:rsidRPr="00582F75">
              <w:rPr>
                <w:rFonts w:ascii="GHEA Grapalat" w:eastAsia="Times New Roman" w:hAnsi="GHEA Grapalat" w:cs="Times New Roman"/>
                <w:sz w:val="24"/>
                <w:szCs w:val="24"/>
                <w:lang w:val="en-GB" w:eastAsia="en-GB"/>
              </w:rPr>
              <w:t>ֆիլտրով կամ առանց ֆիլտրի) ծխի մեջ խեժի և նիկոտինի պարունակությունը չի գերազանցում 10 մգ/</w:t>
            </w:r>
            <w:r w:rsidRPr="00582F75">
              <w:rPr>
                <w:rFonts w:ascii="GHEA Grapalat" w:eastAsia="Times New Roman" w:hAnsi="GHEA Grapalat" w:cs="Times New Roman"/>
                <w:sz w:val="24"/>
                <w:szCs w:val="24"/>
                <w:lang w:val="hy-AM" w:eastAsia="en-GB"/>
              </w:rPr>
              <w:t>սիգ</w:t>
            </w:r>
            <w:r w:rsidRPr="00582F75">
              <w:rPr>
                <w:rFonts w:ascii="GHEA Grapalat" w:eastAsia="Times New Roman" w:hAnsi="GHEA Grapalat" w:cs="Times New Roman"/>
                <w:sz w:val="24"/>
                <w:szCs w:val="24"/>
                <w:lang w:val="en-GB" w:eastAsia="en-GB"/>
              </w:rPr>
              <w:t>.-</w:t>
            </w:r>
            <w:r w:rsidRPr="00582F75">
              <w:rPr>
                <w:rFonts w:ascii="GHEA Grapalat" w:eastAsia="Times New Roman" w:hAnsi="GHEA Grapalat" w:cs="Times New Roman"/>
                <w:sz w:val="24"/>
                <w:szCs w:val="24"/>
                <w:lang w:val="hy-AM" w:eastAsia="en-GB"/>
              </w:rPr>
              <w:t xml:space="preserve">ը և </w:t>
            </w:r>
            <w:r w:rsidRPr="00582F75">
              <w:rPr>
                <w:rFonts w:ascii="GHEA Grapalat" w:eastAsia="Times New Roman" w:hAnsi="GHEA Grapalat" w:cs="Times New Roman"/>
                <w:sz w:val="24"/>
                <w:szCs w:val="24"/>
                <w:lang w:val="en-GB" w:eastAsia="en-GB"/>
              </w:rPr>
              <w:t>1</w:t>
            </w:r>
            <w:r w:rsidRPr="00582F75">
              <w:rPr>
                <w:rFonts w:ascii="GHEA Grapalat" w:eastAsia="Times New Roman" w:hAnsi="GHEA Grapalat" w:cs="Times New Roman"/>
                <w:sz w:val="24"/>
                <w:szCs w:val="24"/>
                <w:lang w:val="hy-AM" w:eastAsia="en-GB"/>
              </w:rPr>
              <w:t>,</w:t>
            </w:r>
            <w:r w:rsidRPr="00582F75">
              <w:rPr>
                <w:rFonts w:ascii="GHEA Grapalat" w:eastAsia="Times New Roman" w:hAnsi="GHEA Grapalat" w:cs="Times New Roman"/>
                <w:sz w:val="24"/>
                <w:szCs w:val="24"/>
                <w:lang w:val="en-GB" w:eastAsia="en-GB"/>
              </w:rPr>
              <w:t>0</w:t>
            </w:r>
            <w:r w:rsidRPr="00582F75">
              <w:rPr>
                <w:rFonts w:ascii="GHEA Grapalat" w:eastAsia="Times New Roman" w:hAnsi="GHEA Grapalat" w:cs="Times New Roman"/>
                <w:sz w:val="24"/>
                <w:szCs w:val="24"/>
                <w:lang w:val="hy-AM" w:eastAsia="en-GB"/>
              </w:rPr>
              <w:t xml:space="preserve"> </w:t>
            </w:r>
            <w:r w:rsidRPr="00582F75">
              <w:rPr>
                <w:rFonts w:ascii="GHEA Grapalat" w:eastAsia="Times New Roman" w:hAnsi="GHEA Grapalat" w:cs="Times New Roman"/>
                <w:sz w:val="24"/>
                <w:szCs w:val="24"/>
                <w:lang w:val="en-GB" w:eastAsia="en-GB"/>
              </w:rPr>
              <w:t>մգ/</w:t>
            </w:r>
            <w:r w:rsidRPr="00582F75">
              <w:rPr>
                <w:rFonts w:ascii="GHEA Grapalat" w:eastAsia="Times New Roman" w:hAnsi="GHEA Grapalat" w:cs="Times New Roman"/>
                <w:sz w:val="24"/>
                <w:szCs w:val="24"/>
                <w:lang w:val="hy-AM" w:eastAsia="en-GB"/>
              </w:rPr>
              <w:t>սիգ</w:t>
            </w:r>
            <w:r w:rsidRPr="00582F75">
              <w:rPr>
                <w:rFonts w:ascii="GHEA Grapalat" w:eastAsia="Times New Roman" w:hAnsi="GHEA Grapalat" w:cs="Times New Roman"/>
                <w:sz w:val="24"/>
                <w:szCs w:val="24"/>
                <w:lang w:val="en-GB" w:eastAsia="en-GB"/>
              </w:rPr>
              <w:t>.-</w:t>
            </w:r>
            <w:r w:rsidRPr="00582F75">
              <w:rPr>
                <w:rFonts w:ascii="GHEA Grapalat" w:eastAsia="Times New Roman" w:hAnsi="GHEA Grapalat" w:cs="Times New Roman"/>
                <w:sz w:val="24"/>
                <w:szCs w:val="24"/>
                <w:lang w:val="hy-AM" w:eastAsia="en-GB"/>
              </w:rPr>
              <w:t>ը</w:t>
            </w:r>
          </w:p>
        </w:tc>
        <w:tc>
          <w:tcPr>
            <w:tcW w:w="3402" w:type="dxa"/>
            <w:tcBorders>
              <w:top w:val="outset" w:sz="6" w:space="0" w:color="auto"/>
              <w:left w:val="outset" w:sz="6" w:space="0" w:color="auto"/>
              <w:bottom w:val="outset" w:sz="6" w:space="0" w:color="auto"/>
              <w:right w:val="outset" w:sz="6" w:space="0" w:color="auto"/>
            </w:tcBorders>
            <w:shd w:val="clear" w:color="auto" w:fill="FFFFFF"/>
          </w:tcPr>
          <w:p w14:paraId="6A74BC58" w14:textId="51AD183F" w:rsidR="00F43D70" w:rsidRPr="00582F75" w:rsidRDefault="003B16ED"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Կանոնակարգի 12-րդ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tcPr>
          <w:p w14:paraId="2C4EA776" w14:textId="783D261C" w:rsidR="003B16ED" w:rsidRPr="00582F75" w:rsidRDefault="00990779" w:rsidP="003B16ED">
            <w:pPr>
              <w:spacing w:after="0" w:line="240" w:lineRule="auto"/>
              <w:jc w:val="center"/>
              <w:rPr>
                <w:rFonts w:ascii="GHEA Grapalat" w:eastAsia="Times New Roman" w:hAnsi="GHEA Grapalat" w:cs="Times New Roman"/>
                <w:sz w:val="24"/>
                <w:szCs w:val="24"/>
                <w:lang w:val="hy-AM" w:eastAsia="en-GB"/>
              </w:rPr>
            </w:pPr>
            <w:r w:rsidRPr="00582F75">
              <w:rPr>
                <w:rFonts w:ascii="GHEA Grapalat" w:eastAsia="Times New Roman" w:hAnsi="GHEA Grapalat" w:cs="Times New Roman"/>
                <w:sz w:val="24"/>
                <w:szCs w:val="24"/>
                <w:lang w:val="hy-AM" w:eastAsia="en-GB"/>
              </w:rPr>
              <w:t>լ</w:t>
            </w:r>
            <w:r w:rsidR="003B16ED" w:rsidRPr="00582F75">
              <w:rPr>
                <w:rFonts w:ascii="GHEA Grapalat" w:eastAsia="Times New Roman" w:hAnsi="GHEA Grapalat" w:cs="Times New Roman"/>
                <w:sz w:val="24"/>
                <w:szCs w:val="24"/>
                <w:lang w:val="hy-AM" w:eastAsia="en-GB"/>
              </w:rPr>
              <w:t>աբորատոր փորձարկում և</w:t>
            </w:r>
          </w:p>
          <w:p w14:paraId="1B6A7D5F" w14:textId="607B18CE" w:rsidR="00F43D70" w:rsidRPr="00582F75" w:rsidRDefault="003B16ED" w:rsidP="003B16ED">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sz w:val="24"/>
                <w:szCs w:val="24"/>
                <w:lang w:val="hy-AM" w:eastAsia="en-GB"/>
              </w:rPr>
              <w:t>/կամ/տեսազննում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tcPr>
          <w:p w14:paraId="5F587396" w14:textId="62D4B0A6" w:rsidR="00F43D70" w:rsidRPr="00582F75" w:rsidRDefault="003B16ED" w:rsidP="00744FDB">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3</w:t>
            </w:r>
          </w:p>
        </w:tc>
        <w:tc>
          <w:tcPr>
            <w:tcW w:w="1268" w:type="dxa"/>
            <w:tcBorders>
              <w:top w:val="outset" w:sz="6" w:space="0" w:color="auto"/>
              <w:left w:val="outset" w:sz="6" w:space="0" w:color="auto"/>
              <w:bottom w:val="outset" w:sz="6" w:space="0" w:color="auto"/>
              <w:right w:val="outset" w:sz="6" w:space="0" w:color="auto"/>
            </w:tcBorders>
            <w:shd w:val="clear" w:color="auto" w:fill="FFFFFF"/>
          </w:tcPr>
          <w:p w14:paraId="5F5725AB" w14:textId="77777777" w:rsidR="00F43D70" w:rsidRPr="00582F75" w:rsidRDefault="00F43D70" w:rsidP="00744FDB">
            <w:pPr>
              <w:spacing w:after="0" w:line="240" w:lineRule="auto"/>
              <w:rPr>
                <w:rFonts w:ascii="Calibri" w:eastAsia="Times New Roman" w:hAnsi="Calibri" w:cs="Calibri"/>
                <w:color w:val="000000"/>
                <w:sz w:val="24"/>
                <w:szCs w:val="24"/>
                <w:lang w:val="en-GB" w:eastAsia="en-GB"/>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2D4D0BB5" w14:textId="77777777" w:rsidR="00F43D70" w:rsidRPr="00582F75" w:rsidRDefault="00F43D70" w:rsidP="00744FDB">
            <w:pPr>
              <w:spacing w:after="0" w:line="240" w:lineRule="auto"/>
              <w:rPr>
                <w:rFonts w:ascii="Calibri" w:eastAsia="Times New Roman" w:hAnsi="Calibri" w:cs="Calibri"/>
                <w:color w:val="000000"/>
                <w:sz w:val="24"/>
                <w:szCs w:val="24"/>
                <w:lang w:val="en-GB" w:eastAsia="en-GB"/>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14:paraId="7FC6D885" w14:textId="77777777" w:rsidR="00F43D70" w:rsidRPr="003B16ED" w:rsidRDefault="00F43D70" w:rsidP="00744FDB">
            <w:pPr>
              <w:spacing w:after="0" w:line="240" w:lineRule="auto"/>
              <w:rPr>
                <w:rFonts w:ascii="Calibri" w:eastAsia="Times New Roman" w:hAnsi="Calibri" w:cs="Calibri"/>
                <w:color w:val="000000"/>
                <w:sz w:val="24"/>
                <w:szCs w:val="24"/>
                <w:highlight w:val="green"/>
                <w:lang w:val="en-GB" w:eastAsia="en-GB"/>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A6D683F" w14:textId="77777777" w:rsidR="00F43D70" w:rsidRPr="003B16ED" w:rsidRDefault="00F43D70" w:rsidP="00744FDB">
            <w:pPr>
              <w:spacing w:after="0" w:line="240" w:lineRule="auto"/>
              <w:rPr>
                <w:rFonts w:ascii="Calibri" w:eastAsia="Times New Roman" w:hAnsi="Calibri" w:cs="Calibri"/>
                <w:color w:val="000000"/>
                <w:sz w:val="24"/>
                <w:szCs w:val="24"/>
                <w:highlight w:val="green"/>
                <w:lang w:val="en-GB" w:eastAsia="en-GB"/>
              </w:rPr>
            </w:pPr>
          </w:p>
        </w:tc>
      </w:tr>
      <w:tr w:rsidR="00F43D70" w:rsidRPr="00744FDB" w14:paraId="04B4DC7A"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9934416" w14:textId="257FF899" w:rsidR="00F43D70"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5</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61A7D615" w14:textId="38C34283" w:rsidR="00F43D70" w:rsidRPr="00582F75" w:rsidRDefault="003B16ED" w:rsidP="0064489B">
            <w:pPr>
              <w:spacing w:after="0" w:line="240" w:lineRule="auto"/>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sz w:val="24"/>
                <w:szCs w:val="24"/>
                <w:lang w:val="hy-AM" w:eastAsia="en-GB"/>
              </w:rPr>
              <w:t>Արդյո՞ք ֆիլտրով մեկ սիգարետի ծխի մեջ ածխածնի մենօքսիդի պարունակությունը չի գերազանցում 10 մգ/սիգ.-ը</w:t>
            </w:r>
          </w:p>
        </w:tc>
        <w:tc>
          <w:tcPr>
            <w:tcW w:w="3402" w:type="dxa"/>
            <w:tcBorders>
              <w:top w:val="outset" w:sz="6" w:space="0" w:color="auto"/>
              <w:left w:val="outset" w:sz="6" w:space="0" w:color="auto"/>
              <w:bottom w:val="outset" w:sz="6" w:space="0" w:color="auto"/>
              <w:right w:val="outset" w:sz="6" w:space="0" w:color="auto"/>
            </w:tcBorders>
            <w:shd w:val="clear" w:color="auto" w:fill="FFFFFF"/>
          </w:tcPr>
          <w:p w14:paraId="7ECCD883" w14:textId="0EF18FBC" w:rsidR="00F43D70" w:rsidRPr="00582F75" w:rsidRDefault="003B16ED" w:rsidP="00744FDB">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Կանոնակարգի 13-րդ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tcPr>
          <w:p w14:paraId="6D7386DA" w14:textId="2D45B109" w:rsidR="003B16ED" w:rsidRPr="00582F75" w:rsidRDefault="00990779" w:rsidP="003B16ED">
            <w:pPr>
              <w:spacing w:after="0" w:line="240" w:lineRule="auto"/>
              <w:jc w:val="center"/>
              <w:rPr>
                <w:rFonts w:ascii="GHEA Grapalat" w:eastAsia="Times New Roman" w:hAnsi="GHEA Grapalat" w:cs="Times New Roman"/>
                <w:sz w:val="24"/>
                <w:szCs w:val="24"/>
                <w:lang w:val="hy-AM" w:eastAsia="en-GB"/>
              </w:rPr>
            </w:pPr>
            <w:r w:rsidRPr="00582F75">
              <w:rPr>
                <w:rFonts w:ascii="GHEA Grapalat" w:eastAsia="Times New Roman" w:hAnsi="GHEA Grapalat" w:cs="Times New Roman"/>
                <w:sz w:val="24"/>
                <w:szCs w:val="24"/>
                <w:lang w:val="hy-AM" w:eastAsia="en-GB"/>
              </w:rPr>
              <w:t>լ</w:t>
            </w:r>
            <w:r w:rsidR="003B16ED" w:rsidRPr="00582F75">
              <w:rPr>
                <w:rFonts w:ascii="GHEA Grapalat" w:eastAsia="Times New Roman" w:hAnsi="GHEA Grapalat" w:cs="Times New Roman"/>
                <w:sz w:val="24"/>
                <w:szCs w:val="24"/>
                <w:lang w:val="hy-AM" w:eastAsia="en-GB"/>
              </w:rPr>
              <w:t>աբորատոր փորձարկում և</w:t>
            </w:r>
          </w:p>
          <w:p w14:paraId="139B2795" w14:textId="0409483E" w:rsidR="00F43D70" w:rsidRPr="00582F75" w:rsidRDefault="003B16ED" w:rsidP="003B16ED">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sz w:val="24"/>
                <w:szCs w:val="24"/>
                <w:lang w:val="hy-AM" w:eastAsia="en-GB"/>
              </w:rPr>
              <w:t>/կամ/տեսազննում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tcPr>
          <w:p w14:paraId="424A3AB2" w14:textId="1489AEDE" w:rsidR="00F43D70" w:rsidRPr="00582F75" w:rsidRDefault="003B16ED" w:rsidP="00744FDB">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3</w:t>
            </w:r>
          </w:p>
        </w:tc>
        <w:tc>
          <w:tcPr>
            <w:tcW w:w="1268" w:type="dxa"/>
            <w:tcBorders>
              <w:top w:val="outset" w:sz="6" w:space="0" w:color="auto"/>
              <w:left w:val="outset" w:sz="6" w:space="0" w:color="auto"/>
              <w:bottom w:val="outset" w:sz="6" w:space="0" w:color="auto"/>
              <w:right w:val="outset" w:sz="6" w:space="0" w:color="auto"/>
            </w:tcBorders>
            <w:shd w:val="clear" w:color="auto" w:fill="FFFFFF"/>
          </w:tcPr>
          <w:p w14:paraId="34BAA804" w14:textId="77777777" w:rsidR="00F43D70" w:rsidRPr="00582F75" w:rsidRDefault="00F43D70" w:rsidP="00744FDB">
            <w:pPr>
              <w:spacing w:after="0" w:line="240" w:lineRule="auto"/>
              <w:rPr>
                <w:rFonts w:ascii="Calibri" w:eastAsia="Times New Roman" w:hAnsi="Calibri" w:cs="Calibri"/>
                <w:color w:val="000000"/>
                <w:sz w:val="24"/>
                <w:szCs w:val="24"/>
                <w:lang w:val="en-GB" w:eastAsia="en-GB"/>
              </w:rPr>
            </w:pP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77CC63C3" w14:textId="77777777" w:rsidR="00F43D70" w:rsidRPr="00582F75" w:rsidRDefault="00F43D70" w:rsidP="00744FDB">
            <w:pPr>
              <w:spacing w:after="0" w:line="240" w:lineRule="auto"/>
              <w:rPr>
                <w:rFonts w:ascii="Calibri" w:eastAsia="Times New Roman" w:hAnsi="Calibri" w:cs="Calibri"/>
                <w:color w:val="000000"/>
                <w:sz w:val="24"/>
                <w:szCs w:val="24"/>
                <w:lang w:val="en-GB" w:eastAsia="en-GB"/>
              </w:rPr>
            </w:pPr>
          </w:p>
        </w:tc>
        <w:tc>
          <w:tcPr>
            <w:tcW w:w="426" w:type="dxa"/>
            <w:tcBorders>
              <w:top w:val="outset" w:sz="6" w:space="0" w:color="auto"/>
              <w:left w:val="outset" w:sz="6" w:space="0" w:color="auto"/>
              <w:bottom w:val="outset" w:sz="6" w:space="0" w:color="auto"/>
              <w:right w:val="outset" w:sz="6" w:space="0" w:color="auto"/>
            </w:tcBorders>
            <w:shd w:val="clear" w:color="auto" w:fill="FFFFFF"/>
          </w:tcPr>
          <w:p w14:paraId="771C2686" w14:textId="77777777" w:rsidR="00F43D70" w:rsidRPr="003B16ED" w:rsidRDefault="00F43D70" w:rsidP="00744FDB">
            <w:pPr>
              <w:spacing w:after="0" w:line="240" w:lineRule="auto"/>
              <w:rPr>
                <w:rFonts w:ascii="Calibri" w:eastAsia="Times New Roman" w:hAnsi="Calibri" w:cs="Calibri"/>
                <w:color w:val="000000"/>
                <w:sz w:val="24"/>
                <w:szCs w:val="24"/>
                <w:highlight w:val="green"/>
                <w:lang w:val="en-GB" w:eastAsia="en-GB"/>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0DFED819" w14:textId="77777777" w:rsidR="00F43D70" w:rsidRPr="003B16ED" w:rsidRDefault="00F43D70" w:rsidP="00744FDB">
            <w:pPr>
              <w:spacing w:after="0" w:line="240" w:lineRule="auto"/>
              <w:rPr>
                <w:rFonts w:ascii="Calibri" w:eastAsia="Times New Roman" w:hAnsi="Calibri" w:cs="Calibri"/>
                <w:color w:val="000000"/>
                <w:sz w:val="24"/>
                <w:szCs w:val="24"/>
                <w:highlight w:val="green"/>
                <w:lang w:val="en-GB" w:eastAsia="en-GB"/>
              </w:rPr>
            </w:pPr>
          </w:p>
        </w:tc>
      </w:tr>
      <w:tr w:rsidR="0064489B" w:rsidRPr="00744FDB" w14:paraId="7F8FE07C"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0F9F5AF" w14:textId="188EC018"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B493A74" w14:textId="51B7AD8B"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արտադրատեսակների սպառողների համար նախատեսված տեղեկատվությունը զետեղվա՞ծ է սպառողական փաթեթվածքի (ներդիր թերթիկի)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վրա և պարունակում է՝</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13543914" w14:textId="30EA3AA0"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w:t>
            </w:r>
            <w:r w:rsidR="00C8281C">
              <w:rPr>
                <w:rFonts w:ascii="GHEA Grapalat" w:eastAsia="Times New Roman" w:hAnsi="GHEA Grapalat" w:cs="Times New Roman"/>
                <w:color w:val="000000"/>
                <w:sz w:val="24"/>
                <w:szCs w:val="24"/>
                <w:lang w:val="en-GB" w:eastAsia="en-GB"/>
              </w:rPr>
              <w:t xml:space="preserve"> 19-րդ կետ</w:t>
            </w:r>
          </w:p>
        </w:tc>
        <w:tc>
          <w:tcPr>
            <w:tcW w:w="2127" w:type="dxa"/>
            <w:tcBorders>
              <w:top w:val="outset" w:sz="6" w:space="0" w:color="auto"/>
              <w:left w:val="outset" w:sz="6" w:space="0" w:color="auto"/>
              <w:bottom w:val="outset" w:sz="6" w:space="0" w:color="auto"/>
              <w:right w:val="outset" w:sz="6" w:space="0" w:color="auto"/>
            </w:tcBorders>
            <w:shd w:val="clear" w:color="auto" w:fill="CFCFCF"/>
            <w:hideMark/>
          </w:tcPr>
          <w:p w14:paraId="211E7A5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1000" w:type="dxa"/>
            <w:tcBorders>
              <w:top w:val="outset" w:sz="6" w:space="0" w:color="auto"/>
              <w:left w:val="outset" w:sz="6" w:space="0" w:color="auto"/>
              <w:bottom w:val="outset" w:sz="6" w:space="0" w:color="auto"/>
              <w:right w:val="outset" w:sz="6" w:space="0" w:color="auto"/>
            </w:tcBorders>
            <w:shd w:val="clear" w:color="auto" w:fill="CFCFCF"/>
            <w:hideMark/>
          </w:tcPr>
          <w:p w14:paraId="294739A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1268" w:type="dxa"/>
            <w:tcBorders>
              <w:top w:val="outset" w:sz="6" w:space="0" w:color="auto"/>
              <w:left w:val="outset" w:sz="6" w:space="0" w:color="auto"/>
              <w:bottom w:val="outset" w:sz="6" w:space="0" w:color="auto"/>
              <w:right w:val="outset" w:sz="6" w:space="0" w:color="auto"/>
            </w:tcBorders>
            <w:shd w:val="clear" w:color="auto" w:fill="CFCFCF"/>
            <w:hideMark/>
          </w:tcPr>
          <w:p w14:paraId="2C7B6AB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CFCFCF"/>
            <w:hideMark/>
          </w:tcPr>
          <w:p w14:paraId="15B8A7D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CFCFCF"/>
            <w:hideMark/>
          </w:tcPr>
          <w:p w14:paraId="680A856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CFCFCF"/>
            <w:hideMark/>
          </w:tcPr>
          <w:p w14:paraId="76ADAB4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59882EA8"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DA3E943" w14:textId="4F794FF2"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4387EB1" w14:textId="77777777" w:rsidR="00744FDB" w:rsidRPr="00744FDB" w:rsidRDefault="00744FDB" w:rsidP="0064489B">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տեսակի անվանումը</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26610D7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ա)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744F4F4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21A1FD1D" w14:textId="105F799A"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5E78079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DC825B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425AB81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D560EF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26951395"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5872CD94" w14:textId="29513180"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7458BD8" w14:textId="77777777" w:rsidR="00744FDB" w:rsidRPr="00744FDB" w:rsidRDefault="00744FDB" w:rsidP="0064489B">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արտադրանքի անվանումը</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5212B89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բ)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3340012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3979D50B" w14:textId="535EFF83"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1EEDB9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36B0C7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CCA1E8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102E19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1F4B5B28"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01CF7AC" w14:textId="2938E408"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.3</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4A16058" w14:textId="3DC6D417"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իրավաբանական անձի անվանումը, որն արտադրողի կողմից լիազորվել է սպառողների կողմից ներկայացվող պահանջներն ընդունելու համար, դրա գտնվելու վայրը (երկիրն ու հասցեն, այդ թվում՝ փաստացի) (այդպիսի անձի բացակայության դեպքում նշվում է, որ սպառողների կողմից ներկայացվող պահանջներն ընդունվում են տվյալ ծխախոտային արտադրանքի՝ պետության տարածքում</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գրանցված արտադրողի կողմից)</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2DF9E52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գ)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66D943E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380E4E2E" w14:textId="50062F7C"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7DA181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24DA50D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665B397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4B783E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71EF95E5"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8F4D025" w14:textId="69654713"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.4</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E8C1F5C" w14:textId="22CE70A1"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արտադրողի, արտադրողի կողմից լիազորված անձի կամ ներմուծողի անվանումը, դրա գտնվելու վայրը (երկիրն ու հասցեն, այդ թվում՝ փաստացի) և (կամ) հսկող կազմակերպության անվանումը (առկայության դեպքում), դրա</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գտնվելու վայրը (երկիրն ու հասցեն, այդ թվում՝ փաստացի)</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209BD99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դ)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15F79FD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57BCE6F5" w14:textId="2C73EABF"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04F520A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4AF2130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43D129D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A3F1AA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610E2C5C"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F5668BB" w14:textId="0C31402A"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.5</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740E5304" w14:textId="4EF42F2B"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տեղեկություններ ֆիլտրի առկայության վերաբերյալ</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(ֆիլտրով ծխելու ծխախոտային արտադրատեսակների դեպքում)</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6493C93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ե)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149A7B9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05838C46" w14:textId="13FAFC90"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22A9130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4B4CA75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56BCE21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7396CC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6C5C7FB1"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7C8B61C" w14:textId="6A45A4E9"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.6</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3CF3836" w14:textId="08206604" w:rsidR="00744FDB" w:rsidRPr="00744FDB" w:rsidRDefault="00744FDB" w:rsidP="0064489B">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տեղեկություններ հատերի թվի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(հատով ծխախոտային արտադրատեսակների դեպքում)</w:t>
            </w:r>
          </w:p>
          <w:p w14:paraId="48F94AD5" w14:textId="5D5A92F9"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կամ զտաքաշի (գ) (քաշով ծխախոտային արտադրատեսակների դեպքում)</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վերաբերյալ</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1EB8A0B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զ)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2BF9CC4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291E335B" w14:textId="22C58538"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06A4FE0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02B32A5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2E6B26F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FC38F4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02E3D7B2"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39B8E88" w14:textId="551BE14E"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6</w:t>
            </w:r>
            <w:r w:rsidR="00744FDB" w:rsidRPr="0064489B">
              <w:rPr>
                <w:rFonts w:ascii="GHEA Grapalat" w:eastAsia="Times New Roman" w:hAnsi="GHEA Grapalat" w:cs="Times New Roman"/>
                <w:b/>
                <w:color w:val="000000"/>
                <w:sz w:val="24"/>
                <w:szCs w:val="24"/>
                <w:lang w:val="en-GB" w:eastAsia="en-GB"/>
              </w:rPr>
              <w:t>.7</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71B7BA2A" w14:textId="77777777" w:rsidR="00744FDB" w:rsidRPr="00744FDB" w:rsidRDefault="00744FDB" w:rsidP="0064489B">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արտադրատեսակների օգտագործման վնասակարության մասին նախազգուշացում</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306DD76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է)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00ECF42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1D5FCB1F" w14:textId="5EA5BE66"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7F00324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45951D0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48862C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F41303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5DDC29D9"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9D68B2C" w14:textId="4A488678"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.8</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1ADD6BD2" w14:textId="1FB9EA39"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տեղեկություններ ծխախոտային արտադրանքի առավելագույն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մանրածախ գնի, արտադրման ամսի ու տարեթվի վերաբերյալ</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3B7E26D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թ)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71A5C26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7F1ED1C2" w14:textId="5BAD2BA7" w:rsidR="00744FDB" w:rsidRPr="00744FDB" w:rsidRDefault="0017289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5C620D7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8AB702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23FABE3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6561393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087751C4"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23E5F3E" w14:textId="2417B451"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00744FDB" w:rsidRPr="0064489B">
              <w:rPr>
                <w:rFonts w:ascii="GHEA Grapalat" w:eastAsia="Times New Roman" w:hAnsi="GHEA Grapalat" w:cs="Times New Roman"/>
                <w:b/>
                <w:color w:val="000000"/>
                <w:sz w:val="24"/>
                <w:szCs w:val="24"/>
                <w:lang w:val="en-GB" w:eastAsia="en-GB"/>
              </w:rPr>
              <w:t>.9</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F39E2AF" w14:textId="4C48615D"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տեղեկատվություն սիստեմային (ներբույսային) թույների,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կանցերոգեն և մուտագեն նյութերի վերաբերյալ</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7ABA3893" w14:textId="12363EF0" w:rsidR="00744FDB" w:rsidRPr="00744FDB" w:rsidRDefault="00C8281C"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ժ</w:t>
            </w:r>
            <w:r w:rsidR="00744FDB" w:rsidRPr="00744FDB">
              <w:rPr>
                <w:rFonts w:ascii="GHEA Grapalat" w:eastAsia="Times New Roman" w:hAnsi="GHEA Grapalat" w:cs="Times New Roman"/>
                <w:color w:val="000000"/>
                <w:sz w:val="24"/>
                <w:szCs w:val="24"/>
                <w:lang w:val="en-GB" w:eastAsia="en-GB"/>
              </w:rPr>
              <w:t>)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551959E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489B18E2" w14:textId="48302F39" w:rsidR="00744FDB" w:rsidRPr="00744FDB" w:rsidRDefault="004F216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0.7</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01167CC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56BCCC1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23EF196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6AE517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67774AB2"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4888D64" w14:textId="7AC27D9B"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86BF47C" w14:textId="2F382404"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(ներդիր թերթիկի) վրա զետեղված տեղեկատվությունը չի՞ պարունակում սննդամթերքի, դեղամիջոցների, դեղաբույսերի պատկերներ, ինչպես նաև բառեր կամ բառակապակցություններ, որոնց շնորհիվ ծխախոտային արտադրատեսակն ուղղակիորեն կամ անուղղակիորեն ասոցացվում է սննդամթերքի, դեղամիջոցի կամ</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դեղաբույսի հետ</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308EFF1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21-րդ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78DD824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64DBC4F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5E203C9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5C0D57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21CA8FC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2F977D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0B2019D2"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679758A" w14:textId="26E1605B"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8</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E69D022" w14:textId="7790CBCD"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(ներդիր թերթիկի) վրա զետեղա՞ծ չեն ծխախոտային արտադրատեսակների ծխի մեջ խեժի, նիկոտինի ու ածխածնի մենօքսիդի պարունակության վերաբերյալ քանակական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ցուցանիշներ</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1C62916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22-րդ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0C70E93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62AFEA2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1B6A7B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274D179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538F866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422EE6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11CDE46D"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98B3633" w14:textId="2E43EC29"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9</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C6EC82E" w14:textId="66E28D96"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(ներդիր թերթիկի) վրա զետեղա՞ծ չէ տեղեկատվություն, որը</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պարունակում է պնդումներ հետևյալի մասին</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710272D6" w14:textId="51BA00EB" w:rsidR="00744FDB" w:rsidRPr="00744FDB" w:rsidRDefault="00C8281C"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Կանոնակարգի 22-րդ կետ</w:t>
            </w:r>
          </w:p>
        </w:tc>
        <w:tc>
          <w:tcPr>
            <w:tcW w:w="2127" w:type="dxa"/>
            <w:tcBorders>
              <w:top w:val="outset" w:sz="6" w:space="0" w:color="auto"/>
              <w:left w:val="outset" w:sz="6" w:space="0" w:color="auto"/>
              <w:bottom w:val="outset" w:sz="6" w:space="0" w:color="auto"/>
              <w:right w:val="outset" w:sz="6" w:space="0" w:color="auto"/>
            </w:tcBorders>
            <w:shd w:val="clear" w:color="auto" w:fill="CFCFCF"/>
            <w:hideMark/>
          </w:tcPr>
          <w:p w14:paraId="05FC6BC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1000" w:type="dxa"/>
            <w:tcBorders>
              <w:top w:val="outset" w:sz="6" w:space="0" w:color="auto"/>
              <w:left w:val="outset" w:sz="6" w:space="0" w:color="auto"/>
              <w:bottom w:val="outset" w:sz="6" w:space="0" w:color="auto"/>
              <w:right w:val="outset" w:sz="6" w:space="0" w:color="auto"/>
            </w:tcBorders>
            <w:shd w:val="clear" w:color="auto" w:fill="CFCFCF"/>
            <w:hideMark/>
          </w:tcPr>
          <w:p w14:paraId="3FBEE09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1268" w:type="dxa"/>
            <w:tcBorders>
              <w:top w:val="outset" w:sz="6" w:space="0" w:color="auto"/>
              <w:left w:val="outset" w:sz="6" w:space="0" w:color="auto"/>
              <w:bottom w:val="outset" w:sz="6" w:space="0" w:color="auto"/>
              <w:right w:val="outset" w:sz="6" w:space="0" w:color="auto"/>
            </w:tcBorders>
            <w:shd w:val="clear" w:color="auto" w:fill="CFCFCF"/>
            <w:hideMark/>
          </w:tcPr>
          <w:p w14:paraId="18BB0F5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CFCFCF"/>
            <w:hideMark/>
          </w:tcPr>
          <w:p w14:paraId="5B49756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CFCFCF"/>
            <w:hideMark/>
          </w:tcPr>
          <w:p w14:paraId="2C2A75C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CFCFCF"/>
            <w:hideMark/>
          </w:tcPr>
          <w:p w14:paraId="73F4CF9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517CD3CE"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2C0DF2C" w14:textId="4F45309D" w:rsidR="00744FDB" w:rsidRPr="0064489B" w:rsidRDefault="003B16ED" w:rsidP="003B16ED">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9</w:t>
            </w:r>
            <w:r w:rsidR="00744FDB" w:rsidRPr="0064489B">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259BCBB" w14:textId="4CB20FFD"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տվյալ ծխախոտային արտադրատեսակի (ծխախոտային արտադրատեսակի տեսակի) օգտագործումը նվազեցնում է ծխախոտային արտադրատեսակների օգտագործման հետ կապված հիվանդությունների առաջացման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վտանգը</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27AA2AA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ա)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4632FE8B" w14:textId="01571626" w:rsidR="00744FDB" w:rsidRPr="00744FDB" w:rsidRDefault="00DA2C4E"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տ</w:t>
            </w:r>
            <w:r w:rsidR="00744FDB" w:rsidRPr="00744FDB">
              <w:rPr>
                <w:rFonts w:ascii="GHEA Grapalat" w:eastAsia="Times New Roman" w:hAnsi="GHEA Grapalat" w:cs="Times New Roman"/>
                <w:color w:val="000000"/>
                <w:sz w:val="24"/>
                <w:szCs w:val="24"/>
                <w:lang w:val="en-GB" w:eastAsia="en-GB"/>
              </w:rPr>
              <w:t>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2D5BE4F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1.2</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396C136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023216D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56A1F7B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EA8EC4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60AE9F98"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CD65D47" w14:textId="20279B3B"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9</w:t>
            </w:r>
            <w:r w:rsidR="00744FDB" w:rsidRPr="0064489B">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90E2834" w14:textId="5B908D8C"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 xml:space="preserve">տվյալ ծխախոտային արտադրատեսակը (ծխախոտային արտադրատեսակի տեսակը) պակաս վտանգավոր է </w:t>
            </w:r>
            <w:r w:rsidRPr="00744FDB">
              <w:rPr>
                <w:rFonts w:ascii="GHEA Grapalat" w:eastAsia="Times New Roman" w:hAnsi="GHEA Grapalat" w:cs="Times New Roman"/>
                <w:color w:val="000000"/>
                <w:sz w:val="24"/>
                <w:szCs w:val="24"/>
                <w:lang w:val="en-GB" w:eastAsia="en-GB"/>
              </w:rPr>
              <w:lastRenderedPageBreak/>
              <w:t>առողջության համար, քան մյուս ծխախոտային արտադրատեսակները (ծխախոտային արտադրատեսակների մյուս</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տեսակները)</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0F293B7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բ)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3BDC1A21" w14:textId="68614A02" w:rsidR="00744FDB" w:rsidRPr="00744FDB" w:rsidRDefault="00DA2C4E"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տ</w:t>
            </w:r>
            <w:r w:rsidR="00744FDB" w:rsidRPr="00744FDB">
              <w:rPr>
                <w:rFonts w:ascii="GHEA Grapalat" w:eastAsia="Times New Roman" w:hAnsi="GHEA Grapalat" w:cs="Times New Roman"/>
                <w:color w:val="000000"/>
                <w:sz w:val="24"/>
                <w:szCs w:val="24"/>
                <w:lang w:val="en-GB" w:eastAsia="en-GB"/>
              </w:rPr>
              <w:t>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05E3372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1.2</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78C7EB3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2896CC0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3C1F2EB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34F34F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5C762383"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62D8434" w14:textId="317CDD6B"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9</w:t>
            </w:r>
            <w:r w:rsidR="00744FDB" w:rsidRPr="0064489B">
              <w:rPr>
                <w:rFonts w:ascii="GHEA Grapalat" w:eastAsia="Times New Roman" w:hAnsi="GHEA Grapalat" w:cs="Times New Roman"/>
                <w:b/>
                <w:color w:val="000000"/>
                <w:sz w:val="24"/>
                <w:szCs w:val="24"/>
                <w:lang w:val="en-GB" w:eastAsia="en-GB"/>
              </w:rPr>
              <w:t>.3</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1087A2C0" w14:textId="29721AD8"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տվյալ ծխախոտային արտադրատեսակի (ծխախոտային արտադրատեսակի տեսակի) օգտագործման հետ կապված հիվանդությունների առաջացման վտանգը նվազել է ծխախոտային արտադրատեսակի օգտագործման ժամանակ առաջացող նյութի առկայության (բացակայության,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ցածր պարունակության) շնորհիվ։</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3E7B4EE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գ) ենթակետ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1B8DF13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2F6CB9C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1.2</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791EFFF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54ECBA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2AE7713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BEE9FD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3BEA411C"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B3D4BD5" w14:textId="0E6B36B1"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10</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46C942D" w14:textId="5209132E"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վրա զետեղվող տեղեկատվությունը, բացառությամբ ծխախոտային արտադրանքի անվանման, տեղադրվա՞ծ է այնպես, որ սպառողական փաթեթվածքը</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բացելիս մակագրությունների ամբողջականությունը չխախտվի</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647D5C7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24-րդ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3851EE9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3A3B062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0566C95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53473F5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6F56991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683B098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4A28400A"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4D0B5AD" w14:textId="0A65D09C"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11</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CC26C3F" w14:textId="1236AD7B"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վրա զետեղվող տեղեկատվությունը տպագրվա՞ծ է փաթեթավորման թափանցիկ թաղանթի կամ</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արտաքին փաթեթավորման որևէ</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այլ նյութի վրա, որը ծածկված չէ տպագրված այլ</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տեղեկատվությամբ</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79BF9FC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25-րդ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4760741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5A53AE5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57541AB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5091D9E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660B98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7BA1E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34037E10"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52DACF5" w14:textId="5E020703" w:rsidR="00744FDB" w:rsidRPr="0064489B" w:rsidRDefault="003B16ED"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12</w:t>
            </w:r>
            <w:r w:rsidR="00744FDB"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EBAED73" w14:textId="1B4CB0CB" w:rsidR="00744FDB" w:rsidRPr="00744FDB" w:rsidRDefault="00744FDB" w:rsidP="003B16ED">
            <w:pPr>
              <w:spacing w:after="0" w:line="240" w:lineRule="auto"/>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արտադրատեսակների սպառողների համար նախատեսված տեղեկատվությունը զետեղվա՞ծ է և ՛ ռուսերեն, և ՛</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հայերեն լեզուներով</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143437B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26-րդ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3249056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3661D9B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62E97D3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275BB5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69A0C4F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7B0C85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0AFE00A8"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5080355" w14:textId="74A4625D" w:rsidR="00744FDB" w:rsidRPr="0064489B" w:rsidRDefault="00744FDB" w:rsidP="003B16ED">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1</w:t>
            </w:r>
            <w:r w:rsidR="003B16ED">
              <w:rPr>
                <w:rFonts w:ascii="GHEA Grapalat" w:eastAsia="Times New Roman" w:hAnsi="GHEA Grapalat" w:cs="Times New Roman"/>
                <w:b/>
                <w:color w:val="000000"/>
                <w:sz w:val="24"/>
                <w:szCs w:val="24"/>
                <w:lang w:val="hy-AM" w:eastAsia="en-GB"/>
              </w:rPr>
              <w:t>3</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A271993" w14:textId="0969B1E6" w:rsidR="00744FDB" w:rsidRPr="00744FDB" w:rsidRDefault="00744FDB" w:rsidP="003B16ED">
            <w:pPr>
              <w:spacing w:after="0" w:line="240" w:lineRule="auto"/>
              <w:ind w:left="124" w:right="132" w:firstLine="142"/>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արտադրանքի յուրաքանչյուր սպառողական փաթեթվածքի (ներդիր թերթիկի) վրա նախազգուշացվո՞ւմ է ծխախոտային արտադրատեսակների օգտագործման վնասակարության մասին, ինչպես նաև նախազգուշացումների էսքիզները արդյո՞ք համապատասխանում են Եվրասիական տնտեսական հանձնաժողովի խորհրդի 2016 թվականի մարտի 17-ի</w:t>
            </w:r>
            <w:r w:rsidR="003B16ED" w:rsidRPr="000B121D">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lastRenderedPageBreak/>
              <w:t>«Ծխախոտային արտադրատեսակների օգտագործման վնասակարության մասին նախազգուշացումների էսքիզները և ծխախոտային արտադրանքի սպառողական փաթեթվածքի վրա դրանք զետեղելու պարամետրերը հաստատելու մասին» N 18</w:t>
            </w:r>
            <w:r w:rsidR="003B16ED" w:rsidRPr="000B121D">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t>որոշմամբ հաստատված պարամետրերին</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590D089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27-րդ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640FBA8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4A7300C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38F13C7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9AA66B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39337C7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73B5A2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238AB0F9"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D6BDDE2" w14:textId="03CC360E" w:rsidR="00744FDB" w:rsidRPr="0064489B" w:rsidRDefault="00744FDB" w:rsidP="003B16ED">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lastRenderedPageBreak/>
              <w:t>1</w:t>
            </w:r>
            <w:r w:rsidR="003B16ED">
              <w:rPr>
                <w:rFonts w:ascii="GHEA Grapalat" w:eastAsia="Times New Roman" w:hAnsi="GHEA Grapalat" w:cs="Times New Roman"/>
                <w:b/>
                <w:color w:val="000000"/>
                <w:sz w:val="24"/>
                <w:szCs w:val="24"/>
                <w:lang w:val="hy-AM" w:eastAsia="en-GB"/>
              </w:rPr>
              <w:t>4</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777B1FA1" w14:textId="0236C2BB" w:rsidR="00744FDB" w:rsidRPr="00744FDB" w:rsidRDefault="00744FDB" w:rsidP="003B16ED">
            <w:pPr>
              <w:spacing w:after="0" w:line="240" w:lineRule="auto"/>
              <w:ind w:left="124" w:right="132" w:firstLine="142"/>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Նախազգուշացումը տեղադրվա՞ծ</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է սպառողական փաթեթվածքի դիմային ու հակառակ հիմնական կողմերի վերին հատվածներում և հակառակ հիմնական կողմի վրա, եթե այն ծածկված է դրոշմանիշով կամ վնասվում է սպառողական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փաթեթավորումը բնականոն բացելու ընթացքում, տեղադրվա՞ծ</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է ստորին հատվածում, որը պետք է զբաղեցնի այդ կողմերի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մակերեսի առնվազն 50 տոկոսը</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4DED11E9" w14:textId="31B99C3E" w:rsidR="00744FDB" w:rsidRPr="00744FDB" w:rsidRDefault="00744FDB" w:rsidP="00DA2C4E">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w:t>
            </w:r>
            <w:r w:rsidR="00DA2C4E">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t>29-րդ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1AD4FB0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77AE034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69C13B5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350E9CC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CA130C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ED9C5E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41AF0BEF"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1AB409D0" w14:textId="2D12B00F" w:rsidR="00744FDB" w:rsidRPr="0064489B" w:rsidRDefault="00744FDB" w:rsidP="003B16ED">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1</w:t>
            </w:r>
            <w:r w:rsidR="003B16ED">
              <w:rPr>
                <w:rFonts w:ascii="GHEA Grapalat" w:eastAsia="Times New Roman" w:hAnsi="GHEA Grapalat" w:cs="Times New Roman"/>
                <w:b/>
                <w:color w:val="000000"/>
                <w:sz w:val="24"/>
                <w:szCs w:val="24"/>
                <w:lang w:val="hy-AM" w:eastAsia="en-GB"/>
              </w:rPr>
              <w:t>5</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55562B1" w14:textId="52217415" w:rsidR="00744FDB" w:rsidRPr="00744FDB" w:rsidRDefault="00744FDB" w:rsidP="00C8281C">
            <w:pPr>
              <w:spacing w:after="0" w:line="240" w:lineRule="auto"/>
              <w:ind w:left="124" w:right="132"/>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արտադրատեսակների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սպառողական փաթեթվածքի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դիմային հիմնական կողմի վրա</w:t>
            </w:r>
            <w:r w:rsidR="003B16ED">
              <w:rPr>
                <w:rFonts w:ascii="GHEA Grapalat" w:eastAsia="Times New Roman" w:hAnsi="GHEA Grapalat" w:cs="Times New Roman"/>
                <w:color w:val="000000"/>
                <w:sz w:val="24"/>
                <w:szCs w:val="24"/>
                <w:lang w:val="hy-AM" w:eastAsia="en-GB"/>
              </w:rPr>
              <w:t xml:space="preserve"> ծ</w:t>
            </w:r>
            <w:r w:rsidRPr="00744FDB">
              <w:rPr>
                <w:rFonts w:ascii="GHEA Grapalat" w:eastAsia="Times New Roman" w:hAnsi="GHEA Grapalat" w:cs="Times New Roman"/>
                <w:color w:val="000000"/>
                <w:sz w:val="24"/>
                <w:szCs w:val="24"/>
                <w:lang w:val="en-GB" w:eastAsia="en-GB"/>
              </w:rPr>
              <w:t>խախոտային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արտադրատեսակների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օգտագործման վնասակարության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մասին նախազգուշացման տեքստը</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զետեղվա՞ծ է հայերեն լեզվով, իսկ</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հակառակ հիմնական կողմը՝</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ռուսերենով</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56A278A8" w14:textId="3211F535" w:rsidR="00744FDB" w:rsidRPr="00744FDB" w:rsidRDefault="00744FDB" w:rsidP="00DA2C4E">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w:t>
            </w:r>
            <w:r w:rsidR="00DA2C4E">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t>29-րդ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31FBA69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1E32B55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A6487B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DB6D2D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09C362C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7B0B8D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2116E0D3"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36999C7" w14:textId="2D8FC5ED" w:rsidR="00744FDB" w:rsidRPr="0064489B" w:rsidRDefault="00744FDB" w:rsidP="003B16ED">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1</w:t>
            </w:r>
            <w:r w:rsidR="003B16ED">
              <w:rPr>
                <w:rFonts w:ascii="GHEA Grapalat" w:eastAsia="Times New Roman" w:hAnsi="GHEA Grapalat" w:cs="Times New Roman"/>
                <w:b/>
                <w:color w:val="000000"/>
                <w:sz w:val="24"/>
                <w:szCs w:val="24"/>
                <w:lang w:val="hy-AM" w:eastAsia="en-GB"/>
              </w:rPr>
              <w:t>6</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D5B21BF" w14:textId="1F8C8F5B" w:rsidR="00744FDB" w:rsidRPr="00744FDB" w:rsidRDefault="00744FDB" w:rsidP="00C8281C">
            <w:pPr>
              <w:spacing w:after="0" w:line="240" w:lineRule="auto"/>
              <w:ind w:left="124" w:right="132"/>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արտադրատեսակների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օգտագործման վնասակարության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մասին նախազգուշացումների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էսքիզները զետեղվում են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ծխախոտային արտադրանքի՝</w:t>
            </w:r>
            <w:r w:rsidR="00C8281C">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հավասար քանակությամբ</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սպառողական փաթեթվածքների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վրա</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7F2C989B" w14:textId="6552DF89" w:rsidR="00744FDB" w:rsidRPr="00744FDB" w:rsidRDefault="00744FDB" w:rsidP="00DA2C4E">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w:t>
            </w:r>
            <w:r w:rsidR="00DA2C4E">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t>29-րդ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6CE781C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086B42F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15F46E6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5D3B034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3BF9DA0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B2DA4C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4489B" w:rsidRPr="00744FDB" w14:paraId="60DAC657" w14:textId="77777777" w:rsidTr="0064489B">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5BBCE9B" w14:textId="0CE0B603" w:rsidR="00744FDB" w:rsidRPr="0064489B" w:rsidRDefault="00744FDB" w:rsidP="003B16ED">
            <w:pPr>
              <w:spacing w:after="0" w:line="240" w:lineRule="auto"/>
              <w:jc w:val="center"/>
              <w:rPr>
                <w:rFonts w:ascii="GHEA Grapalat" w:eastAsia="Times New Roman" w:hAnsi="GHEA Grapalat" w:cs="Times New Roman"/>
                <w:b/>
                <w:color w:val="000000"/>
                <w:sz w:val="24"/>
                <w:szCs w:val="24"/>
                <w:lang w:val="en-GB" w:eastAsia="en-GB"/>
              </w:rPr>
            </w:pPr>
            <w:r w:rsidRPr="0064489B">
              <w:rPr>
                <w:rFonts w:ascii="GHEA Grapalat" w:eastAsia="Times New Roman" w:hAnsi="GHEA Grapalat" w:cs="Times New Roman"/>
                <w:b/>
                <w:color w:val="000000"/>
                <w:sz w:val="24"/>
                <w:szCs w:val="24"/>
                <w:lang w:val="en-GB" w:eastAsia="en-GB"/>
              </w:rPr>
              <w:t>1</w:t>
            </w:r>
            <w:r w:rsidR="003B16ED">
              <w:rPr>
                <w:rFonts w:ascii="GHEA Grapalat" w:eastAsia="Times New Roman" w:hAnsi="GHEA Grapalat" w:cs="Times New Roman"/>
                <w:b/>
                <w:color w:val="000000"/>
                <w:sz w:val="24"/>
                <w:szCs w:val="24"/>
                <w:lang w:val="hy-AM" w:eastAsia="en-GB"/>
              </w:rPr>
              <w:t>7</w:t>
            </w:r>
            <w:r w:rsidRPr="0064489B">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AB6D2DB" w14:textId="4E37B1B1" w:rsidR="00744FDB" w:rsidRPr="00744FDB" w:rsidRDefault="00744FDB" w:rsidP="00C8281C">
            <w:pPr>
              <w:spacing w:after="0" w:line="240" w:lineRule="auto"/>
              <w:ind w:left="124" w:right="132"/>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Սիստեմային (ներբույսային)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թույների, կանցերոգեն և մուտագեն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նյութերի պարունակության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վերաբերյալ տեղեկատվությունը</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զետեղվա՞ծ է ծխախոտային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արտադրանքի սպառողական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 xml:space="preserve">փաթեթվածքի </w:t>
            </w:r>
            <w:r w:rsidRPr="00744FDB">
              <w:rPr>
                <w:rFonts w:ascii="GHEA Grapalat" w:eastAsia="Times New Roman" w:hAnsi="GHEA Grapalat" w:cs="Times New Roman"/>
                <w:color w:val="000000"/>
                <w:sz w:val="24"/>
                <w:szCs w:val="24"/>
                <w:lang w:val="en-GB" w:eastAsia="en-GB"/>
              </w:rPr>
              <w:lastRenderedPageBreak/>
              <w:t>կողմնային</w:t>
            </w:r>
            <w:r w:rsidR="00C8281C">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մակերևույթի վրա՝ սպառողական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փաթեթվածքի հիմնական գույնին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հակադիր գույնով, Helvetica</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տառատեսակով, հետևյալ</w:t>
            </w:r>
            <w:r w:rsidR="00C8281C">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մակագրությամբ՝ «Պարունակում է</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սիստեմային (ներբույսային)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թույներ, կանցերոգեն և մուտագեն</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նյութեր», որը զբաղեցնում է</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ծխախոտային արտադրանքի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սպառողական փաթեթվածքի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կողմնային մակերևույթի մակերեսի</w:t>
            </w:r>
            <w:r w:rsidR="003B16E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ոչ պակաս, քան 17 տոկոսը</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22316129" w14:textId="0A1372B1" w:rsidR="00744FDB" w:rsidRPr="00744FDB" w:rsidRDefault="00744FDB" w:rsidP="00DA2C4E">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w:t>
            </w:r>
            <w:r w:rsidR="00DA2C4E">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t>30-րդ կետ</w:t>
            </w:r>
          </w:p>
        </w:tc>
        <w:tc>
          <w:tcPr>
            <w:tcW w:w="2127" w:type="dxa"/>
            <w:tcBorders>
              <w:top w:val="outset" w:sz="6" w:space="0" w:color="auto"/>
              <w:left w:val="outset" w:sz="6" w:space="0" w:color="auto"/>
              <w:bottom w:val="outset" w:sz="6" w:space="0" w:color="auto"/>
              <w:right w:val="outset" w:sz="6" w:space="0" w:color="auto"/>
            </w:tcBorders>
            <w:shd w:val="clear" w:color="auto" w:fill="FFFFFF"/>
            <w:hideMark/>
          </w:tcPr>
          <w:p w14:paraId="5B69288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1000" w:type="dxa"/>
            <w:tcBorders>
              <w:top w:val="outset" w:sz="6" w:space="0" w:color="auto"/>
              <w:left w:val="outset" w:sz="6" w:space="0" w:color="auto"/>
              <w:bottom w:val="outset" w:sz="6" w:space="0" w:color="auto"/>
              <w:right w:val="outset" w:sz="6" w:space="0" w:color="auto"/>
            </w:tcBorders>
            <w:shd w:val="clear" w:color="auto" w:fill="FFFFFF"/>
            <w:hideMark/>
          </w:tcPr>
          <w:p w14:paraId="6C458E1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268" w:type="dxa"/>
            <w:tcBorders>
              <w:top w:val="outset" w:sz="6" w:space="0" w:color="auto"/>
              <w:left w:val="outset" w:sz="6" w:space="0" w:color="auto"/>
              <w:bottom w:val="outset" w:sz="6" w:space="0" w:color="auto"/>
              <w:right w:val="outset" w:sz="6" w:space="0" w:color="auto"/>
            </w:tcBorders>
            <w:shd w:val="clear" w:color="auto" w:fill="FFFFFF"/>
            <w:hideMark/>
          </w:tcPr>
          <w:p w14:paraId="43685B7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58A127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6" w:type="dxa"/>
            <w:tcBorders>
              <w:top w:val="outset" w:sz="6" w:space="0" w:color="auto"/>
              <w:left w:val="outset" w:sz="6" w:space="0" w:color="auto"/>
              <w:bottom w:val="outset" w:sz="6" w:space="0" w:color="auto"/>
              <w:right w:val="outset" w:sz="6" w:space="0" w:color="auto"/>
            </w:tcBorders>
            <w:shd w:val="clear" w:color="auto" w:fill="FFFFFF"/>
            <w:hideMark/>
          </w:tcPr>
          <w:p w14:paraId="6CF2389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371D3E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bl>
    <w:p w14:paraId="336237E3" w14:textId="149B1382" w:rsidR="00340427" w:rsidRDefault="00340427" w:rsidP="00340427">
      <w:pPr>
        <w:pStyle w:val="NormalWeb"/>
        <w:spacing w:before="0" w:beforeAutospacing="0" w:after="0" w:afterAutospacing="0"/>
        <w:jc w:val="right"/>
        <w:rPr>
          <w:rFonts w:ascii="Calibri" w:hAnsi="Calibri" w:cs="Calibri"/>
          <w:color w:val="000000"/>
          <w:lang w:val="en-GB" w:eastAsia="en-GB"/>
        </w:rPr>
      </w:pPr>
    </w:p>
    <w:p w14:paraId="1C4822BE" w14:textId="77777777" w:rsidR="00340427" w:rsidRDefault="00340427" w:rsidP="00340427">
      <w:pPr>
        <w:pStyle w:val="NormalWeb"/>
        <w:spacing w:before="0" w:beforeAutospacing="0" w:after="0" w:afterAutospacing="0"/>
        <w:jc w:val="right"/>
        <w:rPr>
          <w:rFonts w:ascii="Calibri" w:hAnsi="Calibri" w:cs="Calibri"/>
          <w:color w:val="000000"/>
          <w:lang w:val="en-GB" w:eastAsia="en-GB"/>
        </w:rPr>
      </w:pPr>
    </w:p>
    <w:p w14:paraId="7110CC7B" w14:textId="5404D46C" w:rsidR="00340427" w:rsidRPr="006771A5" w:rsidRDefault="00340427" w:rsidP="00340427">
      <w:pPr>
        <w:pStyle w:val="NormalWeb"/>
        <w:spacing w:before="0" w:beforeAutospacing="0" w:after="0" w:afterAutospacing="0"/>
        <w:jc w:val="right"/>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Հավելված*</w:t>
      </w:r>
    </w:p>
    <w:p w14:paraId="2C8187F7" w14:textId="77777777" w:rsidR="00340427" w:rsidRPr="00221F5D" w:rsidRDefault="00340427" w:rsidP="00340427">
      <w:pPr>
        <w:pStyle w:val="NormalWeb"/>
        <w:shd w:val="clear" w:color="auto" w:fill="FFFFFF"/>
        <w:spacing w:before="0" w:beforeAutospacing="0" w:after="0" w:afterAutospacing="0"/>
        <w:jc w:val="center"/>
        <w:rPr>
          <w:rFonts w:ascii="GHEA Grapalat" w:hAnsi="GHEA Grapalat"/>
          <w:color w:val="000000"/>
          <w:lang w:val="hy-AM"/>
        </w:rPr>
      </w:pPr>
      <w:r w:rsidRPr="00221F5D">
        <w:rPr>
          <w:rFonts w:ascii="Calibri" w:hAnsi="Calibri" w:cs="Calibri"/>
          <w:color w:val="000000"/>
          <w:lang w:val="hy-AM"/>
        </w:rPr>
        <w:t> </w:t>
      </w:r>
    </w:p>
    <w:p w14:paraId="0049DD2F" w14:textId="4A0EFF28" w:rsidR="00340427" w:rsidRPr="00221F5D" w:rsidRDefault="00340427" w:rsidP="00340427">
      <w:pPr>
        <w:pStyle w:val="NormalWeb"/>
        <w:spacing w:before="0" w:beforeAutospacing="0" w:after="0" w:afterAutospacing="0"/>
        <w:jc w:val="center"/>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 xml:space="preserve">Նյութերի ցանկ </w:t>
      </w:r>
      <w:r w:rsidRPr="00221F5D">
        <w:rPr>
          <w:rFonts w:ascii="GHEA Grapalat" w:hAnsi="GHEA Grapalat"/>
          <w:b/>
          <w:bCs/>
          <w:color w:val="000000"/>
          <w:shd w:val="clear" w:color="auto" w:fill="FFFFFF"/>
          <w:lang w:val="hy-AM"/>
        </w:rPr>
        <w:t>որոնք չի թույլատրվում օգտագործել որպես բաղադրիչներ ծխախոտային արտադրանքի արտադրության ժամանակ</w:t>
      </w:r>
    </w:p>
    <w:p w14:paraId="2CB70E5F" w14:textId="77777777" w:rsidR="00340427" w:rsidRPr="00221F5D" w:rsidRDefault="00340427" w:rsidP="00340427">
      <w:pPr>
        <w:pStyle w:val="NormalWeb"/>
        <w:shd w:val="clear" w:color="auto" w:fill="FFFFFF"/>
        <w:spacing w:before="0" w:beforeAutospacing="0" w:after="0" w:afterAutospacing="0"/>
        <w:ind w:firstLine="375"/>
        <w:rPr>
          <w:rFonts w:ascii="GHEA Grapalat" w:hAnsi="GHEA Grapalat"/>
          <w:color w:val="000000"/>
          <w:lang w:val="hy-AM"/>
        </w:rPr>
      </w:pPr>
      <w:r w:rsidRPr="00221F5D">
        <w:rPr>
          <w:rFonts w:ascii="Calibri" w:hAnsi="Calibri" w:cs="Calibri"/>
          <w:color w:val="000000"/>
          <w:lang w:val="hy-AM"/>
        </w:rPr>
        <w:t> </w:t>
      </w:r>
    </w:p>
    <w:p w14:paraId="05AF1222"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1. Նյութեր՝</w:t>
      </w:r>
    </w:p>
    <w:p w14:paraId="28574605"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ագարինաթթու (Acidumagaricinicum).</w:t>
      </w:r>
    </w:p>
    <w:p w14:paraId="3725F2FA"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կեչու ձյութայուղ (Oleum Betulaeempyreumaticum).</w:t>
      </w:r>
    </w:p>
    <w:p w14:paraId="45E72D66" w14:textId="77777777" w:rsidR="00340427" w:rsidRPr="004D3F50" w:rsidRDefault="00340427" w:rsidP="00340427">
      <w:pPr>
        <w:pStyle w:val="NormalWeb"/>
        <w:shd w:val="clear" w:color="auto" w:fill="FFFFFF"/>
        <w:spacing w:before="0" w:beforeAutospacing="0" w:after="0" w:afterAutospacing="0"/>
        <w:ind w:left="375" w:right="-613"/>
        <w:rPr>
          <w:rFonts w:ascii="GHEA Grapalat" w:hAnsi="GHEA Grapalat"/>
          <w:color w:val="000000"/>
          <w:sz w:val="22"/>
          <w:szCs w:val="22"/>
          <w:lang w:val="hy-AM"/>
        </w:rPr>
      </w:pPr>
      <w:r w:rsidRPr="004D3F50">
        <w:rPr>
          <w:rFonts w:ascii="GHEA Grapalat" w:hAnsi="GHEA Grapalat"/>
          <w:color w:val="000000"/>
          <w:sz w:val="22"/>
          <w:szCs w:val="22"/>
          <w:lang w:val="hy-AM"/>
        </w:rPr>
        <w:t>դառը նուշի յուղ (Oleum Amygdalarumamarum)՝ ազատ կամ կապված սինիլաթթվի պարունակությամբ.</w:t>
      </w:r>
    </w:p>
    <w:p w14:paraId="50C56DF5"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սասաֆրասի յուղ (Oleum Sassafratis).</w:t>
      </w:r>
    </w:p>
    <w:p w14:paraId="411829EB"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գիհու ձյութայուղ (Oleum Juniperi Empyreumaticum).</w:t>
      </w:r>
    </w:p>
    <w:p w14:paraId="570CF503"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կամֆորայի յուղ (Oleum Camphoratum).</w:t>
      </w:r>
    </w:p>
    <w:p w14:paraId="6B853769" w14:textId="34960499"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կամֆորա.</w:t>
      </w:r>
      <w:r w:rsidR="004D3F50">
        <w:rPr>
          <w:rFonts w:ascii="GHEA Grapalat" w:hAnsi="GHEA Grapalat"/>
          <w:color w:val="000000"/>
          <w:sz w:val="22"/>
          <w:szCs w:val="22"/>
          <w:lang w:val="hy-AM"/>
        </w:rPr>
        <w:t xml:space="preserve"> </w:t>
      </w:r>
      <w:r w:rsidRPr="004D3F50">
        <w:rPr>
          <w:rFonts w:ascii="GHEA Grapalat" w:hAnsi="GHEA Grapalat"/>
          <w:color w:val="000000"/>
          <w:sz w:val="22"/>
          <w:szCs w:val="22"/>
          <w:lang w:val="hy-AM"/>
        </w:rPr>
        <w:t>կումարին.</w:t>
      </w:r>
      <w:r w:rsidR="004D3F50">
        <w:rPr>
          <w:rFonts w:ascii="GHEA Grapalat" w:hAnsi="GHEA Grapalat"/>
          <w:color w:val="000000"/>
          <w:sz w:val="22"/>
          <w:szCs w:val="22"/>
          <w:lang w:val="hy-AM"/>
        </w:rPr>
        <w:t xml:space="preserve"> </w:t>
      </w:r>
      <w:r w:rsidRPr="004D3F50">
        <w:rPr>
          <w:rFonts w:ascii="GHEA Grapalat" w:hAnsi="GHEA Grapalat"/>
          <w:color w:val="000000"/>
          <w:sz w:val="22"/>
          <w:szCs w:val="22"/>
          <w:lang w:val="hy-AM"/>
        </w:rPr>
        <w:t>կանճրակ.</w:t>
      </w:r>
    </w:p>
    <w:p w14:paraId="70AB94E1"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կենսածառ` թույա:</w:t>
      </w:r>
    </w:p>
    <w:p w14:paraId="017B5E93" w14:textId="77777777" w:rsidR="00340427" w:rsidRPr="004D3F50" w:rsidRDefault="00340427" w:rsidP="00520FB2">
      <w:pPr>
        <w:pStyle w:val="NormalWeb"/>
        <w:shd w:val="clear" w:color="auto" w:fill="FFFFFF"/>
        <w:spacing w:before="0" w:beforeAutospacing="0" w:after="0" w:afterAutospacing="0"/>
        <w:ind w:left="375"/>
        <w:rPr>
          <w:rFonts w:ascii="GHEA Grapalat" w:hAnsi="GHEA Grapalat"/>
          <w:color w:val="000000"/>
          <w:sz w:val="22"/>
          <w:szCs w:val="22"/>
          <w:lang w:val="hy-AM"/>
        </w:rPr>
      </w:pPr>
      <w:r w:rsidRPr="004D3F50">
        <w:rPr>
          <w:rFonts w:ascii="GHEA Grapalat" w:hAnsi="GHEA Grapalat"/>
          <w:color w:val="000000"/>
          <w:sz w:val="22"/>
          <w:szCs w:val="22"/>
          <w:lang w:val="hy-AM"/>
        </w:rPr>
        <w:t>2. Այն նյութերը, որոնց շրջանառությունն արգելված է՝ Մաքսային միության և Միասնական տնտեսական տարածքի անդամ պետությունների միջազգային պայմանագրերին համապատասխան։</w:t>
      </w:r>
    </w:p>
    <w:p w14:paraId="74E7D0FE" w14:textId="77777777" w:rsidR="00340427" w:rsidRPr="004D3F50" w:rsidRDefault="00340427" w:rsidP="00520FB2">
      <w:pPr>
        <w:pStyle w:val="NormalWeb"/>
        <w:shd w:val="clear" w:color="auto" w:fill="FFFFFF"/>
        <w:spacing w:before="0" w:beforeAutospacing="0" w:after="0" w:afterAutospacing="0"/>
        <w:ind w:left="375"/>
        <w:rPr>
          <w:rFonts w:ascii="GHEA Grapalat" w:hAnsi="GHEA Grapalat"/>
          <w:color w:val="000000"/>
          <w:sz w:val="22"/>
          <w:szCs w:val="22"/>
          <w:lang w:val="hy-AM"/>
        </w:rPr>
      </w:pPr>
      <w:r w:rsidRPr="004D3F50">
        <w:rPr>
          <w:rFonts w:ascii="GHEA Grapalat" w:hAnsi="GHEA Grapalat"/>
          <w:color w:val="000000"/>
          <w:sz w:val="22"/>
          <w:szCs w:val="22"/>
          <w:lang w:val="hy-AM"/>
        </w:rPr>
        <w:t>3. Բուրավետիչ և համային նյութեր` պատրաստված դառը և քաղցր համով մորմի փայտե ցողունից (Stipites Dulcamarae), կամֆորայի ծառի փայտից (Lignum Camphorae), բազմոտիկ սովորական կոճղարմատից (Rhizoma Poiypodii).</w:t>
      </w:r>
    </w:p>
    <w:p w14:paraId="7C4984D3" w14:textId="77777777" w:rsidR="00340427" w:rsidRPr="004D3F50" w:rsidRDefault="00340427" w:rsidP="00520FB2">
      <w:pPr>
        <w:pStyle w:val="NormalWeb"/>
        <w:shd w:val="clear" w:color="auto" w:fill="FFFFFF"/>
        <w:spacing w:before="0" w:beforeAutospacing="0" w:after="0" w:afterAutospacing="0"/>
        <w:ind w:left="375"/>
        <w:rPr>
          <w:rFonts w:ascii="GHEA Grapalat" w:hAnsi="GHEA Grapalat"/>
          <w:color w:val="000000"/>
          <w:sz w:val="22"/>
          <w:szCs w:val="22"/>
          <w:lang w:val="hy-AM"/>
        </w:rPr>
      </w:pPr>
      <w:r w:rsidRPr="004D3F50">
        <w:rPr>
          <w:rFonts w:ascii="GHEA Grapalat" w:hAnsi="GHEA Grapalat"/>
          <w:color w:val="000000"/>
          <w:sz w:val="22"/>
          <w:szCs w:val="22"/>
          <w:lang w:val="hy-AM"/>
        </w:rPr>
        <w:t>ճահճային դաղձի տերևներից (Herba Pulegii), կվասսիայի փայտից (Lignum Quassiae), օճառածառի կեղևից (Cortex Quillaja), տարկավանի խոտերից (Herba Tanaceti), սատապի խոտեր (Herba Rutae).</w:t>
      </w:r>
    </w:p>
    <w:p w14:paraId="2B799541"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սասաֆրասի ցողուններից, տերևներից, կեղևից (Stipes, Folium, Cortex Sassafratis).</w:t>
      </w:r>
    </w:p>
    <w:p w14:paraId="725FA92A"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դեղատու իշառվույտից (Millilotus officinalis).</w:t>
      </w:r>
    </w:p>
    <w:p w14:paraId="5AE9A632"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տոնկա հատիկներից (Semen Toncae).</w:t>
      </w:r>
    </w:p>
    <w:p w14:paraId="5099A268" w14:textId="77777777" w:rsidR="00340427" w:rsidRPr="004D3F50"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հոտավետ լիատրիսից (Liatris odoratissima).</w:t>
      </w:r>
    </w:p>
    <w:p w14:paraId="30F84C3E" w14:textId="0EFD8616" w:rsidR="0068755D" w:rsidRDefault="00340427" w:rsidP="00340427">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4D3F50">
        <w:rPr>
          <w:rFonts w:ascii="GHEA Grapalat" w:hAnsi="GHEA Grapalat"/>
          <w:color w:val="000000"/>
          <w:sz w:val="22"/>
          <w:szCs w:val="22"/>
          <w:lang w:val="hy-AM"/>
        </w:rPr>
        <w:t>գետնաստղից (Asperulaodorata):</w:t>
      </w:r>
    </w:p>
    <w:p w14:paraId="372390A4" w14:textId="3A06EECD" w:rsidR="00340427" w:rsidRPr="00340427" w:rsidRDefault="0068755D" w:rsidP="0068755D">
      <w:pPr>
        <w:pStyle w:val="NormalWeb"/>
        <w:shd w:val="clear" w:color="auto" w:fill="FFFFFF"/>
        <w:spacing w:before="0" w:beforeAutospacing="0" w:after="0" w:afterAutospacing="0"/>
        <w:ind w:firstLine="375"/>
        <w:rPr>
          <w:rFonts w:ascii="GHEA Grapalat" w:hAnsi="GHEA Grapalat"/>
          <w:color w:val="000000"/>
          <w:lang w:val="hy-AM" w:eastAsia="en-GB"/>
        </w:rPr>
      </w:pPr>
      <w:r>
        <w:rPr>
          <w:rFonts w:ascii="GHEA Grapalat" w:hAnsi="GHEA Grapalat"/>
          <w:color w:val="000000"/>
          <w:sz w:val="22"/>
          <w:szCs w:val="22"/>
          <w:lang w:val="hy-AM"/>
        </w:rPr>
        <w:br w:type="column"/>
      </w:r>
    </w:p>
    <w:p w14:paraId="17C2D637" w14:textId="77777777" w:rsidR="00744FDB" w:rsidRPr="00340427" w:rsidRDefault="00744FDB" w:rsidP="00340427">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340427">
        <w:rPr>
          <w:rFonts w:ascii="GHEA Grapalat" w:eastAsia="Times New Roman" w:hAnsi="GHEA Grapalat" w:cs="Times New Roman"/>
          <w:color w:val="000000"/>
          <w:sz w:val="24"/>
          <w:szCs w:val="24"/>
          <w:lang w:val="hy-AM" w:eastAsia="en-GB"/>
        </w:rPr>
        <w:t>2) Հարցեր «Ծխախոտի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Հայաստանի Հանրապետության կառավարության 2015 թվականի մարտի 5-ի N 219-Ն որոշմամբ հաստատված «Ծխախոտի անվտանգության տեխնիկական կանոնակարգ»-ով իրականացվող վերահսկողության վերաբերյալ:</w:t>
      </w:r>
    </w:p>
    <w:p w14:paraId="28A0B620" w14:textId="6A70ACDB" w:rsidR="00744FDB" w:rsidRDefault="00744FDB" w:rsidP="00340427">
      <w:pPr>
        <w:shd w:val="clear" w:color="auto" w:fill="FFFFFF"/>
        <w:spacing w:after="0" w:line="240" w:lineRule="auto"/>
        <w:ind w:firstLine="375"/>
        <w:jc w:val="both"/>
        <w:rPr>
          <w:rFonts w:ascii="Calibri" w:eastAsia="Times New Roman" w:hAnsi="Calibri" w:cs="Calibri"/>
          <w:color w:val="000000"/>
          <w:sz w:val="24"/>
          <w:szCs w:val="24"/>
          <w:lang w:val="hy-AM" w:eastAsia="en-GB"/>
        </w:rPr>
      </w:pPr>
      <w:r w:rsidRPr="00340427">
        <w:rPr>
          <w:rFonts w:ascii="Calibri" w:eastAsia="Times New Roman" w:hAnsi="Calibri" w:cs="Calibri"/>
          <w:color w:val="000000"/>
          <w:sz w:val="24"/>
          <w:szCs w:val="24"/>
          <w:lang w:val="hy-AM" w:eastAsia="en-GB"/>
        </w:rPr>
        <w:t> </w:t>
      </w:r>
    </w:p>
    <w:p w14:paraId="7FA4401F" w14:textId="5B3CDB0C" w:rsidR="00340427" w:rsidRDefault="00340427" w:rsidP="00340427">
      <w:pPr>
        <w:shd w:val="clear" w:color="auto" w:fill="FFFFFF"/>
        <w:spacing w:after="0" w:line="240" w:lineRule="auto"/>
        <w:ind w:firstLine="375"/>
        <w:jc w:val="both"/>
        <w:rPr>
          <w:rFonts w:ascii="Calibri" w:eastAsia="Times New Roman" w:hAnsi="Calibri" w:cs="Calibri"/>
          <w:color w:val="000000"/>
          <w:sz w:val="24"/>
          <w:szCs w:val="24"/>
          <w:lang w:val="hy-AM" w:eastAsia="en-GB"/>
        </w:rPr>
      </w:pPr>
    </w:p>
    <w:p w14:paraId="48AC49E1" w14:textId="77777777" w:rsidR="00340427" w:rsidRPr="00340427" w:rsidRDefault="00340427" w:rsidP="00340427">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p>
    <w:p w14:paraId="3877C1AB" w14:textId="77777777" w:rsidR="00744FDB" w:rsidRPr="001B2786" w:rsidRDefault="00744FDB" w:rsidP="00340427">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r w:rsidRPr="001B2786">
        <w:rPr>
          <w:rFonts w:ascii="GHEA Grapalat" w:eastAsia="Times New Roman" w:hAnsi="GHEA Grapalat" w:cs="Times New Roman"/>
          <w:color w:val="000000"/>
          <w:sz w:val="24"/>
          <w:szCs w:val="24"/>
          <w:lang w:val="hy-AM" w:eastAsia="en-GB"/>
        </w:rPr>
        <w:t>Նշում՝ Աղյուսակ 2-ով սահմանված հարցերով վերահսկողության ենթակա են 2024 թվականի հունվարի 1-ից հետո արտադրված ծխախոտային արտադրանքները:</w:t>
      </w:r>
    </w:p>
    <w:p w14:paraId="654D8101" w14:textId="77777777" w:rsidR="00744FDB" w:rsidRPr="001B2786" w:rsidRDefault="00744FDB" w:rsidP="00744FDB">
      <w:pPr>
        <w:shd w:val="clear" w:color="auto" w:fill="FFFFFF"/>
        <w:spacing w:after="0" w:line="240" w:lineRule="auto"/>
        <w:ind w:firstLine="375"/>
        <w:rPr>
          <w:rFonts w:ascii="GHEA Grapalat" w:eastAsia="Times New Roman" w:hAnsi="GHEA Grapalat" w:cs="Times New Roman"/>
          <w:color w:val="000000"/>
          <w:sz w:val="24"/>
          <w:szCs w:val="24"/>
          <w:lang w:val="hy-AM" w:eastAsia="en-GB"/>
        </w:rPr>
      </w:pPr>
      <w:r w:rsidRPr="001B2786">
        <w:rPr>
          <w:rFonts w:ascii="Calibri" w:eastAsia="Times New Roman" w:hAnsi="Calibri" w:cs="Calibri"/>
          <w:color w:val="000000"/>
          <w:sz w:val="24"/>
          <w:szCs w:val="24"/>
          <w:lang w:val="hy-AM" w:eastAsia="en-GB"/>
        </w:rPr>
        <w:t> </w:t>
      </w:r>
    </w:p>
    <w:p w14:paraId="695AF2EE" w14:textId="77777777" w:rsidR="00744FDB" w:rsidRPr="00744FDB" w:rsidRDefault="00744FDB" w:rsidP="00744FDB">
      <w:pPr>
        <w:shd w:val="clear" w:color="auto" w:fill="FFFFFF"/>
        <w:spacing w:after="0" w:line="240" w:lineRule="auto"/>
        <w:ind w:firstLine="375"/>
        <w:jc w:val="right"/>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b/>
          <w:bCs/>
          <w:color w:val="000000"/>
          <w:sz w:val="24"/>
          <w:szCs w:val="24"/>
          <w:lang w:val="en-GB" w:eastAsia="en-GB"/>
        </w:rPr>
        <w:t>Աղյուսակ 2</w:t>
      </w:r>
    </w:p>
    <w:p w14:paraId="6126800E" w14:textId="77777777" w:rsidR="00744FDB" w:rsidRPr="00744FDB" w:rsidRDefault="00744FDB" w:rsidP="00744FD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bl>
      <w:tblPr>
        <w:tblW w:w="1615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9"/>
        <w:gridCol w:w="6237"/>
        <w:gridCol w:w="3969"/>
        <w:gridCol w:w="1985"/>
        <w:gridCol w:w="850"/>
        <w:gridCol w:w="993"/>
        <w:gridCol w:w="425"/>
        <w:gridCol w:w="537"/>
        <w:gridCol w:w="597"/>
      </w:tblGrid>
      <w:tr w:rsidR="006C1C5D" w:rsidRPr="006C1C5D" w14:paraId="3DEE14D1" w14:textId="77777777" w:rsidTr="00651403">
        <w:trPr>
          <w:tblCellSpacing w:w="0" w:type="dxa"/>
          <w:jc w:val="center"/>
        </w:trPr>
        <w:tc>
          <w:tcPr>
            <w:tcW w:w="55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D0B92FF"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NN</w:t>
            </w:r>
          </w:p>
          <w:p w14:paraId="6013086B"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ը/կ</w:t>
            </w:r>
          </w:p>
        </w:tc>
        <w:tc>
          <w:tcPr>
            <w:tcW w:w="6237"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536CB29" w14:textId="594DC0C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Հարցը</w:t>
            </w:r>
          </w:p>
        </w:tc>
        <w:tc>
          <w:tcPr>
            <w:tcW w:w="396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21CB904"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Հարցի համար հիմք հանդիսացող իրավական նորմը</w:t>
            </w:r>
          </w:p>
        </w:tc>
        <w:tc>
          <w:tcPr>
            <w:tcW w:w="198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F28F1F"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Ստուգման անցկացման մեթոդը</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69425E"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Կշիռը</w:t>
            </w:r>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7241380" w14:textId="5E76F489" w:rsidR="00744FDB" w:rsidRPr="006C1C5D" w:rsidRDefault="00194900" w:rsidP="00194900">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Մեկնաբանու</w:t>
            </w:r>
            <w:r w:rsidR="00744FDB" w:rsidRPr="006C1C5D">
              <w:rPr>
                <w:rFonts w:ascii="GHEA Grapalat" w:eastAsia="Times New Roman" w:hAnsi="GHEA Grapalat" w:cs="Times New Roman"/>
                <w:b/>
                <w:color w:val="000000"/>
                <w:sz w:val="24"/>
                <w:szCs w:val="24"/>
                <w:lang w:val="en-GB" w:eastAsia="en-GB"/>
              </w:rPr>
              <w:t>թյուն</w:t>
            </w:r>
          </w:p>
        </w:tc>
        <w:tc>
          <w:tcPr>
            <w:tcW w:w="1559"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2E0CD903"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Պատասխան</w:t>
            </w:r>
          </w:p>
        </w:tc>
      </w:tr>
      <w:tr w:rsidR="006C1C5D" w:rsidRPr="006C1C5D" w14:paraId="79934E9B" w14:textId="77777777" w:rsidTr="00651403">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A16FC3"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62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4983E0"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39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5501E9"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374A2B"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253DA4"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BABDAE"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A0B94DB"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Calibri" w:eastAsia="Times New Roman" w:hAnsi="Calibri" w:cs="Calibri"/>
                <w:b/>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495A4477"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Calibri" w:eastAsia="Times New Roman" w:hAnsi="Calibri" w:cs="Calibri"/>
                <w:b/>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270157D5"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Calibri" w:eastAsia="Times New Roman" w:hAnsi="Calibri" w:cs="Calibri"/>
                <w:b/>
                <w:color w:val="000000"/>
                <w:sz w:val="24"/>
                <w:szCs w:val="24"/>
                <w:lang w:val="en-GB" w:eastAsia="en-GB"/>
              </w:rPr>
              <w:t> </w:t>
            </w:r>
          </w:p>
        </w:tc>
      </w:tr>
      <w:tr w:rsidR="006C1C5D" w:rsidRPr="006C1C5D" w14:paraId="4071EEF1" w14:textId="77777777" w:rsidTr="00651403">
        <w:trPr>
          <w:tblCellSpacing w:w="0" w:type="dxa"/>
          <w:jc w:val="center"/>
        </w:trPr>
        <w:tc>
          <w:tcPr>
            <w:tcW w:w="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3B9469"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62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B93C9D"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396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571CEA"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98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D1A97"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F20E09"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1160C9" w14:textId="77777777" w:rsidR="00744FDB" w:rsidRPr="006C1C5D"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2BADFFA"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Այո</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162F5576"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Ոչ</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0EE48F7"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Չ/պ</w:t>
            </w:r>
          </w:p>
        </w:tc>
      </w:tr>
      <w:tr w:rsidR="006C1C5D" w:rsidRPr="006C1C5D" w14:paraId="46818E07"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DE86AC4"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854CB88"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2</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810CA4B"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3</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2D6753"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4</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E1D151"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927D523"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6</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82868D7"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7</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414B0B19"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8</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76F595D2" w14:textId="77777777" w:rsidR="00744FDB" w:rsidRPr="006C1C5D"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6C1C5D">
              <w:rPr>
                <w:rFonts w:ascii="GHEA Grapalat" w:eastAsia="Times New Roman" w:hAnsi="GHEA Grapalat" w:cs="Times New Roman"/>
                <w:b/>
                <w:color w:val="000000"/>
                <w:sz w:val="24"/>
                <w:szCs w:val="24"/>
                <w:lang w:val="en-GB" w:eastAsia="en-GB"/>
              </w:rPr>
              <w:t>9</w:t>
            </w:r>
          </w:p>
        </w:tc>
      </w:tr>
      <w:tr w:rsidR="006C1C5D" w:rsidRPr="00744FDB" w14:paraId="6C62CD8C"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3327C61" w14:textId="77777777" w:rsidR="00744FDB" w:rsidRPr="00292D55"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292D55">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72DA8D45" w14:textId="1A27E651" w:rsidR="00744FDB" w:rsidRPr="00582F75"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Հայաստանի Հանրապետության տարածքում ծխախոտային արտադրանքը ուղեկցվում է համապատասխանության հայտարարագրով և (կամ) հա</w:t>
            </w:r>
            <w:r w:rsidR="00881E29" w:rsidRPr="00582F75">
              <w:rPr>
                <w:rFonts w:ascii="GHEA Grapalat" w:eastAsia="Times New Roman" w:hAnsi="GHEA Grapalat" w:cs="Times New Roman"/>
                <w:color w:val="000000"/>
                <w:sz w:val="24"/>
                <w:szCs w:val="24"/>
                <w:lang w:val="en-GB" w:eastAsia="en-GB"/>
              </w:rPr>
              <w:t>մապատասխանության ազգային նշանով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421F955" w14:textId="395E2C83" w:rsidR="00744FDB" w:rsidRPr="00582F75" w:rsidRDefault="00E958EE" w:rsidP="000A014E">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Կ</w:t>
            </w:r>
            <w:r w:rsidR="00744FDB" w:rsidRPr="00582F75">
              <w:rPr>
                <w:rFonts w:ascii="GHEA Grapalat" w:eastAsia="Times New Roman" w:hAnsi="GHEA Grapalat" w:cs="Times New Roman"/>
                <w:color w:val="000000"/>
                <w:sz w:val="24"/>
                <w:szCs w:val="24"/>
                <w:lang w:val="en-GB" w:eastAsia="en-GB"/>
              </w:rPr>
              <w:t>առավարության 2015 թվականի մարտի 5-ի N 219-Ն որոշմամբ հաստատված Ծխախոտի անվտանգության տեխնիկական կանոնակարգի (այսուհետ</w:t>
            </w:r>
            <w:r>
              <w:rPr>
                <w:rFonts w:ascii="GHEA Grapalat" w:eastAsia="Times New Roman" w:hAnsi="GHEA Grapalat" w:cs="Times New Roman"/>
                <w:color w:val="000000"/>
                <w:sz w:val="24"/>
                <w:szCs w:val="24"/>
                <w:lang w:val="hy-AM" w:eastAsia="en-GB"/>
              </w:rPr>
              <w:t>և</w:t>
            </w:r>
            <w:r w:rsidR="00744FDB" w:rsidRPr="00582F75">
              <w:rPr>
                <w:rFonts w:ascii="GHEA Grapalat" w:eastAsia="Times New Roman" w:hAnsi="GHEA Grapalat" w:cs="Times New Roman"/>
                <w:color w:val="000000"/>
                <w:sz w:val="24"/>
                <w:szCs w:val="24"/>
                <w:lang w:val="en-GB" w:eastAsia="en-GB"/>
              </w:rPr>
              <w:t>՝ Կանոնակարգ)</w:t>
            </w:r>
            <w:r w:rsidR="000A014E" w:rsidRPr="00582F75">
              <w:rPr>
                <w:rFonts w:ascii="GHEA Grapalat" w:eastAsia="Times New Roman" w:hAnsi="GHEA Grapalat" w:cs="Times New Roman"/>
                <w:color w:val="000000"/>
                <w:sz w:val="24"/>
                <w:szCs w:val="24"/>
                <w:lang w:val="hy-AM" w:eastAsia="en-GB"/>
              </w:rPr>
              <w:t xml:space="preserve"> </w:t>
            </w:r>
            <w:r w:rsidR="00744FDB" w:rsidRPr="00582F75">
              <w:rPr>
                <w:rFonts w:ascii="GHEA Grapalat" w:eastAsia="Times New Roman" w:hAnsi="GHEA Grapalat" w:cs="Times New Roman"/>
                <w:color w:val="000000"/>
                <w:sz w:val="24"/>
                <w:szCs w:val="24"/>
                <w:lang w:val="en-GB" w:eastAsia="en-GB"/>
              </w:rPr>
              <w:t>8-րդ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6FC5C" w14:textId="42BB16DB" w:rsidR="00744FDB" w:rsidRPr="00582F75" w:rsidRDefault="00744FDB" w:rsidP="006C1C5D">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փաստաթղթային</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C1E06" w14:textId="546BCD57" w:rsidR="00744FDB" w:rsidRPr="00582F75" w:rsidRDefault="009D4A26" w:rsidP="009D4A26">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848CCC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BE3FCA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545F71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6C895A8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51403" w:rsidRPr="00744FDB" w14:paraId="19E54C9A"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4081B97E" w14:textId="32229546" w:rsidR="00651403"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2</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4BB5EF57" w14:textId="3DCAB341" w:rsidR="00651403" w:rsidRPr="00582F75" w:rsidRDefault="00651403" w:rsidP="00D22D9C">
            <w:pPr>
              <w:spacing w:after="0" w:line="240" w:lineRule="auto"/>
              <w:ind w:left="72" w:right="126"/>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 xml:space="preserve">Արդյո՞ք </w:t>
            </w:r>
            <w:r w:rsidR="00D22D9C" w:rsidRPr="00582F75">
              <w:rPr>
                <w:rFonts w:ascii="GHEA Grapalat" w:eastAsia="Times New Roman" w:hAnsi="GHEA Grapalat" w:cs="Times New Roman"/>
                <w:color w:val="000000"/>
                <w:sz w:val="24"/>
                <w:szCs w:val="24"/>
                <w:lang w:val="hy-AM" w:eastAsia="en-GB"/>
              </w:rPr>
              <w:t xml:space="preserve">ծխախոտահումքի և ծխախոտային արտադրանքում պահպանված են Աղյուսակով N </w:t>
            </w:r>
            <w:r w:rsidR="00D22D9C" w:rsidRPr="00582F75">
              <w:rPr>
                <w:rFonts w:ascii="GHEA Grapalat" w:eastAsia="Times New Roman" w:hAnsi="GHEA Grapalat" w:cs="Times New Roman"/>
                <w:color w:val="000000"/>
                <w:sz w:val="24"/>
                <w:szCs w:val="24"/>
                <w:lang w:val="en-GB" w:eastAsia="en-GB"/>
              </w:rPr>
              <w:t>1.1</w:t>
            </w:r>
            <w:r w:rsidR="00D22D9C" w:rsidRPr="00582F75">
              <w:rPr>
                <w:rFonts w:ascii="GHEA Grapalat" w:eastAsia="Times New Roman" w:hAnsi="GHEA Grapalat" w:cs="Times New Roman"/>
                <w:color w:val="000000"/>
                <w:sz w:val="24"/>
                <w:szCs w:val="24"/>
                <w:lang w:val="hy-AM" w:eastAsia="en-GB"/>
              </w:rPr>
              <w:t xml:space="preserve"> ներկայացված ֆիզիկամեխանիկական ցուցանիշները </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1DABAAE8" w14:textId="66C35838" w:rsidR="00651403" w:rsidRPr="00582F75" w:rsidRDefault="00651403" w:rsidP="000A014E">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Կանոնակարգի 10-րդ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32369237" w14:textId="52481711" w:rsidR="00651403" w:rsidRPr="00582F75" w:rsidRDefault="00990779"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լ</w:t>
            </w:r>
            <w:r w:rsidR="00651403" w:rsidRPr="00582F75">
              <w:rPr>
                <w:rFonts w:ascii="GHEA Grapalat" w:eastAsia="Times New Roman" w:hAnsi="GHEA Grapalat" w:cs="Times New Roman"/>
                <w:color w:val="000000"/>
                <w:sz w:val="24"/>
                <w:szCs w:val="24"/>
                <w:lang w:val="hy-AM" w:eastAsia="en-GB"/>
              </w:rPr>
              <w:t>աբորատոր փորձարկում և</w:t>
            </w:r>
          </w:p>
          <w:p w14:paraId="72940FE9" w14:textId="77777777" w:rsidR="00651403" w:rsidRPr="00582F75" w:rsidRDefault="00651403"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/կամ/</w:t>
            </w:r>
          </w:p>
          <w:p w14:paraId="5DC85900" w14:textId="35335442"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6A0B4338" w14:textId="2CDC1297"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tcPr>
          <w:p w14:paraId="4D1E9C9A" w14:textId="77777777" w:rsidR="00651403" w:rsidRPr="00824C77" w:rsidRDefault="00651403" w:rsidP="00744FDB">
            <w:pPr>
              <w:spacing w:after="0" w:line="240" w:lineRule="auto"/>
              <w:rPr>
                <w:rFonts w:ascii="Calibri" w:eastAsia="Times New Roman" w:hAnsi="Calibri" w:cs="Calibri"/>
                <w:color w:val="000000"/>
                <w:sz w:val="24"/>
                <w:szCs w:val="24"/>
                <w:highlight w:val="green"/>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2A6A90F2" w14:textId="77777777" w:rsidR="00651403" w:rsidRPr="00824C77" w:rsidRDefault="00651403" w:rsidP="00744FDB">
            <w:pPr>
              <w:spacing w:after="0" w:line="240" w:lineRule="auto"/>
              <w:rPr>
                <w:rFonts w:ascii="Calibri" w:eastAsia="Times New Roman" w:hAnsi="Calibri" w:cs="Calibri"/>
                <w:color w:val="000000"/>
                <w:sz w:val="24"/>
                <w:szCs w:val="24"/>
                <w:highlight w:val="green"/>
                <w:lang w:val="en-GB" w:eastAsia="en-GB"/>
              </w:rPr>
            </w:pPr>
          </w:p>
        </w:tc>
        <w:tc>
          <w:tcPr>
            <w:tcW w:w="537" w:type="dxa"/>
            <w:tcBorders>
              <w:top w:val="outset" w:sz="6" w:space="0" w:color="auto"/>
              <w:left w:val="outset" w:sz="6" w:space="0" w:color="auto"/>
              <w:bottom w:val="outset" w:sz="6" w:space="0" w:color="auto"/>
              <w:right w:val="outset" w:sz="6" w:space="0" w:color="auto"/>
            </w:tcBorders>
            <w:shd w:val="clear" w:color="auto" w:fill="FFFFFF"/>
          </w:tcPr>
          <w:p w14:paraId="554754F3" w14:textId="77777777" w:rsidR="00651403" w:rsidRPr="00744FDB" w:rsidRDefault="00651403" w:rsidP="00744FDB">
            <w:pPr>
              <w:spacing w:after="0" w:line="240" w:lineRule="auto"/>
              <w:rPr>
                <w:rFonts w:ascii="Calibri" w:eastAsia="Times New Roman" w:hAnsi="Calibri" w:cs="Calibri"/>
                <w:color w:val="000000"/>
                <w:sz w:val="24"/>
                <w:szCs w:val="24"/>
                <w:lang w:val="en-GB" w:eastAsia="en-GB"/>
              </w:rPr>
            </w:pPr>
          </w:p>
        </w:tc>
        <w:tc>
          <w:tcPr>
            <w:tcW w:w="597" w:type="dxa"/>
            <w:tcBorders>
              <w:top w:val="outset" w:sz="6" w:space="0" w:color="auto"/>
              <w:left w:val="outset" w:sz="6" w:space="0" w:color="auto"/>
              <w:bottom w:val="outset" w:sz="6" w:space="0" w:color="auto"/>
              <w:right w:val="outset" w:sz="6" w:space="0" w:color="auto"/>
            </w:tcBorders>
            <w:shd w:val="clear" w:color="auto" w:fill="FFFFFF"/>
          </w:tcPr>
          <w:p w14:paraId="2C92E198" w14:textId="77777777" w:rsidR="00651403" w:rsidRPr="00744FDB" w:rsidRDefault="00651403" w:rsidP="00744FDB">
            <w:pPr>
              <w:spacing w:after="0" w:line="240" w:lineRule="auto"/>
              <w:rPr>
                <w:rFonts w:ascii="Calibri" w:eastAsia="Times New Roman" w:hAnsi="Calibri" w:cs="Calibri"/>
                <w:color w:val="000000"/>
                <w:sz w:val="24"/>
                <w:szCs w:val="24"/>
                <w:lang w:val="en-GB" w:eastAsia="en-GB"/>
              </w:rPr>
            </w:pPr>
          </w:p>
        </w:tc>
      </w:tr>
      <w:tr w:rsidR="00651403" w:rsidRPr="00744FDB" w14:paraId="32D9A5C8" w14:textId="77777777" w:rsidTr="00974CC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182B1990" w14:textId="75F7CB06" w:rsidR="00651403" w:rsidRPr="00292D55" w:rsidRDefault="00824C77" w:rsidP="00651403">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3</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48805598" w14:textId="01B3E205" w:rsidR="00651403" w:rsidRPr="00582F75" w:rsidRDefault="00651403" w:rsidP="00651403">
            <w:pPr>
              <w:spacing w:after="0" w:line="240" w:lineRule="auto"/>
              <w:ind w:left="72" w:right="126"/>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Արդյո՞ք ծխախոտահումքի և ծխախոտային արտադրանքում ածխածնի օքսիդի առավելագույն պարունակությունը մեկ սիգարետի ծխում չի գերազանցում 10 մգ/սիգ</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7E608F77" w14:textId="34E58EC0"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Կանոնակարգի 10.1-ին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1980650E" w14:textId="39A0B111" w:rsidR="00651403" w:rsidRPr="00582F75" w:rsidRDefault="00990779"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լ</w:t>
            </w:r>
            <w:r w:rsidR="00651403" w:rsidRPr="00582F75">
              <w:rPr>
                <w:rFonts w:ascii="GHEA Grapalat" w:eastAsia="Times New Roman" w:hAnsi="GHEA Grapalat" w:cs="Times New Roman"/>
                <w:color w:val="000000"/>
                <w:sz w:val="24"/>
                <w:szCs w:val="24"/>
                <w:lang w:val="hy-AM" w:eastAsia="en-GB"/>
              </w:rPr>
              <w:t>աբորատոր փորձարկում և</w:t>
            </w:r>
          </w:p>
          <w:p w14:paraId="6DB18534" w14:textId="77777777" w:rsidR="00651403" w:rsidRPr="00582F75" w:rsidRDefault="00651403"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/կամ/</w:t>
            </w:r>
          </w:p>
          <w:p w14:paraId="596CD3F8" w14:textId="4E5001CB"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3F0CC828" w14:textId="18AA5033"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tcPr>
          <w:p w14:paraId="6867720F"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638F86E2"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537" w:type="dxa"/>
            <w:tcBorders>
              <w:top w:val="outset" w:sz="6" w:space="0" w:color="auto"/>
              <w:left w:val="outset" w:sz="6" w:space="0" w:color="auto"/>
              <w:bottom w:val="outset" w:sz="6" w:space="0" w:color="auto"/>
              <w:right w:val="outset" w:sz="6" w:space="0" w:color="auto"/>
            </w:tcBorders>
            <w:shd w:val="clear" w:color="auto" w:fill="FFFFFF"/>
          </w:tcPr>
          <w:p w14:paraId="1436795A"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c>
          <w:tcPr>
            <w:tcW w:w="597" w:type="dxa"/>
            <w:tcBorders>
              <w:top w:val="outset" w:sz="6" w:space="0" w:color="auto"/>
              <w:left w:val="outset" w:sz="6" w:space="0" w:color="auto"/>
              <w:bottom w:val="outset" w:sz="6" w:space="0" w:color="auto"/>
              <w:right w:val="outset" w:sz="6" w:space="0" w:color="auto"/>
            </w:tcBorders>
            <w:shd w:val="clear" w:color="auto" w:fill="FFFFFF"/>
          </w:tcPr>
          <w:p w14:paraId="08DA1EBB"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r>
      <w:tr w:rsidR="00651403" w:rsidRPr="00744FDB" w14:paraId="71C07307" w14:textId="77777777" w:rsidTr="00974CC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39AE56E" w14:textId="31E57221" w:rsidR="00651403" w:rsidRPr="00292D55" w:rsidRDefault="00824C77" w:rsidP="00651403">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4</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6860587E" w14:textId="0193E126" w:rsidR="00651403" w:rsidRPr="00582F75" w:rsidRDefault="00824C77" w:rsidP="00651403">
            <w:pPr>
              <w:spacing w:after="0" w:line="240" w:lineRule="auto"/>
              <w:ind w:left="72" w:right="126"/>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Արդյո՞ք տաքացվող ծխախոտի ծխախոտային գոլորշու գազային ֆազայում ածխածնի մոնոօքսիդի պարունակությանը ոչ ավելի է 100 սմ</w:t>
            </w:r>
            <w:r w:rsidRPr="00582F75">
              <w:rPr>
                <w:rFonts w:ascii="GHEA Grapalat" w:eastAsia="Times New Roman" w:hAnsi="GHEA Grapalat" w:cs="Times New Roman"/>
                <w:color w:val="000000"/>
                <w:sz w:val="24"/>
                <w:szCs w:val="24"/>
                <w:vertAlign w:val="superscript"/>
                <w:lang w:val="hy-AM" w:eastAsia="en-GB"/>
              </w:rPr>
              <w:t>3</w:t>
            </w:r>
            <w:r w:rsidRPr="00582F75">
              <w:rPr>
                <w:rFonts w:ascii="GHEA Grapalat" w:eastAsia="Times New Roman" w:hAnsi="GHEA Grapalat" w:cs="Times New Roman"/>
                <w:color w:val="000000"/>
                <w:sz w:val="24"/>
                <w:szCs w:val="24"/>
                <w:lang w:val="hy-AM" w:eastAsia="en-GB"/>
              </w:rPr>
              <w:t xml:space="preserve"> 0.3 մգ-ից</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532FC811" w14:textId="213E2266" w:rsidR="00651403" w:rsidRPr="00582F75" w:rsidRDefault="00651403" w:rsidP="00824C77">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Կանոնակարգի 10.</w:t>
            </w:r>
            <w:r w:rsidR="00824C77" w:rsidRPr="00582F75">
              <w:rPr>
                <w:rFonts w:ascii="GHEA Grapalat" w:eastAsia="Times New Roman" w:hAnsi="GHEA Grapalat" w:cs="Times New Roman"/>
                <w:color w:val="000000"/>
                <w:sz w:val="24"/>
                <w:szCs w:val="24"/>
                <w:lang w:val="hy-AM" w:eastAsia="en-GB"/>
              </w:rPr>
              <w:t>2</w:t>
            </w:r>
            <w:r w:rsidRPr="00582F75">
              <w:rPr>
                <w:rFonts w:ascii="GHEA Grapalat" w:eastAsia="Times New Roman" w:hAnsi="GHEA Grapalat" w:cs="Times New Roman"/>
                <w:color w:val="000000"/>
                <w:sz w:val="24"/>
                <w:szCs w:val="24"/>
                <w:lang w:val="hy-AM" w:eastAsia="en-GB"/>
              </w:rPr>
              <w:t>-ին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54909F97" w14:textId="5F545E31" w:rsidR="00651403" w:rsidRPr="00582F75" w:rsidRDefault="00990779"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լ</w:t>
            </w:r>
            <w:r w:rsidR="00651403" w:rsidRPr="00582F75">
              <w:rPr>
                <w:rFonts w:ascii="GHEA Grapalat" w:eastAsia="Times New Roman" w:hAnsi="GHEA Grapalat" w:cs="Times New Roman"/>
                <w:color w:val="000000"/>
                <w:sz w:val="24"/>
                <w:szCs w:val="24"/>
                <w:lang w:val="hy-AM" w:eastAsia="en-GB"/>
              </w:rPr>
              <w:t>աբորատոր փորձարկում և</w:t>
            </w:r>
          </w:p>
          <w:p w14:paraId="4B473B4C" w14:textId="77777777" w:rsidR="00651403" w:rsidRPr="00582F75" w:rsidRDefault="00651403"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/կամ/</w:t>
            </w:r>
          </w:p>
          <w:p w14:paraId="6B1B1C66" w14:textId="06BAAB7A"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0A1D684C" w14:textId="58D36621"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tcPr>
          <w:p w14:paraId="2536ED2C"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4735885A"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537" w:type="dxa"/>
            <w:tcBorders>
              <w:top w:val="outset" w:sz="6" w:space="0" w:color="auto"/>
              <w:left w:val="outset" w:sz="6" w:space="0" w:color="auto"/>
              <w:bottom w:val="outset" w:sz="6" w:space="0" w:color="auto"/>
              <w:right w:val="outset" w:sz="6" w:space="0" w:color="auto"/>
            </w:tcBorders>
            <w:shd w:val="clear" w:color="auto" w:fill="FFFFFF"/>
          </w:tcPr>
          <w:p w14:paraId="6BBCB697"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c>
          <w:tcPr>
            <w:tcW w:w="597" w:type="dxa"/>
            <w:tcBorders>
              <w:top w:val="outset" w:sz="6" w:space="0" w:color="auto"/>
              <w:left w:val="outset" w:sz="6" w:space="0" w:color="auto"/>
              <w:bottom w:val="outset" w:sz="6" w:space="0" w:color="auto"/>
              <w:right w:val="outset" w:sz="6" w:space="0" w:color="auto"/>
            </w:tcBorders>
            <w:shd w:val="clear" w:color="auto" w:fill="FFFFFF"/>
          </w:tcPr>
          <w:p w14:paraId="41B5AD26"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r>
      <w:tr w:rsidR="00651403" w:rsidRPr="00744FDB" w14:paraId="0AB6199F" w14:textId="77777777" w:rsidTr="00974CC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059D8449" w14:textId="66C18E7C" w:rsidR="00651403" w:rsidRPr="00292D55" w:rsidRDefault="00824C77" w:rsidP="00651403">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5</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06E8A796" w14:textId="553F1731" w:rsidR="00651403" w:rsidRPr="00582F75" w:rsidRDefault="00824C77" w:rsidP="00651403">
            <w:pPr>
              <w:spacing w:after="0" w:line="240" w:lineRule="auto"/>
              <w:ind w:left="72" w:right="126"/>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Արդյո՞ք նիկոտինի զանգվածային մասը ծխախոտային խյուսում, նիկոտին պարունակող ոչ ծխախոտային խյուսում չի գերազանցում 3,5 % կամ 35 մգ/գ</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2671C869" w14:textId="740F0022" w:rsidR="00651403" w:rsidRPr="00582F75" w:rsidRDefault="00651403" w:rsidP="00824C77">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Կանոնակարգի 10.</w:t>
            </w:r>
            <w:r w:rsidR="00824C77" w:rsidRPr="00582F75">
              <w:rPr>
                <w:rFonts w:ascii="GHEA Grapalat" w:eastAsia="Times New Roman" w:hAnsi="GHEA Grapalat" w:cs="Times New Roman"/>
                <w:color w:val="000000"/>
                <w:sz w:val="24"/>
                <w:szCs w:val="24"/>
                <w:lang w:val="hy-AM" w:eastAsia="en-GB"/>
              </w:rPr>
              <w:t>3</w:t>
            </w:r>
            <w:r w:rsidRPr="00582F75">
              <w:rPr>
                <w:rFonts w:ascii="GHEA Grapalat" w:eastAsia="Times New Roman" w:hAnsi="GHEA Grapalat" w:cs="Times New Roman"/>
                <w:color w:val="000000"/>
                <w:sz w:val="24"/>
                <w:szCs w:val="24"/>
                <w:lang w:val="hy-AM" w:eastAsia="en-GB"/>
              </w:rPr>
              <w:t>-ին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42512B21" w14:textId="4512378B" w:rsidR="00651403" w:rsidRPr="00582F75" w:rsidRDefault="00990779"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լ</w:t>
            </w:r>
            <w:r w:rsidR="00651403" w:rsidRPr="00582F75">
              <w:rPr>
                <w:rFonts w:ascii="GHEA Grapalat" w:eastAsia="Times New Roman" w:hAnsi="GHEA Grapalat" w:cs="Times New Roman"/>
                <w:color w:val="000000"/>
                <w:sz w:val="24"/>
                <w:szCs w:val="24"/>
                <w:lang w:val="hy-AM" w:eastAsia="en-GB"/>
              </w:rPr>
              <w:t>աբորատոր փորձարկում և</w:t>
            </w:r>
          </w:p>
          <w:p w14:paraId="3EF07997" w14:textId="77777777" w:rsidR="00651403" w:rsidRPr="00582F75" w:rsidRDefault="00651403"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/կամ/</w:t>
            </w:r>
          </w:p>
          <w:p w14:paraId="76223058" w14:textId="2A755F36"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8A595C2" w14:textId="4101E345"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tcPr>
          <w:p w14:paraId="236EFBA2"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73B84C9E"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537" w:type="dxa"/>
            <w:tcBorders>
              <w:top w:val="outset" w:sz="6" w:space="0" w:color="auto"/>
              <w:left w:val="outset" w:sz="6" w:space="0" w:color="auto"/>
              <w:bottom w:val="outset" w:sz="6" w:space="0" w:color="auto"/>
              <w:right w:val="outset" w:sz="6" w:space="0" w:color="auto"/>
            </w:tcBorders>
            <w:shd w:val="clear" w:color="auto" w:fill="FFFFFF"/>
          </w:tcPr>
          <w:p w14:paraId="00603047"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c>
          <w:tcPr>
            <w:tcW w:w="597" w:type="dxa"/>
            <w:tcBorders>
              <w:top w:val="outset" w:sz="6" w:space="0" w:color="auto"/>
              <w:left w:val="outset" w:sz="6" w:space="0" w:color="auto"/>
              <w:bottom w:val="outset" w:sz="6" w:space="0" w:color="auto"/>
              <w:right w:val="outset" w:sz="6" w:space="0" w:color="auto"/>
            </w:tcBorders>
            <w:shd w:val="clear" w:color="auto" w:fill="FFFFFF"/>
          </w:tcPr>
          <w:p w14:paraId="0528D668"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r>
      <w:tr w:rsidR="00651403" w:rsidRPr="00744FDB" w14:paraId="76B6C4E7" w14:textId="77777777" w:rsidTr="00974CCC">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tcPr>
          <w:p w14:paraId="3B596B36" w14:textId="5698FFD9" w:rsidR="00651403" w:rsidRPr="00292D55" w:rsidRDefault="00824C77" w:rsidP="00651403">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6</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072C9DC" w14:textId="01600CEE" w:rsidR="00651403" w:rsidRPr="00582F75" w:rsidRDefault="00824C77" w:rsidP="00B64683">
            <w:pPr>
              <w:spacing w:after="0" w:line="240" w:lineRule="auto"/>
              <w:ind w:left="72" w:right="126"/>
              <w:jc w:val="both"/>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 xml:space="preserve">Արդյո՞ք ծխախոտային արտադրանքի արտադրության ժամանակ </w:t>
            </w:r>
            <w:r w:rsidR="00B64683">
              <w:rPr>
                <w:rFonts w:ascii="GHEA Grapalat" w:eastAsia="Times New Roman" w:hAnsi="GHEA Grapalat" w:cs="Times New Roman"/>
                <w:color w:val="000000"/>
                <w:sz w:val="24"/>
                <w:szCs w:val="24"/>
                <w:lang w:val="hy-AM" w:eastAsia="en-GB"/>
              </w:rPr>
              <w:t>չ</w:t>
            </w:r>
            <w:r w:rsidR="00B64683" w:rsidRPr="00582F75">
              <w:rPr>
                <w:rFonts w:ascii="GHEA Grapalat" w:eastAsia="Times New Roman" w:hAnsi="GHEA Grapalat" w:cs="Times New Roman"/>
                <w:color w:val="000000"/>
                <w:sz w:val="24"/>
                <w:szCs w:val="24"/>
                <w:lang w:val="hy-AM" w:eastAsia="en-GB"/>
              </w:rPr>
              <w:t xml:space="preserve">են </w:t>
            </w:r>
            <w:r w:rsidRPr="00582F75">
              <w:rPr>
                <w:rFonts w:ascii="GHEA Grapalat" w:eastAsia="Times New Roman" w:hAnsi="GHEA Grapalat" w:cs="Times New Roman"/>
                <w:color w:val="000000"/>
                <w:sz w:val="24"/>
                <w:szCs w:val="24"/>
                <w:lang w:val="hy-AM" w:eastAsia="en-GB"/>
              </w:rPr>
              <w:t>օգտագործվում որպես բաղադրիչներ N</w:t>
            </w:r>
            <w:r w:rsidRPr="00582F75">
              <w:rPr>
                <w:rFonts w:ascii="GHEA Grapalat" w:eastAsia="Times New Roman" w:hAnsi="GHEA Grapalat" w:cs="Times New Roman"/>
                <w:color w:val="000000"/>
                <w:sz w:val="24"/>
                <w:szCs w:val="24"/>
                <w:lang w:val="en-GB" w:eastAsia="en-GB"/>
              </w:rPr>
              <w:t xml:space="preserve"> </w:t>
            </w:r>
            <w:r w:rsidRPr="00582F75">
              <w:rPr>
                <w:rFonts w:ascii="GHEA Grapalat" w:eastAsia="Times New Roman" w:hAnsi="GHEA Grapalat" w:cs="Times New Roman"/>
                <w:color w:val="000000"/>
                <w:sz w:val="24"/>
                <w:szCs w:val="24"/>
                <w:lang w:val="hy-AM" w:eastAsia="en-GB"/>
              </w:rPr>
              <w:t>1.</w:t>
            </w:r>
            <w:r w:rsidRPr="00582F75">
              <w:rPr>
                <w:rFonts w:ascii="GHEA Grapalat" w:eastAsia="Times New Roman" w:hAnsi="GHEA Grapalat" w:cs="Times New Roman"/>
                <w:color w:val="000000"/>
                <w:sz w:val="24"/>
                <w:szCs w:val="24"/>
                <w:lang w:val="en-GB" w:eastAsia="en-GB"/>
              </w:rPr>
              <w:t>2</w:t>
            </w:r>
            <w:r w:rsidRPr="00582F75">
              <w:rPr>
                <w:rFonts w:ascii="GHEA Grapalat" w:eastAsia="Times New Roman" w:hAnsi="GHEA Grapalat" w:cs="Times New Roman"/>
                <w:color w:val="000000"/>
                <w:sz w:val="24"/>
                <w:szCs w:val="24"/>
                <w:lang w:val="hy-AM" w:eastAsia="en-GB"/>
              </w:rPr>
              <w:t xml:space="preserve"> Աղյուսակում ներկայացված նյութերը</w:t>
            </w:r>
          </w:p>
        </w:tc>
        <w:tc>
          <w:tcPr>
            <w:tcW w:w="3969" w:type="dxa"/>
            <w:tcBorders>
              <w:top w:val="outset" w:sz="6" w:space="0" w:color="auto"/>
              <w:left w:val="outset" w:sz="6" w:space="0" w:color="auto"/>
              <w:bottom w:val="outset" w:sz="6" w:space="0" w:color="auto"/>
              <w:right w:val="outset" w:sz="6" w:space="0" w:color="auto"/>
            </w:tcBorders>
            <w:shd w:val="clear" w:color="auto" w:fill="FFFFFF"/>
          </w:tcPr>
          <w:p w14:paraId="7EB6F58E" w14:textId="586EA362"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Կանոնակարգի 1</w:t>
            </w:r>
            <w:r w:rsidRPr="00582F75">
              <w:rPr>
                <w:rFonts w:ascii="GHEA Grapalat" w:eastAsia="Times New Roman" w:hAnsi="GHEA Grapalat" w:cs="Times New Roman"/>
                <w:color w:val="000000"/>
                <w:sz w:val="24"/>
                <w:szCs w:val="24"/>
                <w:lang w:val="en-GB" w:eastAsia="en-GB"/>
              </w:rPr>
              <w:t>4</w:t>
            </w:r>
            <w:r w:rsidRPr="00582F75">
              <w:rPr>
                <w:rFonts w:ascii="GHEA Grapalat" w:eastAsia="Times New Roman" w:hAnsi="GHEA Grapalat" w:cs="Times New Roman"/>
                <w:color w:val="000000"/>
                <w:sz w:val="24"/>
                <w:szCs w:val="24"/>
                <w:lang w:val="hy-AM" w:eastAsia="en-GB"/>
              </w:rPr>
              <w:t>-րդ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tcPr>
          <w:p w14:paraId="73D26DC9" w14:textId="1ED16CCD" w:rsidR="00651403" w:rsidRPr="00582F75" w:rsidRDefault="00990779"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լ</w:t>
            </w:r>
            <w:r w:rsidR="00651403" w:rsidRPr="00582F75">
              <w:rPr>
                <w:rFonts w:ascii="GHEA Grapalat" w:eastAsia="Times New Roman" w:hAnsi="GHEA Grapalat" w:cs="Times New Roman"/>
                <w:color w:val="000000"/>
                <w:sz w:val="24"/>
                <w:szCs w:val="24"/>
                <w:lang w:val="hy-AM" w:eastAsia="en-GB"/>
              </w:rPr>
              <w:t>աբորատոր փորձարկում և</w:t>
            </w:r>
          </w:p>
          <w:p w14:paraId="6ACAA9AF" w14:textId="77777777" w:rsidR="00651403" w:rsidRPr="00582F75" w:rsidRDefault="00651403" w:rsidP="00651403">
            <w:pPr>
              <w:spacing w:after="0" w:line="240" w:lineRule="auto"/>
              <w:jc w:val="center"/>
              <w:rPr>
                <w:rFonts w:ascii="GHEA Grapalat" w:eastAsia="Times New Roman" w:hAnsi="GHEA Grapalat" w:cs="Times New Roman"/>
                <w:color w:val="000000"/>
                <w:sz w:val="24"/>
                <w:szCs w:val="24"/>
                <w:lang w:val="hy-AM" w:eastAsia="en-GB"/>
              </w:rPr>
            </w:pPr>
            <w:r w:rsidRPr="00582F75">
              <w:rPr>
                <w:rFonts w:ascii="GHEA Grapalat" w:eastAsia="Times New Roman" w:hAnsi="GHEA Grapalat" w:cs="Times New Roman"/>
                <w:color w:val="000000"/>
                <w:sz w:val="24"/>
                <w:szCs w:val="24"/>
                <w:lang w:val="hy-AM" w:eastAsia="en-GB"/>
              </w:rPr>
              <w:t>/կամ/</w:t>
            </w:r>
          </w:p>
          <w:p w14:paraId="4BF73382" w14:textId="7BDC8D8A"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hy-AM"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657FE3DB" w14:textId="00789B66" w:rsidR="00651403" w:rsidRPr="00582F75" w:rsidRDefault="00651403" w:rsidP="00651403">
            <w:pPr>
              <w:spacing w:after="0" w:line="240" w:lineRule="auto"/>
              <w:jc w:val="center"/>
              <w:rPr>
                <w:rFonts w:ascii="GHEA Grapalat" w:eastAsia="Times New Roman" w:hAnsi="GHEA Grapalat" w:cs="Times New Roman"/>
                <w:color w:val="000000"/>
                <w:sz w:val="24"/>
                <w:szCs w:val="24"/>
                <w:lang w:val="en-GB" w:eastAsia="en-GB"/>
              </w:rPr>
            </w:pPr>
            <w:r w:rsidRPr="00582F75">
              <w:rPr>
                <w:rFonts w:ascii="GHEA Grapalat" w:eastAsia="Times New Roman" w:hAnsi="GHEA Grapalat" w:cs="Times New Roman"/>
                <w:color w:val="000000"/>
                <w:sz w:val="24"/>
                <w:szCs w:val="24"/>
                <w:lang w:val="en-GB" w:eastAsia="en-GB"/>
              </w:rPr>
              <w:t>2.0</w:t>
            </w:r>
          </w:p>
        </w:tc>
        <w:tc>
          <w:tcPr>
            <w:tcW w:w="993" w:type="dxa"/>
            <w:tcBorders>
              <w:top w:val="outset" w:sz="6" w:space="0" w:color="auto"/>
              <w:left w:val="outset" w:sz="6" w:space="0" w:color="auto"/>
              <w:bottom w:val="outset" w:sz="6" w:space="0" w:color="auto"/>
              <w:right w:val="outset" w:sz="6" w:space="0" w:color="auto"/>
            </w:tcBorders>
            <w:shd w:val="clear" w:color="auto" w:fill="FFFFFF"/>
          </w:tcPr>
          <w:p w14:paraId="76553C65"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3EFAE7DA" w14:textId="77777777" w:rsidR="00651403" w:rsidRPr="00824C77" w:rsidRDefault="00651403" w:rsidP="00651403">
            <w:pPr>
              <w:spacing w:after="0" w:line="240" w:lineRule="auto"/>
              <w:rPr>
                <w:rFonts w:ascii="Calibri" w:eastAsia="Times New Roman" w:hAnsi="Calibri" w:cs="Calibri"/>
                <w:color w:val="000000"/>
                <w:sz w:val="24"/>
                <w:szCs w:val="24"/>
                <w:highlight w:val="green"/>
                <w:lang w:val="en-GB" w:eastAsia="en-GB"/>
              </w:rPr>
            </w:pPr>
          </w:p>
        </w:tc>
        <w:tc>
          <w:tcPr>
            <w:tcW w:w="537" w:type="dxa"/>
            <w:tcBorders>
              <w:top w:val="outset" w:sz="6" w:space="0" w:color="auto"/>
              <w:left w:val="outset" w:sz="6" w:space="0" w:color="auto"/>
              <w:bottom w:val="outset" w:sz="6" w:space="0" w:color="auto"/>
              <w:right w:val="outset" w:sz="6" w:space="0" w:color="auto"/>
            </w:tcBorders>
            <w:shd w:val="clear" w:color="auto" w:fill="FFFFFF"/>
          </w:tcPr>
          <w:p w14:paraId="3A9D6518"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c>
          <w:tcPr>
            <w:tcW w:w="597" w:type="dxa"/>
            <w:tcBorders>
              <w:top w:val="outset" w:sz="6" w:space="0" w:color="auto"/>
              <w:left w:val="outset" w:sz="6" w:space="0" w:color="auto"/>
              <w:bottom w:val="outset" w:sz="6" w:space="0" w:color="auto"/>
              <w:right w:val="outset" w:sz="6" w:space="0" w:color="auto"/>
            </w:tcBorders>
            <w:shd w:val="clear" w:color="auto" w:fill="FFFFFF"/>
          </w:tcPr>
          <w:p w14:paraId="433C2DD3" w14:textId="77777777" w:rsidR="00651403" w:rsidRPr="00744FDB" w:rsidRDefault="00651403" w:rsidP="00651403">
            <w:pPr>
              <w:spacing w:after="0" w:line="240" w:lineRule="auto"/>
              <w:rPr>
                <w:rFonts w:ascii="Calibri" w:eastAsia="Times New Roman" w:hAnsi="Calibri" w:cs="Calibri"/>
                <w:color w:val="000000"/>
                <w:sz w:val="24"/>
                <w:szCs w:val="24"/>
                <w:lang w:val="en-GB" w:eastAsia="en-GB"/>
              </w:rPr>
            </w:pPr>
          </w:p>
        </w:tc>
      </w:tr>
      <w:tr w:rsidR="006C1C5D" w:rsidRPr="00744FDB" w14:paraId="30E09AD0"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5747244" w14:textId="6D4BCEE0"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7</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94C6FEE" w14:textId="77BA350D"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արտադրատեսակների սպառողների համար նախատեսված տեղեկությունը զետեղված է սպառողական փաթեթվածքի, իսկ դրանց թափանցիկ լինելու դեպքում՝ ներդիր թերթիկի</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վրա և պարունակում է</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146EE517" w14:textId="38067A95" w:rsidR="00744FDB" w:rsidRPr="00213AEF" w:rsidRDefault="00213AEF" w:rsidP="00744FDB">
            <w:pPr>
              <w:spacing w:after="0" w:line="240" w:lineRule="auto"/>
              <w:jc w:val="center"/>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en-GB" w:eastAsia="en-GB"/>
              </w:rPr>
              <w:t>Կանոնակարգի 17-րդ կետ</w:t>
            </w:r>
          </w:p>
        </w:tc>
        <w:tc>
          <w:tcPr>
            <w:tcW w:w="1985"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7D575ED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850"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1BDE8D3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993" w:type="dxa"/>
            <w:tcBorders>
              <w:top w:val="outset" w:sz="6" w:space="0" w:color="auto"/>
              <w:left w:val="outset" w:sz="6" w:space="0" w:color="auto"/>
              <w:bottom w:val="outset" w:sz="6" w:space="0" w:color="auto"/>
              <w:right w:val="outset" w:sz="6" w:space="0" w:color="auto"/>
            </w:tcBorders>
            <w:shd w:val="clear" w:color="auto" w:fill="CFCFCF"/>
            <w:hideMark/>
          </w:tcPr>
          <w:p w14:paraId="43DC3D7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732FBB5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CFCFCF"/>
            <w:hideMark/>
          </w:tcPr>
          <w:p w14:paraId="093253F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CFCFCF"/>
            <w:hideMark/>
          </w:tcPr>
          <w:p w14:paraId="6ACC0B7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6E61FE67"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39FFB99" w14:textId="5FD9C536"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1156158D" w14:textId="3C7C53AF"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արտադրատեսակի տեսակի անվանումը («Սիգարետներ»,</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«Ծխագլանակներ»,</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«Սիգարներ»,</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«Սիգարիլլաներ»,</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«Ծխամորճի ծխախոտ»,</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«Տաքացվող ծխախոտի գլանակ», «Տաքացվող կապսուլա ծխախոտով»</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կամ «Ծխելու ծխախոտ» և այլ)</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E8588E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1-ին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1049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A016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595940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65BC94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4A4647C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053C1E4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7C14089B"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0699E3E" w14:textId="7C012D1F"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ABD5BB3" w14:textId="3D95DA54"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արտադրատեսակի</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անվանումը.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D73AA5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A639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B29C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06E077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822249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20E2C16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6231CC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555B8716"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79B2E5A" w14:textId="78C4D51F"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.3</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5529753" w14:textId="29162881"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 xml:space="preserve">Հայաստանի Հանրապետությունում գրանցված իրավաբանական անձի անվանումը, որն արտադրողի կողմից լիազորված է սպառողների բողոքներն ընդունելու, վերջինիս գտնվելու վայրը (երկիրը և հասցեն, ներառյալ փաստացի): Նման կազմակերպության բացակայության դեպքում նշվում է, որ սպառողների բողոքներ ընդունվում են </w:t>
            </w:r>
            <w:r w:rsidRPr="00744FDB">
              <w:rPr>
                <w:rFonts w:ascii="GHEA Grapalat" w:eastAsia="Times New Roman" w:hAnsi="GHEA Grapalat" w:cs="Times New Roman"/>
                <w:color w:val="000000"/>
                <w:sz w:val="24"/>
                <w:szCs w:val="24"/>
                <w:lang w:val="en-GB" w:eastAsia="en-GB"/>
              </w:rPr>
              <w:lastRenderedPageBreak/>
              <w:t>Հայաստանի Հանրապետությունում գրանցված տվյալ ծխախոտային արտադրանքի արտադրողի կողմից։ Նշված տեղեկությունը կարող է տեղադրվել սպառողական փաթեթվածքի արտաքին կամ ներքին կողմում՝ կարդալու համար</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հասանելի մասում</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C842A1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3-րդ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F6D2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1B3ED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747B25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491E92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6CAA81C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64420F8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2577B4EF"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35A424A" w14:textId="3589BF45"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7</w:t>
            </w:r>
            <w:r w:rsidR="00744FDB" w:rsidRPr="00292D55">
              <w:rPr>
                <w:rFonts w:ascii="GHEA Grapalat" w:eastAsia="Times New Roman" w:hAnsi="GHEA Grapalat" w:cs="Times New Roman"/>
                <w:b/>
                <w:color w:val="000000"/>
                <w:sz w:val="24"/>
                <w:szCs w:val="24"/>
                <w:lang w:val="en-GB" w:eastAsia="en-GB"/>
              </w:rPr>
              <w:t>.4</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C1FE491" w14:textId="3007A6AE"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արտադրողի անվանումը, արտադրողի կողմից լիազորված անձի կամ ներմուծողի անվանումը,</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գտնվելու վայրը (երկիրը և հասցեն, այդ թվում`</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փաստացի) և (կամ) հսկող կազմակերպության անվանումը (առկայության դեպքում), վերջինիս գտնվելու վայրը (երկիրը և հասցեն, այդ թվում` փաստացի): Տեղեկության փոփոխության դեպքում արտադրողը, արտադրողի կողմից լիազորված անձը կամ ներմուծողը պարտավոր է այդ փոփոխությունների օրվանից 180 օրացուցային օրվա ընթացքում համապատասխան փոփոխություններ կատարել ծխախոտային արտադրանքի սպառողական փաթեթավորման (ներդիր թերթիկի) վրա փակցված տեղեկության մեջ: Արտադրողը, արտադրողի կողմից լիազորված անձը կամ ներմուծողը նշված ժամկետում իրավունք ունեն ծխախոտային արտադրանքը շրջանառության մեջ դնել չփոփոխված</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տեղեկություններով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4E907B6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DAC10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C4CF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4491594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71ABF7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782F83A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51D9A40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62E78934"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C64F45C" w14:textId="0A71D578"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.5</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D4B62CE" w14:textId="111E2136"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տեղեկություն ֆիլտրի առկայության մասին (ֆիլտրով ծխելու համար նախատեսված ծխախոտային արտադրատեսակի</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դեպքում).</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401A3D9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5-րդ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BACCD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51F46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491AF80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AA9024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30C81A7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07ABBFB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0C9BFA32"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7877E08" w14:textId="6420FB66"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.6</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28FDA5D" w14:textId="7291AEAE"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տեղեկություններ հատերի թվի (հատով ծխախոտային արտադրատեսակների</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դեպքում) կամ զտաքաշի</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(գ) (քաշով ծխախոտային արտադրատեսակների</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դեպքում) վերաբերյալ</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3B8FEC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6-րդ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2B55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C49CE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7CC44E3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1FA71D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4FED62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60E0013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70B645B"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56DA07C3" w14:textId="632250C0"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lastRenderedPageBreak/>
              <w:t>7</w:t>
            </w:r>
            <w:r w:rsidR="00744FDB" w:rsidRPr="00292D55">
              <w:rPr>
                <w:rFonts w:ascii="GHEA Grapalat" w:eastAsia="Times New Roman" w:hAnsi="GHEA Grapalat" w:cs="Times New Roman"/>
                <w:b/>
                <w:color w:val="000000"/>
                <w:sz w:val="24"/>
                <w:szCs w:val="24"/>
                <w:lang w:val="en-GB" w:eastAsia="en-GB"/>
              </w:rPr>
              <w:t>.7</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2D688E2" w14:textId="16FB7039" w:rsidR="00744FDB" w:rsidRPr="00744FDB" w:rsidRDefault="000A014E"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w:t>
            </w:r>
            <w:r w:rsidR="00744FDB" w:rsidRPr="00744FDB">
              <w:rPr>
                <w:rFonts w:ascii="GHEA Grapalat" w:eastAsia="Times New Roman" w:hAnsi="GHEA Grapalat" w:cs="Times New Roman"/>
                <w:color w:val="000000"/>
                <w:sz w:val="24"/>
                <w:szCs w:val="24"/>
                <w:lang w:val="en-GB" w:eastAsia="en-GB"/>
              </w:rPr>
              <w:t>խախոտային</w:t>
            </w:r>
            <w:r>
              <w:rPr>
                <w:rFonts w:ascii="GHEA Grapalat" w:eastAsia="Times New Roman" w:hAnsi="GHEA Grapalat" w:cs="Times New Roman"/>
                <w:color w:val="000000"/>
                <w:sz w:val="24"/>
                <w:szCs w:val="24"/>
                <w:lang w:val="hy-AM" w:eastAsia="en-GB"/>
              </w:rPr>
              <w:t xml:space="preserve"> </w:t>
            </w:r>
            <w:r w:rsidR="00744FDB" w:rsidRPr="00744FDB">
              <w:rPr>
                <w:rFonts w:ascii="GHEA Grapalat" w:eastAsia="Times New Roman" w:hAnsi="GHEA Grapalat" w:cs="Times New Roman"/>
                <w:color w:val="000000"/>
                <w:sz w:val="24"/>
                <w:szCs w:val="24"/>
                <w:lang w:val="en-GB" w:eastAsia="en-GB"/>
              </w:rPr>
              <w:t>արտադրատեսակների (բացառությամբ տաքացվող ծխախոտային արտադրանքի) օգտագործման վնասակարության մասին</w:t>
            </w:r>
            <w:r>
              <w:rPr>
                <w:rFonts w:ascii="GHEA Grapalat" w:eastAsia="Times New Roman" w:hAnsi="GHEA Grapalat" w:cs="Times New Roman"/>
                <w:color w:val="000000"/>
                <w:sz w:val="24"/>
                <w:szCs w:val="24"/>
                <w:lang w:val="hy-AM" w:eastAsia="en-GB"/>
              </w:rPr>
              <w:t xml:space="preserve"> </w:t>
            </w:r>
            <w:r w:rsidR="00744FDB" w:rsidRPr="00744FDB">
              <w:rPr>
                <w:rFonts w:ascii="GHEA Grapalat" w:eastAsia="Times New Roman" w:hAnsi="GHEA Grapalat" w:cs="Times New Roman"/>
                <w:color w:val="000000"/>
                <w:sz w:val="24"/>
                <w:szCs w:val="24"/>
                <w:lang w:val="en-GB" w:eastAsia="en-GB"/>
              </w:rPr>
              <w:t>նախազգուշացում՝ ըստ</w:t>
            </w:r>
            <w:r>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սահմանված կարգի</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5C53EFF" w14:textId="2C81D2B9" w:rsidR="000A014E" w:rsidRDefault="00744FDB" w:rsidP="000A014E">
            <w:pPr>
              <w:spacing w:after="0" w:line="240" w:lineRule="auto"/>
              <w:jc w:val="center"/>
              <w:rPr>
                <w:rFonts w:ascii="GHEA Grapalat" w:eastAsia="Times New Roman" w:hAnsi="GHEA Grapalat" w:cs="Times New Roman"/>
                <w:color w:val="000000"/>
                <w:sz w:val="24"/>
                <w:szCs w:val="24"/>
                <w:lang w:val="hy-AM" w:eastAsia="en-GB"/>
              </w:rPr>
            </w:pPr>
            <w:r w:rsidRPr="00744FDB">
              <w:rPr>
                <w:rFonts w:ascii="GHEA Grapalat" w:eastAsia="Times New Roman" w:hAnsi="GHEA Grapalat" w:cs="Times New Roman"/>
                <w:color w:val="000000"/>
                <w:sz w:val="24"/>
                <w:szCs w:val="24"/>
                <w:lang w:val="en-GB" w:eastAsia="en-GB"/>
              </w:rPr>
              <w:t>7-րդ ենթակետ</w:t>
            </w:r>
            <w:r w:rsidR="000A014E">
              <w:rPr>
                <w:rFonts w:ascii="GHEA Grapalat" w:eastAsia="Times New Roman" w:hAnsi="GHEA Grapalat" w:cs="Times New Roman"/>
                <w:color w:val="000000"/>
                <w:sz w:val="24"/>
                <w:szCs w:val="24"/>
                <w:lang w:val="hy-AM" w:eastAsia="en-GB"/>
              </w:rPr>
              <w:t xml:space="preserve"> </w:t>
            </w:r>
          </w:p>
          <w:p w14:paraId="2A678FB8" w14:textId="659BFE90" w:rsidR="000A014E" w:rsidRDefault="00824C77" w:rsidP="000A014E">
            <w:pPr>
              <w:spacing w:after="0" w:line="240" w:lineRule="auto"/>
              <w:jc w:val="center"/>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 xml:space="preserve">և </w:t>
            </w:r>
          </w:p>
          <w:p w14:paraId="015DFFD4" w14:textId="654C28C7" w:rsidR="00744FDB" w:rsidRPr="000A014E" w:rsidRDefault="00744FDB" w:rsidP="000A014E">
            <w:pPr>
              <w:spacing w:after="0" w:line="240" w:lineRule="auto"/>
              <w:jc w:val="center"/>
              <w:rPr>
                <w:rFonts w:ascii="GHEA Grapalat" w:eastAsia="Times New Roman" w:hAnsi="GHEA Grapalat" w:cs="Times New Roman"/>
                <w:color w:val="000000"/>
                <w:sz w:val="24"/>
                <w:szCs w:val="24"/>
                <w:lang w:val="hy-AM" w:eastAsia="en-GB"/>
              </w:rPr>
            </w:pPr>
            <w:r w:rsidRPr="000A014E">
              <w:rPr>
                <w:rFonts w:ascii="GHEA Grapalat" w:eastAsia="Times New Roman" w:hAnsi="GHEA Grapalat" w:cs="Times New Roman"/>
                <w:color w:val="000000"/>
                <w:sz w:val="24"/>
                <w:szCs w:val="24"/>
                <w:lang w:val="hy-AM" w:eastAsia="en-GB"/>
              </w:rPr>
              <w:t>Եվրասիական տնտեսական հանձնաժողովի խորհրդի 2016 թվականի մարտի 17-ի «Ծխախոտային արտադրատեսակների</w:t>
            </w:r>
            <w:r w:rsidR="000A014E">
              <w:rPr>
                <w:rFonts w:ascii="GHEA Grapalat" w:eastAsia="Times New Roman" w:hAnsi="GHEA Grapalat" w:cs="Times New Roman"/>
                <w:color w:val="000000"/>
                <w:sz w:val="24"/>
                <w:szCs w:val="24"/>
                <w:lang w:val="hy-AM" w:eastAsia="en-GB"/>
              </w:rPr>
              <w:t xml:space="preserve"> </w:t>
            </w:r>
            <w:r w:rsidR="000A014E" w:rsidRPr="000A014E">
              <w:rPr>
                <w:rFonts w:ascii="GHEA Grapalat" w:eastAsia="Times New Roman" w:hAnsi="GHEA Grapalat" w:cs="Times New Roman"/>
                <w:color w:val="000000"/>
                <w:sz w:val="24"/>
                <w:szCs w:val="24"/>
                <w:lang w:val="hy-AM" w:eastAsia="en-GB"/>
              </w:rPr>
              <w:t>Օ</w:t>
            </w:r>
            <w:r w:rsidRPr="000A014E">
              <w:rPr>
                <w:rFonts w:ascii="GHEA Grapalat" w:eastAsia="Times New Roman" w:hAnsi="GHEA Grapalat" w:cs="Times New Roman"/>
                <w:color w:val="000000"/>
                <w:sz w:val="24"/>
                <w:szCs w:val="24"/>
                <w:lang w:val="hy-AM" w:eastAsia="en-GB"/>
              </w:rPr>
              <w:t>գտագործման</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վնասակարության մասին</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նախազգուշացումների</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էսքիզները և</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ծխախոտային</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արտադրանքի</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սպառողական</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փաթեթվածքի վրա</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դրանք զետեղելու</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պարամետրերը</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հաստատելու մասին» N</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18 որոշում</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2C241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2139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0965C5B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05F787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99E404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1714E11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3AB997AC"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B15B15B" w14:textId="02EDD9BB"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.8</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4FD3B7E" w14:textId="5833DA90"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տաքացվող ծխախոտային արտադրանքի դեպքում՝ դրանց օգտագործման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w:t>
            </w:r>
            <w:r w:rsidR="00881E29">
              <w:rPr>
                <w:rFonts w:ascii="GHEA Grapalat" w:eastAsia="Times New Roman" w:hAnsi="GHEA Grapalat" w:cs="Times New Roman"/>
                <w:color w:val="000000"/>
                <w:sz w:val="24"/>
                <w:szCs w:val="24"/>
                <w:lang w:val="en-GB" w:eastAsia="en-GB"/>
              </w:rPr>
              <w:t>ամար նախատեսված սարքի անվանումը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41E01AB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8-րդ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6E362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F3A5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010D4DA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669E9A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58354C3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0FB8AC6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5AB1EBC2"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CFC6F2E" w14:textId="06EB49AC"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7</w:t>
            </w:r>
            <w:r w:rsidR="00744FDB" w:rsidRPr="00292D55">
              <w:rPr>
                <w:rFonts w:ascii="GHEA Grapalat" w:eastAsia="Times New Roman" w:hAnsi="GHEA Grapalat" w:cs="Times New Roman"/>
                <w:b/>
                <w:color w:val="000000"/>
                <w:sz w:val="24"/>
                <w:szCs w:val="24"/>
                <w:lang w:val="en-GB" w:eastAsia="en-GB"/>
              </w:rPr>
              <w:t>.9</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F77FF5A" w14:textId="40FE3070"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տաքացվող ծխախոտային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արտադրանքի</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օգտագործման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վնասակարության մասին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նախազգուշացում՝</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գունավոր նկարների կամ</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ֆոտոպատկերների և</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տեքստի տեսքով՝ հետևյալ</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բովանդակությամբ</w:t>
            </w:r>
            <w:r w:rsidRPr="000A014E">
              <w:rPr>
                <w:rFonts w:ascii="Cambria Math" w:eastAsia="Times New Roman" w:hAnsi="Cambria Math" w:cs="Cambria Math"/>
                <w:color w:val="000000"/>
                <w:sz w:val="24"/>
                <w:szCs w:val="24"/>
                <w:lang w:val="hy-AM" w:eastAsia="en-GB"/>
              </w:rPr>
              <w:t>․</w:t>
            </w:r>
            <w:r w:rsidRP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Arial Unicode"/>
                <w:color w:val="000000"/>
                <w:sz w:val="24"/>
                <w:szCs w:val="24"/>
                <w:lang w:val="hy-AM" w:eastAsia="en-GB"/>
              </w:rPr>
              <w:t>«Այ</w:t>
            </w:r>
            <w:r w:rsidRPr="000A014E">
              <w:rPr>
                <w:rFonts w:ascii="GHEA Grapalat" w:eastAsia="Times New Roman" w:hAnsi="GHEA Grapalat" w:cs="Times New Roman"/>
                <w:color w:val="000000"/>
                <w:sz w:val="24"/>
                <w:szCs w:val="24"/>
                <w:lang w:val="hy-AM" w:eastAsia="en-GB"/>
              </w:rPr>
              <w:t>ս</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արտադրատեսակը</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պարունակում է նիկոտին,</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որը թունավոր է և ծանր</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կախվածություն է</w:t>
            </w:r>
            <w:r w:rsidR="000A014E">
              <w:rPr>
                <w:rFonts w:ascii="GHEA Grapalat" w:eastAsia="Times New Roman" w:hAnsi="GHEA Grapalat" w:cs="Times New Roman"/>
                <w:color w:val="000000"/>
                <w:sz w:val="24"/>
                <w:szCs w:val="24"/>
                <w:lang w:val="hy-AM" w:eastAsia="en-GB"/>
              </w:rPr>
              <w:t xml:space="preserve"> </w:t>
            </w:r>
            <w:r w:rsidRPr="000A014E">
              <w:rPr>
                <w:rFonts w:ascii="GHEA Grapalat" w:eastAsia="Times New Roman" w:hAnsi="GHEA Grapalat" w:cs="Times New Roman"/>
                <w:color w:val="000000"/>
                <w:sz w:val="24"/>
                <w:szCs w:val="24"/>
                <w:lang w:val="hy-AM" w:eastAsia="en-GB"/>
              </w:rPr>
              <w:t>առաջացնում։</w:t>
            </w:r>
            <w:r w:rsidRPr="00744FDB">
              <w:rPr>
                <w:rFonts w:ascii="GHEA Grapalat" w:eastAsia="Times New Roman" w:hAnsi="GHEA Grapalat" w:cs="Times New Roman"/>
                <w:color w:val="000000"/>
                <w:sz w:val="24"/>
                <w:szCs w:val="24"/>
                <w:lang w:val="en-GB" w:eastAsia="en-GB"/>
              </w:rPr>
              <w:t>»՝ համաձայն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սույն</w:t>
            </w:r>
            <w:r w:rsidR="00881E29">
              <w:rPr>
                <w:rFonts w:ascii="GHEA Grapalat" w:eastAsia="Times New Roman" w:hAnsi="GHEA Grapalat" w:cs="Times New Roman"/>
                <w:color w:val="000000"/>
                <w:sz w:val="24"/>
                <w:szCs w:val="24"/>
                <w:lang w:val="en-GB" w:eastAsia="en-GB"/>
              </w:rPr>
              <w:t xml:space="preserve"> տեխնիկական կանոնակարգի N 3 ձևի</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498C0CB7" w14:textId="1B390B18" w:rsidR="00744FDB" w:rsidRDefault="00824C77"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9-րդ ենթակետ</w:t>
            </w:r>
          </w:p>
          <w:p w14:paraId="6049EE3D" w14:textId="0B7DD914" w:rsidR="000A014E" w:rsidRPr="00824C77" w:rsidRDefault="00824C77" w:rsidP="00744FDB">
            <w:pPr>
              <w:spacing w:after="0" w:line="240" w:lineRule="auto"/>
              <w:jc w:val="center"/>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և</w:t>
            </w:r>
          </w:p>
          <w:p w14:paraId="1CD0AD5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ձև 3</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6827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7573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6B78850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9937C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7A2ADE5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599F98B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7583F597"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6AE5E6B" w14:textId="49610DED"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7</w:t>
            </w:r>
            <w:r w:rsidR="00744FDB" w:rsidRPr="00292D55">
              <w:rPr>
                <w:rFonts w:ascii="GHEA Grapalat" w:eastAsia="Times New Roman" w:hAnsi="GHEA Grapalat" w:cs="Times New Roman"/>
                <w:b/>
                <w:color w:val="000000"/>
                <w:sz w:val="24"/>
                <w:szCs w:val="24"/>
                <w:lang w:val="en-GB" w:eastAsia="en-GB"/>
              </w:rPr>
              <w:t>.10</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7B35BFC1" w14:textId="58E3DA05"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տաքացվող ծխախոտային արտադրանքի դեպքում՝ նշում երեխաների համար անհասանելի վայրում պահելու անհրաժեշտության մասին՝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 xml:space="preserve">«Պահպանեք երեխաների համար անհասանելի տեղում» գրության տեսքով՝ համաձայն սահմանված ձևի, որը տպագրված է սպիտակ ֆոնի վրա, սև, թավ, հստակ, հեշտ </w:t>
            </w:r>
            <w:r w:rsidRPr="00744FDB">
              <w:rPr>
                <w:rFonts w:ascii="GHEA Grapalat" w:eastAsia="Times New Roman" w:hAnsi="GHEA Grapalat" w:cs="Times New Roman"/>
                <w:color w:val="000000"/>
                <w:sz w:val="24"/>
                <w:szCs w:val="24"/>
                <w:lang w:val="en-GB" w:eastAsia="en-GB"/>
              </w:rPr>
              <w:lastRenderedPageBreak/>
              <w:t>ընթեռնելի տառաչափով և ՂԷԱ Գրապալատ (GHEA</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Grapalat) տառատեսակով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1B199CF3" w14:textId="77777777" w:rsidR="00824C77" w:rsidRDefault="00824C77"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lastRenderedPageBreak/>
              <w:t xml:space="preserve">10-րդ ենթակետ </w:t>
            </w:r>
          </w:p>
          <w:p w14:paraId="3D8C7862" w14:textId="233DF62B" w:rsidR="000A014E" w:rsidRDefault="00824C77"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և</w:t>
            </w:r>
          </w:p>
          <w:p w14:paraId="580A53CF" w14:textId="5291C702"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ձև 4</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3E206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E51C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7C44463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247712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69CD64B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079EE35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7C84A39E"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2718728" w14:textId="4B8CB4D4"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7</w:t>
            </w:r>
            <w:r w:rsidR="00744FDB" w:rsidRPr="00292D55">
              <w:rPr>
                <w:rFonts w:ascii="GHEA Grapalat" w:eastAsia="Times New Roman" w:hAnsi="GHEA Grapalat" w:cs="Times New Roman"/>
                <w:b/>
                <w:color w:val="000000"/>
                <w:sz w:val="24"/>
                <w:szCs w:val="24"/>
                <w:lang w:val="en-GB" w:eastAsia="en-GB"/>
              </w:rPr>
              <w:t>.11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F59A51A" w14:textId="28210455"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տեղեկություններ առավելագույն մանրածախ գնի վերաբերյալ՝ Հայաստանի Հանրապետության կառավարության 2017 թվականի հուլիսի 6-ի N 817-Ն որոշմամբ սահմանված կարգին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համապատասխան, ինչպես նաև տեղեկություններ ծխախոտային արտադրատեսակի արտադրման ամսի ու տարեթվի վերաբերյալ, որոնց վրա բացակայում է սպառողական փաթեթվածքի որևէ տարր (բացառությամբ փաթեթավորման թափանցիկ թաղանթի) կամ</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սոսնձված դրոշմանիշներ</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1D1FA07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11-րդ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5C2D7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9944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9C99A3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62F167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477C9F5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12F92EC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0241F2FA"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785D2FF" w14:textId="35AA285B"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8</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24362F6" w14:textId="18CF7D9C"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(ներդիր</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թերթիկի) վրա զետեղված տեղեկությունը հավաստի է և սպառողներին չի գցում</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մոլորության մեջ</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E3832C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17.1-ին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1246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DF80E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5C60075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B055E2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47F9F30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5AEE47B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71B04EEB"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37131CD7" w14:textId="39247F13"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9</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5DAD715" w14:textId="43A7BAD1"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Ծխախոտային արտադրանքի իրացման ժամանակ ծխախոտային արտադրանքի սպառողական փաթեթվածքի ներսում տեղադրված, արտաքին կողմից ամրացված կամ այդպիսի փաթեթվածքին կցված ներդիր թերթիկները չեն օգտագործվում՝ բացառությամբ այնպիսի սպառողական փաթեթվածքի, որի վրա հնարավոր չէ զետեղել սպառողի համար նախատեսված տեղեկությունը, ինչպես նաև սիգարների և սիգարիլլաների (սիգարիտաների) հատով</w:t>
            </w:r>
            <w:r w:rsidR="000A014E">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իրացման ժամանակ</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177A30A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17.2-րդ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A918F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05CB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71623BF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0A337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70A4096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6009C3F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452694FA"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13D08C4D" w14:textId="1862B162"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10</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A1EF3E5" w14:textId="11C903CD"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(ներդիր թերթիկի) վրա զետեղված տեղեկությունը չի</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պարունակում՝</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607F57C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17.3-րդ կետ</w:t>
            </w:r>
          </w:p>
        </w:tc>
        <w:tc>
          <w:tcPr>
            <w:tcW w:w="1985"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10585BD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850"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28C8376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993" w:type="dxa"/>
            <w:tcBorders>
              <w:top w:val="outset" w:sz="6" w:space="0" w:color="auto"/>
              <w:left w:val="outset" w:sz="6" w:space="0" w:color="auto"/>
              <w:bottom w:val="outset" w:sz="6" w:space="0" w:color="auto"/>
              <w:right w:val="outset" w:sz="6" w:space="0" w:color="auto"/>
            </w:tcBorders>
            <w:shd w:val="clear" w:color="auto" w:fill="CFCFCF"/>
            <w:hideMark/>
          </w:tcPr>
          <w:p w14:paraId="24030EC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245B2C1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CFCFCF"/>
            <w:hideMark/>
          </w:tcPr>
          <w:p w14:paraId="58B6ED2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CFCFCF"/>
            <w:hideMark/>
          </w:tcPr>
          <w:p w14:paraId="7CB4F4F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B823FD2"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42E0E5D" w14:textId="593F272B"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10</w:t>
            </w:r>
            <w:r w:rsidR="00744FDB" w:rsidRPr="00292D55">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D891860" w14:textId="03512D8C"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որևէ տեր</w:t>
            </w:r>
            <w:r w:rsidRPr="00744FDB">
              <w:rPr>
                <w:rFonts w:ascii="GHEA Grapalat" w:eastAsia="Times New Roman" w:hAnsi="GHEA Grapalat" w:cs="Arial"/>
                <w:color w:val="000000"/>
                <w:sz w:val="24"/>
                <w:szCs w:val="24"/>
                <w:lang w:val="en-GB" w:eastAsia="en-GB"/>
              </w:rPr>
              <w:t>ﬕ</w:t>
            </w:r>
            <w:r w:rsidRPr="00744FDB">
              <w:rPr>
                <w:rFonts w:ascii="GHEA Grapalat" w:eastAsia="Times New Roman" w:hAnsi="GHEA Grapalat" w:cs="Arial Unicode"/>
                <w:color w:val="000000"/>
                <w:sz w:val="24"/>
                <w:szCs w:val="24"/>
                <w:lang w:val="en-GB" w:eastAsia="en-GB"/>
              </w:rPr>
              <w:t>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նկարագրություն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նշան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խորհրդանիշ</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կամ</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այլ</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նշում</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որոնք</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ուղղակիորեն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կամ</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անուղղակիորեն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ստեղծում</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են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թյուր</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տպավորություն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այն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մասին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որ</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տվյալ</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ծխախոտային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lastRenderedPageBreak/>
              <w:t>արտադրատեսակը</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պակա</w:t>
            </w:r>
            <w:r w:rsidRPr="00744FDB">
              <w:rPr>
                <w:rFonts w:ascii="GHEA Grapalat" w:eastAsia="Times New Roman" w:hAnsi="GHEA Grapalat" w:cs="Times New Roman"/>
                <w:color w:val="000000"/>
                <w:sz w:val="24"/>
                <w:szCs w:val="24"/>
                <w:lang w:val="en-GB" w:eastAsia="en-GB"/>
              </w:rPr>
              <w:t>ս</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Arial"/>
                <w:color w:val="000000"/>
                <w:sz w:val="24"/>
                <w:szCs w:val="24"/>
                <w:lang w:val="en-GB" w:eastAsia="en-GB"/>
              </w:rPr>
              <w:t>ﬖ</w:t>
            </w:r>
            <w:r w:rsidRPr="00744FDB">
              <w:rPr>
                <w:rFonts w:ascii="GHEA Grapalat" w:eastAsia="Times New Roman" w:hAnsi="GHEA Grapalat" w:cs="Arial Unicode"/>
                <w:color w:val="000000"/>
                <w:sz w:val="24"/>
                <w:szCs w:val="24"/>
                <w:lang w:val="en-GB" w:eastAsia="en-GB"/>
              </w:rPr>
              <w:t>ասակար</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է</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քան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մյու</w:t>
            </w:r>
            <w:r w:rsidRPr="00744FDB">
              <w:rPr>
                <w:rFonts w:ascii="GHEA Grapalat" w:eastAsia="Times New Roman" w:hAnsi="GHEA Grapalat" w:cs="Times New Roman"/>
                <w:color w:val="000000"/>
                <w:sz w:val="24"/>
                <w:szCs w:val="24"/>
                <w:lang w:val="en-GB" w:eastAsia="en-GB"/>
              </w:rPr>
              <w:t>ս</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ծխախոտային արտադրատեսակները, այդ թվում՝ այնպիսի բառեր ու բառակապակցություններ, ինչպիսիք «խեժի ցածր պարունակությամբ»,</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«թեթև», «շատ թեթև»,</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«փափուկ», «էքստրա»</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«ուլտրա», բառերը, նշաններն ու խորհրդանիշներ, որոնց շնորհիվ ծխախոտային արտադրատեսակն ասոցացվում է սննդամթերքի (սննդային հավելման) հետ կամ, որոնք ուղղակիորեն կամ անուղղակիորեն ստեղծում են թյուր տպավորություն այն մասին, որ ծխախոտային արտադրատեսակն ունի սննդամթերքի (սննդային հավելման) համ, այդպիսի բառերի նույնարմատ բառերը, այդպիսի բառերի օտարալեզու անալոգները, ինչպես նաև այնպիսի բառերի անալոգներ, որոնք օտար լեզուներից տառադարձվում են</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հայերենով.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6F790DF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1-ին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9969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230C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1066F6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EEBA67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15F09D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6093D5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45CBDEB"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ED70FBD" w14:textId="2F25024B"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10</w:t>
            </w:r>
            <w:r w:rsidR="00744FDB" w:rsidRPr="00292D55">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3C99268" w14:textId="6732B5A9"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սննդամթերքի, դեղա</w:t>
            </w:r>
            <w:r w:rsidRPr="00744FDB">
              <w:rPr>
                <w:rFonts w:ascii="GHEA Grapalat" w:eastAsia="Times New Roman" w:hAnsi="GHEA Grapalat" w:cs="Arial"/>
                <w:color w:val="000000"/>
                <w:sz w:val="24"/>
                <w:szCs w:val="24"/>
                <w:lang w:val="en-GB" w:eastAsia="en-GB"/>
              </w:rPr>
              <w:t>ﬕ</w:t>
            </w:r>
            <w:r w:rsidRPr="00744FDB">
              <w:rPr>
                <w:rFonts w:ascii="GHEA Grapalat" w:eastAsia="Times New Roman" w:hAnsi="GHEA Grapalat" w:cs="Arial Unicode"/>
                <w:color w:val="000000"/>
                <w:sz w:val="24"/>
                <w:szCs w:val="24"/>
                <w:lang w:val="en-GB" w:eastAsia="en-GB"/>
              </w:rPr>
              <w:t>ջոցների</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դեղաբույսերի</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պատկերներ</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ինչպես</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նաև</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բառեր</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կամ</w:t>
            </w:r>
            <w:r w:rsidRPr="00744FDB">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բառակապակցություններ</w:t>
            </w:r>
            <w:r w:rsidRPr="00881E29">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որոնց</w:t>
            </w:r>
            <w:r w:rsidRPr="00881E29">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շնորհիվ</w:t>
            </w:r>
            <w:r w:rsidRPr="00881E29">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ծխախոտային</w:t>
            </w:r>
            <w:r w:rsidRPr="00881E29">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արտադրատեսակն</w:t>
            </w:r>
            <w:r w:rsidRPr="00881E29">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ուղղակիորեն</w:t>
            </w:r>
            <w:r w:rsidRPr="00881E29">
              <w:rPr>
                <w:rFonts w:ascii="GHEA Grapalat" w:eastAsia="Times New Roman" w:hAnsi="GHEA Grapalat" w:cs="Times New Roman"/>
                <w:color w:val="000000"/>
                <w:sz w:val="24"/>
                <w:szCs w:val="24"/>
                <w:lang w:val="en-GB" w:eastAsia="en-GB"/>
              </w:rPr>
              <w:t xml:space="preserve"> </w:t>
            </w:r>
            <w:r w:rsidRPr="00881E29">
              <w:rPr>
                <w:rFonts w:ascii="GHEA Grapalat" w:eastAsia="Times New Roman" w:hAnsi="GHEA Grapalat" w:cs="Arial Unicode"/>
                <w:color w:val="000000"/>
                <w:sz w:val="24"/>
                <w:szCs w:val="24"/>
                <w:lang w:val="en-GB" w:eastAsia="en-GB"/>
              </w:rPr>
              <w:t>կա</w:t>
            </w:r>
            <w:r w:rsidRPr="00881E29">
              <w:rPr>
                <w:rFonts w:ascii="GHEA Grapalat" w:eastAsia="Times New Roman" w:hAnsi="GHEA Grapalat" w:cs="Times New Roman"/>
                <w:color w:val="000000"/>
                <w:sz w:val="24"/>
                <w:szCs w:val="24"/>
                <w:lang w:val="en-GB" w:eastAsia="en-GB"/>
              </w:rPr>
              <w:t>մ</w:t>
            </w:r>
            <w:r w:rsidR="006C1C5D" w:rsidRPr="00881E29">
              <w:rPr>
                <w:rFonts w:ascii="GHEA Grapalat" w:eastAsia="Times New Roman" w:hAnsi="GHEA Grapalat" w:cs="Times New Roman"/>
                <w:color w:val="000000"/>
                <w:sz w:val="24"/>
                <w:szCs w:val="24"/>
                <w:lang w:val="hy-AM" w:eastAsia="en-GB"/>
              </w:rPr>
              <w:t xml:space="preserve"> </w:t>
            </w:r>
            <w:r w:rsidRPr="00881E29">
              <w:rPr>
                <w:rFonts w:ascii="GHEA Grapalat" w:eastAsia="Times New Roman" w:hAnsi="GHEA Grapalat" w:cs="Times New Roman"/>
                <w:color w:val="000000"/>
                <w:sz w:val="24"/>
                <w:szCs w:val="24"/>
                <w:lang w:val="en-GB" w:eastAsia="en-GB"/>
              </w:rPr>
              <w:t>անուղղակիորեն</w:t>
            </w:r>
            <w:r w:rsidR="006C1C5D" w:rsidRPr="00881E29">
              <w:rPr>
                <w:rFonts w:ascii="GHEA Grapalat" w:eastAsia="Times New Roman" w:hAnsi="GHEA Grapalat" w:cs="Times New Roman"/>
                <w:color w:val="000000"/>
                <w:sz w:val="24"/>
                <w:szCs w:val="24"/>
                <w:lang w:val="hy-AM" w:eastAsia="en-GB"/>
              </w:rPr>
              <w:t xml:space="preserve"> </w:t>
            </w:r>
            <w:r w:rsidRPr="00881E29">
              <w:rPr>
                <w:rFonts w:ascii="GHEA Grapalat" w:eastAsia="Times New Roman" w:hAnsi="GHEA Grapalat" w:cs="Times New Roman"/>
                <w:color w:val="000000"/>
                <w:sz w:val="24"/>
                <w:szCs w:val="24"/>
                <w:lang w:val="en-GB" w:eastAsia="en-GB"/>
              </w:rPr>
              <w:t>ասոցացվում է սննդամթերքի, դեղա</w:t>
            </w:r>
            <w:r w:rsidRPr="00881E29">
              <w:rPr>
                <w:rFonts w:ascii="GHEA Grapalat" w:eastAsia="Times New Roman" w:hAnsi="GHEA Grapalat" w:cs="Arial"/>
                <w:color w:val="000000"/>
                <w:sz w:val="24"/>
                <w:szCs w:val="24"/>
                <w:lang w:val="en-GB" w:eastAsia="en-GB"/>
              </w:rPr>
              <w:t>ﬕ</w:t>
            </w:r>
            <w:r w:rsidRPr="00881E29">
              <w:rPr>
                <w:rFonts w:ascii="GHEA Grapalat" w:eastAsia="Times New Roman" w:hAnsi="GHEA Grapalat" w:cs="Arial Unicode"/>
                <w:color w:val="000000"/>
                <w:sz w:val="24"/>
                <w:szCs w:val="24"/>
                <w:lang w:val="en-GB" w:eastAsia="en-GB"/>
              </w:rPr>
              <w:t>ջոց</w:t>
            </w:r>
            <w:r w:rsidRPr="00881E29">
              <w:rPr>
                <w:rFonts w:ascii="GHEA Grapalat" w:eastAsia="Times New Roman" w:hAnsi="GHEA Grapalat" w:cs="Times New Roman"/>
                <w:color w:val="000000"/>
                <w:sz w:val="24"/>
                <w:szCs w:val="24"/>
                <w:lang w:val="en-GB" w:eastAsia="en-GB"/>
              </w:rPr>
              <w:t>ի</w:t>
            </w:r>
            <w:r w:rsidR="006C1C5D" w:rsidRPr="00881E29">
              <w:rPr>
                <w:rFonts w:ascii="GHEA Grapalat" w:eastAsia="Times New Roman" w:hAnsi="GHEA Grapalat" w:cs="Times New Roman"/>
                <w:color w:val="000000"/>
                <w:sz w:val="24"/>
                <w:szCs w:val="24"/>
                <w:lang w:val="hy-AM" w:eastAsia="en-GB"/>
              </w:rPr>
              <w:t xml:space="preserve"> </w:t>
            </w:r>
            <w:r w:rsidRPr="00881E29">
              <w:rPr>
                <w:rFonts w:ascii="GHEA Grapalat" w:eastAsia="Times New Roman" w:hAnsi="GHEA Grapalat" w:cs="Times New Roman"/>
                <w:color w:val="000000"/>
                <w:sz w:val="24"/>
                <w:szCs w:val="24"/>
                <w:lang w:val="en-GB" w:eastAsia="en-GB"/>
              </w:rPr>
              <w:t>կամ դեղա</w:t>
            </w:r>
            <w:r w:rsidR="00881E29">
              <w:rPr>
                <w:rFonts w:ascii="GHEA Grapalat" w:eastAsia="Times New Roman" w:hAnsi="GHEA Grapalat" w:cs="Times New Roman"/>
                <w:color w:val="000000"/>
                <w:sz w:val="24"/>
                <w:szCs w:val="24"/>
                <w:lang w:val="en-GB" w:eastAsia="en-GB"/>
              </w:rPr>
              <w:t>բույսի հետ</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6702467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5552C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4EA6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DB0D93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489F97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6C34D01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41206F5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8CC0A35"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4EE9B44" w14:textId="7A2CB8B2"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11</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E42EF1F" w14:textId="4AB669D4"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փաթեթվածքի (ներդիր</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թերթիկի) վրա զետեղված չեն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ծխախոտային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արտադրատեսակների ծխի</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Arial"/>
                <w:color w:val="000000"/>
                <w:sz w:val="24"/>
                <w:szCs w:val="24"/>
                <w:lang w:val="en-GB" w:eastAsia="en-GB"/>
              </w:rPr>
              <w:t>ﬔ</w:t>
            </w:r>
            <w:r w:rsidRPr="00744FDB">
              <w:rPr>
                <w:rFonts w:ascii="GHEA Grapalat" w:eastAsia="Times New Roman" w:hAnsi="GHEA Grapalat" w:cs="Arial Unicode"/>
                <w:color w:val="000000"/>
                <w:sz w:val="24"/>
                <w:szCs w:val="24"/>
                <w:lang w:val="en-GB" w:eastAsia="en-GB"/>
              </w:rPr>
              <w:t>ջ</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խեժի</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նիկոտինի</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ո</w:t>
            </w:r>
            <w:r w:rsidRPr="00744FDB">
              <w:rPr>
                <w:rFonts w:ascii="GHEA Grapalat" w:eastAsia="Times New Roman" w:hAnsi="GHEA Grapalat" w:cs="Times New Roman"/>
                <w:color w:val="000000"/>
                <w:sz w:val="24"/>
                <w:szCs w:val="24"/>
                <w:lang w:val="en-GB" w:eastAsia="en-GB"/>
              </w:rPr>
              <w:t>ւ</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 xml:space="preserve">ածխածնի </w:t>
            </w:r>
            <w:r w:rsidRPr="00744FDB">
              <w:rPr>
                <w:rFonts w:ascii="GHEA Grapalat" w:eastAsia="Times New Roman" w:hAnsi="GHEA Grapalat" w:cs="Arial"/>
                <w:color w:val="000000"/>
                <w:sz w:val="24"/>
                <w:szCs w:val="24"/>
                <w:lang w:val="en-GB" w:eastAsia="en-GB"/>
              </w:rPr>
              <w:t>ﬔ</w:t>
            </w:r>
            <w:r w:rsidRPr="00744FDB">
              <w:rPr>
                <w:rFonts w:ascii="GHEA Grapalat" w:eastAsia="Times New Roman" w:hAnsi="GHEA Grapalat" w:cs="Arial Unicode"/>
                <w:color w:val="000000"/>
                <w:sz w:val="24"/>
                <w:szCs w:val="24"/>
                <w:lang w:val="en-GB" w:eastAsia="en-GB"/>
              </w:rPr>
              <w:t>նօքսիդ</w:t>
            </w:r>
            <w:r w:rsidRPr="00744FDB">
              <w:rPr>
                <w:rFonts w:ascii="GHEA Grapalat" w:eastAsia="Times New Roman" w:hAnsi="GHEA Grapalat" w:cs="Times New Roman"/>
                <w:color w:val="000000"/>
                <w:sz w:val="24"/>
                <w:szCs w:val="24"/>
                <w:lang w:val="en-GB" w:eastAsia="en-GB"/>
              </w:rPr>
              <w:t>ի</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պարունակության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վերաբերյալ քանակական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ցուցանիշներ, ինչպես նաև</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տեղեկություն, որը պարունակում է պնդու</w:t>
            </w:r>
            <w:r w:rsidRPr="00744FDB">
              <w:rPr>
                <w:rFonts w:ascii="GHEA Grapalat" w:eastAsia="Times New Roman" w:hAnsi="GHEA Grapalat" w:cs="Arial"/>
                <w:color w:val="000000"/>
                <w:sz w:val="24"/>
                <w:szCs w:val="24"/>
                <w:lang w:val="en-GB" w:eastAsia="en-GB"/>
              </w:rPr>
              <w:t>ﬓ</w:t>
            </w:r>
            <w:r w:rsidRPr="00744FDB">
              <w:rPr>
                <w:rFonts w:ascii="GHEA Grapalat" w:eastAsia="Times New Roman" w:hAnsi="GHEA Grapalat" w:cs="Arial Unicode"/>
                <w:color w:val="000000"/>
                <w:sz w:val="24"/>
                <w:szCs w:val="24"/>
                <w:lang w:val="en-GB" w:eastAsia="en-GB"/>
              </w:rPr>
              <w:t>եր</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այն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մասին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որ</w:t>
            </w:r>
            <w:r w:rsidRPr="00744FDB">
              <w:rPr>
                <w:rFonts w:ascii="GHEA Grapalat" w:eastAsia="Times New Roman" w:hAnsi="GHEA Grapalat" w:cs="Times New Roman"/>
                <w:color w:val="000000"/>
                <w:sz w:val="24"/>
                <w:szCs w:val="24"/>
                <w:lang w:val="en-GB" w:eastAsia="en-GB"/>
              </w:rPr>
              <w:t>՝</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ADB7803" w14:textId="1C2868C6" w:rsidR="00744FDB" w:rsidRPr="00744FDB" w:rsidRDefault="00744FDB" w:rsidP="000A014E">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17.4-րդ</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p>
        </w:tc>
        <w:tc>
          <w:tcPr>
            <w:tcW w:w="1985"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3097E82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850"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4EB1EA9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993" w:type="dxa"/>
            <w:tcBorders>
              <w:top w:val="outset" w:sz="6" w:space="0" w:color="auto"/>
              <w:left w:val="outset" w:sz="6" w:space="0" w:color="auto"/>
              <w:bottom w:val="outset" w:sz="6" w:space="0" w:color="auto"/>
              <w:right w:val="outset" w:sz="6" w:space="0" w:color="auto"/>
            </w:tcBorders>
            <w:shd w:val="clear" w:color="auto" w:fill="CFCFCF"/>
            <w:hideMark/>
          </w:tcPr>
          <w:p w14:paraId="1A80CB0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59FA1CF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CFCFCF"/>
            <w:hideMark/>
          </w:tcPr>
          <w:p w14:paraId="6B3623D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CFCFCF"/>
            <w:hideMark/>
          </w:tcPr>
          <w:p w14:paraId="170AEA5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04996494"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6B0527E" w14:textId="5C24D1F3"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11</w:t>
            </w:r>
            <w:r w:rsidR="00744FDB" w:rsidRPr="00292D55">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8281589" w14:textId="286313CF"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 xml:space="preserve">տվյալ ծխախոտային արտադրատեսակի (ծխախոտային արտադրատեսակի տեսակի) օգտագործումը նվազեցնում է ծխախոտային </w:t>
            </w:r>
            <w:r w:rsidRPr="00744FDB">
              <w:rPr>
                <w:rFonts w:ascii="GHEA Grapalat" w:eastAsia="Times New Roman" w:hAnsi="GHEA Grapalat" w:cs="Times New Roman"/>
                <w:color w:val="000000"/>
                <w:sz w:val="24"/>
                <w:szCs w:val="24"/>
                <w:lang w:val="en-GB" w:eastAsia="en-GB"/>
              </w:rPr>
              <w:lastRenderedPageBreak/>
              <w:t>արտադրատեսակների օգտագործման հետ կապված հիվանդությունների</w:t>
            </w:r>
            <w:r w:rsidR="006C1C5D">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առաջացման վտանգը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4CEE51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1-ին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375F4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FCC7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B62B8C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556BCA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6B90F64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3454CA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6279ED4"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BB43C10" w14:textId="45BF349D"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11</w:t>
            </w:r>
            <w:r w:rsidR="00744FDB" w:rsidRPr="00292D55">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3EAC49B" w14:textId="036810A3"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տվյալ ծխախոտային արտադրատեսակը (ծխախոտային արտադրատեսակի տեսակը) պակաս վտանգավոր է առողջության համար, քան մյուս ծխախոտային արտադրատեսակները (ծխախոտային արտադրատեսակների մյուս</w:t>
            </w:r>
            <w:r w:rsidR="006C1C5D">
              <w:rPr>
                <w:rFonts w:ascii="GHEA Grapalat" w:eastAsia="Times New Roman" w:hAnsi="GHEA Grapalat" w:cs="Times New Roman"/>
                <w:color w:val="000000"/>
                <w:sz w:val="24"/>
                <w:szCs w:val="24"/>
                <w:lang w:val="hy-AM" w:eastAsia="en-GB"/>
              </w:rPr>
              <w:t xml:space="preserve"> </w:t>
            </w:r>
            <w:r w:rsidR="00881E29">
              <w:rPr>
                <w:rFonts w:ascii="GHEA Grapalat" w:eastAsia="Times New Roman" w:hAnsi="GHEA Grapalat" w:cs="Times New Roman"/>
                <w:color w:val="000000"/>
                <w:sz w:val="24"/>
                <w:szCs w:val="24"/>
                <w:lang w:val="en-GB" w:eastAsia="en-GB"/>
              </w:rPr>
              <w:t>տեսակները)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085384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CC46E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88FE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0D44E95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7B9257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4E0400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2A04D33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57CC4E5D"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904E730" w14:textId="430EAA99"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11</w:t>
            </w:r>
            <w:r w:rsidR="00744FDB" w:rsidRPr="00292D55">
              <w:rPr>
                <w:rFonts w:ascii="GHEA Grapalat" w:eastAsia="Times New Roman" w:hAnsi="GHEA Grapalat" w:cs="Times New Roman"/>
                <w:b/>
                <w:color w:val="000000"/>
                <w:sz w:val="24"/>
                <w:szCs w:val="24"/>
                <w:lang w:val="en-GB" w:eastAsia="en-GB"/>
              </w:rPr>
              <w:t>.3</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19865B96" w14:textId="7AC6686B"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տվյալ ծխախոտային արտադրատեսակի (ծխախոտային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արտադրատեսակի տեսակի) օգտագործման հետ կապված հիվանդությունների առաջացման վտանգը նվազեցված է ծխախոտային արտադրատեսակի օգտագործման ժամանակ առաջացող նյութի առկայության (բացակայության, ցածր</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պարունակությա</w:t>
            </w:r>
            <w:r w:rsidR="009D4A26">
              <w:rPr>
                <w:rFonts w:ascii="GHEA Grapalat" w:eastAsia="Times New Roman" w:hAnsi="GHEA Grapalat" w:cs="Times New Roman"/>
                <w:color w:val="000000"/>
                <w:sz w:val="24"/>
                <w:szCs w:val="24"/>
                <w:lang w:val="en-GB" w:eastAsia="en-GB"/>
              </w:rPr>
              <w:t>ն) շնորհիվ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2743C5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CC8C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F0347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0819AAD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BBB223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351C6F5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1EE87B3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6DF27B54"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53E72E02" w14:textId="0DA99ADA"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12</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20D7D88" w14:textId="28A0C802" w:rsidR="00744FDB" w:rsidRPr="00744FDB" w:rsidRDefault="00744FDB" w:rsidP="009D4A26">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(ներդիր թերթիկի) վրա զետեղված տեղեկությունը զետեղված է</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հստակ, հասկանալի,</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դյուրընթեռնելի, չմաքրվող,</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կլիմայական գործոնների ազդեցության նկատմամբ կայուն տառերով կամ</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պայմանանշաններով։ Ընդ</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 xml:space="preserve">որում, սպառողական փաթեթվածքի (ներդիր թերթիկի) վրա տեղեկություն զետեղելու </w:t>
            </w:r>
            <w:r w:rsidRPr="00744FDB">
              <w:rPr>
                <w:rFonts w:ascii="GHEA Grapalat" w:eastAsia="Times New Roman" w:hAnsi="GHEA Grapalat" w:cs="Arial"/>
                <w:color w:val="000000"/>
                <w:sz w:val="24"/>
                <w:szCs w:val="24"/>
                <w:lang w:val="en-GB" w:eastAsia="en-GB"/>
              </w:rPr>
              <w:t>ﬕ</w:t>
            </w:r>
            <w:r w:rsidRPr="00744FDB">
              <w:rPr>
                <w:rFonts w:ascii="GHEA Grapalat" w:eastAsia="Times New Roman" w:hAnsi="GHEA Grapalat" w:cs="Arial Unicode"/>
                <w:color w:val="000000"/>
                <w:sz w:val="24"/>
                <w:szCs w:val="24"/>
                <w:lang w:val="en-GB" w:eastAsia="en-GB"/>
              </w:rPr>
              <w:t>ջոցներն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ո</w:t>
            </w:r>
            <w:r w:rsidRPr="00744FDB">
              <w:rPr>
                <w:rFonts w:ascii="GHEA Grapalat" w:eastAsia="Times New Roman" w:hAnsi="GHEA Grapalat" w:cs="Times New Roman"/>
                <w:color w:val="000000"/>
                <w:sz w:val="24"/>
                <w:szCs w:val="24"/>
                <w:lang w:val="en-GB" w:eastAsia="en-GB"/>
              </w:rPr>
              <w:t>ւ</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եղանակները այնպիսին են,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որ ապահովվում են այդ</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տեղեկության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պահպանվածությունը</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ծխախոտային արտադրանքի</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տեղափոխման,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պահպանման և իրացման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ժամանակ</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4A958B3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17.5-րդ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AC1C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B7DDD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9C7051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31BC1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7AE9FC9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7D8B8EC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B4630F1"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A724785" w14:textId="1D0217BE"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13</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03791538" w14:textId="335E6EC4"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փաթեթվածքի վրա զետեղվող տեղեկությունը,</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բացառությամբ</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ծխախոտային արտադրանքի</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անվանման, տեղադրված է</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այնպես, որ սպառողական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փաթեթվածքը բացելիս մակագրությունների ամբողջականությունը չի</w:t>
            </w:r>
            <w:r w:rsidR="006C1C5D">
              <w:rPr>
                <w:rFonts w:ascii="GHEA Grapalat" w:eastAsia="Times New Roman" w:hAnsi="GHEA Grapalat" w:cs="Times New Roman"/>
                <w:color w:val="000000"/>
                <w:sz w:val="24"/>
                <w:szCs w:val="24"/>
                <w:lang w:val="hy-AM" w:eastAsia="en-GB"/>
              </w:rPr>
              <w:t xml:space="preserve"> </w:t>
            </w:r>
            <w:r w:rsidR="009D4A26">
              <w:rPr>
                <w:rFonts w:ascii="GHEA Grapalat" w:eastAsia="Times New Roman" w:hAnsi="GHEA Grapalat" w:cs="Times New Roman"/>
                <w:color w:val="000000"/>
                <w:sz w:val="24"/>
                <w:szCs w:val="24"/>
                <w:lang w:val="en-GB" w:eastAsia="en-GB"/>
              </w:rPr>
              <w:t>խախտվում</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72FB0B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17.6-րդ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9BAFE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B9079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1B6411C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90BD44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5DC0D8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65FFA41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4870E315"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6ED03E54" w14:textId="5C99A277"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lastRenderedPageBreak/>
              <w:t>14</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CABE275" w14:textId="583078F7"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Սպառողական փաթեթվածքի վրա զետեղվող տեղեկությունը տպագրված չէ փաթեթավորման թափանցիկ թաղանթի կամ արտաքին փաթեթավորման որևէ այլ նյութի վրա, ծածկված չթ տպագրված այլ տեղեկությամբ և մասամբ կարող է ծածկված լինել դրոշմանիշներով՝ բացառությամբ սպառողական փաթեթվածքի դիմային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կող</w:t>
            </w:r>
            <w:r w:rsidRPr="00744FDB">
              <w:rPr>
                <w:rFonts w:ascii="GHEA Grapalat" w:eastAsia="Times New Roman" w:hAnsi="GHEA Grapalat" w:cs="Arial"/>
                <w:color w:val="000000"/>
                <w:sz w:val="24"/>
                <w:szCs w:val="24"/>
                <w:lang w:val="en-GB" w:eastAsia="en-GB"/>
              </w:rPr>
              <w:t>ﬕ</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91B712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17.7-րդ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D1C0E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2844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4DF8BB1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A2EE08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5369C16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1B2DD5D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26BB652D" w14:textId="77777777" w:rsidTr="00651403">
        <w:trPr>
          <w:trHeight w:val="617"/>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2DC477E5" w14:textId="2181CAE1"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15</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B4E0504" w14:textId="02D9B845"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Լեզվի վերաբերյալ պահանջները պահպանված</w:t>
            </w:r>
            <w:r w:rsidR="006C1C5D">
              <w:rPr>
                <w:rFonts w:ascii="GHEA Grapalat" w:eastAsia="Times New Roman" w:hAnsi="GHEA Grapalat" w:cs="Times New Roman"/>
                <w:color w:val="000000"/>
                <w:sz w:val="24"/>
                <w:szCs w:val="24"/>
                <w:lang w:val="hy-AM" w:eastAsia="en-GB"/>
              </w:rPr>
              <w:t xml:space="preserve"> </w:t>
            </w:r>
            <w:r w:rsidR="00824C77">
              <w:rPr>
                <w:rFonts w:ascii="GHEA Grapalat" w:eastAsia="Times New Roman" w:hAnsi="GHEA Grapalat" w:cs="Times New Roman"/>
                <w:color w:val="000000"/>
                <w:sz w:val="24"/>
                <w:szCs w:val="24"/>
                <w:lang w:val="en-GB" w:eastAsia="en-GB"/>
              </w:rPr>
              <w:t>են</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B233FC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17.8-րդ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534AA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4B95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13265CE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1C6C2C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12B940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7FDB9A4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2904053"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E252F42" w14:textId="39A35D33" w:rsidR="00744FDB" w:rsidRPr="00292D55" w:rsidRDefault="00744FDB" w:rsidP="00824C77">
            <w:pPr>
              <w:spacing w:after="0" w:line="240" w:lineRule="auto"/>
              <w:jc w:val="center"/>
              <w:rPr>
                <w:rFonts w:ascii="GHEA Grapalat" w:eastAsia="Times New Roman" w:hAnsi="GHEA Grapalat" w:cs="Times New Roman"/>
                <w:b/>
                <w:color w:val="000000"/>
                <w:sz w:val="24"/>
                <w:szCs w:val="24"/>
                <w:lang w:val="en-GB" w:eastAsia="en-GB"/>
              </w:rPr>
            </w:pPr>
            <w:r w:rsidRPr="00292D55">
              <w:rPr>
                <w:rFonts w:ascii="GHEA Grapalat" w:eastAsia="Times New Roman" w:hAnsi="GHEA Grapalat" w:cs="Times New Roman"/>
                <w:b/>
                <w:color w:val="000000"/>
                <w:sz w:val="24"/>
                <w:szCs w:val="24"/>
                <w:lang w:val="en-GB" w:eastAsia="en-GB"/>
              </w:rPr>
              <w:t>1</w:t>
            </w:r>
            <w:r w:rsidR="00824C77">
              <w:rPr>
                <w:rFonts w:ascii="GHEA Grapalat" w:eastAsia="Times New Roman" w:hAnsi="GHEA Grapalat" w:cs="Times New Roman"/>
                <w:b/>
                <w:color w:val="000000"/>
                <w:sz w:val="24"/>
                <w:szCs w:val="24"/>
                <w:lang w:val="hy-AM" w:eastAsia="en-GB"/>
              </w:rPr>
              <w:t>6</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7C85564" w14:textId="74439639"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 xml:space="preserve">Ծխախոտային արտադրանքի յուրաքանչյուր սպառողական փաթեթվածքի (ներդիր թերթիկի) վրա ծխախոտային արտադրատեսակների օգտագործման </w:t>
            </w:r>
            <w:r w:rsidRPr="00744FDB">
              <w:rPr>
                <w:rFonts w:ascii="GHEA Grapalat" w:eastAsia="Times New Roman" w:hAnsi="GHEA Grapalat" w:cs="Arial"/>
                <w:color w:val="000000"/>
                <w:sz w:val="24"/>
                <w:szCs w:val="24"/>
                <w:lang w:val="en-GB" w:eastAsia="en-GB"/>
              </w:rPr>
              <w:t>ﬖ</w:t>
            </w:r>
            <w:r w:rsidRPr="00744FDB">
              <w:rPr>
                <w:rFonts w:ascii="GHEA Grapalat" w:eastAsia="Times New Roman" w:hAnsi="GHEA Grapalat" w:cs="Arial Unicode"/>
                <w:color w:val="000000"/>
                <w:sz w:val="24"/>
                <w:szCs w:val="24"/>
                <w:lang w:val="en-GB" w:eastAsia="en-GB"/>
              </w:rPr>
              <w:t>ասակարության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մասին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նախազգուշացում</w:t>
            </w:r>
            <w:r w:rsidRPr="00744FDB">
              <w:rPr>
                <w:rFonts w:ascii="GHEA Grapalat" w:eastAsia="Times New Roman" w:hAnsi="GHEA Grapalat" w:cs="Times New Roman"/>
                <w:color w:val="000000"/>
                <w:sz w:val="24"/>
                <w:szCs w:val="24"/>
                <w:lang w:val="en-GB" w:eastAsia="en-GB"/>
              </w:rPr>
              <w:t xml:space="preserve"> է</w:t>
            </w:r>
            <w:r w:rsidR="006C1C5D">
              <w:rPr>
                <w:rFonts w:ascii="GHEA Grapalat" w:eastAsia="Times New Roman" w:hAnsi="GHEA Grapalat" w:cs="Times New Roman"/>
                <w:color w:val="000000"/>
                <w:sz w:val="24"/>
                <w:szCs w:val="24"/>
                <w:lang w:val="hy-AM" w:eastAsia="en-GB"/>
              </w:rPr>
              <w:t xml:space="preserve"> </w:t>
            </w:r>
            <w:r w:rsidR="009D4A26">
              <w:rPr>
                <w:rFonts w:ascii="GHEA Grapalat" w:eastAsia="Times New Roman" w:hAnsi="GHEA Grapalat" w:cs="Times New Roman"/>
                <w:color w:val="000000"/>
                <w:sz w:val="24"/>
                <w:szCs w:val="24"/>
                <w:lang w:val="en-GB" w:eastAsia="en-GB"/>
              </w:rPr>
              <w:t>զետեղված</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0B80C37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18-րդ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7291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FF2B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81EC8B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0061E5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55C5F87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26D9F4C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258DB710"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3007550" w14:textId="3B9279CE" w:rsidR="00744FDB" w:rsidRPr="00292D55" w:rsidRDefault="00744FDB" w:rsidP="00824C77">
            <w:pPr>
              <w:spacing w:after="0" w:line="240" w:lineRule="auto"/>
              <w:jc w:val="center"/>
              <w:rPr>
                <w:rFonts w:ascii="GHEA Grapalat" w:eastAsia="Times New Roman" w:hAnsi="GHEA Grapalat" w:cs="Times New Roman"/>
                <w:b/>
                <w:color w:val="000000"/>
                <w:sz w:val="24"/>
                <w:szCs w:val="24"/>
                <w:lang w:val="en-GB" w:eastAsia="en-GB"/>
              </w:rPr>
            </w:pPr>
            <w:r w:rsidRPr="00292D55">
              <w:rPr>
                <w:rFonts w:ascii="GHEA Grapalat" w:eastAsia="Times New Roman" w:hAnsi="GHEA Grapalat" w:cs="Times New Roman"/>
                <w:b/>
                <w:color w:val="000000"/>
                <w:sz w:val="24"/>
                <w:szCs w:val="24"/>
                <w:lang w:val="en-GB" w:eastAsia="en-GB"/>
              </w:rPr>
              <w:t>1</w:t>
            </w:r>
            <w:r w:rsidR="00824C77">
              <w:rPr>
                <w:rFonts w:ascii="GHEA Grapalat" w:eastAsia="Times New Roman" w:hAnsi="GHEA Grapalat" w:cs="Times New Roman"/>
                <w:b/>
                <w:color w:val="000000"/>
                <w:sz w:val="24"/>
                <w:szCs w:val="24"/>
                <w:lang w:val="hy-AM" w:eastAsia="en-GB"/>
              </w:rPr>
              <w:t>7</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DB9417B" w14:textId="4A652111" w:rsidR="00744FDB" w:rsidRPr="00744FDB" w:rsidRDefault="00744FDB"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 xml:space="preserve">Արդյո՞ք ծխախոտային արտադրատեսակների օգտագործման </w:t>
            </w:r>
            <w:r w:rsidRPr="00744FDB">
              <w:rPr>
                <w:rFonts w:ascii="GHEA Grapalat" w:eastAsia="Times New Roman" w:hAnsi="GHEA Grapalat" w:cs="Arial"/>
                <w:color w:val="000000"/>
                <w:sz w:val="24"/>
                <w:szCs w:val="24"/>
                <w:lang w:val="en-GB" w:eastAsia="en-GB"/>
              </w:rPr>
              <w:t>ﬖ</w:t>
            </w:r>
            <w:r w:rsidRPr="00744FDB">
              <w:rPr>
                <w:rFonts w:ascii="GHEA Grapalat" w:eastAsia="Times New Roman" w:hAnsi="GHEA Grapalat" w:cs="Arial Unicode"/>
                <w:color w:val="000000"/>
                <w:sz w:val="24"/>
                <w:szCs w:val="24"/>
                <w:lang w:val="en-GB" w:eastAsia="en-GB"/>
              </w:rPr>
              <w:t>ասակարության</w:t>
            </w:r>
            <w:r w:rsidRPr="00744FDB">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Arial Unicode"/>
                <w:color w:val="000000"/>
                <w:sz w:val="24"/>
                <w:szCs w:val="24"/>
                <w:lang w:val="en-GB" w:eastAsia="en-GB"/>
              </w:rPr>
              <w:t>մասի</w:t>
            </w:r>
            <w:r w:rsidRPr="00744FDB">
              <w:rPr>
                <w:rFonts w:ascii="GHEA Grapalat" w:eastAsia="Times New Roman" w:hAnsi="GHEA Grapalat" w:cs="Times New Roman"/>
                <w:color w:val="000000"/>
                <w:sz w:val="24"/>
                <w:szCs w:val="24"/>
                <w:lang w:val="en-GB" w:eastAsia="en-GB"/>
              </w:rPr>
              <w:t>ն</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նախազգուշացումը՝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711E59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19-րդ կետ</w:t>
            </w:r>
          </w:p>
        </w:tc>
        <w:tc>
          <w:tcPr>
            <w:tcW w:w="1985"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74A1F73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850" w:type="dxa"/>
            <w:tcBorders>
              <w:top w:val="outset" w:sz="6" w:space="0" w:color="auto"/>
              <w:left w:val="outset" w:sz="6" w:space="0" w:color="auto"/>
              <w:bottom w:val="outset" w:sz="6" w:space="0" w:color="auto"/>
              <w:right w:val="outset" w:sz="6" w:space="0" w:color="auto"/>
            </w:tcBorders>
            <w:shd w:val="clear" w:color="auto" w:fill="CFCFCF"/>
            <w:vAlign w:val="center"/>
            <w:hideMark/>
          </w:tcPr>
          <w:p w14:paraId="04961AF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993" w:type="dxa"/>
            <w:tcBorders>
              <w:top w:val="outset" w:sz="6" w:space="0" w:color="auto"/>
              <w:left w:val="outset" w:sz="6" w:space="0" w:color="auto"/>
              <w:bottom w:val="outset" w:sz="6" w:space="0" w:color="auto"/>
              <w:right w:val="outset" w:sz="6" w:space="0" w:color="auto"/>
            </w:tcBorders>
            <w:shd w:val="clear" w:color="auto" w:fill="CFCFCF"/>
            <w:hideMark/>
          </w:tcPr>
          <w:p w14:paraId="0D95B79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43B0323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CFCFCF"/>
            <w:hideMark/>
          </w:tcPr>
          <w:p w14:paraId="5982F0B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CFCFCF"/>
            <w:hideMark/>
          </w:tcPr>
          <w:p w14:paraId="0F5AB2E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22A5C179"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8B4994F" w14:textId="2678257D" w:rsidR="00744FDB" w:rsidRPr="00292D55" w:rsidRDefault="00744FDB" w:rsidP="00824C77">
            <w:pPr>
              <w:spacing w:after="0" w:line="240" w:lineRule="auto"/>
              <w:jc w:val="center"/>
              <w:rPr>
                <w:rFonts w:ascii="GHEA Grapalat" w:eastAsia="Times New Roman" w:hAnsi="GHEA Grapalat" w:cs="Times New Roman"/>
                <w:b/>
                <w:color w:val="000000"/>
                <w:sz w:val="24"/>
                <w:szCs w:val="24"/>
                <w:lang w:val="en-GB" w:eastAsia="en-GB"/>
              </w:rPr>
            </w:pPr>
            <w:r w:rsidRPr="00292D55">
              <w:rPr>
                <w:rFonts w:ascii="GHEA Grapalat" w:eastAsia="Times New Roman" w:hAnsi="GHEA Grapalat" w:cs="Times New Roman"/>
                <w:b/>
                <w:color w:val="000000"/>
                <w:sz w:val="24"/>
                <w:szCs w:val="24"/>
                <w:lang w:val="en-GB" w:eastAsia="en-GB"/>
              </w:rPr>
              <w:t>1</w:t>
            </w:r>
            <w:r w:rsidR="00824C77">
              <w:rPr>
                <w:rFonts w:ascii="GHEA Grapalat" w:eastAsia="Times New Roman" w:hAnsi="GHEA Grapalat" w:cs="Times New Roman"/>
                <w:b/>
                <w:color w:val="000000"/>
                <w:sz w:val="24"/>
                <w:szCs w:val="24"/>
                <w:lang w:val="hy-AM" w:eastAsia="en-GB"/>
              </w:rPr>
              <w:t>7</w:t>
            </w:r>
            <w:r w:rsidRPr="00292D55">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7DC382D5" w14:textId="778B690A" w:rsidR="00744FDB" w:rsidRPr="00744FDB" w:rsidRDefault="00824C77"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տ</w:t>
            </w:r>
            <w:r w:rsidR="00744FDB" w:rsidRPr="00744FDB">
              <w:rPr>
                <w:rFonts w:ascii="GHEA Grapalat" w:eastAsia="Times New Roman" w:hAnsi="GHEA Grapalat" w:cs="Times New Roman"/>
                <w:color w:val="000000"/>
                <w:sz w:val="24"/>
                <w:szCs w:val="24"/>
                <w:lang w:val="en-GB" w:eastAsia="en-GB"/>
              </w:rPr>
              <w:t>եղադրված է ծխախոտային</w:t>
            </w:r>
            <w:r w:rsidR="006C1C5D">
              <w:rPr>
                <w:rFonts w:ascii="GHEA Grapalat" w:eastAsia="Times New Roman" w:hAnsi="GHEA Grapalat" w:cs="Times New Roman"/>
                <w:color w:val="000000"/>
                <w:sz w:val="24"/>
                <w:szCs w:val="24"/>
                <w:lang w:val="hy-AM" w:eastAsia="en-GB"/>
              </w:rPr>
              <w:t xml:space="preserve"> </w:t>
            </w:r>
            <w:r w:rsidR="006C1C5D" w:rsidRPr="00744FDB">
              <w:rPr>
                <w:rFonts w:ascii="GHEA Grapalat" w:eastAsia="Times New Roman" w:hAnsi="GHEA Grapalat" w:cs="Times New Roman"/>
                <w:color w:val="000000"/>
                <w:sz w:val="24"/>
                <w:szCs w:val="24"/>
                <w:lang w:val="en-GB" w:eastAsia="en-GB"/>
              </w:rPr>
              <w:t>Ա</w:t>
            </w:r>
            <w:r w:rsidR="00744FDB" w:rsidRPr="00744FDB">
              <w:rPr>
                <w:rFonts w:ascii="GHEA Grapalat" w:eastAsia="Times New Roman" w:hAnsi="GHEA Grapalat" w:cs="Times New Roman"/>
                <w:color w:val="000000"/>
                <w:sz w:val="24"/>
                <w:szCs w:val="24"/>
                <w:lang w:val="en-GB" w:eastAsia="en-GB"/>
              </w:rPr>
              <w:t>րտադրատեսակի</w:t>
            </w:r>
            <w:r w:rsidR="006C1C5D">
              <w:rPr>
                <w:rFonts w:ascii="GHEA Grapalat" w:eastAsia="Times New Roman" w:hAnsi="GHEA Grapalat" w:cs="Times New Roman"/>
                <w:color w:val="000000"/>
                <w:sz w:val="24"/>
                <w:szCs w:val="24"/>
                <w:lang w:val="hy-AM" w:eastAsia="en-GB"/>
              </w:rPr>
              <w:t xml:space="preserve"> </w:t>
            </w:r>
            <w:r w:rsidR="00744FDB" w:rsidRPr="00744FDB">
              <w:rPr>
                <w:rFonts w:ascii="GHEA Grapalat" w:eastAsia="Times New Roman" w:hAnsi="GHEA Grapalat" w:cs="Times New Roman"/>
                <w:color w:val="000000"/>
                <w:sz w:val="24"/>
                <w:szCs w:val="24"/>
                <w:lang w:val="en-GB" w:eastAsia="en-GB"/>
              </w:rPr>
              <w:t>սպառողական փաթեթվածքի դիմային ու հակառակ հի</w:t>
            </w:r>
            <w:r w:rsidR="00744FDB" w:rsidRPr="00744FDB">
              <w:rPr>
                <w:rFonts w:ascii="GHEA Grapalat" w:eastAsia="Times New Roman" w:hAnsi="GHEA Grapalat" w:cs="Arial"/>
                <w:color w:val="000000"/>
                <w:sz w:val="24"/>
                <w:szCs w:val="24"/>
                <w:lang w:val="en-GB" w:eastAsia="en-GB"/>
              </w:rPr>
              <w:t>ﬓ</w:t>
            </w:r>
            <w:r w:rsidR="00744FDB" w:rsidRPr="00744FDB">
              <w:rPr>
                <w:rFonts w:ascii="GHEA Grapalat" w:eastAsia="Times New Roman" w:hAnsi="GHEA Grapalat" w:cs="Arial Unicode"/>
                <w:color w:val="000000"/>
                <w:sz w:val="24"/>
                <w:szCs w:val="24"/>
                <w:lang w:val="en-GB" w:eastAsia="en-GB"/>
              </w:rPr>
              <w:t>ական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կող</w:t>
            </w:r>
            <w:r w:rsidR="00744FDB" w:rsidRPr="00744FDB">
              <w:rPr>
                <w:rFonts w:ascii="GHEA Grapalat" w:eastAsia="Times New Roman" w:hAnsi="GHEA Grapalat" w:cs="Arial"/>
                <w:color w:val="000000"/>
                <w:sz w:val="24"/>
                <w:szCs w:val="24"/>
                <w:lang w:val="en-GB" w:eastAsia="en-GB"/>
              </w:rPr>
              <w:t>ﬔ</w:t>
            </w:r>
            <w:r w:rsidR="00744FDB" w:rsidRPr="00744FDB">
              <w:rPr>
                <w:rFonts w:ascii="GHEA Grapalat" w:eastAsia="Times New Roman" w:hAnsi="GHEA Grapalat" w:cs="Arial Unicode"/>
                <w:color w:val="000000"/>
                <w:sz w:val="24"/>
                <w:szCs w:val="24"/>
                <w:lang w:val="en-GB" w:eastAsia="en-GB"/>
              </w:rPr>
              <w:t>րի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վերին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հատվածներում։</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Ծխախոտային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արտադրատեսակի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սպառողական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փաթեթվածքի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հակառակ</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հի</w:t>
            </w:r>
            <w:r w:rsidR="00744FDB" w:rsidRPr="00744FDB">
              <w:rPr>
                <w:rFonts w:ascii="GHEA Grapalat" w:eastAsia="Times New Roman" w:hAnsi="GHEA Grapalat" w:cs="Arial"/>
                <w:color w:val="000000"/>
                <w:sz w:val="24"/>
                <w:szCs w:val="24"/>
                <w:lang w:val="en-GB" w:eastAsia="en-GB"/>
              </w:rPr>
              <w:t>ﬓ</w:t>
            </w:r>
            <w:r w:rsidR="00744FDB" w:rsidRPr="00744FDB">
              <w:rPr>
                <w:rFonts w:ascii="GHEA Grapalat" w:eastAsia="Times New Roman" w:hAnsi="GHEA Grapalat" w:cs="Arial Unicode"/>
                <w:color w:val="000000"/>
                <w:sz w:val="24"/>
                <w:szCs w:val="24"/>
                <w:lang w:val="en-GB" w:eastAsia="en-GB"/>
              </w:rPr>
              <w:t>ական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կող</w:t>
            </w:r>
            <w:r w:rsidR="00744FDB" w:rsidRPr="00744FDB">
              <w:rPr>
                <w:rFonts w:ascii="GHEA Grapalat" w:eastAsia="Times New Roman" w:hAnsi="GHEA Grapalat" w:cs="Arial"/>
                <w:color w:val="000000"/>
                <w:sz w:val="24"/>
                <w:szCs w:val="24"/>
                <w:lang w:val="en-GB" w:eastAsia="en-GB"/>
              </w:rPr>
              <w:t>ﬕ</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վրա</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ծխախոտային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արտադրատեսակների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օգտագործման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w:color w:val="000000"/>
                <w:sz w:val="24"/>
                <w:szCs w:val="24"/>
                <w:lang w:val="en-GB" w:eastAsia="en-GB"/>
              </w:rPr>
              <w:t>ﬖ</w:t>
            </w:r>
            <w:r w:rsidR="00744FDB" w:rsidRPr="00744FDB">
              <w:rPr>
                <w:rFonts w:ascii="GHEA Grapalat" w:eastAsia="Times New Roman" w:hAnsi="GHEA Grapalat" w:cs="Arial Unicode"/>
                <w:color w:val="000000"/>
                <w:sz w:val="24"/>
                <w:szCs w:val="24"/>
                <w:lang w:val="en-GB" w:eastAsia="en-GB"/>
              </w:rPr>
              <w:t>ասակարության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մասին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նախազգուշացումը</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դրոշմանիշով</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ծածկվելու</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կամ</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սպառո</w:t>
            </w:r>
            <w:r w:rsidR="00744FDB" w:rsidRPr="00744FDB">
              <w:rPr>
                <w:rFonts w:ascii="GHEA Grapalat" w:eastAsia="Times New Roman" w:hAnsi="GHEA Grapalat" w:cs="Times New Roman"/>
                <w:color w:val="000000"/>
                <w:sz w:val="24"/>
                <w:szCs w:val="24"/>
                <w:lang w:val="en-GB" w:eastAsia="en-GB"/>
              </w:rPr>
              <w:t xml:space="preserve">ղական փաթեթվածքը սովորական ձևով բացելիս </w:t>
            </w:r>
            <w:r w:rsidR="00744FDB" w:rsidRPr="00744FDB">
              <w:rPr>
                <w:rFonts w:ascii="GHEA Grapalat" w:eastAsia="Times New Roman" w:hAnsi="GHEA Grapalat" w:cs="Arial"/>
                <w:color w:val="000000"/>
                <w:sz w:val="24"/>
                <w:szCs w:val="24"/>
                <w:lang w:val="en-GB" w:eastAsia="en-GB"/>
              </w:rPr>
              <w:t>ﬖ</w:t>
            </w:r>
            <w:r w:rsidR="00744FDB" w:rsidRPr="00744FDB">
              <w:rPr>
                <w:rFonts w:ascii="GHEA Grapalat" w:eastAsia="Times New Roman" w:hAnsi="GHEA Grapalat" w:cs="Arial Unicode"/>
                <w:color w:val="000000"/>
                <w:sz w:val="24"/>
                <w:szCs w:val="24"/>
                <w:lang w:val="en-GB" w:eastAsia="en-GB"/>
              </w:rPr>
              <w:t>ասվելու</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դեպքում</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տեղադրված</w:t>
            </w:r>
            <w:r w:rsidR="00744FDB" w:rsidRPr="00744FDB">
              <w:rPr>
                <w:rFonts w:ascii="GHEA Grapalat" w:eastAsia="Times New Roman" w:hAnsi="GHEA Grapalat" w:cs="Times New Roman"/>
                <w:color w:val="000000"/>
                <w:sz w:val="24"/>
                <w:szCs w:val="24"/>
                <w:lang w:val="en-GB" w:eastAsia="en-GB"/>
              </w:rPr>
              <w:t xml:space="preserve"> է</w:t>
            </w:r>
            <w:r w:rsidR="006C1C5D">
              <w:rPr>
                <w:rFonts w:ascii="GHEA Grapalat" w:eastAsia="Times New Roman" w:hAnsi="GHEA Grapalat" w:cs="Times New Roman"/>
                <w:color w:val="000000"/>
                <w:sz w:val="24"/>
                <w:szCs w:val="24"/>
                <w:lang w:val="hy-AM" w:eastAsia="en-GB"/>
              </w:rPr>
              <w:t xml:space="preserve"> </w:t>
            </w:r>
            <w:r w:rsidR="009D4A26">
              <w:rPr>
                <w:rFonts w:ascii="GHEA Grapalat" w:eastAsia="Times New Roman" w:hAnsi="GHEA Grapalat" w:cs="Times New Roman"/>
                <w:color w:val="000000"/>
                <w:sz w:val="24"/>
                <w:szCs w:val="24"/>
                <w:lang w:val="en-GB" w:eastAsia="en-GB"/>
              </w:rPr>
              <w:t>ստորին հատվածում</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07F183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1-ին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1EDE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A04F3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570B054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CD780D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52777DF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4D286B3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7523CBCE"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BFC040A" w14:textId="25FDB1D3" w:rsidR="00744FDB" w:rsidRPr="00292D55" w:rsidRDefault="00744FDB" w:rsidP="00824C77">
            <w:pPr>
              <w:spacing w:after="0" w:line="240" w:lineRule="auto"/>
              <w:jc w:val="center"/>
              <w:rPr>
                <w:rFonts w:ascii="GHEA Grapalat" w:eastAsia="Times New Roman" w:hAnsi="GHEA Grapalat" w:cs="Times New Roman"/>
                <w:b/>
                <w:color w:val="000000"/>
                <w:sz w:val="24"/>
                <w:szCs w:val="24"/>
                <w:lang w:val="en-GB" w:eastAsia="en-GB"/>
              </w:rPr>
            </w:pPr>
            <w:r w:rsidRPr="00292D55">
              <w:rPr>
                <w:rFonts w:ascii="GHEA Grapalat" w:eastAsia="Times New Roman" w:hAnsi="GHEA Grapalat" w:cs="Times New Roman"/>
                <w:b/>
                <w:color w:val="000000"/>
                <w:sz w:val="24"/>
                <w:szCs w:val="24"/>
                <w:lang w:val="en-GB" w:eastAsia="en-GB"/>
              </w:rPr>
              <w:t>1</w:t>
            </w:r>
            <w:r w:rsidR="00824C77">
              <w:rPr>
                <w:rFonts w:ascii="GHEA Grapalat" w:eastAsia="Times New Roman" w:hAnsi="GHEA Grapalat" w:cs="Times New Roman"/>
                <w:b/>
                <w:color w:val="000000"/>
                <w:sz w:val="24"/>
                <w:szCs w:val="24"/>
                <w:lang w:val="hy-AM" w:eastAsia="en-GB"/>
              </w:rPr>
              <w:t>7</w:t>
            </w:r>
            <w:r w:rsidRPr="00292D55">
              <w:rPr>
                <w:rFonts w:ascii="GHEA Grapalat" w:eastAsia="Times New Roman" w:hAnsi="GHEA Grapalat" w:cs="Times New Roman"/>
                <w:b/>
                <w:color w:val="000000"/>
                <w:sz w:val="24"/>
                <w:szCs w:val="24"/>
                <w:lang w:val="en-GB" w:eastAsia="en-GB"/>
              </w:rPr>
              <w:t>.2</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47160D55" w14:textId="5FE6F594" w:rsidR="00744FDB" w:rsidRPr="00744FDB" w:rsidRDefault="00744FDB" w:rsidP="009D4A26">
            <w:pPr>
              <w:spacing w:after="0" w:line="240" w:lineRule="auto"/>
              <w:ind w:left="72" w:right="126"/>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զբաղեցնում է այդ կող</w:t>
            </w:r>
            <w:r w:rsidRPr="00744FDB">
              <w:rPr>
                <w:rFonts w:ascii="GHEA Grapalat" w:eastAsia="Times New Roman" w:hAnsi="GHEA Grapalat" w:cs="Arial"/>
                <w:color w:val="000000"/>
                <w:sz w:val="24"/>
                <w:szCs w:val="24"/>
                <w:lang w:val="en-GB" w:eastAsia="en-GB"/>
              </w:rPr>
              <w:t>ﬔ</w:t>
            </w:r>
            <w:r w:rsidRPr="00744FDB">
              <w:rPr>
                <w:rFonts w:ascii="GHEA Grapalat" w:eastAsia="Times New Roman" w:hAnsi="GHEA Grapalat" w:cs="Arial Unicode"/>
                <w:color w:val="000000"/>
                <w:sz w:val="24"/>
                <w:szCs w:val="24"/>
                <w:lang w:val="en-GB" w:eastAsia="en-GB"/>
              </w:rPr>
              <w:t>ր</w:t>
            </w:r>
            <w:r w:rsidRPr="00744FDB">
              <w:rPr>
                <w:rFonts w:ascii="GHEA Grapalat" w:eastAsia="Times New Roman" w:hAnsi="GHEA Grapalat" w:cs="Times New Roman"/>
                <w:color w:val="000000"/>
                <w:sz w:val="24"/>
                <w:szCs w:val="24"/>
                <w:lang w:val="en-GB" w:eastAsia="en-GB"/>
              </w:rPr>
              <w:t>ի</w:t>
            </w:r>
            <w:r w:rsidR="006C1C5D">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մակերեսի առնվազն 50 տոկոսը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40A4F6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95980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F654C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01F496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B4F0E7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62E9D6B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FDF509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412D576D"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94E8FF3" w14:textId="5DE12C32"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18</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3E49475" w14:textId="10AC6331" w:rsidR="00744FDB" w:rsidRPr="00C8281C" w:rsidRDefault="00C8281C" w:rsidP="000A014E">
            <w:pPr>
              <w:spacing w:after="0" w:line="240" w:lineRule="auto"/>
              <w:ind w:left="72" w:right="126"/>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Ծ</w:t>
            </w:r>
            <w:r w:rsidR="00744FDB" w:rsidRPr="00C8281C">
              <w:rPr>
                <w:rFonts w:ascii="GHEA Grapalat" w:eastAsia="Times New Roman" w:hAnsi="GHEA Grapalat" w:cs="Times New Roman"/>
                <w:color w:val="000000"/>
                <w:sz w:val="24"/>
                <w:szCs w:val="24"/>
                <w:lang w:val="hy-AM" w:eastAsia="en-GB"/>
              </w:rPr>
              <w:t>խախոտային արտադրատեսակի սպառողական փաթեթվածքի դիմային</w:t>
            </w:r>
            <w:r w:rsidR="006C1C5D">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հի</w:t>
            </w:r>
            <w:r w:rsidR="00744FDB" w:rsidRPr="00C8281C">
              <w:rPr>
                <w:rFonts w:ascii="GHEA Grapalat" w:eastAsia="Times New Roman" w:hAnsi="GHEA Grapalat" w:cs="Arial"/>
                <w:color w:val="000000"/>
                <w:sz w:val="24"/>
                <w:szCs w:val="24"/>
                <w:lang w:val="hy-AM" w:eastAsia="en-GB"/>
              </w:rPr>
              <w:t>ﬓ</w:t>
            </w:r>
            <w:r w:rsidR="00744FDB" w:rsidRPr="00C8281C">
              <w:rPr>
                <w:rFonts w:ascii="GHEA Grapalat" w:eastAsia="Times New Roman" w:hAnsi="GHEA Grapalat" w:cs="Arial Unicode"/>
                <w:color w:val="000000"/>
                <w:sz w:val="24"/>
                <w:szCs w:val="24"/>
                <w:lang w:val="hy-AM" w:eastAsia="en-GB"/>
              </w:rPr>
              <w:t>ական</w:t>
            </w:r>
            <w:r w:rsidR="00744FDB"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Unicode"/>
                <w:color w:val="000000"/>
                <w:sz w:val="24"/>
                <w:szCs w:val="24"/>
                <w:lang w:val="hy-AM" w:eastAsia="en-GB"/>
              </w:rPr>
              <w:t>կող</w:t>
            </w:r>
            <w:r w:rsidR="00744FDB" w:rsidRPr="00C8281C">
              <w:rPr>
                <w:rFonts w:ascii="GHEA Grapalat" w:eastAsia="Times New Roman" w:hAnsi="GHEA Grapalat" w:cs="Arial"/>
                <w:color w:val="000000"/>
                <w:sz w:val="24"/>
                <w:szCs w:val="24"/>
                <w:lang w:val="hy-AM" w:eastAsia="en-GB"/>
              </w:rPr>
              <w:t>ﬕ</w:t>
            </w:r>
            <w:r w:rsidR="00744FDB"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Unicode"/>
                <w:color w:val="000000"/>
                <w:sz w:val="24"/>
                <w:szCs w:val="24"/>
                <w:lang w:val="hy-AM" w:eastAsia="en-GB"/>
              </w:rPr>
              <w:t>վր</w:t>
            </w:r>
            <w:r w:rsidR="00744FDB" w:rsidRPr="00C8281C">
              <w:rPr>
                <w:rFonts w:ascii="GHEA Grapalat" w:eastAsia="Times New Roman" w:hAnsi="GHEA Grapalat" w:cs="Times New Roman"/>
                <w:color w:val="000000"/>
                <w:sz w:val="24"/>
                <w:szCs w:val="24"/>
                <w:lang w:val="hy-AM" w:eastAsia="en-GB"/>
              </w:rPr>
              <w:t>ա</w:t>
            </w:r>
            <w:r w:rsidR="006C1C5D">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lastRenderedPageBreak/>
              <w:t>ծխախոտային</w:t>
            </w:r>
            <w:r w:rsidR="006C1C5D">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արտադրատեսակների</w:t>
            </w:r>
            <w:r w:rsidR="006C1C5D">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 xml:space="preserve">օգտագործման </w:t>
            </w:r>
            <w:r w:rsidR="00744FDB" w:rsidRPr="00C8281C">
              <w:rPr>
                <w:rFonts w:ascii="GHEA Grapalat" w:eastAsia="Times New Roman" w:hAnsi="GHEA Grapalat" w:cs="Arial"/>
                <w:color w:val="000000"/>
                <w:sz w:val="24"/>
                <w:szCs w:val="24"/>
                <w:lang w:val="hy-AM" w:eastAsia="en-GB"/>
              </w:rPr>
              <w:t>ﬖ</w:t>
            </w:r>
            <w:r w:rsidR="00744FDB" w:rsidRPr="00C8281C">
              <w:rPr>
                <w:rFonts w:ascii="GHEA Grapalat" w:eastAsia="Times New Roman" w:hAnsi="GHEA Grapalat" w:cs="Arial Unicode"/>
                <w:color w:val="000000"/>
                <w:sz w:val="24"/>
                <w:szCs w:val="24"/>
                <w:lang w:val="hy-AM" w:eastAsia="en-GB"/>
              </w:rPr>
              <w:t>ասակարության</w:t>
            </w:r>
            <w:r w:rsidR="00744FDB"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Unicode"/>
                <w:color w:val="000000"/>
                <w:sz w:val="24"/>
                <w:szCs w:val="24"/>
                <w:lang w:val="hy-AM" w:eastAsia="en-GB"/>
              </w:rPr>
              <w:t>մասին</w:t>
            </w:r>
            <w:r w:rsidR="00744FDB"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Unicode"/>
                <w:color w:val="000000"/>
                <w:sz w:val="24"/>
                <w:szCs w:val="24"/>
                <w:lang w:val="hy-AM" w:eastAsia="en-GB"/>
              </w:rPr>
              <w:t>նախազգուշացման</w:t>
            </w:r>
            <w:r w:rsidR="00744FDB"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Unicode"/>
                <w:color w:val="000000"/>
                <w:sz w:val="24"/>
                <w:szCs w:val="24"/>
                <w:lang w:val="hy-AM" w:eastAsia="en-GB"/>
              </w:rPr>
              <w:t>տեքստ</w:t>
            </w:r>
            <w:r w:rsidR="00744FDB" w:rsidRPr="00C8281C">
              <w:rPr>
                <w:rFonts w:ascii="GHEA Grapalat" w:eastAsia="Times New Roman" w:hAnsi="GHEA Grapalat" w:cs="Times New Roman"/>
                <w:color w:val="000000"/>
                <w:sz w:val="24"/>
                <w:szCs w:val="24"/>
                <w:lang w:val="hy-AM" w:eastAsia="en-GB"/>
              </w:rPr>
              <w:t>ը</w:t>
            </w:r>
            <w:r w:rsidR="006C1C5D">
              <w:rPr>
                <w:rFonts w:ascii="GHEA Grapalat" w:eastAsia="Times New Roman" w:hAnsi="GHEA Grapalat" w:cs="Times New Roman"/>
                <w:color w:val="000000"/>
                <w:sz w:val="24"/>
                <w:szCs w:val="24"/>
                <w:lang w:val="hy-AM" w:eastAsia="en-GB"/>
              </w:rPr>
              <w:t xml:space="preserve"> </w:t>
            </w:r>
            <w:r w:rsidR="009D4A26" w:rsidRPr="00C8281C">
              <w:rPr>
                <w:rFonts w:ascii="GHEA Grapalat" w:eastAsia="Times New Roman" w:hAnsi="GHEA Grapalat" w:cs="Times New Roman"/>
                <w:color w:val="000000"/>
                <w:sz w:val="24"/>
                <w:szCs w:val="24"/>
                <w:lang w:val="hy-AM" w:eastAsia="en-GB"/>
              </w:rPr>
              <w:t>զետեղված է հայերենով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3203FB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19.1-ին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3A43C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7D8E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2C58F00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AFE36A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3582ADC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7150BB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1DBBBE02"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37FD920" w14:textId="3FD6845E" w:rsidR="00744FDB" w:rsidRPr="00292D55" w:rsidRDefault="00744FDB" w:rsidP="00824C77">
            <w:pPr>
              <w:spacing w:after="0" w:line="240" w:lineRule="auto"/>
              <w:jc w:val="center"/>
              <w:rPr>
                <w:rFonts w:ascii="GHEA Grapalat" w:eastAsia="Times New Roman" w:hAnsi="GHEA Grapalat" w:cs="Times New Roman"/>
                <w:b/>
                <w:color w:val="000000"/>
                <w:sz w:val="24"/>
                <w:szCs w:val="24"/>
                <w:lang w:val="en-GB" w:eastAsia="en-GB"/>
              </w:rPr>
            </w:pPr>
            <w:r w:rsidRPr="00292D55">
              <w:rPr>
                <w:rFonts w:ascii="GHEA Grapalat" w:eastAsia="Times New Roman" w:hAnsi="GHEA Grapalat" w:cs="Times New Roman"/>
                <w:b/>
                <w:color w:val="000000"/>
                <w:sz w:val="24"/>
                <w:szCs w:val="24"/>
                <w:lang w:val="en-GB" w:eastAsia="en-GB"/>
              </w:rPr>
              <w:lastRenderedPageBreak/>
              <w:t>1</w:t>
            </w:r>
            <w:r w:rsidR="00824C77">
              <w:rPr>
                <w:rFonts w:ascii="GHEA Grapalat" w:eastAsia="Times New Roman" w:hAnsi="GHEA Grapalat" w:cs="Times New Roman"/>
                <w:b/>
                <w:color w:val="000000"/>
                <w:sz w:val="24"/>
                <w:szCs w:val="24"/>
                <w:lang w:val="hy-AM" w:eastAsia="en-GB"/>
              </w:rPr>
              <w:t>9</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2EA7D44" w14:textId="37B50D3C" w:rsidR="00744FDB" w:rsidRPr="00C8281C" w:rsidRDefault="00C8281C" w:rsidP="000A014E">
            <w:pPr>
              <w:spacing w:after="0" w:line="240" w:lineRule="auto"/>
              <w:ind w:left="72" w:right="126"/>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Ծ</w:t>
            </w:r>
            <w:r w:rsidR="00744FDB" w:rsidRPr="00C8281C">
              <w:rPr>
                <w:rFonts w:ascii="GHEA Grapalat" w:eastAsia="Times New Roman" w:hAnsi="GHEA Grapalat" w:cs="Times New Roman"/>
                <w:color w:val="000000"/>
                <w:sz w:val="24"/>
                <w:szCs w:val="24"/>
                <w:lang w:val="hy-AM" w:eastAsia="en-GB"/>
              </w:rPr>
              <w:t>խախոտային</w:t>
            </w:r>
            <w:r w:rsidR="006C1C5D"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արտադրատեսակների</w:t>
            </w:r>
            <w:r w:rsidR="006C1C5D"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օգտագործման</w:t>
            </w:r>
            <w:r w:rsidR="006C1C5D"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w:color w:val="000000"/>
                <w:sz w:val="24"/>
                <w:szCs w:val="24"/>
                <w:lang w:val="hy-AM" w:eastAsia="en-GB"/>
              </w:rPr>
              <w:t>ﬖ</w:t>
            </w:r>
            <w:r w:rsidR="00744FDB" w:rsidRPr="00C8281C">
              <w:rPr>
                <w:rFonts w:ascii="GHEA Grapalat" w:eastAsia="Times New Roman" w:hAnsi="GHEA Grapalat" w:cs="Arial Unicode"/>
                <w:color w:val="000000"/>
                <w:sz w:val="24"/>
                <w:szCs w:val="24"/>
                <w:lang w:val="hy-AM" w:eastAsia="en-GB"/>
              </w:rPr>
              <w:t>ասակարության</w:t>
            </w:r>
            <w:r w:rsidR="00744FDB"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Arial Unicode"/>
                <w:color w:val="000000"/>
                <w:sz w:val="24"/>
                <w:szCs w:val="24"/>
                <w:lang w:val="hy-AM" w:eastAsia="en-GB"/>
              </w:rPr>
              <w:t>մասի</w:t>
            </w:r>
            <w:r w:rsidR="00744FDB" w:rsidRPr="00C8281C">
              <w:rPr>
                <w:rFonts w:ascii="GHEA Grapalat" w:eastAsia="Times New Roman" w:hAnsi="GHEA Grapalat" w:cs="Times New Roman"/>
                <w:color w:val="000000"/>
                <w:sz w:val="24"/>
                <w:szCs w:val="24"/>
                <w:lang w:val="hy-AM" w:eastAsia="en-GB"/>
              </w:rPr>
              <w:t>ն</w:t>
            </w:r>
            <w:r w:rsidR="006C1C5D"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նախազգուշացու</w:t>
            </w:r>
            <w:r w:rsidR="00744FDB" w:rsidRPr="00C8281C">
              <w:rPr>
                <w:rFonts w:ascii="GHEA Grapalat" w:eastAsia="Times New Roman" w:hAnsi="GHEA Grapalat" w:cs="Arial"/>
                <w:color w:val="000000"/>
                <w:sz w:val="24"/>
                <w:szCs w:val="24"/>
                <w:lang w:val="hy-AM" w:eastAsia="en-GB"/>
              </w:rPr>
              <w:t>ﬓ</w:t>
            </w:r>
            <w:r w:rsidR="00744FDB" w:rsidRPr="00C8281C">
              <w:rPr>
                <w:rFonts w:ascii="GHEA Grapalat" w:eastAsia="Times New Roman" w:hAnsi="GHEA Grapalat" w:cs="Arial Unicode"/>
                <w:color w:val="000000"/>
                <w:sz w:val="24"/>
                <w:szCs w:val="24"/>
                <w:lang w:val="hy-AM" w:eastAsia="en-GB"/>
              </w:rPr>
              <w:t>եր</w:t>
            </w:r>
            <w:r w:rsidR="00744FDB" w:rsidRPr="00C8281C">
              <w:rPr>
                <w:rFonts w:ascii="GHEA Grapalat" w:eastAsia="Times New Roman" w:hAnsi="GHEA Grapalat" w:cs="Times New Roman"/>
                <w:color w:val="000000"/>
                <w:sz w:val="24"/>
                <w:szCs w:val="24"/>
                <w:lang w:val="hy-AM" w:eastAsia="en-GB"/>
              </w:rPr>
              <w:t>ը</w:t>
            </w:r>
            <w:r w:rsidR="006C1C5D" w:rsidRPr="00C8281C">
              <w:rPr>
                <w:rFonts w:ascii="GHEA Grapalat" w:eastAsia="Times New Roman" w:hAnsi="GHEA Grapalat" w:cs="Times New Roman"/>
                <w:color w:val="000000"/>
                <w:sz w:val="24"/>
                <w:szCs w:val="24"/>
                <w:lang w:val="hy-AM" w:eastAsia="en-GB"/>
              </w:rPr>
              <w:t xml:space="preserve"> </w:t>
            </w:r>
            <w:r w:rsidR="00744FDB" w:rsidRPr="00C8281C">
              <w:rPr>
                <w:rFonts w:ascii="GHEA Grapalat" w:eastAsia="Times New Roman" w:hAnsi="GHEA Grapalat" w:cs="Times New Roman"/>
                <w:color w:val="000000"/>
                <w:sz w:val="24"/>
                <w:szCs w:val="24"/>
                <w:lang w:val="hy-AM" w:eastAsia="en-GB"/>
              </w:rPr>
              <w:t>զետեղված են ծխախոտային արտադրանքի՝ հավասար քանակությամբ սպառողական</w:t>
            </w:r>
            <w:r w:rsidR="006C1C5D" w:rsidRPr="00C8281C">
              <w:rPr>
                <w:rFonts w:ascii="GHEA Grapalat" w:eastAsia="Times New Roman" w:hAnsi="GHEA Grapalat" w:cs="Times New Roman"/>
                <w:color w:val="000000"/>
                <w:sz w:val="24"/>
                <w:szCs w:val="24"/>
                <w:lang w:val="hy-AM" w:eastAsia="en-GB"/>
              </w:rPr>
              <w:t xml:space="preserve"> </w:t>
            </w:r>
            <w:r w:rsidR="009D4A26" w:rsidRPr="00C8281C">
              <w:rPr>
                <w:rFonts w:ascii="GHEA Grapalat" w:eastAsia="Times New Roman" w:hAnsi="GHEA Grapalat" w:cs="Times New Roman"/>
                <w:color w:val="000000"/>
                <w:sz w:val="24"/>
                <w:szCs w:val="24"/>
                <w:lang w:val="hy-AM" w:eastAsia="en-GB"/>
              </w:rPr>
              <w:t>փաթեթվածքների վրա</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356D9AB1" w14:textId="6E3D1A16" w:rsidR="00744FDB" w:rsidRPr="000A014E" w:rsidRDefault="00744FDB" w:rsidP="000A014E">
            <w:pPr>
              <w:spacing w:after="0" w:line="240" w:lineRule="auto"/>
              <w:jc w:val="center"/>
              <w:rPr>
                <w:rFonts w:ascii="GHEA Grapalat" w:eastAsia="Times New Roman" w:hAnsi="GHEA Grapalat" w:cs="Times New Roman"/>
                <w:color w:val="000000"/>
                <w:sz w:val="24"/>
                <w:szCs w:val="24"/>
                <w:lang w:val="hy-AM" w:eastAsia="en-GB"/>
              </w:rPr>
            </w:pPr>
            <w:r w:rsidRPr="00744FDB">
              <w:rPr>
                <w:rFonts w:ascii="GHEA Grapalat" w:eastAsia="Times New Roman" w:hAnsi="GHEA Grapalat" w:cs="Times New Roman"/>
                <w:color w:val="000000"/>
                <w:sz w:val="24"/>
                <w:szCs w:val="24"/>
                <w:lang w:val="en-GB" w:eastAsia="en-GB"/>
              </w:rPr>
              <w:t>Կանոնակարգի 19.2-րդ</w:t>
            </w:r>
            <w:r w:rsidR="000A014E">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r w:rsidR="000A014E">
              <w:rPr>
                <w:rFonts w:ascii="GHEA Grapalat" w:eastAsia="Times New Roman" w:hAnsi="GHEA Grapalat" w:cs="Times New Roman"/>
                <w:color w:val="000000"/>
                <w:sz w:val="24"/>
                <w:szCs w:val="24"/>
                <w:lang w:val="hy-AM" w:eastAsia="en-GB"/>
              </w:rPr>
              <w:t xml:space="preserve">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44A7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ACDF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51FB6E4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5C3019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15220A7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55F7C7E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250A0D93"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46752034" w14:textId="08BD286E" w:rsidR="00744FDB" w:rsidRPr="00292D55" w:rsidRDefault="00824C77" w:rsidP="00744FDB">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20</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632570DD" w14:textId="7D4A01D2" w:rsidR="00744FDB" w:rsidRPr="00744FDB" w:rsidRDefault="00C8281C"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Ծ</w:t>
            </w:r>
            <w:r w:rsidR="00744FDB" w:rsidRPr="00744FDB">
              <w:rPr>
                <w:rFonts w:ascii="GHEA Grapalat" w:eastAsia="Times New Roman" w:hAnsi="GHEA Grapalat" w:cs="Times New Roman"/>
                <w:color w:val="000000"/>
                <w:sz w:val="24"/>
                <w:szCs w:val="24"/>
                <w:lang w:val="en-GB" w:eastAsia="en-GB"/>
              </w:rPr>
              <w:t>խախոտային արտադրատեսակների</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օգտագործման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w:color w:val="000000"/>
                <w:sz w:val="24"/>
                <w:szCs w:val="24"/>
                <w:lang w:val="en-GB" w:eastAsia="en-GB"/>
              </w:rPr>
              <w:t>ﬖ</w:t>
            </w:r>
            <w:r w:rsidR="00744FDB" w:rsidRPr="00744FDB">
              <w:rPr>
                <w:rFonts w:ascii="GHEA Grapalat" w:eastAsia="Times New Roman" w:hAnsi="GHEA Grapalat" w:cs="Arial Unicode"/>
                <w:color w:val="000000"/>
                <w:sz w:val="24"/>
                <w:szCs w:val="24"/>
                <w:lang w:val="en-GB" w:eastAsia="en-GB"/>
              </w:rPr>
              <w:t>ասակարության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մասի</w:t>
            </w:r>
            <w:r w:rsidR="00744FDB" w:rsidRPr="00744FDB">
              <w:rPr>
                <w:rFonts w:ascii="GHEA Grapalat" w:eastAsia="Times New Roman" w:hAnsi="GHEA Grapalat" w:cs="Times New Roman"/>
                <w:color w:val="000000"/>
                <w:sz w:val="24"/>
                <w:szCs w:val="24"/>
                <w:lang w:val="en-GB" w:eastAsia="en-GB"/>
              </w:rPr>
              <w:t>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նախազգուշացու</w:t>
            </w:r>
            <w:r w:rsidR="00744FDB" w:rsidRPr="00744FDB">
              <w:rPr>
                <w:rFonts w:ascii="GHEA Grapalat" w:eastAsia="Times New Roman" w:hAnsi="GHEA Grapalat" w:cs="Arial"/>
                <w:color w:val="000000"/>
                <w:sz w:val="24"/>
                <w:szCs w:val="24"/>
                <w:lang w:val="en-GB" w:eastAsia="en-GB"/>
              </w:rPr>
              <w:t>ﬓ</w:t>
            </w:r>
            <w:r w:rsidR="00744FDB" w:rsidRPr="00744FDB">
              <w:rPr>
                <w:rFonts w:ascii="GHEA Grapalat" w:eastAsia="Times New Roman" w:hAnsi="GHEA Grapalat" w:cs="Arial Unicode"/>
                <w:color w:val="000000"/>
                <w:sz w:val="24"/>
                <w:szCs w:val="24"/>
                <w:lang w:val="en-GB" w:eastAsia="en-GB"/>
              </w:rPr>
              <w:t>եր</w:t>
            </w:r>
            <w:r w:rsidR="00744FDB" w:rsidRPr="00744FDB">
              <w:rPr>
                <w:rFonts w:ascii="GHEA Grapalat" w:eastAsia="Times New Roman" w:hAnsi="GHEA Grapalat" w:cs="Times New Roman"/>
                <w:color w:val="000000"/>
                <w:sz w:val="24"/>
                <w:szCs w:val="24"/>
                <w:lang w:val="en-GB" w:eastAsia="en-GB"/>
              </w:rPr>
              <w:t>ի</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էսքիզների սույն տեխնիկական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կանոնակարգի N 3 ձևին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համապատասխան տարալուծումը կազմում է առնվազն 300 ԴիՓիԱյ (300</w:t>
            </w:r>
            <w:r w:rsidR="006C1C5D">
              <w:rPr>
                <w:rFonts w:ascii="GHEA Grapalat" w:eastAsia="Times New Roman" w:hAnsi="GHEA Grapalat" w:cs="Times New Roman"/>
                <w:color w:val="000000"/>
                <w:sz w:val="24"/>
                <w:szCs w:val="24"/>
                <w:lang w:val="en-GB" w:eastAsia="en-GB"/>
              </w:rPr>
              <w:t xml:space="preserve"> </w:t>
            </w:r>
            <w:r w:rsidR="009D4A26">
              <w:rPr>
                <w:rFonts w:ascii="GHEA Grapalat" w:eastAsia="Times New Roman" w:hAnsi="GHEA Grapalat" w:cs="Times New Roman"/>
                <w:color w:val="000000"/>
                <w:sz w:val="24"/>
                <w:szCs w:val="24"/>
                <w:lang w:val="en-GB" w:eastAsia="en-GB"/>
              </w:rPr>
              <w:t>dpi)</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E67B53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21-րդ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A0AEA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5990D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0D1757B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38CAA6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5671D74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685BCE6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4C398E6C"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0DB7972C" w14:textId="23C9C05B" w:rsidR="00744FDB" w:rsidRPr="00292D55" w:rsidRDefault="00824C77" w:rsidP="00824C77">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hy-AM" w:eastAsia="en-GB"/>
              </w:rPr>
              <w:t>2</w:t>
            </w:r>
            <w:r w:rsidR="00744FDB" w:rsidRPr="00292D55">
              <w:rPr>
                <w:rFonts w:ascii="GHEA Grapalat" w:eastAsia="Times New Roman" w:hAnsi="GHEA Grapalat" w:cs="Times New Roman"/>
                <w:b/>
                <w:color w:val="000000"/>
                <w:sz w:val="24"/>
                <w:szCs w:val="24"/>
                <w:lang w:val="en-GB" w:eastAsia="en-GB"/>
              </w:rPr>
              <w:t>1.</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3B2F9F1" w14:textId="4B51E723" w:rsidR="00744FDB" w:rsidRPr="00744FDB" w:rsidRDefault="00C8281C" w:rsidP="000A014E">
            <w:pPr>
              <w:spacing w:after="0" w:line="240" w:lineRule="auto"/>
              <w:ind w:left="72" w:right="126"/>
              <w:jc w:val="both"/>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Ն</w:t>
            </w:r>
            <w:r w:rsidR="00744FDB" w:rsidRPr="00744FDB">
              <w:rPr>
                <w:rFonts w:ascii="GHEA Grapalat" w:eastAsia="Times New Roman" w:hAnsi="GHEA Grapalat" w:cs="Times New Roman"/>
                <w:color w:val="000000"/>
                <w:sz w:val="24"/>
                <w:szCs w:val="24"/>
                <w:lang w:val="en-GB" w:eastAsia="en-GB"/>
              </w:rPr>
              <w:t>ախազգուշացման չափերն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այնպես են ընտրվել, որ</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նախազգուշացման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մակերեսը կազ</w:t>
            </w:r>
            <w:r w:rsidR="00744FDB" w:rsidRPr="00744FDB">
              <w:rPr>
                <w:rFonts w:ascii="GHEA Grapalat" w:eastAsia="Times New Roman" w:hAnsi="GHEA Grapalat" w:cs="Arial"/>
                <w:color w:val="000000"/>
                <w:sz w:val="24"/>
                <w:szCs w:val="24"/>
                <w:lang w:val="en-GB" w:eastAsia="en-GB"/>
              </w:rPr>
              <w:t>ﬕ</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սպառողական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փաթեթվածքի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յուրաքանչյու</w:t>
            </w:r>
            <w:r w:rsidR="00744FDB" w:rsidRPr="00744FDB">
              <w:rPr>
                <w:rFonts w:ascii="GHEA Grapalat" w:eastAsia="Times New Roman" w:hAnsi="GHEA Grapalat" w:cs="Times New Roman"/>
                <w:color w:val="000000"/>
                <w:sz w:val="24"/>
                <w:szCs w:val="24"/>
                <w:lang w:val="en-GB" w:eastAsia="en-GB"/>
              </w:rPr>
              <w:t>ր</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հի</w:t>
            </w:r>
            <w:r w:rsidR="00744FDB" w:rsidRPr="00744FDB">
              <w:rPr>
                <w:rFonts w:ascii="GHEA Grapalat" w:eastAsia="Times New Roman" w:hAnsi="GHEA Grapalat" w:cs="Arial"/>
                <w:color w:val="000000"/>
                <w:sz w:val="24"/>
                <w:szCs w:val="24"/>
                <w:lang w:val="en-GB" w:eastAsia="en-GB"/>
              </w:rPr>
              <w:t>ﬓ</w:t>
            </w:r>
            <w:r w:rsidR="00744FDB" w:rsidRPr="00744FDB">
              <w:rPr>
                <w:rFonts w:ascii="GHEA Grapalat" w:eastAsia="Times New Roman" w:hAnsi="GHEA Grapalat" w:cs="Arial Unicode"/>
                <w:color w:val="000000"/>
                <w:sz w:val="24"/>
                <w:szCs w:val="24"/>
                <w:lang w:val="en-GB" w:eastAsia="en-GB"/>
              </w:rPr>
              <w:t>ական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կող</w:t>
            </w:r>
            <w:r w:rsidR="00744FDB" w:rsidRPr="00744FDB">
              <w:rPr>
                <w:rFonts w:ascii="GHEA Grapalat" w:eastAsia="Times New Roman" w:hAnsi="GHEA Grapalat" w:cs="Arial"/>
                <w:color w:val="000000"/>
                <w:sz w:val="24"/>
                <w:szCs w:val="24"/>
                <w:lang w:val="en-GB" w:eastAsia="en-GB"/>
              </w:rPr>
              <w:t>ﬕ</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առնվազ</w:t>
            </w:r>
            <w:r w:rsidR="00744FDB" w:rsidRPr="00744FDB">
              <w:rPr>
                <w:rFonts w:ascii="GHEA Grapalat" w:eastAsia="Times New Roman" w:hAnsi="GHEA Grapalat" w:cs="Times New Roman"/>
                <w:color w:val="000000"/>
                <w:sz w:val="24"/>
                <w:szCs w:val="24"/>
                <w:lang w:val="en-GB" w:eastAsia="en-GB"/>
              </w:rPr>
              <w:t>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50 տոկոսը և</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նախազգուշացման գունավոր նկարը կամ լուսապատկերը և տեքստը</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զբաղեցնում է դրանց համար</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նախատեսված մակերեսի</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հնարավոր առավելագույն մասը։ Ընդ որում, թույլատրվում է զետեղվող</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գունավոր նկարի կամ</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լուսապատկերի և տեքստի</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համաչափության 20</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տոկոսից ոչ ավելի</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փոփոխություն՝</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հաստատված</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նախազգուշացու</w:t>
            </w:r>
            <w:r w:rsidR="00744FDB" w:rsidRPr="00744FDB">
              <w:rPr>
                <w:rFonts w:ascii="GHEA Grapalat" w:eastAsia="Times New Roman" w:hAnsi="GHEA Grapalat" w:cs="Arial"/>
                <w:color w:val="000000"/>
                <w:sz w:val="24"/>
                <w:szCs w:val="24"/>
                <w:lang w:val="en-GB" w:eastAsia="en-GB"/>
              </w:rPr>
              <w:t>ﬓ</w:t>
            </w:r>
            <w:r w:rsidR="00744FDB" w:rsidRPr="00744FDB">
              <w:rPr>
                <w:rFonts w:ascii="GHEA Grapalat" w:eastAsia="Times New Roman" w:hAnsi="GHEA Grapalat" w:cs="Arial Unicode"/>
                <w:color w:val="000000"/>
                <w:sz w:val="24"/>
                <w:szCs w:val="24"/>
                <w:lang w:val="en-GB" w:eastAsia="en-GB"/>
              </w:rPr>
              <w:t>եր</w:t>
            </w:r>
            <w:r w:rsidR="00744FDB" w:rsidRPr="00744FDB">
              <w:rPr>
                <w:rFonts w:ascii="GHEA Grapalat" w:eastAsia="Times New Roman" w:hAnsi="GHEA Grapalat" w:cs="Times New Roman"/>
                <w:color w:val="000000"/>
                <w:sz w:val="24"/>
                <w:szCs w:val="24"/>
                <w:lang w:val="en-GB" w:eastAsia="en-GB"/>
              </w:rPr>
              <w:t>ի</w:t>
            </w:r>
            <w:r w:rsidR="006C1C5D">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Times New Roman"/>
                <w:color w:val="000000"/>
                <w:sz w:val="24"/>
                <w:szCs w:val="24"/>
                <w:lang w:val="en-GB" w:eastAsia="en-GB"/>
              </w:rPr>
              <w:t>էսքիզների համաչափության նկատմամբ, բացառությամբ, այն դեպքի, երբ սպառողական փաթեթվածքի հի</w:t>
            </w:r>
            <w:r w:rsidR="00744FDB" w:rsidRPr="00744FDB">
              <w:rPr>
                <w:rFonts w:ascii="GHEA Grapalat" w:eastAsia="Times New Roman" w:hAnsi="GHEA Grapalat" w:cs="Arial"/>
                <w:color w:val="000000"/>
                <w:sz w:val="24"/>
                <w:szCs w:val="24"/>
                <w:lang w:val="en-GB" w:eastAsia="en-GB"/>
              </w:rPr>
              <w:t>ﬓ</w:t>
            </w:r>
            <w:r w:rsidR="00744FDB" w:rsidRPr="00744FDB">
              <w:rPr>
                <w:rFonts w:ascii="GHEA Grapalat" w:eastAsia="Times New Roman" w:hAnsi="GHEA Grapalat" w:cs="Arial Unicode"/>
                <w:color w:val="000000"/>
                <w:sz w:val="24"/>
                <w:szCs w:val="24"/>
                <w:lang w:val="en-GB" w:eastAsia="en-GB"/>
              </w:rPr>
              <w:t>ական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կող</w:t>
            </w:r>
            <w:r w:rsidR="00744FDB" w:rsidRPr="00744FDB">
              <w:rPr>
                <w:rFonts w:ascii="GHEA Grapalat" w:eastAsia="Times New Roman" w:hAnsi="GHEA Grapalat" w:cs="Arial"/>
                <w:color w:val="000000"/>
                <w:sz w:val="24"/>
                <w:szCs w:val="24"/>
                <w:lang w:val="en-GB" w:eastAsia="en-GB"/>
              </w:rPr>
              <w:t>ﬔ</w:t>
            </w:r>
            <w:r w:rsidR="00744FDB" w:rsidRPr="00744FDB">
              <w:rPr>
                <w:rFonts w:ascii="GHEA Grapalat" w:eastAsia="Times New Roman" w:hAnsi="GHEA Grapalat" w:cs="Arial Unicode"/>
                <w:color w:val="000000"/>
                <w:sz w:val="24"/>
                <w:szCs w:val="24"/>
                <w:lang w:val="en-GB" w:eastAsia="en-GB"/>
              </w:rPr>
              <w:t>րի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դի</w:t>
            </w:r>
            <w:r w:rsidR="00744FDB" w:rsidRPr="00744FDB">
              <w:rPr>
                <w:rFonts w:ascii="GHEA Grapalat" w:eastAsia="Times New Roman" w:hAnsi="GHEA Grapalat" w:cs="Arial"/>
                <w:color w:val="000000"/>
                <w:sz w:val="24"/>
                <w:szCs w:val="24"/>
                <w:lang w:val="en-GB" w:eastAsia="en-GB"/>
              </w:rPr>
              <w:t>ﬔ</w:t>
            </w:r>
            <w:r w:rsidR="00744FDB" w:rsidRPr="00744FDB">
              <w:rPr>
                <w:rFonts w:ascii="GHEA Grapalat" w:eastAsia="Times New Roman" w:hAnsi="GHEA Grapalat" w:cs="Arial Unicode"/>
                <w:color w:val="000000"/>
                <w:sz w:val="24"/>
                <w:szCs w:val="24"/>
                <w:lang w:val="en-GB" w:eastAsia="en-GB"/>
              </w:rPr>
              <w:t>րեսի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կամ</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դարձերեսի</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լայնության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նկատմամբ</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բարձրության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հարաբերակցությունը</w:t>
            </w:r>
            <w:r w:rsidR="00744FDB" w:rsidRPr="00744FDB">
              <w:rPr>
                <w:rFonts w:ascii="GHEA Grapalat" w:eastAsia="Times New Roman" w:hAnsi="GHEA Grapalat" w:cs="Times New Roman"/>
                <w:color w:val="000000"/>
                <w:sz w:val="24"/>
                <w:szCs w:val="24"/>
                <w:lang w:val="en-GB" w:eastAsia="en-GB"/>
              </w:rPr>
              <w:t xml:space="preserve"> 1,92- </w:t>
            </w:r>
            <w:r w:rsidR="00744FDB" w:rsidRPr="00744FDB">
              <w:rPr>
                <w:rFonts w:ascii="GHEA Grapalat" w:eastAsia="Times New Roman" w:hAnsi="GHEA Grapalat" w:cs="Arial Unicode"/>
                <w:color w:val="000000"/>
                <w:sz w:val="24"/>
                <w:szCs w:val="24"/>
                <w:lang w:val="en-GB" w:eastAsia="en-GB"/>
              </w:rPr>
              <w:t>ից</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ավելին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է։</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Նախազգուշացման</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գունավոր</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նկարը</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կամ</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լուսապատկերը</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և</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տեքստը</w:t>
            </w:r>
            <w:r w:rsidR="00744FDB" w:rsidRPr="00744FDB">
              <w:rPr>
                <w:rFonts w:ascii="GHEA Grapalat" w:eastAsia="Times New Roman" w:hAnsi="GHEA Grapalat" w:cs="Times New Roman"/>
                <w:color w:val="000000"/>
                <w:sz w:val="24"/>
                <w:szCs w:val="24"/>
                <w:lang w:val="en-GB" w:eastAsia="en-GB"/>
              </w:rPr>
              <w:t xml:space="preserve"> </w:t>
            </w:r>
            <w:r w:rsidR="00744FDB" w:rsidRPr="00744FDB">
              <w:rPr>
                <w:rFonts w:ascii="GHEA Grapalat" w:eastAsia="Times New Roman" w:hAnsi="GHEA Grapalat" w:cs="Arial Unicode"/>
                <w:color w:val="000000"/>
                <w:sz w:val="24"/>
                <w:szCs w:val="24"/>
                <w:lang w:val="en-GB" w:eastAsia="en-GB"/>
              </w:rPr>
              <w:t>տեղադրվ</w:t>
            </w:r>
            <w:r w:rsidR="00744FDB" w:rsidRPr="00744FDB">
              <w:rPr>
                <w:rFonts w:ascii="GHEA Grapalat" w:eastAsia="Times New Roman" w:hAnsi="GHEA Grapalat" w:cs="Times New Roman"/>
                <w:color w:val="000000"/>
                <w:sz w:val="24"/>
                <w:szCs w:val="24"/>
                <w:lang w:val="en-GB" w:eastAsia="en-GB"/>
              </w:rPr>
              <w:t xml:space="preserve">ած են Պանտոն </w:t>
            </w:r>
            <w:r w:rsidR="00744FDB" w:rsidRPr="00744FDB">
              <w:rPr>
                <w:rFonts w:ascii="GHEA Grapalat" w:eastAsia="Times New Roman" w:hAnsi="GHEA Grapalat" w:cs="Times New Roman"/>
                <w:color w:val="000000"/>
                <w:sz w:val="24"/>
                <w:szCs w:val="24"/>
                <w:lang w:val="en-GB" w:eastAsia="en-GB"/>
              </w:rPr>
              <w:lastRenderedPageBreak/>
              <w:t>448 Սի (Pantone 448С) գույնին համապատասխան գույնով</w:t>
            </w:r>
            <w:r w:rsidR="006C1C5D">
              <w:rPr>
                <w:rFonts w:ascii="GHEA Grapalat" w:eastAsia="Times New Roman" w:hAnsi="GHEA Grapalat" w:cs="Times New Roman"/>
                <w:color w:val="000000"/>
                <w:sz w:val="24"/>
                <w:szCs w:val="24"/>
                <w:lang w:val="en-GB" w:eastAsia="en-GB"/>
              </w:rPr>
              <w:t xml:space="preserve"> </w:t>
            </w:r>
            <w:r w:rsidR="009D4A26">
              <w:rPr>
                <w:rFonts w:ascii="GHEA Grapalat" w:eastAsia="Times New Roman" w:hAnsi="GHEA Grapalat" w:cs="Times New Roman"/>
                <w:color w:val="000000"/>
                <w:sz w:val="24"/>
                <w:szCs w:val="24"/>
                <w:lang w:val="en-GB" w:eastAsia="en-GB"/>
              </w:rPr>
              <w:t>ծածկված մակերեսի վրա</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42B5B3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22-րդ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57C79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1C26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0ADCBB2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10360E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9A9C3E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50CC648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6C1C5D" w:rsidRPr="00744FDB" w14:paraId="7404B4B4" w14:textId="77777777" w:rsidTr="00651403">
        <w:trPr>
          <w:trHeight w:val="3134"/>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571996FB" w14:textId="2660250E" w:rsidR="00744FDB" w:rsidRPr="00292D55" w:rsidRDefault="00824C77" w:rsidP="00824C77">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lastRenderedPageBreak/>
              <w:t>22</w:t>
            </w:r>
            <w:r w:rsidR="00744FDB"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BDBCD9A" w14:textId="13A575B1" w:rsidR="00744FDB" w:rsidRPr="00824C77" w:rsidRDefault="00C8281C" w:rsidP="000A014E">
            <w:pPr>
              <w:spacing w:after="0" w:line="240" w:lineRule="auto"/>
              <w:ind w:left="72" w:right="126"/>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Ն</w:t>
            </w:r>
            <w:r w:rsidR="00744FDB" w:rsidRPr="00824C77">
              <w:rPr>
                <w:rFonts w:ascii="GHEA Grapalat" w:eastAsia="Times New Roman" w:hAnsi="GHEA Grapalat" w:cs="Times New Roman"/>
                <w:color w:val="000000"/>
                <w:sz w:val="24"/>
                <w:szCs w:val="24"/>
                <w:lang w:val="hy-AM" w:eastAsia="en-GB"/>
              </w:rPr>
              <w:t xml:space="preserve">ախազգուշացման գունավոր նկարը կամ լուսապատկերը և տեքստը հավասարաչափ բաշխված են ամբողջ մակերեսով, որտեղ այն տեղադրված է, տեքստը զետեղված է սպիտակ գույնի </w:t>
            </w:r>
            <w:r w:rsidR="00744FDB" w:rsidRPr="00824C77">
              <w:rPr>
                <w:rFonts w:ascii="GHEA Grapalat" w:eastAsia="Times New Roman" w:hAnsi="GHEA Grapalat" w:cs="Arial"/>
                <w:color w:val="000000"/>
                <w:sz w:val="24"/>
                <w:szCs w:val="24"/>
                <w:lang w:val="hy-AM" w:eastAsia="en-GB"/>
              </w:rPr>
              <w:t>ﬔ</w:t>
            </w:r>
            <w:r w:rsidR="00744FDB" w:rsidRPr="00824C77">
              <w:rPr>
                <w:rFonts w:ascii="GHEA Grapalat" w:eastAsia="Times New Roman" w:hAnsi="GHEA Grapalat" w:cs="Arial Unicode"/>
                <w:color w:val="000000"/>
                <w:sz w:val="24"/>
                <w:szCs w:val="24"/>
                <w:lang w:val="hy-AM" w:eastAsia="en-GB"/>
              </w:rPr>
              <w:t>ծատառերով</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թավ</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հստակ</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ՂԷԱ</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Գրապալատ</w:t>
            </w:r>
            <w:r w:rsidR="00744FDB" w:rsidRPr="00824C77">
              <w:rPr>
                <w:rFonts w:ascii="GHEA Grapalat" w:eastAsia="Times New Roman" w:hAnsi="GHEA Grapalat" w:cs="Times New Roman"/>
                <w:color w:val="000000"/>
                <w:sz w:val="24"/>
                <w:szCs w:val="24"/>
                <w:lang w:val="hy-AM" w:eastAsia="en-GB"/>
              </w:rPr>
              <w:t xml:space="preserve"> (GHEA Grapalat) </w:t>
            </w:r>
            <w:r w:rsidR="00744FDB" w:rsidRPr="00824C77">
              <w:rPr>
                <w:rFonts w:ascii="GHEA Grapalat" w:eastAsia="Times New Roman" w:hAnsi="GHEA Grapalat" w:cs="Arial Unicode"/>
                <w:color w:val="000000"/>
                <w:sz w:val="24"/>
                <w:szCs w:val="24"/>
                <w:lang w:val="hy-AM" w:eastAsia="en-GB"/>
              </w:rPr>
              <w:t>տառատեսակով</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որի</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չափը</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w:color w:val="000000"/>
                <w:sz w:val="24"/>
                <w:szCs w:val="24"/>
                <w:lang w:val="hy-AM" w:eastAsia="en-GB"/>
              </w:rPr>
              <w:t>ﬔ</w:t>
            </w:r>
            <w:r w:rsidR="00744FDB" w:rsidRPr="00824C77">
              <w:rPr>
                <w:rFonts w:ascii="GHEA Grapalat" w:eastAsia="Times New Roman" w:hAnsi="GHEA Grapalat" w:cs="Arial Unicode"/>
                <w:color w:val="000000"/>
                <w:sz w:val="24"/>
                <w:szCs w:val="24"/>
                <w:lang w:val="hy-AM" w:eastAsia="en-GB"/>
              </w:rPr>
              <w:t>ծացված</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է</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այնքան</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որ</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ա</w:t>
            </w:r>
            <w:r w:rsidR="00744FDB" w:rsidRPr="00824C77">
              <w:rPr>
                <w:rFonts w:ascii="GHEA Grapalat" w:eastAsia="Times New Roman" w:hAnsi="GHEA Grapalat" w:cs="Arial"/>
                <w:color w:val="000000"/>
                <w:sz w:val="24"/>
                <w:szCs w:val="24"/>
                <w:lang w:val="hy-AM" w:eastAsia="en-GB"/>
              </w:rPr>
              <w:t>ﬔ</w:t>
            </w:r>
            <w:r w:rsidR="00744FDB" w:rsidRPr="00824C77">
              <w:rPr>
                <w:rFonts w:ascii="GHEA Grapalat" w:eastAsia="Times New Roman" w:hAnsi="GHEA Grapalat" w:cs="Arial Unicode"/>
                <w:color w:val="000000"/>
                <w:sz w:val="24"/>
                <w:szCs w:val="24"/>
                <w:lang w:val="hy-AM" w:eastAsia="en-GB"/>
              </w:rPr>
              <w:t>նաերկար</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տողը</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հասնի</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զետեղման</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հատվածի</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եզրին</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եթե</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դա</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հնարավոր</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է</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Միջտողային</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տարածությունը</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չի</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գերազանցում</w:t>
            </w:r>
            <w:r w:rsidR="00744FDB" w:rsidRPr="00824C77">
              <w:rPr>
                <w:rFonts w:ascii="GHEA Grapalat" w:eastAsia="Times New Roman" w:hAnsi="GHEA Grapalat" w:cs="Times New Roman"/>
                <w:color w:val="000000"/>
                <w:sz w:val="24"/>
                <w:szCs w:val="24"/>
                <w:lang w:val="hy-AM" w:eastAsia="en-GB"/>
              </w:rPr>
              <w:t xml:space="preserve"> </w:t>
            </w:r>
            <w:r w:rsidR="00744FDB" w:rsidRPr="00824C77">
              <w:rPr>
                <w:rFonts w:ascii="GHEA Grapalat" w:eastAsia="Times New Roman" w:hAnsi="GHEA Grapalat" w:cs="Arial Unicode"/>
                <w:color w:val="000000"/>
                <w:sz w:val="24"/>
                <w:szCs w:val="24"/>
                <w:lang w:val="hy-AM" w:eastAsia="en-GB"/>
              </w:rPr>
              <w:t>տառատեսակ</w:t>
            </w:r>
            <w:r w:rsidR="00744FDB" w:rsidRPr="00824C77">
              <w:rPr>
                <w:rFonts w:ascii="GHEA Grapalat" w:eastAsia="Times New Roman" w:hAnsi="GHEA Grapalat" w:cs="Times New Roman"/>
                <w:color w:val="000000"/>
                <w:sz w:val="24"/>
                <w:szCs w:val="24"/>
                <w:lang w:val="hy-AM" w:eastAsia="en-GB"/>
              </w:rPr>
              <w:t>ի</w:t>
            </w:r>
            <w:r w:rsidR="006C1C5D" w:rsidRPr="00824C77">
              <w:rPr>
                <w:rFonts w:ascii="GHEA Grapalat" w:eastAsia="Times New Roman" w:hAnsi="GHEA Grapalat" w:cs="Times New Roman"/>
                <w:color w:val="000000"/>
                <w:sz w:val="24"/>
                <w:szCs w:val="24"/>
                <w:lang w:val="hy-AM" w:eastAsia="en-GB"/>
              </w:rPr>
              <w:t xml:space="preserve"> </w:t>
            </w:r>
            <w:r w:rsidR="009D4A26" w:rsidRPr="00824C77">
              <w:rPr>
                <w:rFonts w:ascii="GHEA Grapalat" w:eastAsia="Times New Roman" w:hAnsi="GHEA Grapalat" w:cs="Times New Roman"/>
                <w:color w:val="000000"/>
                <w:sz w:val="24"/>
                <w:szCs w:val="24"/>
                <w:lang w:val="hy-AM" w:eastAsia="en-GB"/>
              </w:rPr>
              <w:t>բարձրությունը</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2A6B591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23-րդ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4F65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ABF3B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5AB0F09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109E30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0356B8F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103A60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824C77" w:rsidRPr="00744FDB" w14:paraId="0441077C" w14:textId="77777777" w:rsidTr="00651403">
        <w:trPr>
          <w:tblCellSpacing w:w="0" w:type="dxa"/>
          <w:jc w:val="center"/>
        </w:trPr>
        <w:tc>
          <w:tcPr>
            <w:tcW w:w="559" w:type="dxa"/>
            <w:tcBorders>
              <w:top w:val="outset" w:sz="6" w:space="0" w:color="auto"/>
              <w:left w:val="outset" w:sz="6" w:space="0" w:color="auto"/>
              <w:bottom w:val="outset" w:sz="6" w:space="0" w:color="auto"/>
              <w:right w:val="outset" w:sz="6" w:space="0" w:color="auto"/>
            </w:tcBorders>
            <w:shd w:val="clear" w:color="auto" w:fill="FFFFFF"/>
            <w:hideMark/>
          </w:tcPr>
          <w:p w14:paraId="739541A4" w14:textId="675E6691" w:rsidR="00824C77" w:rsidRPr="00292D55" w:rsidRDefault="00824C77" w:rsidP="00824C77">
            <w:pPr>
              <w:spacing w:after="0" w:line="240" w:lineRule="auto"/>
              <w:jc w:val="center"/>
              <w:rPr>
                <w:rFonts w:ascii="GHEA Grapalat" w:eastAsia="Times New Roman" w:hAnsi="GHEA Grapalat" w:cs="Times New Roman"/>
                <w:b/>
                <w:color w:val="000000"/>
                <w:sz w:val="24"/>
                <w:szCs w:val="24"/>
                <w:lang w:val="en-GB" w:eastAsia="en-GB"/>
              </w:rPr>
            </w:pPr>
            <w:r>
              <w:rPr>
                <w:rFonts w:ascii="GHEA Grapalat" w:eastAsia="Times New Roman" w:hAnsi="GHEA Grapalat" w:cs="Times New Roman"/>
                <w:b/>
                <w:color w:val="000000"/>
                <w:sz w:val="24"/>
                <w:szCs w:val="24"/>
                <w:lang w:val="en-GB" w:eastAsia="en-GB"/>
              </w:rPr>
              <w:t>23</w:t>
            </w:r>
            <w:r w:rsidRPr="00292D55">
              <w:rPr>
                <w:rFonts w:ascii="GHEA Grapalat" w:eastAsia="Times New Roman" w:hAnsi="GHEA Grapalat" w:cs="Times New Roman"/>
                <w:b/>
                <w:color w:val="000000"/>
                <w:sz w:val="24"/>
                <w:szCs w:val="24"/>
                <w:lang w:val="en-GB" w:eastAsia="en-GB"/>
              </w:rPr>
              <w:t>.</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1731D9B" w14:textId="76CF0220" w:rsidR="00824C77" w:rsidRPr="00C8281C" w:rsidRDefault="00C8281C" w:rsidP="00824C77">
            <w:pPr>
              <w:spacing w:after="0" w:line="240" w:lineRule="auto"/>
              <w:ind w:left="72" w:right="126"/>
              <w:jc w:val="both"/>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Ա</w:t>
            </w:r>
            <w:r w:rsidR="00824C77" w:rsidRPr="00C8281C">
              <w:rPr>
                <w:rFonts w:ascii="GHEA Grapalat" w:eastAsia="Times New Roman" w:hAnsi="GHEA Grapalat" w:cs="Times New Roman"/>
                <w:color w:val="000000"/>
                <w:sz w:val="24"/>
                <w:szCs w:val="24"/>
                <w:lang w:val="hy-AM" w:eastAsia="en-GB"/>
              </w:rPr>
              <w:t>յն դեպքում, երբ սպառողական փաթեթվածքը սովորական ձևով բացելիս խախտվում է նախազգուշացման տեքստի ամբողջականությունը, ապա տեքստը (պատռվող բառը) տեղափոխված է պատռման գծի ստորին հատված՝ հորիզոնական նախազգուշացման կենտրոնի ուղղության հետ հավասարեցմամբ: Սպառողական փաթեթվածքի դարձերեսի հի</w:t>
            </w:r>
            <w:r w:rsidR="00824C77" w:rsidRPr="00C8281C">
              <w:rPr>
                <w:rFonts w:ascii="GHEA Grapalat" w:eastAsia="Times New Roman" w:hAnsi="GHEA Grapalat" w:cs="Arial"/>
                <w:color w:val="000000"/>
                <w:sz w:val="24"/>
                <w:szCs w:val="24"/>
                <w:lang w:val="hy-AM" w:eastAsia="en-GB"/>
              </w:rPr>
              <w:t>ﬓ</w:t>
            </w:r>
            <w:r w:rsidR="00824C77" w:rsidRPr="00C8281C">
              <w:rPr>
                <w:rFonts w:ascii="GHEA Grapalat" w:eastAsia="Times New Roman" w:hAnsi="GHEA Grapalat" w:cs="Arial Unicode"/>
                <w:color w:val="000000"/>
                <w:sz w:val="24"/>
                <w:szCs w:val="24"/>
                <w:lang w:val="hy-AM" w:eastAsia="en-GB"/>
              </w:rPr>
              <w:t>ակ</w:t>
            </w:r>
            <w:r w:rsidR="00824C77" w:rsidRPr="00C8281C">
              <w:rPr>
                <w:rFonts w:ascii="GHEA Grapalat" w:eastAsia="Times New Roman" w:hAnsi="GHEA Grapalat" w:cs="Times New Roman"/>
                <w:color w:val="000000"/>
                <w:sz w:val="24"/>
                <w:szCs w:val="24"/>
                <w:lang w:val="hy-AM" w:eastAsia="en-GB"/>
              </w:rPr>
              <w:t>ան կողմում զետեղված նախազգուշացումը կարող է մասնակիորեն փակվել դրոշմանիշով</w:t>
            </w:r>
          </w:p>
        </w:tc>
        <w:tc>
          <w:tcPr>
            <w:tcW w:w="3969" w:type="dxa"/>
            <w:tcBorders>
              <w:top w:val="outset" w:sz="6" w:space="0" w:color="auto"/>
              <w:left w:val="outset" w:sz="6" w:space="0" w:color="auto"/>
              <w:bottom w:val="outset" w:sz="6" w:space="0" w:color="auto"/>
              <w:right w:val="outset" w:sz="6" w:space="0" w:color="auto"/>
            </w:tcBorders>
            <w:shd w:val="clear" w:color="auto" w:fill="FFFFFF"/>
            <w:hideMark/>
          </w:tcPr>
          <w:p w14:paraId="58437D4D" w14:textId="77777777" w:rsidR="00824C77" w:rsidRPr="00744FDB" w:rsidRDefault="00824C77" w:rsidP="00824C77">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23.1-ին կետ</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2AE371" w14:textId="16BE8EE8" w:rsidR="00824C77" w:rsidRPr="00744FDB" w:rsidRDefault="00824C77" w:rsidP="00824C77">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4322D" w14:textId="0737529B" w:rsidR="00824C77" w:rsidRPr="00744FDB" w:rsidRDefault="00824C77" w:rsidP="00824C77">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0.7</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36E5D72B" w14:textId="2B91C967" w:rsidR="00824C77" w:rsidRPr="00744FDB" w:rsidRDefault="00824C77" w:rsidP="00824C77">
            <w:pPr>
              <w:spacing w:after="0" w:line="240" w:lineRule="auto"/>
              <w:jc w:val="center"/>
              <w:rPr>
                <w:rFonts w:ascii="GHEA Grapalat" w:eastAsia="Times New Roman" w:hAnsi="GHEA Grapalat" w:cs="Times New Roman"/>
                <w:color w:val="000000"/>
                <w:sz w:val="24"/>
                <w:szCs w:val="24"/>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A7C58FA" w14:textId="77777777" w:rsidR="00824C77" w:rsidRPr="00744FDB" w:rsidRDefault="00824C77" w:rsidP="00824C77">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37" w:type="dxa"/>
            <w:tcBorders>
              <w:top w:val="outset" w:sz="6" w:space="0" w:color="auto"/>
              <w:left w:val="outset" w:sz="6" w:space="0" w:color="auto"/>
              <w:bottom w:val="outset" w:sz="6" w:space="0" w:color="auto"/>
              <w:right w:val="outset" w:sz="6" w:space="0" w:color="auto"/>
            </w:tcBorders>
            <w:shd w:val="clear" w:color="auto" w:fill="FFFFFF"/>
            <w:hideMark/>
          </w:tcPr>
          <w:p w14:paraId="7F6E25D0" w14:textId="77777777" w:rsidR="00824C77" w:rsidRPr="00744FDB" w:rsidRDefault="00824C77" w:rsidP="00824C77">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97" w:type="dxa"/>
            <w:tcBorders>
              <w:top w:val="outset" w:sz="6" w:space="0" w:color="auto"/>
              <w:left w:val="outset" w:sz="6" w:space="0" w:color="auto"/>
              <w:bottom w:val="outset" w:sz="6" w:space="0" w:color="auto"/>
              <w:right w:val="outset" w:sz="6" w:space="0" w:color="auto"/>
            </w:tcBorders>
            <w:shd w:val="clear" w:color="auto" w:fill="FFFFFF"/>
            <w:hideMark/>
          </w:tcPr>
          <w:p w14:paraId="3FADA934" w14:textId="77777777" w:rsidR="00824C77" w:rsidRPr="00744FDB" w:rsidRDefault="00824C77" w:rsidP="00824C77">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bl>
    <w:p w14:paraId="6D656DA6" w14:textId="654B7FE7" w:rsidR="00292D55" w:rsidRDefault="00292D55" w:rsidP="00744FDB">
      <w:pPr>
        <w:shd w:val="clear" w:color="auto" w:fill="FFFFFF"/>
        <w:spacing w:after="0" w:line="240" w:lineRule="auto"/>
        <w:ind w:firstLine="375"/>
        <w:rPr>
          <w:rFonts w:ascii="Calibri" w:eastAsia="Times New Roman" w:hAnsi="Calibri" w:cs="Calibri"/>
          <w:color w:val="000000"/>
          <w:sz w:val="24"/>
          <w:szCs w:val="24"/>
          <w:lang w:val="en-GB" w:eastAsia="en-GB"/>
        </w:rPr>
      </w:pPr>
    </w:p>
    <w:p w14:paraId="1C76B55C" w14:textId="34DA9A43" w:rsidR="00292D55" w:rsidRDefault="00292D55" w:rsidP="00744FDB">
      <w:pPr>
        <w:shd w:val="clear" w:color="auto" w:fill="FFFFFF"/>
        <w:spacing w:after="0" w:line="240" w:lineRule="auto"/>
        <w:ind w:firstLine="375"/>
        <w:rPr>
          <w:rFonts w:ascii="Calibri" w:eastAsia="Times New Roman" w:hAnsi="Calibri" w:cs="Calibri"/>
          <w:color w:val="000000"/>
          <w:sz w:val="24"/>
          <w:szCs w:val="24"/>
          <w:lang w:val="en-GB" w:eastAsia="en-GB"/>
        </w:rPr>
      </w:pPr>
    </w:p>
    <w:p w14:paraId="1D828EC5" w14:textId="77777777" w:rsidR="00881E29" w:rsidRDefault="00881E29" w:rsidP="00744FDB">
      <w:pPr>
        <w:shd w:val="clear" w:color="auto" w:fill="FFFFFF"/>
        <w:spacing w:after="0" w:line="240" w:lineRule="auto"/>
        <w:ind w:firstLine="375"/>
        <w:rPr>
          <w:rFonts w:ascii="Calibri" w:eastAsia="Times New Roman" w:hAnsi="Calibri" w:cs="Calibri"/>
          <w:color w:val="000000"/>
          <w:sz w:val="24"/>
          <w:szCs w:val="24"/>
          <w:lang w:val="en-GB" w:eastAsia="en-GB"/>
        </w:rPr>
      </w:pPr>
    </w:p>
    <w:p w14:paraId="19A74BC2" w14:textId="77777777" w:rsidR="00292D55" w:rsidRPr="00DB14D1" w:rsidRDefault="00292D55" w:rsidP="00292D55">
      <w:pPr>
        <w:shd w:val="clear" w:color="auto" w:fill="FFFFFF"/>
        <w:spacing w:after="0" w:line="240" w:lineRule="auto"/>
        <w:ind w:firstLine="375"/>
        <w:jc w:val="right"/>
        <w:rPr>
          <w:rFonts w:ascii="GHEA Grapalat" w:eastAsia="Times New Roman" w:hAnsi="GHEA Grapalat" w:cs="Times New Roman"/>
          <w:b/>
          <w:color w:val="000000"/>
          <w:sz w:val="24"/>
          <w:szCs w:val="24"/>
          <w:lang w:val="hy-AM" w:eastAsia="en-GB"/>
        </w:rPr>
      </w:pPr>
      <w:r>
        <w:rPr>
          <w:rFonts w:ascii="GHEA Grapalat" w:eastAsia="Times New Roman" w:hAnsi="GHEA Grapalat" w:cs="Times New Roman"/>
          <w:b/>
          <w:color w:val="000000"/>
          <w:sz w:val="24"/>
          <w:szCs w:val="24"/>
          <w:lang w:val="hy-AM" w:eastAsia="en-GB"/>
        </w:rPr>
        <w:t>Աղյուսակ</w:t>
      </w:r>
      <w:r w:rsidRPr="00DB14D1">
        <w:rPr>
          <w:rFonts w:ascii="GHEA Grapalat" w:eastAsia="Times New Roman" w:hAnsi="GHEA Grapalat" w:cs="Times New Roman"/>
          <w:b/>
          <w:color w:val="000000"/>
          <w:sz w:val="24"/>
          <w:szCs w:val="24"/>
          <w:lang w:val="hy-AM" w:eastAsia="en-GB"/>
        </w:rPr>
        <w:t xml:space="preserve"> N </w:t>
      </w:r>
      <w:r w:rsidRPr="006314D9">
        <w:rPr>
          <w:rFonts w:ascii="GHEA Grapalat" w:eastAsia="Times New Roman" w:hAnsi="GHEA Grapalat" w:cs="Times New Roman"/>
          <w:b/>
          <w:color w:val="000000"/>
          <w:sz w:val="24"/>
          <w:szCs w:val="24"/>
          <w:lang w:val="hy-AM" w:eastAsia="en-GB"/>
        </w:rPr>
        <w:t>1</w:t>
      </w:r>
      <w:r>
        <w:rPr>
          <w:rFonts w:ascii="GHEA Grapalat" w:eastAsia="Times New Roman" w:hAnsi="GHEA Grapalat" w:cs="Times New Roman"/>
          <w:b/>
          <w:color w:val="000000"/>
          <w:sz w:val="24"/>
          <w:szCs w:val="24"/>
          <w:lang w:val="en-GB" w:eastAsia="en-GB"/>
        </w:rPr>
        <w:t>.1</w:t>
      </w:r>
    </w:p>
    <w:p w14:paraId="42120327" w14:textId="77777777" w:rsidR="00292D55" w:rsidRDefault="00292D55" w:rsidP="00292D55">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en-GB"/>
        </w:rPr>
      </w:pPr>
    </w:p>
    <w:p w14:paraId="480FD96B" w14:textId="77777777" w:rsidR="00292D55" w:rsidRPr="00DB14D1" w:rsidRDefault="00292D55" w:rsidP="00292D55">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r w:rsidRPr="00DB14D1">
        <w:rPr>
          <w:rFonts w:ascii="GHEA Grapalat" w:eastAsia="Times New Roman" w:hAnsi="GHEA Grapalat" w:cs="Times New Roman"/>
          <w:b/>
          <w:bCs/>
          <w:color w:val="000000"/>
          <w:sz w:val="24"/>
          <w:szCs w:val="24"/>
          <w:lang w:val="hy-AM" w:eastAsia="en-GB"/>
        </w:rPr>
        <w:t>ԾԽԱԽՈՏԱՅԻՆ ԱՐՏԱԴՐԱՆՔԻ ՖԻԶԻԿԱՄԵԽԱՆԻԿԱԿԱՆ ՑՈՒՑԱՆԻՇՆԵՐԸ</w:t>
      </w:r>
    </w:p>
    <w:p w14:paraId="2314A714" w14:textId="77777777" w:rsidR="00292D55" w:rsidRPr="00DB14D1" w:rsidRDefault="00292D55" w:rsidP="00292D55">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GB"/>
        </w:rPr>
      </w:pPr>
    </w:p>
    <w:tbl>
      <w:tblPr>
        <w:tblW w:w="1333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79"/>
        <w:gridCol w:w="5670"/>
        <w:gridCol w:w="1985"/>
      </w:tblGrid>
      <w:tr w:rsidR="00292D55" w:rsidRPr="00DB14D1" w14:paraId="3C6DC05E" w14:textId="77777777" w:rsidTr="00292D55">
        <w:trPr>
          <w:tblCellSpacing w:w="0" w:type="dxa"/>
          <w:jc w:val="center"/>
        </w:trPr>
        <w:tc>
          <w:tcPr>
            <w:tcW w:w="5679" w:type="dxa"/>
            <w:tcBorders>
              <w:top w:val="outset" w:sz="6" w:space="0" w:color="auto"/>
              <w:left w:val="outset" w:sz="6" w:space="0" w:color="auto"/>
              <w:bottom w:val="outset" w:sz="6" w:space="0" w:color="auto"/>
              <w:right w:val="outset" w:sz="6" w:space="0" w:color="auto"/>
            </w:tcBorders>
            <w:shd w:val="clear" w:color="auto" w:fill="FFFFFF"/>
            <w:hideMark/>
          </w:tcPr>
          <w:p w14:paraId="6A5A6F7F" w14:textId="5B294834" w:rsidR="00292D55" w:rsidRPr="00DB14D1" w:rsidRDefault="00292D55" w:rsidP="00292D55">
            <w:pPr>
              <w:spacing w:before="100" w:beforeAutospacing="1" w:after="100" w:afterAutospacing="1" w:line="240" w:lineRule="auto"/>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Ծխախոտային</w:t>
            </w:r>
            <w:r>
              <w:rPr>
                <w:rFonts w:ascii="GHEA Grapalat" w:eastAsia="Times New Roman" w:hAnsi="GHEA Grapalat" w:cs="Times New Roman"/>
                <w:color w:val="000000"/>
                <w:sz w:val="24"/>
                <w:szCs w:val="24"/>
                <w:lang w:val="en-GB" w:eastAsia="en-GB"/>
              </w:rPr>
              <w:t xml:space="preserve"> </w:t>
            </w:r>
            <w:r w:rsidRPr="00DB14D1">
              <w:rPr>
                <w:rFonts w:ascii="GHEA Grapalat" w:eastAsia="Times New Roman" w:hAnsi="GHEA Grapalat" w:cs="Times New Roman"/>
                <w:color w:val="000000"/>
                <w:sz w:val="24"/>
                <w:szCs w:val="24"/>
                <w:lang w:val="en-GB" w:eastAsia="en-GB"/>
              </w:rPr>
              <w:t>արտադրատեսակը</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2A74550C"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Ցուցանիշի անվանումը</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4BEF7524" w14:textId="7BD28CA9" w:rsidR="00292D55" w:rsidRPr="00DB14D1" w:rsidRDefault="00292D55" w:rsidP="00974CCC">
            <w:pPr>
              <w:spacing w:before="100" w:beforeAutospacing="1" w:after="100" w:afterAutospacing="1" w:line="240" w:lineRule="auto"/>
              <w:rPr>
                <w:rFonts w:ascii="GHEA Grapalat" w:eastAsia="Times New Roman" w:hAnsi="GHEA Grapalat" w:cs="Times New Roman"/>
                <w:color w:val="000000"/>
                <w:sz w:val="24"/>
                <w:szCs w:val="24"/>
                <w:lang w:val="en-GB" w:eastAsia="en-GB"/>
              </w:rPr>
            </w:pPr>
            <w:r>
              <w:rPr>
                <w:rFonts w:ascii="Calibri" w:eastAsia="Times New Roman" w:hAnsi="Calibri" w:cs="Calibri"/>
                <w:color w:val="000000"/>
                <w:sz w:val="24"/>
                <w:szCs w:val="24"/>
                <w:lang w:val="en-GB" w:eastAsia="en-GB"/>
              </w:rPr>
              <w:t xml:space="preserve"> </w:t>
            </w:r>
            <w:r w:rsidRPr="00DB14D1">
              <w:rPr>
                <w:rFonts w:ascii="GHEA Grapalat" w:eastAsia="Times New Roman" w:hAnsi="GHEA Grapalat" w:cs="Arial Unicode"/>
                <w:color w:val="000000"/>
                <w:sz w:val="24"/>
                <w:szCs w:val="24"/>
                <w:lang w:val="en-GB" w:eastAsia="en-GB"/>
              </w:rPr>
              <w:t>Նորմ</w:t>
            </w:r>
            <w:r w:rsidRPr="00DB14D1">
              <w:rPr>
                <w:rFonts w:ascii="GHEA Grapalat" w:eastAsia="Times New Roman" w:hAnsi="GHEA Grapalat" w:cs="Times New Roman"/>
                <w:color w:val="000000"/>
                <w:sz w:val="24"/>
                <w:szCs w:val="24"/>
                <w:lang w:val="en-GB" w:eastAsia="en-GB"/>
              </w:rPr>
              <w:t>ը</w:t>
            </w:r>
          </w:p>
        </w:tc>
      </w:tr>
      <w:tr w:rsidR="00292D55" w:rsidRPr="00DB14D1" w14:paraId="1A0D3720" w14:textId="77777777" w:rsidTr="00292D55">
        <w:trPr>
          <w:tblCellSpacing w:w="0" w:type="dxa"/>
          <w:jc w:val="center"/>
        </w:trPr>
        <w:tc>
          <w:tcPr>
            <w:tcW w:w="567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979AB44"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Սիգարետ</w:t>
            </w:r>
          </w:p>
        </w:tc>
        <w:tc>
          <w:tcPr>
            <w:tcW w:w="7655" w:type="dxa"/>
            <w:gridSpan w:val="2"/>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7" w:type="dxa"/>
              <w:tblCellMar>
                <w:left w:w="0" w:type="dxa"/>
                <w:right w:w="0" w:type="dxa"/>
              </w:tblCellMar>
              <w:tblLook w:val="04A0" w:firstRow="1" w:lastRow="0" w:firstColumn="1" w:lastColumn="0" w:noHBand="0" w:noVBand="1"/>
            </w:tblPr>
            <w:tblGrid>
              <w:gridCol w:w="5966"/>
              <w:gridCol w:w="1629"/>
            </w:tblGrid>
            <w:tr w:rsidR="00292D55" w:rsidRPr="00DB14D1" w14:paraId="40CA96C4" w14:textId="77777777" w:rsidTr="00974CCC">
              <w:trPr>
                <w:tblCellSpacing w:w="7" w:type="dxa"/>
              </w:trPr>
              <w:tc>
                <w:tcPr>
                  <w:tcW w:w="0" w:type="auto"/>
                  <w:vAlign w:val="center"/>
                  <w:hideMark/>
                </w:tcPr>
                <w:p w14:paraId="2BAC36BB" w14:textId="77777777" w:rsidR="00292D55" w:rsidRPr="00DB14D1" w:rsidRDefault="00292D55" w:rsidP="00974CCC">
                  <w:pPr>
                    <w:spacing w:after="0" w:line="240" w:lineRule="auto"/>
                    <w:ind w:firstLine="375"/>
                    <w:rPr>
                      <w:rFonts w:ascii="GHEA Grapalat" w:eastAsia="Times New Roman" w:hAnsi="GHEA Grapalat" w:cs="Times New Roman"/>
                      <w:sz w:val="24"/>
                      <w:szCs w:val="24"/>
                      <w:lang w:val="en-GB" w:eastAsia="en-GB"/>
                    </w:rPr>
                  </w:pPr>
                  <w:r w:rsidRPr="00DB14D1">
                    <w:rPr>
                      <w:rFonts w:ascii="GHEA Grapalat" w:eastAsia="Times New Roman" w:hAnsi="GHEA Grapalat" w:cs="Times New Roman"/>
                      <w:sz w:val="24"/>
                      <w:szCs w:val="24"/>
                      <w:lang w:val="en-GB" w:eastAsia="en-GB"/>
                    </w:rPr>
                    <w:t>Խոնավությունը, %</w:t>
                  </w:r>
                </w:p>
              </w:tc>
              <w:tc>
                <w:tcPr>
                  <w:tcW w:w="0" w:type="auto"/>
                  <w:vAlign w:val="center"/>
                  <w:hideMark/>
                </w:tcPr>
                <w:p w14:paraId="08BC7469" w14:textId="77777777" w:rsidR="00292D55" w:rsidRPr="00DB14D1" w:rsidRDefault="00292D55" w:rsidP="00974CCC">
                  <w:pPr>
                    <w:spacing w:before="100" w:beforeAutospacing="1" w:after="100" w:afterAutospacing="1" w:line="240" w:lineRule="auto"/>
                    <w:jc w:val="right"/>
                    <w:rPr>
                      <w:rFonts w:ascii="GHEA Grapalat" w:eastAsia="Times New Roman" w:hAnsi="GHEA Grapalat" w:cs="Times New Roman"/>
                      <w:sz w:val="24"/>
                      <w:szCs w:val="24"/>
                      <w:lang w:val="en-GB" w:eastAsia="en-GB"/>
                    </w:rPr>
                  </w:pPr>
                  <w:r w:rsidRPr="00DB14D1">
                    <w:rPr>
                      <w:rFonts w:ascii="GHEA Grapalat" w:eastAsia="Times New Roman" w:hAnsi="GHEA Grapalat" w:cs="Times New Roman"/>
                      <w:sz w:val="24"/>
                      <w:szCs w:val="24"/>
                      <w:lang w:val="en-GB" w:eastAsia="en-GB"/>
                    </w:rPr>
                    <w:t>11 - 15</w:t>
                  </w:r>
                </w:p>
              </w:tc>
            </w:tr>
          </w:tbl>
          <w:p w14:paraId="3706C701"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r>
      <w:tr w:rsidR="00292D55" w:rsidRPr="00DB14D1" w14:paraId="2E8F2943" w14:textId="77777777" w:rsidTr="00292D55">
        <w:trPr>
          <w:tblCellSpacing w:w="0" w:type="dxa"/>
          <w:jc w:val="center"/>
        </w:trPr>
        <w:tc>
          <w:tcPr>
            <w:tcW w:w="567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087E3A"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48DF2201"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Նիկոտինի առավելագույն պարունակությունը մեկ սիգարետի (ֆիլտրով և առանց ֆիլտրի) ծխում չպետք է գերազանցի, մգ/սիգ,</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33285D47" w14:textId="77777777" w:rsidR="00292D55" w:rsidRPr="00DB14D1" w:rsidRDefault="00292D55" w:rsidP="00292D55">
            <w:pPr>
              <w:spacing w:after="0" w:line="240" w:lineRule="auto"/>
              <w:ind w:firstLine="375"/>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w:t>
            </w:r>
          </w:p>
        </w:tc>
      </w:tr>
      <w:tr w:rsidR="00292D55" w:rsidRPr="00DB14D1" w14:paraId="77AE5E4E" w14:textId="77777777" w:rsidTr="00292D55">
        <w:trPr>
          <w:tblCellSpacing w:w="0" w:type="dxa"/>
          <w:jc w:val="center"/>
        </w:trPr>
        <w:tc>
          <w:tcPr>
            <w:tcW w:w="567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2EB938"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2C8476EE"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Խեժի առավելագույն պարունակությունը մեկ սիգարետի (ֆիլտրով և առանց ֆիլտրի) ծխում չպետք է գերազանցի, մգ/սիգ</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0D35D47"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10</w:t>
            </w:r>
          </w:p>
        </w:tc>
      </w:tr>
      <w:tr w:rsidR="00292D55" w:rsidRPr="00DB14D1" w14:paraId="69669998" w14:textId="77777777" w:rsidTr="00292D55">
        <w:trPr>
          <w:tblCellSpacing w:w="0" w:type="dxa"/>
          <w:jc w:val="center"/>
        </w:trPr>
        <w:tc>
          <w:tcPr>
            <w:tcW w:w="5679" w:type="dxa"/>
            <w:tcBorders>
              <w:top w:val="outset" w:sz="6" w:space="0" w:color="auto"/>
              <w:left w:val="outset" w:sz="6" w:space="0" w:color="auto"/>
              <w:bottom w:val="outset" w:sz="6" w:space="0" w:color="auto"/>
              <w:right w:val="outset" w:sz="6" w:space="0" w:color="auto"/>
            </w:tcBorders>
            <w:shd w:val="clear" w:color="auto" w:fill="FFFFFF"/>
            <w:hideMark/>
          </w:tcPr>
          <w:p w14:paraId="7764DDBA" w14:textId="77777777" w:rsidR="00292D55" w:rsidRPr="00DB14D1" w:rsidRDefault="00292D55" w:rsidP="00974CCC">
            <w:pPr>
              <w:spacing w:before="100" w:beforeAutospacing="1" w:after="100" w:afterAutospacing="1" w:line="240" w:lineRule="auto"/>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Սիգար, սիգարիլլա</w:t>
            </w:r>
          </w:p>
        </w:tc>
        <w:tc>
          <w:tcPr>
            <w:tcW w:w="5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39B3176"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Խոնավությունը,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23C576AD"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10 - 14</w:t>
            </w:r>
          </w:p>
        </w:tc>
      </w:tr>
      <w:tr w:rsidR="00292D55" w:rsidRPr="00DB14D1" w14:paraId="12670FC7" w14:textId="77777777" w:rsidTr="00292D55">
        <w:trPr>
          <w:tblCellSpacing w:w="0" w:type="dxa"/>
          <w:jc w:val="center"/>
        </w:trPr>
        <w:tc>
          <w:tcPr>
            <w:tcW w:w="5679" w:type="dxa"/>
            <w:tcBorders>
              <w:top w:val="outset" w:sz="6" w:space="0" w:color="auto"/>
              <w:left w:val="outset" w:sz="6" w:space="0" w:color="auto"/>
              <w:bottom w:val="outset" w:sz="6" w:space="0" w:color="auto"/>
              <w:right w:val="outset" w:sz="6" w:space="0" w:color="auto"/>
            </w:tcBorders>
            <w:shd w:val="clear" w:color="auto" w:fill="FFFFFF"/>
            <w:hideMark/>
          </w:tcPr>
          <w:p w14:paraId="201F58C0" w14:textId="77777777" w:rsidR="00292D55" w:rsidRPr="00DB14D1" w:rsidRDefault="00292D55" w:rsidP="00974CCC">
            <w:pPr>
              <w:spacing w:before="100" w:beforeAutospacing="1" w:after="100" w:afterAutospacing="1" w:line="240" w:lineRule="auto"/>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Ծխագլանակ</w:t>
            </w:r>
          </w:p>
        </w:tc>
        <w:tc>
          <w:tcPr>
            <w:tcW w:w="56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9C933E"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2AC99508"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11 - 15</w:t>
            </w:r>
          </w:p>
        </w:tc>
      </w:tr>
      <w:tr w:rsidR="00292D55" w:rsidRPr="00DB14D1" w14:paraId="4E07FD08" w14:textId="77777777" w:rsidTr="00292D55">
        <w:trPr>
          <w:tblCellSpacing w:w="0" w:type="dxa"/>
          <w:jc w:val="center"/>
        </w:trPr>
        <w:tc>
          <w:tcPr>
            <w:tcW w:w="5679" w:type="dxa"/>
            <w:tcBorders>
              <w:top w:val="outset" w:sz="6" w:space="0" w:color="auto"/>
              <w:left w:val="outset" w:sz="6" w:space="0" w:color="auto"/>
              <w:bottom w:val="outset" w:sz="6" w:space="0" w:color="auto"/>
              <w:right w:val="outset" w:sz="6" w:space="0" w:color="auto"/>
            </w:tcBorders>
            <w:shd w:val="clear" w:color="auto" w:fill="FFFFFF"/>
            <w:hideMark/>
          </w:tcPr>
          <w:p w14:paraId="16D4FDCB" w14:textId="77777777" w:rsidR="00292D55" w:rsidRPr="00DB14D1" w:rsidRDefault="00292D55" w:rsidP="00974CCC">
            <w:pPr>
              <w:spacing w:before="100" w:beforeAutospacing="1" w:after="100" w:afterAutospacing="1" w:line="240" w:lineRule="auto"/>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Ծխելու ծխախոտ</w:t>
            </w:r>
          </w:p>
        </w:tc>
        <w:tc>
          <w:tcPr>
            <w:tcW w:w="56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190694"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14:paraId="4F1E0739"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12 - 16</w:t>
            </w:r>
          </w:p>
        </w:tc>
      </w:tr>
      <w:tr w:rsidR="00292D55" w:rsidRPr="00DB14D1" w14:paraId="06C7A26B" w14:textId="77777777" w:rsidTr="00292D55">
        <w:trPr>
          <w:tblCellSpacing w:w="0" w:type="dxa"/>
          <w:jc w:val="center"/>
        </w:trPr>
        <w:tc>
          <w:tcPr>
            <w:tcW w:w="5679" w:type="dxa"/>
            <w:tcBorders>
              <w:top w:val="outset" w:sz="6" w:space="0" w:color="auto"/>
              <w:left w:val="outset" w:sz="6" w:space="0" w:color="auto"/>
              <w:bottom w:val="outset" w:sz="6" w:space="0" w:color="auto"/>
              <w:right w:val="outset" w:sz="6" w:space="0" w:color="auto"/>
            </w:tcBorders>
            <w:shd w:val="clear" w:color="auto" w:fill="FFFFFF"/>
            <w:hideMark/>
          </w:tcPr>
          <w:p w14:paraId="23830841"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Ծխամորճի ծխախոտ</w:t>
            </w:r>
          </w:p>
        </w:tc>
        <w:tc>
          <w:tcPr>
            <w:tcW w:w="56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0721D"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198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86ADD5"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11,5 - 15,5</w:t>
            </w:r>
          </w:p>
        </w:tc>
      </w:tr>
      <w:tr w:rsidR="00292D55" w:rsidRPr="00DB14D1" w14:paraId="10241F15" w14:textId="77777777" w:rsidTr="00292D55">
        <w:trPr>
          <w:tblCellSpacing w:w="0" w:type="dxa"/>
          <w:jc w:val="center"/>
        </w:trPr>
        <w:tc>
          <w:tcPr>
            <w:tcW w:w="5679"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3AE94C6"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Տաքացվող ծխախոտ (հումքի համար)</w:t>
            </w: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E48B8"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խոնավություն (%)</w:t>
            </w:r>
            <w:r w:rsidRPr="00DB14D1">
              <w:rPr>
                <w:rFonts w:ascii="Calibri" w:eastAsia="Times New Roman" w:hAnsi="Calibri" w:cs="Calibri"/>
                <w:color w:val="000000"/>
                <w:sz w:val="24"/>
                <w:szCs w:val="24"/>
                <w:lang w:val="en-GB" w:eastAsia="en-GB"/>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889E0D"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7-ից ոչ պակաս</w:t>
            </w:r>
            <w:r w:rsidRPr="00DB14D1">
              <w:rPr>
                <w:rFonts w:ascii="Calibri" w:eastAsia="Times New Roman" w:hAnsi="Calibri" w:cs="Calibri"/>
                <w:color w:val="000000"/>
                <w:sz w:val="24"/>
                <w:szCs w:val="24"/>
                <w:lang w:val="en-GB" w:eastAsia="en-GB"/>
              </w:rPr>
              <w:t> </w:t>
            </w:r>
          </w:p>
        </w:tc>
      </w:tr>
      <w:tr w:rsidR="00292D55" w:rsidRPr="00DB14D1" w14:paraId="4A0490A5" w14:textId="77777777" w:rsidTr="00292D55">
        <w:trPr>
          <w:tblCellSpacing w:w="0" w:type="dxa"/>
          <w:jc w:val="center"/>
        </w:trPr>
        <w:tc>
          <w:tcPr>
            <w:tcW w:w="567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C9319C"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81045D"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գլիցերին թորած (%)</w:t>
            </w:r>
            <w:r w:rsidRPr="00DB14D1">
              <w:rPr>
                <w:rFonts w:ascii="Calibri" w:eastAsia="Times New Roman" w:hAnsi="Calibri" w:cs="Calibri"/>
                <w:color w:val="000000"/>
                <w:sz w:val="24"/>
                <w:szCs w:val="24"/>
                <w:lang w:val="en-GB" w:eastAsia="en-GB"/>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19143B3"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95-ից ոչ պակաս</w:t>
            </w:r>
          </w:p>
          <w:p w14:paraId="3CDECA52"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մաքրությամբ</w:t>
            </w:r>
            <w:r w:rsidRPr="00DB14D1">
              <w:rPr>
                <w:rFonts w:ascii="Calibri" w:eastAsia="Times New Roman" w:hAnsi="Calibri" w:cs="Calibri"/>
                <w:color w:val="000000"/>
                <w:sz w:val="24"/>
                <w:szCs w:val="24"/>
                <w:lang w:val="en-GB" w:eastAsia="en-GB"/>
              </w:rPr>
              <w:t> </w:t>
            </w:r>
          </w:p>
        </w:tc>
      </w:tr>
      <w:tr w:rsidR="00292D55" w:rsidRPr="00DB14D1" w14:paraId="4360C868" w14:textId="77777777" w:rsidTr="00292D55">
        <w:trPr>
          <w:tblCellSpacing w:w="0" w:type="dxa"/>
          <w:jc w:val="center"/>
        </w:trPr>
        <w:tc>
          <w:tcPr>
            <w:tcW w:w="567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2DDB9D" w14:textId="77777777" w:rsidR="00292D55" w:rsidRPr="00DB14D1" w:rsidRDefault="00292D55" w:rsidP="00974CCC">
            <w:pPr>
              <w:spacing w:after="0" w:line="240" w:lineRule="auto"/>
              <w:rPr>
                <w:rFonts w:ascii="GHEA Grapalat" w:eastAsia="Times New Roman" w:hAnsi="GHEA Grapalat" w:cs="Times New Roman"/>
                <w:color w:val="000000"/>
                <w:sz w:val="24"/>
                <w:szCs w:val="24"/>
                <w:lang w:val="en-GB" w:eastAsia="en-GB"/>
              </w:rPr>
            </w:pPr>
          </w:p>
        </w:tc>
        <w:tc>
          <w:tcPr>
            <w:tcW w:w="5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EEF6C"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պրոպիլենգլիկոլ (%)</w:t>
            </w:r>
            <w:r w:rsidRPr="00DB14D1">
              <w:rPr>
                <w:rFonts w:ascii="Calibri" w:eastAsia="Times New Roman" w:hAnsi="Calibri" w:cs="Calibri"/>
                <w:color w:val="000000"/>
                <w:sz w:val="24"/>
                <w:szCs w:val="24"/>
                <w:lang w:val="en-GB" w:eastAsia="en-GB"/>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D43F6D3" w14:textId="77777777" w:rsidR="00292D55" w:rsidRPr="00DB14D1" w:rsidRDefault="00292D55" w:rsidP="00974CCC">
            <w:pPr>
              <w:spacing w:after="0"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95-ից ոչ պակաս մաքրո</w:t>
            </w:r>
          </w:p>
        </w:tc>
      </w:tr>
    </w:tbl>
    <w:p w14:paraId="72F509C1" w14:textId="77777777" w:rsidR="00292D55" w:rsidRDefault="00292D55" w:rsidP="00292D55">
      <w:pPr>
        <w:shd w:val="clear" w:color="auto" w:fill="FFFFFF"/>
        <w:spacing w:after="0" w:line="240" w:lineRule="auto"/>
        <w:ind w:firstLine="375"/>
        <w:jc w:val="right"/>
        <w:rPr>
          <w:rFonts w:ascii="GHEA Grapalat" w:eastAsia="Times New Roman" w:hAnsi="GHEA Grapalat" w:cs="Times New Roman"/>
          <w:b/>
          <w:color w:val="000000"/>
          <w:sz w:val="24"/>
          <w:szCs w:val="24"/>
          <w:lang w:val="hy-AM" w:eastAsia="en-GB"/>
        </w:rPr>
      </w:pPr>
    </w:p>
    <w:p w14:paraId="40E1ABC2" w14:textId="77777777" w:rsidR="00881E29" w:rsidRDefault="00881E29" w:rsidP="00292D55">
      <w:pPr>
        <w:shd w:val="clear" w:color="auto" w:fill="FFFFFF"/>
        <w:spacing w:after="0" w:line="240" w:lineRule="auto"/>
        <w:ind w:firstLine="375"/>
        <w:jc w:val="right"/>
        <w:rPr>
          <w:rFonts w:ascii="GHEA Grapalat" w:eastAsia="Times New Roman" w:hAnsi="GHEA Grapalat" w:cs="Times New Roman"/>
          <w:b/>
          <w:color w:val="000000"/>
          <w:sz w:val="24"/>
          <w:szCs w:val="24"/>
          <w:lang w:val="hy-AM" w:eastAsia="en-GB"/>
        </w:rPr>
      </w:pPr>
    </w:p>
    <w:p w14:paraId="5598BF46" w14:textId="77777777" w:rsidR="00881E29" w:rsidRDefault="00881E29" w:rsidP="00292D55">
      <w:pPr>
        <w:shd w:val="clear" w:color="auto" w:fill="FFFFFF"/>
        <w:spacing w:after="0" w:line="240" w:lineRule="auto"/>
        <w:ind w:firstLine="375"/>
        <w:jc w:val="right"/>
        <w:rPr>
          <w:rFonts w:ascii="GHEA Grapalat" w:eastAsia="Times New Roman" w:hAnsi="GHEA Grapalat" w:cs="Times New Roman"/>
          <w:b/>
          <w:color w:val="000000"/>
          <w:sz w:val="24"/>
          <w:szCs w:val="24"/>
          <w:lang w:val="hy-AM" w:eastAsia="en-GB"/>
        </w:rPr>
      </w:pPr>
    </w:p>
    <w:p w14:paraId="3D84385C" w14:textId="2C871761" w:rsidR="00292D55" w:rsidRDefault="00292D55" w:rsidP="00292D55">
      <w:pPr>
        <w:shd w:val="clear" w:color="auto" w:fill="FFFFFF"/>
        <w:spacing w:after="0" w:line="240" w:lineRule="auto"/>
        <w:ind w:firstLine="375"/>
        <w:jc w:val="right"/>
        <w:rPr>
          <w:rFonts w:ascii="GHEA Grapalat" w:eastAsia="Times New Roman" w:hAnsi="GHEA Grapalat" w:cs="Times New Roman"/>
          <w:b/>
          <w:color w:val="000000"/>
          <w:sz w:val="24"/>
          <w:szCs w:val="24"/>
          <w:lang w:val="en-GB" w:eastAsia="en-GB"/>
        </w:rPr>
      </w:pPr>
      <w:r w:rsidRPr="00DB14D1">
        <w:rPr>
          <w:rFonts w:ascii="GHEA Grapalat" w:eastAsia="Times New Roman" w:hAnsi="GHEA Grapalat" w:cs="Times New Roman"/>
          <w:b/>
          <w:color w:val="000000"/>
          <w:sz w:val="24"/>
          <w:szCs w:val="24"/>
          <w:lang w:val="hy-AM" w:eastAsia="en-GB"/>
        </w:rPr>
        <w:t xml:space="preserve">Աղյուսակ N </w:t>
      </w:r>
      <w:r>
        <w:rPr>
          <w:rFonts w:ascii="GHEA Grapalat" w:eastAsia="Times New Roman" w:hAnsi="GHEA Grapalat" w:cs="Times New Roman"/>
          <w:b/>
          <w:color w:val="000000"/>
          <w:sz w:val="24"/>
          <w:szCs w:val="24"/>
          <w:lang w:val="en-GB" w:eastAsia="en-GB"/>
        </w:rPr>
        <w:t>1.</w:t>
      </w:r>
      <w:r w:rsidRPr="00DB14D1">
        <w:rPr>
          <w:rFonts w:ascii="GHEA Grapalat" w:eastAsia="Times New Roman" w:hAnsi="GHEA Grapalat" w:cs="Times New Roman"/>
          <w:b/>
          <w:color w:val="000000"/>
          <w:sz w:val="24"/>
          <w:szCs w:val="24"/>
          <w:lang w:val="hy-AM" w:eastAsia="en-GB"/>
        </w:rPr>
        <w:t>2</w:t>
      </w:r>
    </w:p>
    <w:p w14:paraId="1472F605" w14:textId="77777777" w:rsidR="00292D55" w:rsidRPr="00DB14D1" w:rsidRDefault="00292D55" w:rsidP="00292D55">
      <w:pPr>
        <w:shd w:val="clear" w:color="auto" w:fill="FFFFFF"/>
        <w:spacing w:after="0" w:line="240" w:lineRule="auto"/>
        <w:ind w:firstLine="375"/>
        <w:jc w:val="right"/>
        <w:rPr>
          <w:rFonts w:ascii="GHEA Grapalat" w:eastAsia="Times New Roman" w:hAnsi="GHEA Grapalat" w:cs="Times New Roman"/>
          <w:b/>
          <w:color w:val="000000"/>
          <w:sz w:val="24"/>
          <w:szCs w:val="24"/>
          <w:lang w:val="hy-AM" w:eastAsia="en-GB"/>
        </w:rPr>
      </w:pPr>
    </w:p>
    <w:tbl>
      <w:tblPr>
        <w:tblW w:w="1319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60"/>
        <w:gridCol w:w="11631"/>
      </w:tblGrid>
      <w:tr w:rsidR="00292D55" w:rsidRPr="00DB14D1" w14:paraId="66138DB7" w14:textId="77777777" w:rsidTr="00292D55">
        <w:trPr>
          <w:tblCellSpacing w:w="0" w:type="dxa"/>
          <w:jc w:val="center"/>
        </w:trPr>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1954D411"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NN</w:t>
            </w:r>
            <w:r w:rsidRPr="00DB14D1">
              <w:rPr>
                <w:rFonts w:ascii="GHEA Grapalat" w:eastAsia="Times New Roman" w:hAnsi="GHEA Grapalat" w:cs="Times New Roman"/>
                <w:color w:val="000000"/>
                <w:sz w:val="24"/>
                <w:szCs w:val="24"/>
                <w:lang w:val="en-GB" w:eastAsia="en-GB"/>
              </w:rPr>
              <w:br/>
              <w:t>ը/կ</w:t>
            </w:r>
          </w:p>
        </w:tc>
        <w:tc>
          <w:tcPr>
            <w:tcW w:w="11631" w:type="dxa"/>
            <w:tcBorders>
              <w:top w:val="outset" w:sz="6" w:space="0" w:color="auto"/>
              <w:left w:val="outset" w:sz="6" w:space="0" w:color="auto"/>
              <w:bottom w:val="outset" w:sz="6" w:space="0" w:color="auto"/>
              <w:right w:val="outset" w:sz="6" w:space="0" w:color="auto"/>
            </w:tcBorders>
            <w:shd w:val="clear" w:color="auto" w:fill="FFFFFF"/>
            <w:hideMark/>
          </w:tcPr>
          <w:p w14:paraId="66585722" w14:textId="77777777" w:rsidR="00292D55" w:rsidRPr="00DB14D1" w:rsidRDefault="00292D55" w:rsidP="00974CCC">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Արգելվող նյութերը</w:t>
            </w:r>
          </w:p>
        </w:tc>
      </w:tr>
      <w:tr w:rsidR="00292D55" w:rsidRPr="00DB14D1" w14:paraId="7FF637B7" w14:textId="77777777" w:rsidTr="00292D55">
        <w:trPr>
          <w:tblCellSpacing w:w="0" w:type="dxa"/>
          <w:jc w:val="center"/>
        </w:trPr>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17308192" w14:textId="77777777" w:rsidR="00292D55" w:rsidRPr="00DB14D1" w:rsidRDefault="00292D55" w:rsidP="00292D55">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1.</w:t>
            </w:r>
          </w:p>
        </w:tc>
        <w:tc>
          <w:tcPr>
            <w:tcW w:w="11631" w:type="dxa"/>
            <w:tcBorders>
              <w:top w:val="outset" w:sz="6" w:space="0" w:color="auto"/>
              <w:left w:val="outset" w:sz="6" w:space="0" w:color="auto"/>
              <w:bottom w:val="outset" w:sz="6" w:space="0" w:color="auto"/>
              <w:right w:val="outset" w:sz="6" w:space="0" w:color="auto"/>
            </w:tcBorders>
            <w:shd w:val="clear" w:color="auto" w:fill="FFFFFF"/>
            <w:hideMark/>
          </w:tcPr>
          <w:p w14:paraId="3AE77A95"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ագարինաթթու (Acidumagaricinicum).</w:t>
            </w:r>
          </w:p>
          <w:p w14:paraId="5D5676FA"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կեչու ձյութայուղ (Oleum Betulaeempyreumaticum).</w:t>
            </w:r>
          </w:p>
          <w:p w14:paraId="591F2E49"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 xml:space="preserve">դառը նուշի յուղ (Oleum </w:t>
            </w:r>
            <w:proofErr w:type="gramStart"/>
            <w:r w:rsidRPr="00DB14D1">
              <w:rPr>
                <w:rFonts w:ascii="GHEA Grapalat" w:eastAsia="Times New Roman" w:hAnsi="GHEA Grapalat" w:cs="Times New Roman"/>
                <w:color w:val="000000"/>
                <w:sz w:val="24"/>
                <w:szCs w:val="24"/>
                <w:lang w:val="en-GB" w:eastAsia="en-GB"/>
              </w:rPr>
              <w:t>Amygdalarumamarum)՝</w:t>
            </w:r>
            <w:proofErr w:type="gramEnd"/>
            <w:r w:rsidRPr="00DB14D1">
              <w:rPr>
                <w:rFonts w:ascii="GHEA Grapalat" w:eastAsia="Times New Roman" w:hAnsi="GHEA Grapalat" w:cs="Times New Roman"/>
                <w:color w:val="000000"/>
                <w:sz w:val="24"/>
                <w:szCs w:val="24"/>
                <w:lang w:val="en-GB" w:eastAsia="en-GB"/>
              </w:rPr>
              <w:t xml:space="preserve"> ազատ կամ կապված սինիլաթթվի պարունակությամբ</w:t>
            </w:r>
          </w:p>
          <w:p w14:paraId="1C3F7BB7"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սասաֆրասի յուղ (Oleum Sassafratis).</w:t>
            </w:r>
          </w:p>
          <w:p w14:paraId="4A79E31D"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գիհու ձյութայուղ (Oleum Juniperi Empyreumaticum).</w:t>
            </w:r>
          </w:p>
          <w:p w14:paraId="410A9BE3"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կամֆորայի յուղ (Oleum Camphoratum).</w:t>
            </w:r>
          </w:p>
          <w:p w14:paraId="4F0B30D3"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կամֆորա</w:t>
            </w:r>
          </w:p>
          <w:p w14:paraId="7B5CF4ED"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կումարին</w:t>
            </w:r>
          </w:p>
          <w:p w14:paraId="382D25FA"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lastRenderedPageBreak/>
              <w:t>կանճրակ</w:t>
            </w:r>
          </w:p>
          <w:p w14:paraId="3716C7A8"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կենսածառ` թույա</w:t>
            </w:r>
          </w:p>
        </w:tc>
      </w:tr>
      <w:tr w:rsidR="00292D55" w:rsidRPr="00DB14D1" w14:paraId="35B99610" w14:textId="77777777" w:rsidTr="00292D55">
        <w:trPr>
          <w:tblCellSpacing w:w="0" w:type="dxa"/>
          <w:jc w:val="center"/>
        </w:trPr>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23C476D2" w14:textId="77777777" w:rsidR="00292D55" w:rsidRPr="00DB14D1" w:rsidRDefault="00292D55" w:rsidP="00292D55">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lastRenderedPageBreak/>
              <w:t>2.</w:t>
            </w:r>
          </w:p>
        </w:tc>
        <w:tc>
          <w:tcPr>
            <w:tcW w:w="11631" w:type="dxa"/>
            <w:tcBorders>
              <w:top w:val="outset" w:sz="6" w:space="0" w:color="auto"/>
              <w:left w:val="outset" w:sz="6" w:space="0" w:color="auto"/>
              <w:bottom w:val="outset" w:sz="6" w:space="0" w:color="auto"/>
              <w:right w:val="outset" w:sz="6" w:space="0" w:color="auto"/>
            </w:tcBorders>
            <w:shd w:val="clear" w:color="auto" w:fill="FFFFFF"/>
            <w:hideMark/>
          </w:tcPr>
          <w:p w14:paraId="430F1C33"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Այն նյութերը, որոնց շրջանառությունն արգելված է՝ Եվրասիական տնտեսական միության և Միասնական տնտեսական տարածքի անդամ պետությունների միջազգային պայմանագրերին համապատասխան։</w:t>
            </w:r>
          </w:p>
        </w:tc>
      </w:tr>
      <w:tr w:rsidR="00292D55" w:rsidRPr="00DB14D1" w14:paraId="669BD51C" w14:textId="77777777" w:rsidTr="00292D55">
        <w:trPr>
          <w:tblCellSpacing w:w="0" w:type="dxa"/>
          <w:jc w:val="center"/>
        </w:trPr>
        <w:tc>
          <w:tcPr>
            <w:tcW w:w="1560" w:type="dxa"/>
            <w:tcBorders>
              <w:top w:val="outset" w:sz="6" w:space="0" w:color="auto"/>
              <w:left w:val="outset" w:sz="6" w:space="0" w:color="auto"/>
              <w:bottom w:val="outset" w:sz="6" w:space="0" w:color="auto"/>
              <w:right w:val="outset" w:sz="6" w:space="0" w:color="auto"/>
            </w:tcBorders>
            <w:shd w:val="clear" w:color="auto" w:fill="FFFFFF"/>
            <w:hideMark/>
          </w:tcPr>
          <w:p w14:paraId="2BBEACDF" w14:textId="77777777" w:rsidR="00292D55" w:rsidRPr="00DB14D1" w:rsidRDefault="00292D55" w:rsidP="00292D55">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3.</w:t>
            </w:r>
          </w:p>
        </w:tc>
        <w:tc>
          <w:tcPr>
            <w:tcW w:w="11631" w:type="dxa"/>
            <w:tcBorders>
              <w:top w:val="outset" w:sz="6" w:space="0" w:color="auto"/>
              <w:left w:val="outset" w:sz="6" w:space="0" w:color="auto"/>
              <w:bottom w:val="outset" w:sz="6" w:space="0" w:color="auto"/>
              <w:right w:val="outset" w:sz="6" w:space="0" w:color="auto"/>
            </w:tcBorders>
            <w:shd w:val="clear" w:color="auto" w:fill="FFFFFF"/>
            <w:hideMark/>
          </w:tcPr>
          <w:p w14:paraId="4CFA9E4F"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Բուրավետիչ և համային նյութեր` պատրաստված.</w:t>
            </w:r>
          </w:p>
          <w:p w14:paraId="4598187D"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դառը և քաղցր համով մորմի փայտե ցողունից (Stipites Dulcamarae)</w:t>
            </w:r>
          </w:p>
          <w:p w14:paraId="76F03A70"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կամֆորայի ծառի փայտից (Lignum Camphorae)</w:t>
            </w:r>
          </w:p>
          <w:p w14:paraId="78FEE261"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բազմոտիկ սովորական կոճղարմատից (Rhizoma Poiypodii)</w:t>
            </w:r>
          </w:p>
          <w:p w14:paraId="653FA1A4"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ճահճային դաղձի տերևներից (Herba Pulegii), կվասսիայի փայտից (Lignum Quassiae), օճառածառի կեղևից (Cortex Quillaja)</w:t>
            </w:r>
          </w:p>
          <w:p w14:paraId="5528FAE7"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տարկավանի խոտերից (Herba Tanaceti)</w:t>
            </w:r>
          </w:p>
          <w:p w14:paraId="202E4018"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սատապի խոտեր (Herba Rutae)</w:t>
            </w:r>
          </w:p>
          <w:p w14:paraId="295D99D5"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սասաֆրասի ցողուններից, տերևներից</w:t>
            </w:r>
          </w:p>
          <w:p w14:paraId="06E3544D"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կեղևից (Stipes, Folium, Cortex Sassafratis)</w:t>
            </w:r>
          </w:p>
          <w:p w14:paraId="5A25D23B"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դեղատու իշառվույտից (Millilotus officinalis)</w:t>
            </w:r>
          </w:p>
          <w:p w14:paraId="77FF0D7A"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տոնկա հատիկներից (Semen Toncae)</w:t>
            </w:r>
          </w:p>
          <w:p w14:paraId="0EB4FEAE"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հոտավետ լիատրիսից (Liatris odoratissima)</w:t>
            </w:r>
          </w:p>
          <w:p w14:paraId="509B0857" w14:textId="77777777" w:rsidR="00292D55" w:rsidRPr="00DB14D1" w:rsidRDefault="00292D55" w:rsidP="00974CCC">
            <w:pPr>
              <w:spacing w:after="0" w:line="240" w:lineRule="auto"/>
              <w:ind w:firstLine="375"/>
              <w:rPr>
                <w:rFonts w:ascii="GHEA Grapalat" w:eastAsia="Times New Roman" w:hAnsi="GHEA Grapalat" w:cs="Times New Roman"/>
                <w:color w:val="000000"/>
                <w:sz w:val="24"/>
                <w:szCs w:val="24"/>
                <w:lang w:val="en-GB" w:eastAsia="en-GB"/>
              </w:rPr>
            </w:pPr>
            <w:r w:rsidRPr="00DB14D1">
              <w:rPr>
                <w:rFonts w:ascii="GHEA Grapalat" w:eastAsia="Times New Roman" w:hAnsi="GHEA Grapalat" w:cs="Times New Roman"/>
                <w:color w:val="000000"/>
                <w:sz w:val="24"/>
                <w:szCs w:val="24"/>
                <w:lang w:val="en-GB" w:eastAsia="en-GB"/>
              </w:rPr>
              <w:t>գետնաստղից (Asperulaodorata)</w:t>
            </w:r>
          </w:p>
        </w:tc>
      </w:tr>
    </w:tbl>
    <w:p w14:paraId="6B982061" w14:textId="5F54E018" w:rsidR="00582F75" w:rsidRDefault="00582F75" w:rsidP="00744FDB">
      <w:pPr>
        <w:shd w:val="clear" w:color="auto" w:fill="FFFFFF"/>
        <w:spacing w:after="0" w:line="240" w:lineRule="auto"/>
        <w:ind w:firstLine="375"/>
        <w:rPr>
          <w:rFonts w:ascii="Calibri" w:eastAsia="Times New Roman" w:hAnsi="Calibri" w:cs="Calibri"/>
          <w:color w:val="000000"/>
          <w:sz w:val="24"/>
          <w:szCs w:val="24"/>
          <w:lang w:eastAsia="en-GB"/>
        </w:rPr>
      </w:pPr>
    </w:p>
    <w:p w14:paraId="561ADB1E" w14:textId="77777777" w:rsidR="00292D55" w:rsidRPr="00292D55" w:rsidRDefault="00582F75" w:rsidP="00744FDB">
      <w:pPr>
        <w:shd w:val="clear" w:color="auto" w:fill="FFFFFF"/>
        <w:spacing w:after="0" w:line="240" w:lineRule="auto"/>
        <w:ind w:firstLine="375"/>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br w:type="column"/>
      </w:r>
    </w:p>
    <w:p w14:paraId="2E58D6FB" w14:textId="77777777" w:rsidR="00744FDB" w:rsidRPr="00744FDB" w:rsidRDefault="00744FDB" w:rsidP="00582F75">
      <w:pPr>
        <w:shd w:val="clear" w:color="auto" w:fill="FFFFFF"/>
        <w:spacing w:after="0" w:line="240" w:lineRule="auto"/>
        <w:ind w:firstLine="375"/>
        <w:jc w:val="both"/>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 Հարցեր «Ծխախոտային արտադրատեսակների փոխարինիչների անվտանգության տեխնիկական կանոնակարգը հաստատելու մասին» Հայաստանի Հանրապետության կառավարության 2022 թվականի փետրվարի 10-ի N 155-Ն որոշմամբ հաստատված «Ծխախոտային արտադրատեսակների փոխարինիչների անվտանգության տեխնիկական կանոնակարգ»-ով իրականացվող վերահսկողության վերաբերյալ:</w:t>
      </w:r>
    </w:p>
    <w:p w14:paraId="213C1E2C" w14:textId="5625DC86" w:rsidR="00744FDB" w:rsidRDefault="00744FDB" w:rsidP="00582F75">
      <w:pPr>
        <w:shd w:val="clear" w:color="auto" w:fill="FFFFFF"/>
        <w:spacing w:after="0" w:line="240" w:lineRule="auto"/>
        <w:ind w:firstLine="375"/>
        <w:jc w:val="both"/>
        <w:rPr>
          <w:rFonts w:ascii="Calibri" w:eastAsia="Times New Roman" w:hAnsi="Calibri" w:cs="Calibri"/>
          <w:color w:val="000000"/>
          <w:sz w:val="24"/>
          <w:szCs w:val="24"/>
          <w:lang w:val="en-GB" w:eastAsia="en-GB"/>
        </w:rPr>
      </w:pPr>
      <w:r w:rsidRPr="00744FDB">
        <w:rPr>
          <w:rFonts w:ascii="Calibri" w:eastAsia="Times New Roman" w:hAnsi="Calibri" w:cs="Calibri"/>
          <w:color w:val="000000"/>
          <w:sz w:val="24"/>
          <w:szCs w:val="24"/>
          <w:lang w:val="en-GB" w:eastAsia="en-GB"/>
        </w:rPr>
        <w:t> </w:t>
      </w:r>
    </w:p>
    <w:p w14:paraId="0589D86D" w14:textId="77777777" w:rsidR="00582F75" w:rsidRPr="00744FDB" w:rsidRDefault="00582F75" w:rsidP="00582F75">
      <w:pPr>
        <w:shd w:val="clear" w:color="auto" w:fill="FFFFFF"/>
        <w:spacing w:after="0" w:line="240" w:lineRule="auto"/>
        <w:ind w:firstLine="375"/>
        <w:jc w:val="both"/>
        <w:rPr>
          <w:rFonts w:ascii="GHEA Grapalat" w:eastAsia="Times New Roman" w:hAnsi="GHEA Grapalat" w:cs="Times New Roman"/>
          <w:color w:val="000000"/>
          <w:sz w:val="24"/>
          <w:szCs w:val="24"/>
          <w:lang w:val="en-GB" w:eastAsia="en-GB"/>
        </w:rPr>
      </w:pPr>
    </w:p>
    <w:p w14:paraId="1A5E404C" w14:textId="77777777" w:rsidR="00744FDB" w:rsidRPr="00744FDB" w:rsidRDefault="00744FDB" w:rsidP="00744FDB">
      <w:pPr>
        <w:shd w:val="clear" w:color="auto" w:fill="FFFFFF"/>
        <w:spacing w:after="0" w:line="240" w:lineRule="auto"/>
        <w:ind w:firstLine="375"/>
        <w:jc w:val="right"/>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b/>
          <w:bCs/>
          <w:color w:val="000000"/>
          <w:sz w:val="24"/>
          <w:szCs w:val="24"/>
          <w:lang w:val="en-GB" w:eastAsia="en-GB"/>
        </w:rPr>
        <w:t>Աղյուսակ 3</w:t>
      </w:r>
    </w:p>
    <w:p w14:paraId="2CD573EF" w14:textId="77777777" w:rsidR="00744FDB" w:rsidRPr="00744FDB" w:rsidRDefault="00744FDB" w:rsidP="00744FDB">
      <w:pPr>
        <w:shd w:val="clear" w:color="auto" w:fill="FFFFFF"/>
        <w:spacing w:after="0" w:line="240" w:lineRule="auto"/>
        <w:ind w:firstLine="375"/>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bl>
      <w:tblPr>
        <w:tblW w:w="1629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01"/>
        <w:gridCol w:w="5812"/>
        <w:gridCol w:w="3827"/>
        <w:gridCol w:w="2126"/>
        <w:gridCol w:w="751"/>
        <w:gridCol w:w="1376"/>
        <w:gridCol w:w="425"/>
        <w:gridCol w:w="567"/>
        <w:gridCol w:w="709"/>
      </w:tblGrid>
      <w:tr w:rsidR="00744FDB" w:rsidRPr="00744FDB" w14:paraId="4C13813C" w14:textId="77777777" w:rsidTr="00990779">
        <w:trPr>
          <w:tblCellSpacing w:w="0" w:type="dxa"/>
          <w:jc w:val="center"/>
        </w:trPr>
        <w:tc>
          <w:tcPr>
            <w:tcW w:w="70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3CD66E0"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NN</w:t>
            </w:r>
          </w:p>
          <w:p w14:paraId="49F06B0D"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ը/կ</w:t>
            </w:r>
          </w:p>
        </w:tc>
        <w:tc>
          <w:tcPr>
            <w:tcW w:w="581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2747BD19"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Հարցը</w:t>
            </w:r>
          </w:p>
        </w:tc>
        <w:tc>
          <w:tcPr>
            <w:tcW w:w="3827"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62E26BA"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Հարցի համար հիմք հանդիսացող</w:t>
            </w:r>
          </w:p>
          <w:p w14:paraId="33905B5A"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իրավական նորմը</w:t>
            </w:r>
          </w:p>
        </w:tc>
        <w:tc>
          <w:tcPr>
            <w:tcW w:w="2126"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40D64DC"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Ստուգման անցկացման</w:t>
            </w:r>
          </w:p>
          <w:p w14:paraId="50E32B9B"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մեթոդը</w:t>
            </w:r>
          </w:p>
        </w:tc>
        <w:tc>
          <w:tcPr>
            <w:tcW w:w="751"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60CB16D"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Կշիռը</w:t>
            </w:r>
          </w:p>
        </w:tc>
        <w:tc>
          <w:tcPr>
            <w:tcW w:w="1376"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FFF6D74" w14:textId="36EDF19F"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Մեկնա բանու</w:t>
            </w:r>
          </w:p>
          <w:p w14:paraId="2516C03A" w14:textId="79006A7E" w:rsidR="00744FDB" w:rsidRPr="00974CCC" w:rsidRDefault="00744FDB" w:rsidP="00974CCC">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թյուն</w:t>
            </w:r>
          </w:p>
        </w:tc>
        <w:tc>
          <w:tcPr>
            <w:tcW w:w="1701" w:type="dxa"/>
            <w:gridSpan w:val="3"/>
            <w:tcBorders>
              <w:top w:val="outset" w:sz="6" w:space="0" w:color="auto"/>
              <w:left w:val="outset" w:sz="6" w:space="0" w:color="auto"/>
              <w:bottom w:val="outset" w:sz="6" w:space="0" w:color="auto"/>
              <w:right w:val="outset" w:sz="6" w:space="0" w:color="auto"/>
            </w:tcBorders>
            <w:shd w:val="clear" w:color="auto" w:fill="FFFFFF"/>
            <w:hideMark/>
          </w:tcPr>
          <w:p w14:paraId="74D936AD"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Պատասխան</w:t>
            </w:r>
          </w:p>
        </w:tc>
      </w:tr>
      <w:tr w:rsidR="00974CCC" w:rsidRPr="00744FDB" w14:paraId="69161E5D" w14:textId="77777777" w:rsidTr="00990779">
        <w:trPr>
          <w:tblCellSpacing w:w="0" w:type="dxa"/>
          <w:jc w:val="center"/>
        </w:trPr>
        <w:tc>
          <w:tcPr>
            <w:tcW w:w="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51B457" w14:textId="77777777" w:rsidR="00744FDB" w:rsidRPr="00974CCC"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58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802368" w14:textId="77777777" w:rsidR="00744FDB" w:rsidRPr="00974CCC"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382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B104B" w14:textId="77777777" w:rsidR="00744FDB" w:rsidRPr="00974CCC"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212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0CD9F9" w14:textId="77777777" w:rsidR="00744FDB" w:rsidRPr="00974CCC"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7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12FF4B" w14:textId="77777777" w:rsidR="00744FDB" w:rsidRPr="00974CCC"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13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D8D849" w14:textId="77777777" w:rsidR="00744FDB" w:rsidRPr="00974CCC" w:rsidRDefault="00744FDB" w:rsidP="00744FDB">
            <w:pPr>
              <w:spacing w:after="0" w:line="240" w:lineRule="auto"/>
              <w:rPr>
                <w:rFonts w:ascii="GHEA Grapalat" w:eastAsia="Times New Roman" w:hAnsi="GHEA Grapalat" w:cs="Times New Roman"/>
                <w:b/>
                <w:color w:val="000000"/>
                <w:sz w:val="24"/>
                <w:szCs w:val="24"/>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1EE1B8C"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Այո</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6A39816"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Ոչ</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D0E4FBF"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Չ/պ</w:t>
            </w:r>
          </w:p>
        </w:tc>
      </w:tr>
      <w:tr w:rsidR="00974CCC" w:rsidRPr="00744FDB" w14:paraId="77D7B04D"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1097B6AC"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74792A4"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2</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FD17338"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3</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13E1CCA"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4</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6E32528"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5</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3155D14"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6</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5A0912B"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7</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BEE14B6"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8</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79D47C8" w14:textId="77777777" w:rsidR="00744FDB" w:rsidRPr="00974CCC" w:rsidRDefault="00744FDB" w:rsidP="00744FDB">
            <w:pPr>
              <w:spacing w:after="0" w:line="240" w:lineRule="auto"/>
              <w:jc w:val="center"/>
              <w:rPr>
                <w:rFonts w:ascii="GHEA Grapalat" w:eastAsia="Times New Roman" w:hAnsi="GHEA Grapalat" w:cs="Times New Roman"/>
                <w:b/>
                <w:color w:val="000000"/>
                <w:sz w:val="24"/>
                <w:szCs w:val="24"/>
                <w:lang w:val="en-GB" w:eastAsia="en-GB"/>
              </w:rPr>
            </w:pPr>
            <w:r w:rsidRPr="00974CCC">
              <w:rPr>
                <w:rFonts w:ascii="GHEA Grapalat" w:eastAsia="Times New Roman" w:hAnsi="GHEA Grapalat" w:cs="Times New Roman"/>
                <w:b/>
                <w:color w:val="000000"/>
                <w:sz w:val="24"/>
                <w:szCs w:val="24"/>
                <w:lang w:val="en-GB" w:eastAsia="en-GB"/>
              </w:rPr>
              <w:t>9</w:t>
            </w:r>
          </w:p>
        </w:tc>
      </w:tr>
      <w:tr w:rsidR="00974CCC" w:rsidRPr="00744FDB" w14:paraId="15D09C28"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893625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3930CB39" w14:textId="6CDE6106"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ՀՀ տարածքում շրջանառության մեջ դրվող նիկոտին պարունակող արտադրանքը (այսուհետ</w:t>
            </w:r>
            <w:r w:rsidR="00E958EE">
              <w:rPr>
                <w:rFonts w:ascii="GHEA Grapalat" w:eastAsia="Times New Roman" w:hAnsi="GHEA Grapalat" w:cs="Times New Roman"/>
                <w:color w:val="000000"/>
                <w:sz w:val="24"/>
                <w:szCs w:val="24"/>
                <w:lang w:val="hy-AM" w:eastAsia="en-GB"/>
              </w:rPr>
              <w:t>և</w:t>
            </w:r>
            <w:r w:rsidRPr="00990779">
              <w:rPr>
                <w:rFonts w:ascii="GHEA Grapalat" w:eastAsia="Times New Roman" w:hAnsi="GHEA Grapalat" w:cs="Times New Roman"/>
                <w:color w:val="000000"/>
                <w:sz w:val="24"/>
                <w:szCs w:val="24"/>
                <w:lang w:val="en-GB" w:eastAsia="en-GB"/>
              </w:rPr>
              <w:t>՝ ՆՊԱ) ուղեկցվում է հ</w:t>
            </w:r>
            <w:r w:rsidR="00974CCC" w:rsidRPr="00990779">
              <w:rPr>
                <w:rFonts w:ascii="GHEA Grapalat" w:eastAsia="Times New Roman" w:hAnsi="GHEA Grapalat" w:cs="Times New Roman"/>
                <w:color w:val="000000"/>
                <w:sz w:val="24"/>
                <w:szCs w:val="24"/>
                <w:lang w:val="en-GB" w:eastAsia="en-GB"/>
              </w:rPr>
              <w:t>ամապատասխանության հայտարարագրով</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D138FE3" w14:textId="045A66DA" w:rsidR="00744FDB" w:rsidRPr="00990779" w:rsidRDefault="00E958EE" w:rsidP="00744FDB">
            <w:pPr>
              <w:spacing w:after="0" w:line="240" w:lineRule="auto"/>
              <w:jc w:val="center"/>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Կ</w:t>
            </w:r>
            <w:r w:rsidR="00744FDB" w:rsidRPr="00744FDB">
              <w:rPr>
                <w:rFonts w:ascii="GHEA Grapalat" w:eastAsia="Times New Roman" w:hAnsi="GHEA Grapalat" w:cs="Times New Roman"/>
                <w:color w:val="000000"/>
                <w:sz w:val="24"/>
                <w:szCs w:val="24"/>
                <w:lang w:val="en-GB" w:eastAsia="en-GB"/>
              </w:rPr>
              <w:t>առավարության 2022 թվականի փետրվարի 10-ի N 155-Ն որոշմամբ հաստատված Ծխախոտային արտադրատեսակների փոխարինիչների անվտանգության</w:t>
            </w:r>
            <w:r w:rsidR="00990779">
              <w:rPr>
                <w:rFonts w:ascii="GHEA Grapalat" w:eastAsia="Times New Roman" w:hAnsi="GHEA Grapalat" w:cs="Times New Roman"/>
                <w:color w:val="000000"/>
                <w:sz w:val="24"/>
                <w:szCs w:val="24"/>
                <w:lang w:val="hy-AM" w:eastAsia="en-GB"/>
              </w:rPr>
              <w:t xml:space="preserve"> </w:t>
            </w:r>
            <w:r w:rsidR="00744FDB" w:rsidRPr="00744FDB">
              <w:rPr>
                <w:rFonts w:ascii="GHEA Grapalat" w:eastAsia="Times New Roman" w:hAnsi="GHEA Grapalat" w:cs="Times New Roman"/>
                <w:color w:val="000000"/>
                <w:sz w:val="24"/>
                <w:szCs w:val="24"/>
                <w:lang w:val="en-GB" w:eastAsia="en-GB"/>
              </w:rPr>
              <w:t>տեխնիկական</w:t>
            </w:r>
            <w:r w:rsidR="00990779">
              <w:rPr>
                <w:rFonts w:ascii="GHEA Grapalat" w:eastAsia="Times New Roman" w:hAnsi="GHEA Grapalat" w:cs="Times New Roman"/>
                <w:color w:val="000000"/>
                <w:sz w:val="24"/>
                <w:szCs w:val="24"/>
                <w:lang w:val="hy-AM" w:eastAsia="en-GB"/>
              </w:rPr>
              <w:t xml:space="preserve"> </w:t>
            </w:r>
          </w:p>
          <w:p w14:paraId="4ACCD7EF" w14:textId="1B287EF5" w:rsidR="00744FDB" w:rsidRPr="00990779" w:rsidRDefault="00744FDB" w:rsidP="00990779">
            <w:pPr>
              <w:spacing w:after="0" w:line="240" w:lineRule="auto"/>
              <w:jc w:val="center"/>
              <w:rPr>
                <w:rFonts w:ascii="GHEA Grapalat" w:eastAsia="Times New Roman" w:hAnsi="GHEA Grapalat" w:cs="Times New Roman"/>
                <w:color w:val="000000"/>
                <w:sz w:val="24"/>
                <w:szCs w:val="24"/>
                <w:lang w:val="hy-AM" w:eastAsia="en-GB"/>
              </w:rPr>
            </w:pPr>
            <w:r w:rsidRPr="00990779">
              <w:rPr>
                <w:rFonts w:ascii="GHEA Grapalat" w:eastAsia="Times New Roman" w:hAnsi="GHEA Grapalat" w:cs="Times New Roman"/>
                <w:color w:val="000000"/>
                <w:sz w:val="24"/>
                <w:szCs w:val="24"/>
                <w:lang w:val="hy-AM" w:eastAsia="en-GB"/>
              </w:rPr>
              <w:t>կանոնակարգի (այսուհետ</w:t>
            </w:r>
            <w:r w:rsidR="00E958EE">
              <w:rPr>
                <w:rFonts w:ascii="GHEA Grapalat" w:eastAsia="Times New Roman" w:hAnsi="GHEA Grapalat" w:cs="Times New Roman"/>
                <w:color w:val="000000"/>
                <w:sz w:val="24"/>
                <w:szCs w:val="24"/>
                <w:lang w:val="hy-AM" w:eastAsia="en-GB"/>
              </w:rPr>
              <w:t>և</w:t>
            </w:r>
            <w:r w:rsidRPr="00990779">
              <w:rPr>
                <w:rFonts w:ascii="GHEA Grapalat" w:eastAsia="Times New Roman" w:hAnsi="GHEA Grapalat" w:cs="Times New Roman"/>
                <w:color w:val="000000"/>
                <w:sz w:val="24"/>
                <w:szCs w:val="24"/>
                <w:lang w:val="hy-AM" w:eastAsia="en-GB"/>
              </w:rPr>
              <w:t>՝ Կանոնակարգ) 8-րդ</w:t>
            </w:r>
            <w:r w:rsid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hy-AM" w:eastAsia="en-GB"/>
              </w:rPr>
              <w:t>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F84D83F" w14:textId="297F3371" w:rsidR="00744FDB" w:rsidRPr="00744FDB" w:rsidRDefault="00974CCC" w:rsidP="00974CCC">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փաստա</w:t>
            </w:r>
            <w:r w:rsidR="00744FDB" w:rsidRPr="00744FDB">
              <w:rPr>
                <w:rFonts w:ascii="GHEA Grapalat" w:eastAsia="Times New Roman" w:hAnsi="GHEA Grapalat" w:cs="Times New Roman"/>
                <w:color w:val="000000"/>
                <w:sz w:val="24"/>
                <w:szCs w:val="24"/>
                <w:lang w:val="en-GB" w:eastAsia="en-GB"/>
              </w:rPr>
              <w:t>թղթային</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1668BC5C" w14:textId="403DA19F" w:rsidR="00744FDB" w:rsidRPr="00744FDB" w:rsidRDefault="001B2786" w:rsidP="00887C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w:t>
            </w:r>
            <w:r w:rsidR="00887C5B">
              <w:rPr>
                <w:rFonts w:ascii="GHEA Grapalat" w:eastAsia="Times New Roman" w:hAnsi="GHEA Grapalat" w:cs="Times New Roman"/>
                <w:color w:val="000000"/>
                <w:sz w:val="24"/>
                <w:szCs w:val="24"/>
                <w:lang w:val="en-GB" w:eastAsia="en-GB"/>
              </w:rPr>
              <w:t>0</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B0ED63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33D9A3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D51B80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30C9C3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65EAC4E2"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F035F4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3F6B3934" w14:textId="60E35841"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ՆՊԱ-ն ուղեկցվում են հայերեն մակնշմամբ և հա</w:t>
            </w:r>
            <w:r w:rsidR="00974CCC" w:rsidRPr="00990779">
              <w:rPr>
                <w:rFonts w:ascii="GHEA Grapalat" w:eastAsia="Times New Roman" w:hAnsi="GHEA Grapalat" w:cs="Times New Roman"/>
                <w:color w:val="000000"/>
                <w:sz w:val="24"/>
                <w:szCs w:val="24"/>
                <w:lang w:val="en-GB" w:eastAsia="en-GB"/>
              </w:rPr>
              <w:t>մապատասխանության ազգային նշանով</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0F7E570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8-րդ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CDDB14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FE62BA2" w14:textId="32A4F67C" w:rsidR="00744FDB" w:rsidRPr="00744FDB" w:rsidRDefault="00887C5B"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1</w:t>
            </w:r>
            <w:r w:rsidR="00744FDB" w:rsidRPr="00744FDB">
              <w:rPr>
                <w:rFonts w:ascii="GHEA Grapalat" w:eastAsia="Times New Roman" w:hAnsi="GHEA Grapalat" w:cs="Times New Roman"/>
                <w:color w:val="000000"/>
                <w:sz w:val="24"/>
                <w:szCs w:val="24"/>
                <w:lang w:val="en-GB" w:eastAsia="en-GB"/>
              </w:rPr>
              <w:t>.0</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C24CD0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ADA63F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7395C6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E9A062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3673622C"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A8FED3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08D18D9" w14:textId="2A3D0F4E"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նիկոտին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մատակարարող</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համակարգի (այսուհետ</w:t>
            </w:r>
            <w:r w:rsidR="00E958EE">
              <w:rPr>
                <w:rFonts w:ascii="GHEA Grapalat" w:eastAsia="Times New Roman" w:hAnsi="GHEA Grapalat" w:cs="Times New Roman"/>
                <w:color w:val="000000"/>
                <w:sz w:val="24"/>
                <w:szCs w:val="24"/>
                <w:lang w:val="hy-AM" w:eastAsia="en-GB"/>
              </w:rPr>
              <w:t>և</w:t>
            </w:r>
            <w:r w:rsidRPr="00990779">
              <w:rPr>
                <w:rFonts w:ascii="GHEA Grapalat" w:eastAsia="Times New Roman" w:hAnsi="GHEA Grapalat" w:cs="Times New Roman"/>
                <w:color w:val="000000"/>
                <w:sz w:val="24"/>
                <w:szCs w:val="24"/>
                <w:lang w:val="en-GB" w:eastAsia="en-GB"/>
              </w:rPr>
              <w:t>՝</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ՆՄՀ) հեղուկների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արտադրման</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գ</w:t>
            </w:r>
            <w:r w:rsidRPr="00990779">
              <w:rPr>
                <w:rFonts w:ascii="GHEA Grapalat" w:eastAsia="Times New Roman" w:hAnsi="GHEA Grapalat" w:cs="Times New Roman"/>
                <w:color w:val="000000"/>
                <w:sz w:val="24"/>
                <w:szCs w:val="24"/>
                <w:lang w:val="en-GB" w:eastAsia="en-GB"/>
              </w:rPr>
              <w:t>ործընթացում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օգտագործվում են հետևյալ</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հումքերը.</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նիկոտին, նիկոտինի աղեր,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գլիցերին՝ թորած,</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պրոպիլենգլիկոլ</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AD016BC" w14:textId="6EF2DA48"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20-րդ</w:t>
            </w:r>
            <w:r w:rsidR="00990779">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p>
          <w:p w14:paraId="3C04D95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(Աղյուսակ 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1132E3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77E173C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3A3664A7" w14:textId="1DB7719C"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53C021B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0CD9B15D" w14:textId="373EF011" w:rsidR="00744FDB" w:rsidRPr="00744FDB" w:rsidRDefault="00744FDB" w:rsidP="00887C5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r w:rsidR="00887C5B">
              <w:rPr>
                <w:rFonts w:ascii="GHEA Grapalat" w:eastAsia="Times New Roman" w:hAnsi="GHEA Grapalat" w:cs="Times New Roman"/>
                <w:color w:val="000000"/>
                <w:sz w:val="24"/>
                <w:szCs w:val="24"/>
                <w:lang w:val="en-GB" w:eastAsia="en-GB"/>
              </w:rPr>
              <w:t>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675EE6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5472F3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6EC513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2F46FD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4532CD80"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38A0E6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C067582" w14:textId="4A99FF62"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նիկոտին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պարունակող հեղուկը չի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պարունակում հետևյալ</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հավելումները.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F4A251A" w14:textId="05DC03E2"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22-րդ</w:t>
            </w:r>
            <w:r w:rsidR="00990779">
              <w:rPr>
                <w:rFonts w:ascii="GHEA Grapalat" w:eastAsia="Times New Roman" w:hAnsi="GHEA Grapalat" w:cs="Times New Roman"/>
                <w:color w:val="000000"/>
                <w:sz w:val="24"/>
                <w:szCs w:val="24"/>
                <w:lang w:val="hy-AM" w:eastAsia="en-GB"/>
              </w:rPr>
              <w:t xml:space="preserve"> </w:t>
            </w:r>
            <w:r w:rsidR="00974CCC">
              <w:rPr>
                <w:rFonts w:ascii="GHEA Grapalat" w:eastAsia="Times New Roman" w:hAnsi="GHEA Grapalat" w:cs="Times New Roman"/>
                <w:color w:val="000000"/>
                <w:sz w:val="24"/>
                <w:szCs w:val="24"/>
                <w:lang w:val="en-GB" w:eastAsia="en-GB"/>
              </w:rPr>
              <w:t>կետ</w:t>
            </w:r>
          </w:p>
        </w:tc>
        <w:tc>
          <w:tcPr>
            <w:tcW w:w="2126" w:type="dxa"/>
            <w:tcBorders>
              <w:top w:val="outset" w:sz="6" w:space="0" w:color="auto"/>
              <w:left w:val="outset" w:sz="6" w:space="0" w:color="auto"/>
              <w:bottom w:val="outset" w:sz="6" w:space="0" w:color="auto"/>
              <w:right w:val="outset" w:sz="6" w:space="0" w:color="auto"/>
            </w:tcBorders>
            <w:shd w:val="clear" w:color="auto" w:fill="CFCFCF"/>
            <w:hideMark/>
          </w:tcPr>
          <w:p w14:paraId="6A7E3A1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51" w:type="dxa"/>
            <w:tcBorders>
              <w:top w:val="outset" w:sz="6" w:space="0" w:color="auto"/>
              <w:left w:val="outset" w:sz="6" w:space="0" w:color="auto"/>
              <w:bottom w:val="outset" w:sz="6" w:space="0" w:color="auto"/>
              <w:right w:val="outset" w:sz="6" w:space="0" w:color="auto"/>
            </w:tcBorders>
            <w:shd w:val="clear" w:color="auto" w:fill="CFCFCF"/>
            <w:hideMark/>
          </w:tcPr>
          <w:p w14:paraId="0787C14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1376" w:type="dxa"/>
            <w:tcBorders>
              <w:top w:val="outset" w:sz="6" w:space="0" w:color="auto"/>
              <w:left w:val="outset" w:sz="6" w:space="0" w:color="auto"/>
              <w:bottom w:val="outset" w:sz="6" w:space="0" w:color="auto"/>
              <w:right w:val="outset" w:sz="6" w:space="0" w:color="auto"/>
            </w:tcBorders>
            <w:shd w:val="clear" w:color="auto" w:fill="CFCFCF"/>
            <w:hideMark/>
          </w:tcPr>
          <w:p w14:paraId="7E0D8AD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68953F9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CFCFCF"/>
            <w:hideMark/>
          </w:tcPr>
          <w:p w14:paraId="40B54EB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CFCFCF"/>
            <w:hideMark/>
          </w:tcPr>
          <w:p w14:paraId="0699613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07149AA4"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902778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4.1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5831F8F5" w14:textId="080F79C0"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վիտամիններ կամ այլ</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հավելումներ, որոնք</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տպավորություն են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ստեղծում, որ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ծխախոտային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արտադրատեսակի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փոխարինիչն առողջության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համար օգտակար է կամ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ներկայացնում է</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առողջության համար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նվազեցված ռիսկեր.</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028B64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1-ին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4E4C0F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56CCA0E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16EBA618" w14:textId="01CFD8A9"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694FAD3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30B577FE" w14:textId="21F65706" w:rsidR="00744FDB" w:rsidRPr="00744FDB" w:rsidRDefault="00744FDB" w:rsidP="00887C5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r w:rsidR="00887C5B">
              <w:rPr>
                <w:rFonts w:ascii="GHEA Grapalat" w:eastAsia="Times New Roman" w:hAnsi="GHEA Grapalat" w:cs="Times New Roman"/>
                <w:color w:val="000000"/>
                <w:sz w:val="24"/>
                <w:szCs w:val="24"/>
                <w:lang w:val="en-GB" w:eastAsia="en-GB"/>
              </w:rPr>
              <w:t>7</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CC910A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890DE8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8B52D7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99F15D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0C07BBE0"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C7D436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0ACC3C8" w14:textId="2F072803"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կոֆեին կամ տաուրին կամ այլ հավելումներ և խթանիչ միացություններ, որոնք կապված են էներգիայի և</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կենսունակության հետ</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EDF84D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FF89E0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2FD4200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304464F2" w14:textId="10254B8B"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4AE1567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41BF79DC" w14:textId="29EC2BA0" w:rsidR="00744FDB" w:rsidRPr="00744FDB" w:rsidRDefault="00887C5B"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1.8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69B2CA3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B04329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B1499F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062DEB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00E99EBA"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1FBF313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98CE7C2" w14:textId="6EBB4DEA" w:rsidR="00744FDB" w:rsidRPr="00990779" w:rsidRDefault="00974CCC"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w:t>
            </w:r>
            <w:r w:rsidR="00744FDB" w:rsidRPr="00990779">
              <w:rPr>
                <w:rFonts w:ascii="GHEA Grapalat" w:eastAsia="Times New Roman" w:hAnsi="GHEA Grapalat" w:cs="Times New Roman"/>
                <w:color w:val="000000"/>
                <w:sz w:val="24"/>
                <w:szCs w:val="24"/>
                <w:lang w:val="en-GB" w:eastAsia="en-GB"/>
              </w:rPr>
              <w:t>րտանետումների</w:t>
            </w:r>
            <w:r w:rsidRPr="00990779">
              <w:rPr>
                <w:rFonts w:ascii="GHEA Grapalat" w:eastAsia="Times New Roman" w:hAnsi="GHEA Grapalat" w:cs="Times New Roman"/>
                <w:color w:val="000000"/>
                <w:sz w:val="24"/>
                <w:szCs w:val="24"/>
                <w:lang w:val="hy-AM" w:eastAsia="en-GB"/>
              </w:rPr>
              <w:t xml:space="preserve"> </w:t>
            </w:r>
            <w:r w:rsidR="00744FDB" w:rsidRPr="00990779">
              <w:rPr>
                <w:rFonts w:ascii="GHEA Grapalat" w:eastAsia="Times New Roman" w:hAnsi="GHEA Grapalat" w:cs="Times New Roman"/>
                <w:color w:val="000000"/>
                <w:sz w:val="24"/>
                <w:szCs w:val="24"/>
                <w:lang w:val="en-GB" w:eastAsia="en-GB"/>
              </w:rPr>
              <w:t>գունազարդման</w:t>
            </w:r>
            <w:r w:rsidRPr="00990779">
              <w:rPr>
                <w:rFonts w:ascii="GHEA Grapalat" w:eastAsia="Times New Roman" w:hAnsi="GHEA Grapalat" w:cs="Times New Roman"/>
                <w:color w:val="000000"/>
                <w:sz w:val="24"/>
                <w:szCs w:val="24"/>
                <w:lang w:val="hy-AM" w:eastAsia="en-GB"/>
              </w:rPr>
              <w:t xml:space="preserve"> </w:t>
            </w:r>
            <w:r w:rsidR="00744FDB" w:rsidRPr="00990779">
              <w:rPr>
                <w:rFonts w:ascii="GHEA Grapalat" w:eastAsia="Times New Roman" w:hAnsi="GHEA Grapalat" w:cs="Times New Roman"/>
                <w:color w:val="000000"/>
                <w:sz w:val="24"/>
                <w:szCs w:val="24"/>
                <w:lang w:val="en-GB" w:eastAsia="en-GB"/>
              </w:rPr>
              <w:t>հատկություններ ունեցող</w:t>
            </w:r>
            <w:r w:rsidRPr="00990779">
              <w:rPr>
                <w:rFonts w:ascii="GHEA Grapalat" w:eastAsia="Times New Roman" w:hAnsi="GHEA Grapalat" w:cs="Times New Roman"/>
                <w:color w:val="000000"/>
                <w:sz w:val="24"/>
                <w:szCs w:val="24"/>
                <w:lang w:val="hy-AM" w:eastAsia="en-GB"/>
              </w:rPr>
              <w:t xml:space="preserve"> </w:t>
            </w:r>
            <w:r w:rsidR="00744FDB" w:rsidRPr="00990779">
              <w:rPr>
                <w:rFonts w:ascii="GHEA Grapalat" w:eastAsia="Times New Roman" w:hAnsi="GHEA Grapalat" w:cs="Times New Roman"/>
                <w:color w:val="000000"/>
                <w:sz w:val="24"/>
                <w:szCs w:val="24"/>
                <w:lang w:val="en-GB" w:eastAsia="en-GB"/>
              </w:rPr>
              <w:t>հավելումներ.</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5DA3E81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40BF32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097B0FF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76180159" w14:textId="05650960"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11F8BBE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0E4E5209" w14:textId="0CC74568" w:rsidR="00744FDB" w:rsidRPr="00744FDB" w:rsidRDefault="00887C5B"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1.8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6DADDC1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1E045E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3E58A2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7F1C39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10C419F0"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1D7AE66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03478D5" w14:textId="14AC1B5C"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հավելումներ, որոնք</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հեշտացնում են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ինհալացիան կամ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նիկոտինի կլանումը.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80C588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CAD571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10F33BA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20A95CDB" w14:textId="433FE5F0"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1C5C0C3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124E2900" w14:textId="5DC9879D" w:rsidR="00744FDB" w:rsidRPr="00744FDB" w:rsidRDefault="00887C5B"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1.8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B87984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BE8B26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91018F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99B958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009EFA48"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E23C10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4.5</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72FFD62" w14:textId="566E1860"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հավելումներ, որոնք ունեն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քաղցկեղածին, մուտագեն</w:t>
            </w:r>
          </w:p>
          <w:p w14:paraId="1C7580AA" w14:textId="73B842A4"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կամ ռեպրոտոքսիկ (մարդու</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վերարտադրողական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համակարգի վրա ազդող</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թունավոր նյութեր)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հատկություններ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չտաքացված վիճակում</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62D5CCB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5-րդ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3F1AF22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07C8971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0EDB37AA" w14:textId="362EFA2A"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0AF32A4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2DA8F3FA" w14:textId="0406B0FB" w:rsidR="00744FDB" w:rsidRPr="00744FDB" w:rsidRDefault="00744FDB" w:rsidP="00887C5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r w:rsidR="00887C5B">
              <w:rPr>
                <w:rFonts w:ascii="GHEA Grapalat" w:eastAsia="Times New Roman" w:hAnsi="GHEA Grapalat" w:cs="Times New Roman"/>
                <w:color w:val="000000"/>
                <w:sz w:val="24"/>
                <w:szCs w:val="24"/>
                <w:lang w:val="en-GB" w:eastAsia="en-GB"/>
              </w:rPr>
              <w:t>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5A49B0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6DC5A3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E7F02A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995530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D04523A"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6DF43B4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5.</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18A5EE6" w14:textId="05F5D502"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ՆՄՀ-ի հեղուկում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նիկոտինի առավելագույն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պարունակությունը չի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գերազանցում 20 մգ/սմ3-ը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3CEA7CF" w14:textId="4FAC43DF" w:rsidR="00744FDB" w:rsidRPr="00744FDB" w:rsidRDefault="00744FDB" w:rsidP="005C13CA">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23-րդ</w:t>
            </w:r>
            <w:r w:rsidR="005C13CA">
              <w:rPr>
                <w:rFonts w:ascii="GHEA Grapalat" w:eastAsia="Times New Roman" w:hAnsi="GHEA Grapalat" w:cs="Times New Roman"/>
                <w:color w:val="000000"/>
                <w:sz w:val="24"/>
                <w:szCs w:val="24"/>
                <w:lang w:val="en-GB" w:eastAsia="en-GB"/>
              </w:rPr>
              <w:t xml:space="preserve"> </w:t>
            </w:r>
            <w:r w:rsidR="00582F75">
              <w:rPr>
                <w:rFonts w:ascii="GHEA Grapalat" w:eastAsia="Times New Roman" w:hAnsi="GHEA Grapalat" w:cs="Times New Roman"/>
                <w:color w:val="000000"/>
                <w:sz w:val="24"/>
                <w:szCs w:val="24"/>
                <w:lang w:val="hy-AM" w:eastAsia="en-GB"/>
              </w:rPr>
              <w:t>կ</w:t>
            </w:r>
            <w:r w:rsidRPr="00744FDB">
              <w:rPr>
                <w:rFonts w:ascii="GHEA Grapalat" w:eastAsia="Times New Roman" w:hAnsi="GHEA Grapalat" w:cs="Times New Roman"/>
                <w:color w:val="000000"/>
                <w:sz w:val="24"/>
                <w:szCs w:val="24"/>
                <w:lang w:val="en-GB" w:eastAsia="en-GB"/>
              </w:rPr>
              <w:t>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A08985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16C97AC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54EA684E" w14:textId="43DAA66A"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3FB056B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AFCB221" w14:textId="5C63B1BD" w:rsidR="00744FDB" w:rsidRPr="00744FDB" w:rsidRDefault="00744FDB" w:rsidP="00887C5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r w:rsidR="00887C5B">
              <w:rPr>
                <w:rFonts w:ascii="GHEA Grapalat" w:eastAsia="Times New Roman" w:hAnsi="GHEA Grapalat" w:cs="Times New Roman"/>
                <w:color w:val="000000"/>
                <w:sz w:val="24"/>
                <w:szCs w:val="24"/>
                <w:lang w:val="en-GB" w:eastAsia="en-GB"/>
              </w:rPr>
              <w:t>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7B4A868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5181AF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8D091C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474B9B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699AF5FD"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9D36B3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6.</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5684625" w14:textId="6305655D"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սպառման համար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նախատեսվող՝ միավոր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պարկուճում (քարթրիջում)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ՆՄՀ-ի հեղուկի ծավալը չի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գերազանցում 2 մլ-ը: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1E3B0CD" w14:textId="213806F8" w:rsidR="00744FDB" w:rsidRPr="00744FDB" w:rsidRDefault="00744FDB" w:rsidP="005C13CA">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24-րդ</w:t>
            </w:r>
            <w:r w:rsidR="005C13CA">
              <w:rPr>
                <w:rFonts w:ascii="GHEA Grapalat" w:eastAsia="Times New Roman" w:hAnsi="GHEA Grapalat" w:cs="Times New Roman"/>
                <w:color w:val="000000"/>
                <w:sz w:val="24"/>
                <w:szCs w:val="24"/>
                <w:lang w:val="en-GB" w:eastAsia="en-GB"/>
              </w:rPr>
              <w:t xml:space="preserve"> </w:t>
            </w:r>
            <w:r w:rsidR="00AB44A8">
              <w:rPr>
                <w:rFonts w:ascii="GHEA Grapalat" w:eastAsia="Times New Roman" w:hAnsi="GHEA Grapalat" w:cs="Times New Roman"/>
                <w:color w:val="000000"/>
                <w:sz w:val="24"/>
                <w:szCs w:val="24"/>
                <w:lang w:val="en-GB" w:eastAsia="en-GB"/>
              </w:rPr>
              <w:t>կ</w:t>
            </w:r>
            <w:r w:rsidRPr="00744FDB">
              <w:rPr>
                <w:rFonts w:ascii="GHEA Grapalat" w:eastAsia="Times New Roman" w:hAnsi="GHEA Grapalat" w:cs="Times New Roman"/>
                <w:color w:val="000000"/>
                <w:sz w:val="24"/>
                <w:szCs w:val="24"/>
                <w:lang w:val="en-GB" w:eastAsia="en-GB"/>
              </w:rPr>
              <w:t>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70260F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614EE24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2A4BDC5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w:t>
            </w:r>
          </w:p>
          <w:p w14:paraId="3B50DCE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/կամ/</w:t>
            </w:r>
          </w:p>
          <w:p w14:paraId="283882C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1AFF0BB4" w14:textId="4692105F" w:rsidR="00744FDB" w:rsidRPr="00744FDB" w:rsidRDefault="00887C5B" w:rsidP="00887C5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1</w:t>
            </w:r>
            <w:r w:rsidR="00744FDB" w:rsidRPr="00744FDB">
              <w:rPr>
                <w:rFonts w:ascii="GHEA Grapalat" w:eastAsia="Times New Roman" w:hAnsi="GHEA Grapalat" w:cs="Times New Roman"/>
                <w:color w:val="000000"/>
                <w:sz w:val="24"/>
                <w:szCs w:val="24"/>
                <w:lang w:val="en-GB" w:eastAsia="en-GB"/>
              </w:rPr>
              <w:t>.</w:t>
            </w:r>
            <w:r>
              <w:rPr>
                <w:rFonts w:ascii="GHEA Grapalat" w:eastAsia="Times New Roman" w:hAnsi="GHEA Grapalat" w:cs="Times New Roman"/>
                <w:color w:val="000000"/>
                <w:sz w:val="24"/>
                <w:szCs w:val="24"/>
                <w:lang w:val="en-GB" w:eastAsia="en-GB"/>
              </w:rPr>
              <w:t>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570BD5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11BF73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8E6C4B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815062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3509384"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8DBDE9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7.</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34EA95AF" w14:textId="78F4224B"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ՆՊԱ-ի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արտադրության ժամանակ</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առկա չեն արգելված</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բաղադրիչներ.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նյութեր՝ ագարինաթթու</w:t>
            </w:r>
          </w:p>
          <w:p w14:paraId="71500C90" w14:textId="2AEB1123"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(Acidumagaricinicum), կեչու</w:t>
            </w:r>
            <w:r w:rsidR="00435A5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ձյութայուղ (Oleum</w:t>
            </w:r>
            <w:r w:rsidR="00435A5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Betulaeempyreumaticum),</w:t>
            </w:r>
            <w:r w:rsidR="00435A5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դառը նուշի յուղ (Oleum</w:t>
            </w:r>
            <w:r w:rsidR="00435A5D">
              <w:rPr>
                <w:rFonts w:ascii="GHEA Grapalat" w:eastAsia="Times New Roman" w:hAnsi="GHEA Grapalat" w:cs="Times New Roman"/>
                <w:color w:val="000000"/>
                <w:sz w:val="24"/>
                <w:szCs w:val="24"/>
                <w:lang w:val="hy-AM" w:eastAsia="en-GB"/>
              </w:rPr>
              <w:t xml:space="preserve"> </w:t>
            </w:r>
            <w:proofErr w:type="gramStart"/>
            <w:r w:rsidRPr="00990779">
              <w:rPr>
                <w:rFonts w:ascii="GHEA Grapalat" w:eastAsia="Times New Roman" w:hAnsi="GHEA Grapalat" w:cs="Times New Roman"/>
                <w:color w:val="000000"/>
                <w:sz w:val="24"/>
                <w:szCs w:val="24"/>
                <w:lang w:val="en-GB" w:eastAsia="en-GB"/>
              </w:rPr>
              <w:t>Amygdalarumamarum)՝</w:t>
            </w:r>
            <w:proofErr w:type="gramEnd"/>
          </w:p>
          <w:p w14:paraId="1289E38F" w14:textId="3750BDF7" w:rsidR="00744FDB" w:rsidRPr="00990779" w:rsidRDefault="00744FDB" w:rsidP="00435A5D">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ազատ կամ կապված</w:t>
            </w:r>
            <w:r w:rsidR="00435A5D">
              <w:rPr>
                <w:rFonts w:ascii="GHEA Grapalat" w:eastAsia="Times New Roman" w:hAnsi="GHEA Grapalat" w:cs="Times New Roman"/>
                <w:color w:val="000000"/>
                <w:sz w:val="24"/>
                <w:szCs w:val="24"/>
                <w:lang w:val="en-GB" w:eastAsia="en-GB"/>
              </w:rPr>
              <w:t>սինիլաթթվի պարունակու</w:t>
            </w:r>
            <w:r w:rsidRPr="00990779">
              <w:rPr>
                <w:rFonts w:ascii="GHEA Grapalat" w:eastAsia="Times New Roman" w:hAnsi="GHEA Grapalat" w:cs="Times New Roman"/>
                <w:color w:val="000000"/>
                <w:sz w:val="24"/>
                <w:szCs w:val="24"/>
                <w:lang w:val="en-GB" w:eastAsia="en-GB"/>
              </w:rPr>
              <w:t>թյամբ, սասաֆրասի յուղ</w:t>
            </w:r>
            <w:r w:rsidR="00435A5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(Oleum Sassafratis), գիհու</w:t>
            </w:r>
            <w:r w:rsidR="00435A5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ձյութայուղ (Oleum Juniperi Empyreumaticum), կամֆորայի յուղ (Oleum Camphoratum), կամֆորա, կումարին, կանճրակ, կենսածառ` թույա, սաֆլոր, թուխոն, նյութերը, որոնց շրջանառությունն արգելված է՝ ՀՀ միջազգային պայմանագրերով, բուրավետիչ և համային նյութեր, որոնք պատրաստված են՝ դառը և քաղցր համով մորմի փայտե ցողունից (Stipites Dulcamarae), կամֆորայի ծառի փայտից (Lignum Camphorae), բազ-մոտիկ սովորական կոճղարմատից (Rhizoma Poiypodii), ճահճային դաղձի տերևներից (Herba Pulegii), կվասսիայի փայտից (Lignum Quassiae), օճառածառի կեղևից (Cortex Quillaja), տարկավանի խոտերից (Herba Tanaceti), սատապի խոտերից (Herba Rutae), սասաֆրասի ցողուններից, տերևներից, կեղևից (Stipes, Folium, Cortex Sassafratis), դեղատու իշառվույտից (Millilotus o</w:t>
            </w:r>
            <w:r w:rsidRPr="00990779">
              <w:rPr>
                <w:rFonts w:ascii="GHEA Grapalat" w:eastAsia="Times New Roman" w:hAnsi="GHEA Grapalat" w:cs="Arial"/>
                <w:color w:val="000000"/>
                <w:sz w:val="24"/>
                <w:szCs w:val="24"/>
                <w:lang w:val="en-GB" w:eastAsia="en-GB"/>
              </w:rPr>
              <w:t>ﬃ</w:t>
            </w:r>
            <w:r w:rsidRPr="00990779">
              <w:rPr>
                <w:rFonts w:ascii="GHEA Grapalat" w:eastAsia="Times New Roman" w:hAnsi="GHEA Grapalat" w:cs="Times New Roman"/>
                <w:color w:val="000000"/>
                <w:sz w:val="24"/>
                <w:szCs w:val="24"/>
                <w:lang w:val="en-GB" w:eastAsia="en-GB"/>
              </w:rPr>
              <w:t xml:space="preserve"> cinalis), </w:t>
            </w:r>
            <w:r w:rsidRPr="00990779">
              <w:rPr>
                <w:rFonts w:ascii="GHEA Grapalat" w:eastAsia="Times New Roman" w:hAnsi="GHEA Grapalat" w:cs="Arial Unicode"/>
                <w:color w:val="000000"/>
                <w:sz w:val="24"/>
                <w:szCs w:val="24"/>
                <w:lang w:val="en-GB" w:eastAsia="en-GB"/>
              </w:rPr>
              <w:t>տոնկա</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հատիկներից</w:t>
            </w:r>
            <w:r w:rsidRPr="00990779">
              <w:rPr>
                <w:rFonts w:ascii="GHEA Grapalat" w:eastAsia="Times New Roman" w:hAnsi="GHEA Grapalat" w:cs="Times New Roman"/>
                <w:color w:val="000000"/>
                <w:sz w:val="24"/>
                <w:szCs w:val="24"/>
                <w:lang w:val="en-GB" w:eastAsia="en-GB"/>
              </w:rPr>
              <w:t xml:space="preserve"> (Semen Toncae), </w:t>
            </w:r>
            <w:r w:rsidRPr="00990779">
              <w:rPr>
                <w:rFonts w:ascii="GHEA Grapalat" w:eastAsia="Times New Roman" w:hAnsi="GHEA Grapalat" w:cs="Arial Unicode"/>
                <w:color w:val="000000"/>
                <w:sz w:val="24"/>
                <w:szCs w:val="24"/>
                <w:lang w:val="en-GB" w:eastAsia="en-GB"/>
              </w:rPr>
              <w:t>հոտավետ</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լիատրիսից</w:t>
            </w:r>
            <w:r w:rsidRPr="00990779">
              <w:rPr>
                <w:rFonts w:ascii="GHEA Grapalat" w:eastAsia="Times New Roman" w:hAnsi="GHEA Grapalat" w:cs="Times New Roman"/>
                <w:color w:val="000000"/>
                <w:sz w:val="24"/>
                <w:szCs w:val="24"/>
                <w:lang w:val="en-GB" w:eastAsia="en-GB"/>
              </w:rPr>
              <w:t xml:space="preserve"> (Liatris odoratissima), </w:t>
            </w:r>
            <w:r w:rsidRPr="00990779">
              <w:rPr>
                <w:rFonts w:ascii="GHEA Grapalat" w:eastAsia="Times New Roman" w:hAnsi="GHEA Grapalat" w:cs="Arial Unicode"/>
                <w:color w:val="000000"/>
                <w:sz w:val="24"/>
                <w:szCs w:val="24"/>
                <w:lang w:val="en-GB" w:eastAsia="en-GB"/>
              </w:rPr>
              <w:t>գետնաստղի</w:t>
            </w:r>
            <w:r w:rsidRPr="00990779">
              <w:rPr>
                <w:rFonts w:ascii="GHEA Grapalat" w:eastAsia="Times New Roman" w:hAnsi="GHEA Grapalat" w:cs="Times New Roman"/>
                <w:color w:val="000000"/>
                <w:sz w:val="24"/>
                <w:szCs w:val="24"/>
                <w:lang w:val="en-GB" w:eastAsia="en-GB"/>
              </w:rPr>
              <w:t>ց</w:t>
            </w:r>
            <w:r w:rsidR="00435A5D">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(Asperulaodorata)</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F128178" w14:textId="236B963F" w:rsidR="00744FDB" w:rsidRPr="00744FDB" w:rsidRDefault="00744FDB" w:rsidP="005C13CA">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34-րդ</w:t>
            </w:r>
            <w:r w:rsidR="005C13CA">
              <w:rPr>
                <w:rFonts w:ascii="GHEA Grapalat" w:eastAsia="Times New Roman" w:hAnsi="GHEA Grapalat" w:cs="Times New Roman"/>
                <w:color w:val="000000"/>
                <w:sz w:val="24"/>
                <w:szCs w:val="24"/>
                <w:lang w:val="en-GB" w:eastAsia="en-GB"/>
              </w:rPr>
              <w:t xml:space="preserve"> </w:t>
            </w:r>
            <w:r w:rsidRPr="00744FDB">
              <w:rPr>
                <w:rFonts w:ascii="GHEA Grapalat" w:eastAsia="Times New Roman" w:hAnsi="GHEA Grapalat" w:cs="Times New Roman"/>
                <w:color w:val="000000"/>
                <w:sz w:val="24"/>
                <w:szCs w:val="24"/>
                <w:lang w:val="en-GB" w:eastAsia="en-GB"/>
              </w:rPr>
              <w:t>կետ</w:t>
            </w:r>
            <w:r w:rsidR="005C13CA">
              <w:rPr>
                <w:rFonts w:ascii="GHEA Grapalat" w:eastAsia="Times New Roman" w:hAnsi="GHEA Grapalat" w:cs="Times New Roman"/>
                <w:color w:val="000000"/>
                <w:sz w:val="24"/>
                <w:szCs w:val="24"/>
                <w:lang w:val="en-GB" w:eastAsia="en-GB"/>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3FDAB5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w:t>
            </w:r>
          </w:p>
          <w:p w14:paraId="75A20A4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փորձարկում</w:t>
            </w:r>
          </w:p>
          <w:p w14:paraId="69B3ACA7" w14:textId="7A3AFBCB"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և/կամ/</w:t>
            </w:r>
          </w:p>
          <w:p w14:paraId="2CF3780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134FA970" w14:textId="37F4BD43" w:rsidR="00744FDB" w:rsidRPr="00744FDB" w:rsidRDefault="00887C5B"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1.8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7223F6D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8C0948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F0FE35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F90DB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ABC2628"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5538190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8.</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5624FB90" w14:textId="31E41094"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սպառողների համար նախատեսված</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 xml:space="preserve">տեղեկությունը զետեղված է ՆՊԱ-ի սպառողական փաթեթվածքի, իսկ դրանց </w:t>
            </w:r>
            <w:r w:rsidRPr="00990779">
              <w:rPr>
                <w:rFonts w:ascii="GHEA Grapalat" w:eastAsia="Times New Roman" w:hAnsi="GHEA Grapalat" w:cs="Times New Roman"/>
                <w:color w:val="000000"/>
                <w:sz w:val="24"/>
                <w:szCs w:val="24"/>
                <w:lang w:val="en-GB" w:eastAsia="en-GB"/>
              </w:rPr>
              <w:lastRenderedPageBreak/>
              <w:t>թափանցիկ լինելու դեպքում՝ ներդիր թերթիկի</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վրա</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C59E3A3" w14:textId="7F26DE5F" w:rsidR="00744FDB" w:rsidRPr="00744FDB" w:rsidRDefault="00744FDB" w:rsidP="00DE0D8A">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36.1-ին</w:t>
            </w:r>
            <w:r w:rsidR="00DE0D8A">
              <w:rPr>
                <w:rFonts w:ascii="GHEA Grapalat" w:eastAsia="Times New Roman" w:hAnsi="GHEA Grapalat" w:cs="Times New Roman"/>
                <w:color w:val="000000"/>
                <w:sz w:val="24"/>
                <w:szCs w:val="24"/>
                <w:lang w:val="hy-AM" w:eastAsia="en-GB"/>
              </w:rPr>
              <w:t xml:space="preserve"> </w:t>
            </w:r>
            <w:r w:rsidR="00CA39F4">
              <w:rPr>
                <w:rFonts w:ascii="GHEA Grapalat" w:eastAsia="Times New Roman" w:hAnsi="GHEA Grapalat" w:cs="Times New Roman"/>
                <w:color w:val="000000"/>
                <w:sz w:val="24"/>
                <w:szCs w:val="24"/>
                <w:lang w:val="en-GB" w:eastAsia="en-GB"/>
              </w:rPr>
              <w:t>կ</w:t>
            </w:r>
            <w:r w:rsidRPr="00744FDB">
              <w:rPr>
                <w:rFonts w:ascii="GHEA Grapalat" w:eastAsia="Times New Roman" w:hAnsi="GHEA Grapalat" w:cs="Times New Roman"/>
                <w:color w:val="000000"/>
                <w:sz w:val="24"/>
                <w:szCs w:val="24"/>
                <w:lang w:val="en-GB" w:eastAsia="en-GB"/>
              </w:rPr>
              <w:t>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F7EB59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2B091F6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0.2</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8055E3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0FC7AF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106096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FA4A78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125B68E"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F10C23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9.</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EEE2FF1" w14:textId="0A29DA9C"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սպառողների համար նախատեսված ՆՊԱ-ի սպառողական փաթեթվածքի թափանցիկ լինելու դեպքում՝ ներդիր թերթիկի վրա զետեղված տեղեկությունը</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պարունակում է</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2B1FEA1" w14:textId="674330FF" w:rsidR="00744FDB" w:rsidRPr="00744FDB" w:rsidRDefault="00C708BA"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Կանոնակարգի 36.1-ին կետ</w:t>
            </w:r>
          </w:p>
        </w:tc>
        <w:tc>
          <w:tcPr>
            <w:tcW w:w="2126" w:type="dxa"/>
            <w:tcBorders>
              <w:top w:val="outset" w:sz="6" w:space="0" w:color="auto"/>
              <w:left w:val="outset" w:sz="6" w:space="0" w:color="auto"/>
              <w:bottom w:val="outset" w:sz="6" w:space="0" w:color="auto"/>
              <w:right w:val="outset" w:sz="6" w:space="0" w:color="auto"/>
            </w:tcBorders>
            <w:shd w:val="clear" w:color="auto" w:fill="CFCFCF"/>
            <w:hideMark/>
          </w:tcPr>
          <w:p w14:paraId="7182244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51" w:type="dxa"/>
            <w:tcBorders>
              <w:top w:val="outset" w:sz="6" w:space="0" w:color="auto"/>
              <w:left w:val="outset" w:sz="6" w:space="0" w:color="auto"/>
              <w:bottom w:val="outset" w:sz="6" w:space="0" w:color="auto"/>
              <w:right w:val="outset" w:sz="6" w:space="0" w:color="auto"/>
            </w:tcBorders>
            <w:shd w:val="clear" w:color="auto" w:fill="CFCFCF"/>
            <w:hideMark/>
          </w:tcPr>
          <w:p w14:paraId="28B7988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1376" w:type="dxa"/>
            <w:tcBorders>
              <w:top w:val="outset" w:sz="6" w:space="0" w:color="auto"/>
              <w:left w:val="outset" w:sz="6" w:space="0" w:color="auto"/>
              <w:bottom w:val="outset" w:sz="6" w:space="0" w:color="auto"/>
              <w:right w:val="outset" w:sz="6" w:space="0" w:color="auto"/>
            </w:tcBorders>
            <w:shd w:val="clear" w:color="auto" w:fill="CFCFCF"/>
            <w:hideMark/>
          </w:tcPr>
          <w:p w14:paraId="26645FB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73B8F16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CFCFCF"/>
            <w:hideMark/>
          </w:tcPr>
          <w:p w14:paraId="1911FB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CFCFCF"/>
            <w:hideMark/>
          </w:tcPr>
          <w:p w14:paraId="61E173D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6D4F06AE"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ED928F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9.1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C04B112" w14:textId="5A724046"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արտադրանքի անվանու</w:t>
            </w:r>
            <w:r w:rsidR="00974CCC" w:rsidRPr="00990779">
              <w:rPr>
                <w:rFonts w:ascii="GHEA Grapalat" w:eastAsia="Times New Roman" w:hAnsi="GHEA Grapalat" w:cs="Times New Roman"/>
                <w:color w:val="000000"/>
                <w:sz w:val="24"/>
                <w:szCs w:val="24"/>
                <w:lang w:val="en-GB" w:eastAsia="en-GB"/>
              </w:rPr>
              <w:t>մը, այդ թվում՝ ապրանքային նշանը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B09BB4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1-ին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F61A3E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FD98EF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84F50F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5E29BB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17C1F2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1C4286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4D2C5F94"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BC0267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9.2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4D272255" w14:textId="712A8D2C"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արտադրանքի արտադրման ամիսը, տարին և պիտանիության</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ժամկետը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15CF39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5F8CF9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05411D3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0.2</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E0996E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0EED4F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56BDDC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628901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DBB6CFB"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A5B847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9.3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32FD7FC" w14:textId="4D27C543"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Հայաստանի Հանրապետությունում գրանցված իրավաբանական անձի անվանումը, որը արտադրողի կողմից լիազորված է սպառողների բողոքներն ընդունելու, վերջինիս գտնվելու վայրը (երկիրը և հասցեն՝ ներառյալ փաստացի): Նման կազմակերպության բացակայության դեպքում նշված է, որ սպառողների բողոքներ ընդունվում են Հայաստանի Հանրապետությունում գրանցված տվյալ ծխախոտային արտադրանքի արտադրողի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կողմից։ Նշված</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տեղեկությունը տեղադրված է սպառողական փաթեթվածքի արտաքին կամ ներքին կողմում՝ կարդալու համար</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հասանելի մասում</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D7DAC3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945D49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6F9675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0.2</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8FD6CB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D3F62B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3BC05D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F37E0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75EB591"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1A50D77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9.4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C867152" w14:textId="454027DD"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 xml:space="preserve">արտադրողի անվանումը, արտադրողի կողմից լիազորված անձի կամ ներմուծողի անվանումը, գտնվելու վայրը (երկիրը և հասցեն, այդ թվում` փաստացի) և (կամ) վերահսկող կազմակերպության անվանումը (առկայության դեպքում), վերջինիս գտնվելու վայրը (երկիրը և հասցեն, այդ թվում` փաստացի): Տեղեկության փոփոխության դեպքում արտադրողը, </w:t>
            </w:r>
            <w:r w:rsidRPr="00990779">
              <w:rPr>
                <w:rFonts w:ascii="GHEA Grapalat" w:eastAsia="Times New Roman" w:hAnsi="GHEA Grapalat" w:cs="Times New Roman"/>
                <w:color w:val="000000"/>
                <w:sz w:val="24"/>
                <w:szCs w:val="24"/>
                <w:lang w:val="en-GB" w:eastAsia="en-GB"/>
              </w:rPr>
              <w:lastRenderedPageBreak/>
              <w:t>արտադրողի կողմից լիազորված անձը կամ ներմուծողը պարտավոր է այդ փոփոխությունների օրվանից 180 օրացուցային օրվա ընթացքում համապատասխան փոփոխություններ կատարել ծխախոտային արտադրանքի սպառողական փաթեթավորման (ներդիր թերթիկի) վրա փակցված տեղեկության մեջ: Արտադրողը, արտադրողի կողմից լիազորված անձը կամ ներմուծողը նշված ժամկետում իրավունք ունի ծխախոտային արտադրանքը</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շրջանառության մեջ դնելու չփոփոխված տեղեկություններով.</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6CB6172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4-րդ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0A30E2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2A61F59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0.2</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B18318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A31937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AF2FA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678123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AD4CBBC"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7687EE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9.5</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57355908" w14:textId="234E0DD5"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նշում երեխաների համար անհասանելի վայրում պահելու անհրաժեշտության մասին՝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«Պահպանեք երեխաների համար անհասանելի տեղում» գրության տեսքով՝ համաձայն հաստատված ձևի։ Ընդ որում՝ նշման տեքստը տպագրված է սպիտակ ֆոնի վրա՝ սև, թավ, հստակ, հեշտ ընթեռնելի տառաչափով և ՂԷԱ Գրապալատ (GHEA Grapalat) տառատեսակով</w:t>
            </w:r>
            <w:r w:rsidRPr="00990779">
              <w:rPr>
                <w:rFonts w:ascii="Cambria Math" w:eastAsia="Times New Roman" w:hAnsi="Cambria Math" w:cs="Cambria Math"/>
                <w:color w:val="000000"/>
                <w:sz w:val="24"/>
                <w:szCs w:val="24"/>
                <w:lang w:val="en-GB" w:eastAsia="en-GB"/>
              </w:rPr>
              <w:t>․</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4A560F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5-րդ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786EF5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1E992BE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75373A4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2C48AF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91319D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D3223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422E460F"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098BBC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9.6</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6C243EF" w14:textId="1992A334"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նախազգուշացում՝ գունավոր նկարի կամ ֆոտոպատկերի և տեքստի տեսքով՝ հետևյալ բովանդակությամբ</w:t>
            </w:r>
            <w:r w:rsidRPr="00990779">
              <w:rPr>
                <w:rFonts w:ascii="Cambria Math" w:eastAsia="Times New Roman" w:hAnsi="Cambria Math" w:cs="Cambria Math"/>
                <w:color w:val="000000"/>
                <w:sz w:val="24"/>
                <w:szCs w:val="24"/>
                <w:lang w:val="en-GB" w:eastAsia="en-GB"/>
              </w:rPr>
              <w:t>․</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«Այս</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արտադրատեսակը</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պարունակում</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է</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նիկոտին</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որը</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թունավոր</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է</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և</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ծանր</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կախվածություն</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է</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առաջացնում։»՝</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համաձայն</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սահմանված</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ձևի։</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Նախազգուշացման</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գունավոր</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նկարը</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կամ</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լուսապատկերը</w:t>
            </w:r>
            <w:r w:rsidRPr="00990779">
              <w:rPr>
                <w:rFonts w:ascii="GHEA Grapalat" w:eastAsia="Times New Roman" w:hAnsi="GHEA Grapalat" w:cs="Times New Roman"/>
                <w:color w:val="000000"/>
                <w:sz w:val="24"/>
                <w:szCs w:val="24"/>
                <w:lang w:val="en-GB" w:eastAsia="en-GB"/>
              </w:rPr>
              <w:t xml:space="preserve"> </w:t>
            </w:r>
            <w:r w:rsidRPr="00990779">
              <w:rPr>
                <w:rFonts w:ascii="GHEA Grapalat" w:eastAsia="Times New Roman" w:hAnsi="GHEA Grapalat" w:cs="Arial Unicode"/>
                <w:color w:val="000000"/>
                <w:sz w:val="24"/>
                <w:szCs w:val="24"/>
                <w:lang w:val="en-GB" w:eastAsia="en-GB"/>
              </w:rPr>
              <w:t>և</w:t>
            </w:r>
            <w:r w:rsidRPr="00990779">
              <w:rPr>
                <w:rFonts w:ascii="GHEA Grapalat" w:eastAsia="Times New Roman" w:hAnsi="GHEA Grapalat" w:cs="Times New Roman"/>
                <w:color w:val="000000"/>
                <w:sz w:val="24"/>
                <w:szCs w:val="24"/>
                <w:lang w:val="en-GB" w:eastAsia="en-GB"/>
              </w:rPr>
              <w:t xml:space="preserve"> տեքստը հավասարաչափ բաշխված են ամբողջ մակերեսով, որտեղ այն տեղադրված է, տեքստը զետեղված է սպիտակ գույնի մեծատառերով, թավ, հստակ, ՂԷԱ Գրապալատ (GHEA Grapalat) տառատեսակով, որի չափը մեծացված է այնքան, </w:t>
            </w:r>
            <w:r w:rsidRPr="00990779">
              <w:rPr>
                <w:rFonts w:ascii="GHEA Grapalat" w:eastAsia="Times New Roman" w:hAnsi="GHEA Grapalat" w:cs="Times New Roman"/>
                <w:color w:val="000000"/>
                <w:sz w:val="24"/>
                <w:szCs w:val="24"/>
                <w:lang w:val="en-GB" w:eastAsia="en-GB"/>
              </w:rPr>
              <w:lastRenderedPageBreak/>
              <w:t>որ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ամենաերկար տողը հասնի զետեղման հատվածի եզրին, եթե դա հնարավոր է: Միջտողային տարածությունը չի գերազանցում տառատեսակի</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բարձրությունը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29A5C625" w14:textId="57AF4FFC" w:rsidR="00990779"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 xml:space="preserve">6-րդ ենթակետ, </w:t>
            </w:r>
          </w:p>
          <w:p w14:paraId="7B9C4884" w14:textId="3596E538" w:rsidR="00990779" w:rsidRPr="00990779" w:rsidRDefault="00990779" w:rsidP="00744FDB">
            <w:pPr>
              <w:spacing w:after="0" w:line="240" w:lineRule="auto"/>
              <w:jc w:val="center"/>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և</w:t>
            </w:r>
          </w:p>
          <w:p w14:paraId="15B52C27" w14:textId="648DA953"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ձև 2</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26B7F4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0FDA51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0.5</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DB38AA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BDBB31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673361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CEE6F3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6C2A807"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442918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10.</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08D6C1D7" w14:textId="7721AFA8"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 փաթեթվածքի (ներդիր թերթիկի) վրա զետեղված տեղեկությունը հավաստի է և չի գց</w:t>
            </w:r>
            <w:r w:rsidR="00974CCC" w:rsidRPr="00990779">
              <w:rPr>
                <w:rFonts w:ascii="GHEA Grapalat" w:eastAsia="Times New Roman" w:hAnsi="GHEA Grapalat" w:cs="Times New Roman"/>
                <w:color w:val="000000"/>
                <w:sz w:val="24"/>
                <w:szCs w:val="24"/>
                <w:lang w:val="en-GB" w:eastAsia="en-GB"/>
              </w:rPr>
              <w:t>ում սպառողներին մոլորության մեջ</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1D712F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36.2-րդ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3009BD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լաբորատոր փորձարկում և</w:t>
            </w:r>
          </w:p>
          <w:p w14:paraId="6966C9A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/կամ/ 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27535AB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3CB33A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588A6F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679444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53CC0F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327AA37"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4B5038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0E6B8051" w14:textId="52493218" w:rsidR="00744FDB" w:rsidRPr="000B121D" w:rsidRDefault="00744FDB" w:rsidP="000B121D">
            <w:pPr>
              <w:spacing w:after="0" w:line="240" w:lineRule="auto"/>
              <w:ind w:left="127" w:right="127"/>
              <w:jc w:val="both"/>
              <w:rPr>
                <w:rFonts w:ascii="GHEA Grapalat" w:eastAsia="Times New Roman" w:hAnsi="GHEA Grapalat" w:cs="Times New Roman"/>
                <w:color w:val="000000"/>
                <w:sz w:val="24"/>
                <w:szCs w:val="24"/>
                <w:lang w:val="hy-AM" w:eastAsia="en-GB"/>
              </w:rPr>
            </w:pPr>
            <w:r w:rsidRPr="00990779">
              <w:rPr>
                <w:rFonts w:ascii="GHEA Grapalat" w:eastAsia="Times New Roman" w:hAnsi="GHEA Grapalat" w:cs="Times New Roman"/>
                <w:color w:val="000000"/>
                <w:sz w:val="24"/>
                <w:szCs w:val="24"/>
                <w:lang w:val="en-GB" w:eastAsia="en-GB"/>
              </w:rPr>
              <w:t>ՆՊԱ-ի 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(ներդիր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թերթիկի) վրա զետեղված</w:t>
            </w:r>
            <w:r w:rsidR="000B121D">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տեղեկությունը չի</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պարունակում</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սննդամթերքի,</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դեղամիջոցների,</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դեղաբույսերի պատկերներ,</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ինչպես նաև բառեր կամ</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բառակապակցություններ,</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որոնց շնորհիվ</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ծխախոտային</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արտադրատեսակն</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ուղղակիորեն կամ</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անուղղակիորեն</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ասոցացվում է</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սննդամթերքի, դեղամիջոցի</w:t>
            </w:r>
            <w:r w:rsidR="00974CCC" w:rsidRPr="00990779">
              <w:rPr>
                <w:rFonts w:ascii="GHEA Grapalat" w:eastAsia="Times New Roman" w:hAnsi="GHEA Grapalat" w:cs="Times New Roman"/>
                <w:color w:val="000000"/>
                <w:sz w:val="24"/>
                <w:szCs w:val="24"/>
                <w:lang w:val="hy-AM" w:eastAsia="en-GB"/>
              </w:rPr>
              <w:t xml:space="preserve"> </w:t>
            </w:r>
            <w:r w:rsidR="00974CCC" w:rsidRPr="000B121D">
              <w:rPr>
                <w:rFonts w:ascii="GHEA Grapalat" w:eastAsia="Times New Roman" w:hAnsi="GHEA Grapalat" w:cs="Times New Roman"/>
                <w:color w:val="000000"/>
                <w:sz w:val="24"/>
                <w:szCs w:val="24"/>
                <w:lang w:val="hy-AM" w:eastAsia="en-GB"/>
              </w:rPr>
              <w:t>կամ դեղաբույսի հետ</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519EBC13" w14:textId="6A57201D"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36.3-րդ</w:t>
            </w:r>
            <w:r w:rsidR="00990779">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1A1FF7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4ED34F6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B99F8F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CF0C75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C1C238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E8AF00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1516C5EB"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3B9E01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FBB341C" w14:textId="4FDD2E04"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(ներդիր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թերթիկի) վրա զետեղված</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տեղեկությունը զետեղված է հստակ, հասկանալի,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դյուրընթեռնելի, չմաքրվող, կլիմայական գործոնների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ազդեցության նկատմամբ</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կայուն տառերով կամ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պայմանանշաններով։ Ընդ</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որում՝ ՆՊԱ-ի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սպառողական փաթեթվածքի (ներդիր թերթիկի) վրա տեղեկություն զետեղելու միջոցներն ու եղանակները այնպիսին են, որ ապահովվում են այդ տեղեկության պահպանվածությունը ՆՊԱ-ի տեղափոխման, պահպանման և իրացման</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ժամանակ</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4D0A48B" w14:textId="2FBFF3AF"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36.4-րդ</w:t>
            </w:r>
            <w:r w:rsidR="00990779">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345346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0F806F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0.3</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63030B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1CA719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1E73964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358EA0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1FFCF40"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5B384C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314D6C4" w14:textId="3305D119"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 xml:space="preserve">ՆՊԱ-ի սպառողական փաթեթվածքի վրա բացակայում են մոլորության մեջ գցող տերմինների՝ «Նիկոտինի ցածր </w:t>
            </w:r>
            <w:r w:rsidRPr="00990779">
              <w:rPr>
                <w:rFonts w:ascii="GHEA Grapalat" w:eastAsia="Times New Roman" w:hAnsi="GHEA Grapalat" w:cs="Times New Roman"/>
                <w:color w:val="000000"/>
                <w:sz w:val="24"/>
                <w:szCs w:val="24"/>
                <w:lang w:val="en-GB" w:eastAsia="en-GB"/>
              </w:rPr>
              <w:lastRenderedPageBreak/>
              <w:t>պարունակություն»,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«Թեթև», «Շատ թեթև» («Գերթեթև»), «Փափուկ»,</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«Յուրահատուկ», «Նվազ վտանգավոր» կամ ցանկացած այլ տերմինների օգտագործումը, որոնք ուղղակի կամ անուղղակի կերպով նպաստում են տվյալ արտադրատեսակի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անվտանգ լ</w:t>
            </w:r>
            <w:r w:rsidR="00974CCC" w:rsidRPr="00990779">
              <w:rPr>
                <w:rFonts w:ascii="GHEA Grapalat" w:eastAsia="Times New Roman" w:hAnsi="GHEA Grapalat" w:cs="Times New Roman"/>
                <w:color w:val="000000"/>
                <w:sz w:val="24"/>
                <w:szCs w:val="24"/>
                <w:lang w:val="en-GB" w:eastAsia="en-GB"/>
              </w:rPr>
              <w:t>ինելու մասին կարծիքի ձևավորմանը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018012C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36.5-րդ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95CC2E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6AD8EE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B51073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E8F3E9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861371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48B607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4D011119"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DBEC24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14.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BBF5D6B" w14:textId="40144453"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վրա զետեղված չեն այն սարքերի անվանումը, ապրանքային նշանը կամ այլ տեղեկություններ, որոնք չեն օգտագործվել ՆՄՀ-ի գնահատման համար՝ սահմանված պահանջներին</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համապատասխան</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76F9A7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36.6-րդ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F86148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45CE99E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0.2</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1F3B78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DD4396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1AB780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A28097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B87363B"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CF9BC4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15.</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35451C4" w14:textId="2ECB35BF"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վրա զետեղվող տեղեկությունը</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տպագրված չէ փաթեթավորման թափանցիկ թաղանթի կամ արտաքին փաթեթավորման որևէ այլ նյութի վրա, ծածկված չէ տպագրված այլ տեղեկությամբ և մասամբ ծածկված է դրոշմանիշներով՝ բացառությամբ սպառողական փաթեթվածքի դիմային</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կողմ(եր)ի</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4D1C98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36.7-րդ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F2E485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D9B1AA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0.3</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25B920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DFCEF7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B7B0CB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AA448B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D6368DF"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D38386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16.</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5AE75042" w14:textId="7BAA165D"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 փաթեթվածքի վրա զետեղվող տեղեկությունը, բացառությամբ ՆՊԱ-ի անվանման, տեղադրված է այնպես, որ սպառողական փաթեթվածքը բացելիս մակագրությունների ամբողջականությունը չի</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խախտվում</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6FECA1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36.8-րդ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79AE31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7C05C46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0.3</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44DDE8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A5F5D0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780A9E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E033DB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4D1CF13"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69BB399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17.</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50986C3" w14:textId="5207A87A"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 xml:space="preserve">ՆՊԱ-ի սպառողական փաթեթվածքի վրա զետեղվող տեղեկությունը չի տպագրվել փաթեթավորման թափանցիկ թաղանթի կամ արտաքին փաթեթավորման որևէ այլ նյութի վրա, </w:t>
            </w:r>
            <w:r w:rsidRPr="00990779">
              <w:rPr>
                <w:rFonts w:ascii="GHEA Grapalat" w:eastAsia="Times New Roman" w:hAnsi="GHEA Grapalat" w:cs="Times New Roman"/>
                <w:color w:val="000000"/>
                <w:sz w:val="24"/>
                <w:szCs w:val="24"/>
                <w:lang w:val="en-GB" w:eastAsia="en-GB"/>
              </w:rPr>
              <w:lastRenderedPageBreak/>
              <w:t>ծածկված է տպագրված այլ տեղեկությամբ և մասամբ ծածկված է դրոշմանիշներով՝ բացառությամբ սպառողական փաթեթվածքի դիմային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կող</w:t>
            </w:r>
            <w:r w:rsidRPr="00990779">
              <w:rPr>
                <w:rFonts w:ascii="GHEA Grapalat" w:eastAsia="Times New Roman" w:hAnsi="GHEA Grapalat" w:cs="Arial"/>
                <w:color w:val="000000"/>
                <w:sz w:val="24"/>
                <w:szCs w:val="24"/>
                <w:lang w:val="en-GB" w:eastAsia="en-GB"/>
              </w:rPr>
              <w:t>ﬕ</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0983D4E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36.9-րդ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18BC20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099FD9D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0.3</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474EFA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51A149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494863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0ED25D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3746DF5" w14:textId="77777777" w:rsidTr="00990779">
        <w:trPr>
          <w:trHeight w:val="575"/>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001CC3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18.</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A9F647D" w14:textId="2E484630"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Լեզվի վերաբերյալ</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պահանջները պահպանված են</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6FDED16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36.10-րդ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21394F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4458A3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0.2</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AD511D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B1A2A1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5CE7F8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DFFA54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D1FDB87"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4AB2FD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19.</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445F6B8" w14:textId="55CE5B95" w:rsidR="00744FDB" w:rsidRPr="00990779" w:rsidRDefault="00974CCC" w:rsidP="000B121D">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hy-AM" w:eastAsia="en-GB"/>
              </w:rPr>
              <w:t>Ն</w:t>
            </w:r>
            <w:r w:rsidR="00744FDB" w:rsidRPr="00990779">
              <w:rPr>
                <w:rFonts w:ascii="GHEA Grapalat" w:eastAsia="Times New Roman" w:hAnsi="GHEA Grapalat" w:cs="Times New Roman"/>
                <w:color w:val="000000"/>
                <w:sz w:val="24"/>
                <w:szCs w:val="24"/>
                <w:lang w:val="en-GB" w:eastAsia="en-GB"/>
              </w:rPr>
              <w:t>ախազգուշացումը զետեղված է ՆՊԱ-ի յուրաքանչյուր սպառողական փաթեթվածքի (ներդիր</w:t>
            </w:r>
            <w:r w:rsidR="000B121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թերթիկի) վրա</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B16DD0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36.11-րդ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72AAD8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3B513A7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63DAAD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6D00DB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6AAF8E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81A89A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0444575F"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A35C0A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20.</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0CE98312" w14:textId="6BC3B2D5" w:rsidR="00974CCC" w:rsidRPr="00990779" w:rsidRDefault="00974CCC" w:rsidP="00990779">
            <w:pPr>
              <w:spacing w:after="0" w:line="240" w:lineRule="auto"/>
              <w:ind w:left="127" w:right="127"/>
              <w:jc w:val="both"/>
              <w:rPr>
                <w:rFonts w:ascii="GHEA Grapalat" w:eastAsia="Times New Roman" w:hAnsi="GHEA Grapalat" w:cs="Arial Unicode"/>
                <w:color w:val="000000"/>
                <w:sz w:val="24"/>
                <w:szCs w:val="24"/>
                <w:lang w:val="hy-AM" w:eastAsia="en-GB"/>
              </w:rPr>
            </w:pPr>
            <w:r w:rsidRPr="00990779">
              <w:rPr>
                <w:rFonts w:ascii="GHEA Grapalat" w:eastAsia="Times New Roman" w:hAnsi="GHEA Grapalat" w:cs="Times New Roman"/>
                <w:color w:val="000000"/>
                <w:sz w:val="24"/>
                <w:szCs w:val="24"/>
                <w:lang w:val="hy-AM" w:eastAsia="en-GB"/>
              </w:rPr>
              <w:t>Ն</w:t>
            </w:r>
            <w:r w:rsidR="00744FDB" w:rsidRPr="00990779">
              <w:rPr>
                <w:rFonts w:ascii="GHEA Grapalat" w:eastAsia="Times New Roman" w:hAnsi="GHEA Grapalat" w:cs="Times New Roman"/>
                <w:color w:val="000000"/>
                <w:sz w:val="24"/>
                <w:szCs w:val="24"/>
                <w:lang w:val="en-GB" w:eastAsia="en-GB"/>
              </w:rPr>
              <w:t>ախազգուշացումը տեղադրված է ՆՊԱ-ի սպառողական փաթեթվածքի դիմային ու հակառակ հի</w:t>
            </w:r>
            <w:r w:rsidR="00744FDB" w:rsidRPr="00990779">
              <w:rPr>
                <w:rFonts w:ascii="GHEA Grapalat" w:eastAsia="Times New Roman" w:hAnsi="GHEA Grapalat" w:cs="Arial"/>
                <w:color w:val="000000"/>
                <w:sz w:val="24"/>
                <w:szCs w:val="24"/>
                <w:lang w:val="en-GB" w:eastAsia="en-GB"/>
              </w:rPr>
              <w:t>ﬓ</w:t>
            </w:r>
            <w:r w:rsidR="00744FDB" w:rsidRPr="00990779">
              <w:rPr>
                <w:rFonts w:ascii="GHEA Grapalat" w:eastAsia="Times New Roman" w:hAnsi="GHEA Grapalat" w:cs="Arial Unicode"/>
                <w:color w:val="000000"/>
                <w:sz w:val="24"/>
                <w:szCs w:val="24"/>
                <w:lang w:val="en-GB" w:eastAsia="en-GB"/>
              </w:rPr>
              <w:t>ական</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կող</w:t>
            </w:r>
            <w:r w:rsidR="00744FDB" w:rsidRPr="00990779">
              <w:rPr>
                <w:rFonts w:ascii="GHEA Grapalat" w:eastAsia="Times New Roman" w:hAnsi="GHEA Grapalat" w:cs="Arial"/>
                <w:color w:val="000000"/>
                <w:sz w:val="24"/>
                <w:szCs w:val="24"/>
                <w:lang w:val="en-GB" w:eastAsia="en-GB"/>
              </w:rPr>
              <w:t>ﬔ</w:t>
            </w:r>
            <w:r w:rsidR="00744FDB" w:rsidRPr="00990779">
              <w:rPr>
                <w:rFonts w:ascii="GHEA Grapalat" w:eastAsia="Times New Roman" w:hAnsi="GHEA Grapalat" w:cs="Arial Unicode"/>
                <w:color w:val="000000"/>
                <w:sz w:val="24"/>
                <w:szCs w:val="24"/>
                <w:lang w:val="en-GB" w:eastAsia="en-GB"/>
              </w:rPr>
              <w:t>րի</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վերին</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հատվածներում</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հայերեն։</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Նախազգուշացման</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տարալուծումը</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կազմում</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է</w:t>
            </w:r>
            <w:r w:rsidR="00744FDB" w:rsidRPr="00990779">
              <w:rPr>
                <w:rFonts w:ascii="GHEA Grapalat" w:eastAsia="Times New Roman" w:hAnsi="GHEA Grapalat" w:cs="Times New Roman"/>
                <w:color w:val="000000"/>
                <w:sz w:val="24"/>
                <w:szCs w:val="24"/>
                <w:lang w:val="en-GB" w:eastAsia="en-GB"/>
              </w:rPr>
              <w:t xml:space="preserve"> </w:t>
            </w:r>
            <w:r w:rsidR="00744FDB" w:rsidRPr="00990779">
              <w:rPr>
                <w:rFonts w:ascii="GHEA Grapalat" w:eastAsia="Times New Roman" w:hAnsi="GHEA Grapalat" w:cs="Arial Unicode"/>
                <w:color w:val="000000"/>
                <w:sz w:val="24"/>
                <w:szCs w:val="24"/>
                <w:lang w:val="en-GB" w:eastAsia="en-GB"/>
              </w:rPr>
              <w:t>առնվազն</w:t>
            </w:r>
            <w:r w:rsidR="00744FDB" w:rsidRPr="00990779">
              <w:rPr>
                <w:rFonts w:ascii="GHEA Grapalat" w:eastAsia="Times New Roman" w:hAnsi="GHEA Grapalat" w:cs="Times New Roman"/>
                <w:color w:val="000000"/>
                <w:sz w:val="24"/>
                <w:szCs w:val="24"/>
                <w:lang w:val="en-GB" w:eastAsia="en-GB"/>
              </w:rPr>
              <w:t xml:space="preserve"> 300 </w:t>
            </w:r>
            <w:r w:rsidR="00744FDB" w:rsidRPr="00990779">
              <w:rPr>
                <w:rFonts w:ascii="GHEA Grapalat" w:eastAsia="Times New Roman" w:hAnsi="GHEA Grapalat" w:cs="Arial Unicode"/>
                <w:color w:val="000000"/>
                <w:sz w:val="24"/>
                <w:szCs w:val="24"/>
                <w:lang w:val="en-GB" w:eastAsia="en-GB"/>
              </w:rPr>
              <w:t>ԴիՓիԱյ</w:t>
            </w:r>
            <w:r w:rsidR="00744FDB" w:rsidRPr="00990779">
              <w:rPr>
                <w:rFonts w:ascii="GHEA Grapalat" w:eastAsia="Times New Roman" w:hAnsi="GHEA Grapalat" w:cs="Times New Roman"/>
                <w:color w:val="000000"/>
                <w:sz w:val="24"/>
                <w:szCs w:val="24"/>
                <w:lang w:val="en-GB" w:eastAsia="en-GB"/>
              </w:rPr>
              <w:t xml:space="preserve"> (300 dpi)</w:t>
            </w:r>
            <w:r w:rsidR="00744FDB" w:rsidRPr="00990779">
              <w:rPr>
                <w:rFonts w:ascii="GHEA Grapalat" w:eastAsia="Times New Roman" w:hAnsi="GHEA Grapalat" w:cs="Arial Unicode"/>
                <w:color w:val="000000"/>
                <w:sz w:val="24"/>
                <w:szCs w:val="24"/>
                <w:lang w:val="en-GB" w:eastAsia="en-GB"/>
              </w:rPr>
              <w:t>։</w:t>
            </w:r>
            <w:r w:rsidRPr="00990779">
              <w:rPr>
                <w:rFonts w:ascii="GHEA Grapalat" w:eastAsia="Times New Roman" w:hAnsi="GHEA Grapalat" w:cs="Arial Unicode"/>
                <w:color w:val="000000"/>
                <w:sz w:val="24"/>
                <w:szCs w:val="24"/>
                <w:lang w:val="hy-AM" w:eastAsia="en-GB"/>
              </w:rPr>
              <w:t xml:space="preserve"> </w:t>
            </w:r>
          </w:p>
          <w:p w14:paraId="4D2FC934" w14:textId="0AC062F2" w:rsidR="00744FDB" w:rsidRPr="001B2786" w:rsidRDefault="00744FDB" w:rsidP="00990779">
            <w:pPr>
              <w:spacing w:after="0" w:line="240" w:lineRule="auto"/>
              <w:ind w:left="127" w:right="127"/>
              <w:jc w:val="both"/>
              <w:rPr>
                <w:rFonts w:ascii="GHEA Grapalat" w:eastAsia="Times New Roman" w:hAnsi="GHEA Grapalat" w:cs="Times New Roman"/>
                <w:color w:val="000000"/>
                <w:sz w:val="24"/>
                <w:szCs w:val="24"/>
                <w:lang w:val="hy-AM" w:eastAsia="en-GB"/>
              </w:rPr>
            </w:pPr>
            <w:r w:rsidRPr="00990779">
              <w:rPr>
                <w:rFonts w:ascii="GHEA Grapalat" w:eastAsia="Times New Roman" w:hAnsi="GHEA Grapalat" w:cs="Times New Roman"/>
                <w:color w:val="000000"/>
                <w:sz w:val="24"/>
                <w:szCs w:val="24"/>
                <w:lang w:val="en-GB" w:eastAsia="en-GB"/>
              </w:rPr>
              <w:t xml:space="preserve"> </w:t>
            </w:r>
            <w:r w:rsidR="00974CCC" w:rsidRPr="00990779">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Նախազգուշացման</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գ</w:t>
            </w:r>
            <w:r w:rsidRPr="001B2786">
              <w:rPr>
                <w:rFonts w:ascii="GHEA Grapalat" w:eastAsia="Times New Roman" w:hAnsi="GHEA Grapalat" w:cs="Times New Roman"/>
                <w:color w:val="000000"/>
                <w:sz w:val="24"/>
                <w:szCs w:val="24"/>
                <w:lang w:val="hy-AM" w:eastAsia="en-GB"/>
              </w:rPr>
              <w:t>ունավոր նկարը կամ լուսապատկերը և տեքստը տեղադրված են Պանտոն 448 Սի (Pantone 448С) գույնին համապատասխան գույնով ծածկված մակերեսի վրա: Նախազգուշացման չափերն այնպես են ընտրվել, որ նախազգուշացման մակերեսը կազ</w:t>
            </w:r>
            <w:r w:rsidRPr="001B2786">
              <w:rPr>
                <w:rFonts w:ascii="GHEA Grapalat" w:eastAsia="Times New Roman" w:hAnsi="GHEA Grapalat" w:cs="Arial"/>
                <w:color w:val="000000"/>
                <w:sz w:val="24"/>
                <w:szCs w:val="24"/>
                <w:lang w:val="hy-AM" w:eastAsia="en-GB"/>
              </w:rPr>
              <w:t>ﬕ</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սպառողական</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փաթեթվածքի</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յուրաքանչյուր</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հի</w:t>
            </w:r>
            <w:r w:rsidRPr="001B2786">
              <w:rPr>
                <w:rFonts w:ascii="GHEA Grapalat" w:eastAsia="Times New Roman" w:hAnsi="GHEA Grapalat" w:cs="Arial"/>
                <w:color w:val="000000"/>
                <w:sz w:val="24"/>
                <w:szCs w:val="24"/>
                <w:lang w:val="hy-AM" w:eastAsia="en-GB"/>
              </w:rPr>
              <w:t>ﬓ</w:t>
            </w:r>
            <w:r w:rsidRPr="001B2786">
              <w:rPr>
                <w:rFonts w:ascii="GHEA Grapalat" w:eastAsia="Times New Roman" w:hAnsi="GHEA Grapalat" w:cs="Arial Unicode"/>
                <w:color w:val="000000"/>
                <w:sz w:val="24"/>
                <w:szCs w:val="24"/>
                <w:lang w:val="hy-AM" w:eastAsia="en-GB"/>
              </w:rPr>
              <w:t>ական</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կող</w:t>
            </w:r>
            <w:r w:rsidRPr="001B2786">
              <w:rPr>
                <w:rFonts w:ascii="GHEA Grapalat" w:eastAsia="Times New Roman" w:hAnsi="GHEA Grapalat" w:cs="Arial"/>
                <w:color w:val="000000"/>
                <w:sz w:val="24"/>
                <w:szCs w:val="24"/>
                <w:lang w:val="hy-AM" w:eastAsia="en-GB"/>
              </w:rPr>
              <w:t>ﬕ</w:t>
            </w:r>
            <w:r w:rsidRPr="001B2786">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Arial Unicode"/>
                <w:color w:val="000000"/>
                <w:sz w:val="24"/>
                <w:szCs w:val="24"/>
                <w:lang w:val="hy-AM" w:eastAsia="en-GB"/>
              </w:rPr>
              <w:t>ա</w:t>
            </w:r>
            <w:r w:rsidRPr="001B2786">
              <w:rPr>
                <w:rFonts w:ascii="GHEA Grapalat" w:eastAsia="Times New Roman" w:hAnsi="GHEA Grapalat" w:cs="Times New Roman"/>
                <w:color w:val="000000"/>
                <w:sz w:val="24"/>
                <w:szCs w:val="24"/>
                <w:lang w:val="hy-AM" w:eastAsia="en-GB"/>
              </w:rPr>
              <w:t>ռնվազն 50 տոկոսը և նախազգուշացման գունավոր նկարը կամ լուսապատկերը և տեքստը զբաղեցնում են դրանց համար նախատեսված մակերեսի հնարավոր</w:t>
            </w:r>
            <w:r w:rsidR="00974CCC" w:rsidRPr="00990779">
              <w:rPr>
                <w:rFonts w:ascii="GHEA Grapalat" w:eastAsia="Times New Roman" w:hAnsi="GHEA Grapalat" w:cs="Times New Roman"/>
                <w:color w:val="000000"/>
                <w:sz w:val="24"/>
                <w:szCs w:val="24"/>
                <w:lang w:val="hy-AM" w:eastAsia="en-GB"/>
              </w:rPr>
              <w:t xml:space="preserve"> </w:t>
            </w:r>
            <w:r w:rsidRPr="001B2786">
              <w:rPr>
                <w:rFonts w:ascii="GHEA Grapalat" w:eastAsia="Times New Roman" w:hAnsi="GHEA Grapalat" w:cs="Times New Roman"/>
                <w:color w:val="000000"/>
                <w:sz w:val="24"/>
                <w:szCs w:val="24"/>
                <w:lang w:val="hy-AM" w:eastAsia="en-GB"/>
              </w:rPr>
              <w:t>առավելագույն մասը: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D46B6C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36.11-րդ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CDE661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AFFD8A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0.8</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428278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3817F9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A07E4D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BE3266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1CCF5FB"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CD87C0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5815073" w14:textId="48A664C3"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 փաթեթվածքի հակառակ</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հիմնական կողմի վրա</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 xml:space="preserve">նախազգուշացումը դրոշմանիշով ծածկվելու կամ սպառողական փաթեթվածքը սովորական ձևով բացելիս </w:t>
            </w:r>
            <w:r w:rsidRPr="00990779">
              <w:rPr>
                <w:rFonts w:ascii="GHEA Grapalat" w:eastAsia="Times New Roman" w:hAnsi="GHEA Grapalat" w:cs="Times New Roman"/>
                <w:color w:val="000000"/>
                <w:sz w:val="24"/>
                <w:szCs w:val="24"/>
                <w:lang w:val="en-GB" w:eastAsia="en-GB"/>
              </w:rPr>
              <w:lastRenderedPageBreak/>
              <w:t>վնասվելու դեպքում տեղադրված է</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ստորին հատվածում</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2CF827F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Կանոնակարգի 36.12-րդ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7210C1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9D88E8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63E11DF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E47AB2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E7CEA6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938597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2D660A1"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F05908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22.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0C2C3733" w14:textId="007448AE"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ՆՊԱ-ի 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վրա</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զետեղված</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նախազգուշացումը</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զբաղեցնում է 4 հավասար</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կողմ ունեցող</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ս</w:t>
            </w:r>
            <w:r w:rsidRPr="00990779">
              <w:rPr>
                <w:rFonts w:ascii="GHEA Grapalat" w:eastAsia="Times New Roman" w:hAnsi="GHEA Grapalat" w:cs="Times New Roman"/>
                <w:color w:val="000000"/>
                <w:sz w:val="24"/>
                <w:szCs w:val="24"/>
                <w:lang w:val="en-GB" w:eastAsia="en-GB"/>
              </w:rPr>
              <w:t>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առնվազն 2</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կողմերից յուրաքանչյուրի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50 տոկոսից ոչ պակաս</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մակերեսը, կամ</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երկու</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առավել մեծ կողմերից</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յուրաքանչյուրի</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մակերևույ</w:t>
            </w:r>
            <w:r w:rsidR="00974CCC" w:rsidRPr="00990779">
              <w:rPr>
                <w:rFonts w:ascii="GHEA Grapalat" w:eastAsia="Times New Roman" w:hAnsi="GHEA Grapalat" w:cs="Times New Roman"/>
                <w:color w:val="000000"/>
                <w:sz w:val="24"/>
                <w:szCs w:val="24"/>
                <w:lang w:val="en-GB" w:eastAsia="en-GB"/>
              </w:rPr>
              <w:t>թի 50 տոկոսից ոչ պակաս մակերեսը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1C20B53" w14:textId="096685A3"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36.13-րդ</w:t>
            </w:r>
            <w:r w:rsidR="00990779">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C392A0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380EDF5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D9B8D8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439194B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3020E9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0F56FF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115CC74E"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1545D5E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3A4E9547" w14:textId="6ECF7A54" w:rsidR="00744FDB" w:rsidRPr="00990779" w:rsidRDefault="00974CCC"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w:t>
            </w:r>
            <w:r w:rsidR="00744FDB" w:rsidRPr="00990779">
              <w:rPr>
                <w:rFonts w:ascii="GHEA Grapalat" w:eastAsia="Times New Roman" w:hAnsi="GHEA Grapalat" w:cs="Times New Roman"/>
                <w:color w:val="000000"/>
                <w:sz w:val="24"/>
                <w:szCs w:val="24"/>
                <w:lang w:val="en-GB" w:eastAsia="en-GB"/>
              </w:rPr>
              <w:t>ախազգուշացմամբ</w:t>
            </w:r>
            <w:r w:rsidRPr="00990779">
              <w:rPr>
                <w:rFonts w:ascii="GHEA Grapalat" w:eastAsia="Times New Roman" w:hAnsi="GHEA Grapalat" w:cs="Times New Roman"/>
                <w:color w:val="000000"/>
                <w:sz w:val="24"/>
                <w:szCs w:val="24"/>
                <w:lang w:val="hy-AM" w:eastAsia="en-GB"/>
              </w:rPr>
              <w:t xml:space="preserve"> </w:t>
            </w:r>
            <w:r w:rsidR="00744FDB" w:rsidRPr="00990779">
              <w:rPr>
                <w:rFonts w:ascii="GHEA Grapalat" w:eastAsia="Times New Roman" w:hAnsi="GHEA Grapalat" w:cs="Times New Roman"/>
                <w:color w:val="000000"/>
                <w:sz w:val="24"/>
                <w:szCs w:val="24"/>
                <w:lang w:val="en-GB" w:eastAsia="en-GB"/>
              </w:rPr>
              <w:t>չզբաղեցված, սակայն</w:t>
            </w:r>
          </w:p>
          <w:p w14:paraId="786E27D5" w14:textId="50B2DB89"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նախազգուշացման համար հատկացված մակերեսը</w:t>
            </w:r>
            <w:r w:rsidR="000B121D">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տեղադրված է</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նախազգուշացումից ներքև և ամբողջությամբ ծածկված է Պանտոն 448 Սի (Pantone 448С) գույնին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համապատասխան գույնով` սպառողական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փաթեթվածքի հիմնական</w:t>
            </w:r>
          </w:p>
          <w:p w14:paraId="4E65EC52" w14:textId="77777777" w:rsidR="00974CCC"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hy-AM" w:eastAsia="en-GB"/>
              </w:rPr>
            </w:pPr>
            <w:r w:rsidRPr="00990779">
              <w:rPr>
                <w:rFonts w:ascii="GHEA Grapalat" w:eastAsia="Times New Roman" w:hAnsi="GHEA Grapalat" w:cs="Times New Roman"/>
                <w:color w:val="000000"/>
                <w:sz w:val="24"/>
                <w:szCs w:val="24"/>
                <w:lang w:val="en-GB" w:eastAsia="en-GB"/>
              </w:rPr>
              <w:t>կողմի լայնությամբ:</w:t>
            </w:r>
            <w:r w:rsidR="00974CCC" w:rsidRPr="00990779">
              <w:rPr>
                <w:rFonts w:ascii="GHEA Grapalat" w:eastAsia="Times New Roman" w:hAnsi="GHEA Grapalat" w:cs="Times New Roman"/>
                <w:color w:val="000000"/>
                <w:sz w:val="24"/>
                <w:szCs w:val="24"/>
                <w:lang w:val="hy-AM" w:eastAsia="en-GB"/>
              </w:rPr>
              <w:t xml:space="preserve"> </w:t>
            </w:r>
          </w:p>
          <w:p w14:paraId="63241807" w14:textId="13F9A858" w:rsidR="00744FDB" w:rsidRPr="000B121D" w:rsidRDefault="00744FDB" w:rsidP="000B121D">
            <w:pPr>
              <w:spacing w:after="0" w:line="240" w:lineRule="auto"/>
              <w:ind w:left="127" w:right="127"/>
              <w:jc w:val="both"/>
              <w:rPr>
                <w:rFonts w:ascii="GHEA Grapalat" w:eastAsia="Times New Roman" w:hAnsi="GHEA Grapalat" w:cs="Times New Roman"/>
                <w:color w:val="000000"/>
                <w:sz w:val="24"/>
                <w:szCs w:val="24"/>
                <w:lang w:val="hy-AM" w:eastAsia="en-GB"/>
              </w:rPr>
            </w:pPr>
            <w:r w:rsidRPr="000B121D">
              <w:rPr>
                <w:rFonts w:ascii="GHEA Grapalat" w:eastAsia="Times New Roman" w:hAnsi="GHEA Grapalat" w:cs="Times New Roman"/>
                <w:color w:val="000000"/>
                <w:sz w:val="24"/>
                <w:szCs w:val="24"/>
                <w:lang w:val="hy-AM" w:eastAsia="en-GB"/>
              </w:rPr>
              <w:t>Նախազգուշացմամբ</w:t>
            </w:r>
            <w:r w:rsidR="000B121D">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զբաղեցված մակերեսը և</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Պանտոն 448 Սի (Pantone</w:t>
            </w:r>
            <w:r w:rsidR="000B121D">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448С) գույնին</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համապատասխան գույնով ծածկված մակերեսն իրար</w:t>
            </w:r>
            <w:r w:rsidR="00974CCC" w:rsidRPr="00990779">
              <w:rPr>
                <w:rFonts w:ascii="GHEA Grapalat" w:eastAsia="Times New Roman" w:hAnsi="GHEA Grapalat" w:cs="Times New Roman"/>
                <w:color w:val="000000"/>
                <w:sz w:val="24"/>
                <w:szCs w:val="24"/>
                <w:lang w:val="hy-AM" w:eastAsia="en-GB"/>
              </w:rPr>
              <w:t xml:space="preserve"> </w:t>
            </w:r>
            <w:r w:rsidRPr="000B121D">
              <w:rPr>
                <w:rFonts w:ascii="GHEA Grapalat" w:eastAsia="Times New Roman" w:hAnsi="GHEA Grapalat" w:cs="Times New Roman"/>
                <w:color w:val="000000"/>
                <w:sz w:val="24"/>
                <w:szCs w:val="24"/>
                <w:lang w:val="hy-AM" w:eastAsia="en-GB"/>
              </w:rPr>
              <w:t>հետ միասին կազմում են սպառողական փաթեթվածքի յուրաքանչյուր հիմնական կ</w:t>
            </w:r>
            <w:r w:rsidR="00974CCC" w:rsidRPr="000B121D">
              <w:rPr>
                <w:rFonts w:ascii="GHEA Grapalat" w:eastAsia="Times New Roman" w:hAnsi="GHEA Grapalat" w:cs="Times New Roman"/>
                <w:color w:val="000000"/>
                <w:sz w:val="24"/>
                <w:szCs w:val="24"/>
                <w:lang w:val="hy-AM" w:eastAsia="en-GB"/>
              </w:rPr>
              <w:t>ողմի մակերեսի առնվազն 50 տոկոսը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643868D3" w14:textId="4621EFD6"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36.14-րդ</w:t>
            </w:r>
            <w:r w:rsidR="00990779">
              <w:rPr>
                <w:rFonts w:ascii="GHEA Grapalat" w:eastAsia="Times New Roman" w:hAnsi="GHEA Grapalat" w:cs="Times New Roman"/>
                <w:color w:val="000000"/>
                <w:sz w:val="24"/>
                <w:szCs w:val="24"/>
                <w:lang w:val="hy-AM" w:eastAsia="en-GB"/>
              </w:rPr>
              <w:t xml:space="preserve"> </w:t>
            </w:r>
            <w:r w:rsidRPr="00744FDB">
              <w:rPr>
                <w:rFonts w:ascii="GHEA Grapalat" w:eastAsia="Times New Roman" w:hAnsi="GHEA Grapalat" w:cs="Times New Roman"/>
                <w:color w:val="000000"/>
                <w:sz w:val="24"/>
                <w:szCs w:val="24"/>
                <w:lang w:val="en-GB" w:eastAsia="en-GB"/>
              </w:rPr>
              <w:t>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31A4B4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02C6E0D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2ABC61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2DA0B4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1EEE3B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4A24C7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7CFBDE6"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F56ACD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49FC9D07" w14:textId="4838CCE5" w:rsidR="00744FDB" w:rsidRPr="00DE0D8A"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Արդյո՞ք ՆՄՀ-ի լիցքավորման համար օգտագործվող տարողության ծավալը չի</w:t>
            </w:r>
            <w:r w:rsidR="00974CCC" w:rsidRPr="00DE0D8A">
              <w:rPr>
                <w:rFonts w:ascii="GHEA Grapalat" w:eastAsia="Times New Roman" w:hAnsi="GHEA Grapalat" w:cs="Times New Roman"/>
                <w:color w:val="000000"/>
                <w:sz w:val="24"/>
                <w:szCs w:val="24"/>
                <w:lang w:val="hy-AM" w:eastAsia="en-GB"/>
              </w:rPr>
              <w:t xml:space="preserve"> </w:t>
            </w:r>
            <w:r w:rsidR="00974CCC" w:rsidRPr="00DE0D8A">
              <w:rPr>
                <w:rFonts w:ascii="GHEA Grapalat" w:eastAsia="Times New Roman" w:hAnsi="GHEA Grapalat" w:cs="Times New Roman"/>
                <w:color w:val="000000"/>
                <w:sz w:val="24"/>
                <w:szCs w:val="24"/>
                <w:lang w:val="en-GB" w:eastAsia="en-GB"/>
              </w:rPr>
              <w:t>գերազանցում 10 մլ-ը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B210063" w14:textId="77777777" w:rsidR="00744FDB" w:rsidRPr="00DE0D8A"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Կանոնակարգի 38-րդ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3C18D6EB" w14:textId="77777777" w:rsidR="00744FDB" w:rsidRPr="00DE0D8A"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1FF9C014" w14:textId="77777777" w:rsidR="00744FDB" w:rsidRPr="00DE0D8A"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0.5</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B4A766A" w14:textId="77777777" w:rsidR="00744FDB" w:rsidRPr="00DE0D8A" w:rsidRDefault="00744FDB" w:rsidP="00744FDB">
            <w:pPr>
              <w:spacing w:after="0" w:line="240" w:lineRule="auto"/>
              <w:rPr>
                <w:rFonts w:ascii="GHEA Grapalat" w:eastAsia="Times New Roman" w:hAnsi="GHEA Grapalat" w:cs="Times New Roman"/>
                <w:color w:val="000000"/>
                <w:sz w:val="24"/>
                <w:szCs w:val="24"/>
                <w:lang w:val="en-GB" w:eastAsia="en-GB"/>
              </w:rPr>
            </w:pPr>
            <w:r w:rsidRPr="00DE0D8A">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2AD8E5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73B2EB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47B434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90779" w:rsidRPr="00744FDB" w14:paraId="7922CB05" w14:textId="77777777" w:rsidTr="00990779">
        <w:trPr>
          <w:trHeight w:val="1174"/>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tcPr>
          <w:p w14:paraId="446BB599" w14:textId="227FE72D" w:rsidR="00990779" w:rsidRPr="00990779"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25</w:t>
            </w:r>
            <w:r>
              <w:rPr>
                <w:rFonts w:ascii="GHEA Grapalat" w:eastAsia="Times New Roman" w:hAnsi="GHEA Grapalat" w:cs="Times New Roman"/>
                <w:color w:val="000000"/>
                <w:sz w:val="24"/>
                <w:szCs w:val="24"/>
                <w:lang w:val="en-GB" w:eastAsia="en-GB"/>
              </w:rPr>
              <w:t>.</w:t>
            </w:r>
          </w:p>
        </w:tc>
        <w:tc>
          <w:tcPr>
            <w:tcW w:w="5812" w:type="dxa"/>
            <w:tcBorders>
              <w:top w:val="outset" w:sz="6" w:space="0" w:color="auto"/>
              <w:left w:val="outset" w:sz="6" w:space="0" w:color="auto"/>
              <w:bottom w:val="outset" w:sz="6" w:space="0" w:color="auto"/>
              <w:right w:val="outset" w:sz="6" w:space="0" w:color="auto"/>
            </w:tcBorders>
            <w:shd w:val="clear" w:color="auto" w:fill="FFFFFF"/>
          </w:tcPr>
          <w:p w14:paraId="732291DC" w14:textId="729D7098" w:rsidR="00990779" w:rsidRPr="00DE0D8A" w:rsidRDefault="001705DE"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hy-AM" w:eastAsia="en-GB"/>
              </w:rPr>
              <w:t>Մ</w:t>
            </w:r>
            <w:r w:rsidR="00990779" w:rsidRPr="00DE0D8A">
              <w:rPr>
                <w:rFonts w:ascii="GHEA Grapalat" w:eastAsia="Times New Roman" w:hAnsi="GHEA Grapalat" w:cs="Times New Roman"/>
                <w:color w:val="000000"/>
                <w:sz w:val="24"/>
                <w:szCs w:val="24"/>
                <w:lang w:val="hy-AM" w:eastAsia="en-GB"/>
              </w:rPr>
              <w:t xml:space="preserve">իավոր փաթեթավորումը և արդյունաբերական եղանակով հեղուկով լցված ՆՄՀ-ն </w:t>
            </w:r>
            <w:r>
              <w:rPr>
                <w:rFonts w:ascii="GHEA Grapalat" w:eastAsia="Times New Roman" w:hAnsi="GHEA Grapalat" w:cs="Times New Roman"/>
                <w:color w:val="000000"/>
                <w:sz w:val="24"/>
                <w:szCs w:val="24"/>
                <w:lang w:val="hy-AM" w:eastAsia="en-GB"/>
              </w:rPr>
              <w:t>չ</w:t>
            </w:r>
            <w:r w:rsidR="00990779" w:rsidRPr="00DE0D8A">
              <w:rPr>
                <w:rFonts w:ascii="GHEA Grapalat" w:eastAsia="Times New Roman" w:hAnsi="GHEA Grapalat" w:cs="Times New Roman"/>
                <w:color w:val="000000"/>
                <w:sz w:val="24"/>
                <w:szCs w:val="24"/>
                <w:lang w:val="hy-AM" w:eastAsia="en-GB"/>
              </w:rPr>
              <w:t>ունի հեղուկի արտահոսք</w:t>
            </w:r>
          </w:p>
        </w:tc>
        <w:tc>
          <w:tcPr>
            <w:tcW w:w="3827" w:type="dxa"/>
            <w:tcBorders>
              <w:top w:val="outset" w:sz="6" w:space="0" w:color="auto"/>
              <w:left w:val="outset" w:sz="6" w:space="0" w:color="auto"/>
              <w:bottom w:val="outset" w:sz="6" w:space="0" w:color="auto"/>
              <w:right w:val="outset" w:sz="6" w:space="0" w:color="auto"/>
            </w:tcBorders>
            <w:shd w:val="clear" w:color="auto" w:fill="FFFFFF"/>
          </w:tcPr>
          <w:p w14:paraId="1042989D" w14:textId="064C3115" w:rsidR="00990779" w:rsidRPr="00DE0D8A"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Կանոնակարգի 40-րդ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19975565" w14:textId="6946F255" w:rsidR="00990779" w:rsidRPr="00DE0D8A" w:rsidRDefault="00990779" w:rsidP="00990779">
            <w:pPr>
              <w:spacing w:after="0" w:line="240" w:lineRule="auto"/>
              <w:jc w:val="center"/>
              <w:rPr>
                <w:rFonts w:ascii="GHEA Grapalat" w:eastAsia="Times New Roman" w:hAnsi="GHEA Grapalat" w:cs="Times New Roman"/>
                <w:sz w:val="24"/>
                <w:szCs w:val="24"/>
                <w:lang w:val="hy-AM" w:eastAsia="en-GB"/>
              </w:rPr>
            </w:pPr>
            <w:r w:rsidRPr="00DE0D8A">
              <w:rPr>
                <w:rFonts w:ascii="GHEA Grapalat" w:eastAsia="Times New Roman" w:hAnsi="GHEA Grapalat" w:cs="Times New Roman"/>
                <w:sz w:val="24"/>
                <w:szCs w:val="24"/>
                <w:lang w:val="hy-AM" w:eastAsia="en-GB"/>
              </w:rPr>
              <w:t>փորձարկում և</w:t>
            </w:r>
          </w:p>
          <w:p w14:paraId="65E583E4" w14:textId="5DB3B3CB" w:rsidR="00990779" w:rsidRPr="00DE0D8A" w:rsidRDefault="00990779" w:rsidP="00990779">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sz w:val="24"/>
                <w:szCs w:val="24"/>
                <w:lang w:val="hy-AM" w:eastAsia="en-GB"/>
              </w:rPr>
              <w:t>/կամ/տեսազննում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tcPr>
          <w:p w14:paraId="3101BF42" w14:textId="1F06C3DE" w:rsidR="00990779" w:rsidRPr="00DE0D8A"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1.4</w:t>
            </w:r>
          </w:p>
        </w:tc>
        <w:tc>
          <w:tcPr>
            <w:tcW w:w="1376" w:type="dxa"/>
            <w:tcBorders>
              <w:top w:val="outset" w:sz="6" w:space="0" w:color="auto"/>
              <w:left w:val="outset" w:sz="6" w:space="0" w:color="auto"/>
              <w:bottom w:val="outset" w:sz="6" w:space="0" w:color="auto"/>
              <w:right w:val="outset" w:sz="6" w:space="0" w:color="auto"/>
            </w:tcBorders>
            <w:shd w:val="clear" w:color="auto" w:fill="FFFFFF"/>
          </w:tcPr>
          <w:p w14:paraId="2B13235D" w14:textId="77777777" w:rsidR="00990779" w:rsidRPr="00DE0D8A" w:rsidRDefault="00990779" w:rsidP="00744FDB">
            <w:pPr>
              <w:spacing w:after="0" w:line="240" w:lineRule="auto"/>
              <w:rPr>
                <w:rFonts w:ascii="Calibri" w:eastAsia="Times New Roman" w:hAnsi="Calibri" w:cs="Calibri"/>
                <w:color w:val="000000"/>
                <w:sz w:val="24"/>
                <w:szCs w:val="24"/>
                <w:lang w:val="en-GB" w:eastAsia="en-GB"/>
              </w:rPr>
            </w:pPr>
          </w:p>
        </w:tc>
        <w:tc>
          <w:tcPr>
            <w:tcW w:w="425" w:type="dxa"/>
            <w:tcBorders>
              <w:top w:val="outset" w:sz="6" w:space="0" w:color="auto"/>
              <w:left w:val="outset" w:sz="6" w:space="0" w:color="auto"/>
              <w:bottom w:val="outset" w:sz="6" w:space="0" w:color="auto"/>
              <w:right w:val="outset" w:sz="6" w:space="0" w:color="auto"/>
            </w:tcBorders>
            <w:shd w:val="clear" w:color="auto" w:fill="FFFFFF"/>
          </w:tcPr>
          <w:p w14:paraId="18407F34" w14:textId="77777777" w:rsidR="00990779" w:rsidRPr="00744FDB" w:rsidRDefault="00990779" w:rsidP="00744FDB">
            <w:pPr>
              <w:spacing w:after="0" w:line="240" w:lineRule="auto"/>
              <w:rPr>
                <w:rFonts w:ascii="Calibri" w:eastAsia="Times New Roman" w:hAnsi="Calibri" w:cs="Calibri"/>
                <w:color w:val="000000"/>
                <w:sz w:val="24"/>
                <w:szCs w:val="24"/>
                <w:lang w:val="en-GB" w:eastAsia="en-GB"/>
              </w:rPr>
            </w:pPr>
          </w:p>
        </w:tc>
        <w:tc>
          <w:tcPr>
            <w:tcW w:w="567" w:type="dxa"/>
            <w:tcBorders>
              <w:top w:val="outset" w:sz="6" w:space="0" w:color="auto"/>
              <w:left w:val="outset" w:sz="6" w:space="0" w:color="auto"/>
              <w:bottom w:val="outset" w:sz="6" w:space="0" w:color="auto"/>
              <w:right w:val="outset" w:sz="6" w:space="0" w:color="auto"/>
            </w:tcBorders>
            <w:shd w:val="clear" w:color="auto" w:fill="FFFFFF"/>
          </w:tcPr>
          <w:p w14:paraId="7D5CAE40" w14:textId="77777777" w:rsidR="00990779" w:rsidRPr="00744FDB" w:rsidRDefault="00990779" w:rsidP="00744FDB">
            <w:pPr>
              <w:spacing w:after="0" w:line="240" w:lineRule="auto"/>
              <w:rPr>
                <w:rFonts w:ascii="Calibri" w:eastAsia="Times New Roman" w:hAnsi="Calibri" w:cs="Calibri"/>
                <w:color w:val="000000"/>
                <w:sz w:val="24"/>
                <w:szCs w:val="24"/>
                <w:lang w:val="en-GB"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795CE93" w14:textId="77777777" w:rsidR="00990779" w:rsidRPr="00744FDB" w:rsidRDefault="00990779" w:rsidP="00744FDB">
            <w:pPr>
              <w:spacing w:after="0" w:line="240" w:lineRule="auto"/>
              <w:rPr>
                <w:rFonts w:ascii="Calibri" w:eastAsia="Times New Roman" w:hAnsi="Calibri" w:cs="Calibri"/>
                <w:color w:val="000000"/>
                <w:sz w:val="24"/>
                <w:szCs w:val="24"/>
                <w:lang w:val="en-GB" w:eastAsia="en-GB"/>
              </w:rPr>
            </w:pPr>
          </w:p>
        </w:tc>
      </w:tr>
      <w:tr w:rsidR="00974CCC" w:rsidRPr="00744FDB" w14:paraId="1423D088"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57B4FD9D" w14:textId="276752F1"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FF8807A" w14:textId="5B2F7743" w:rsidR="00744FDB" w:rsidRPr="00DE0D8A"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Արդյո՞ք ՆՄՀ-ի համար նախատեսված հեղուկների փաթեթվածքի վրա մակնշված է հետևյալ</w:t>
            </w:r>
            <w:r w:rsidR="00974CCC" w:rsidRPr="00DE0D8A">
              <w:rPr>
                <w:rFonts w:ascii="GHEA Grapalat" w:eastAsia="Times New Roman" w:hAnsi="GHEA Grapalat" w:cs="Times New Roman"/>
                <w:color w:val="000000"/>
                <w:sz w:val="24"/>
                <w:szCs w:val="24"/>
                <w:lang w:val="hy-AM" w:eastAsia="en-GB"/>
              </w:rPr>
              <w:t xml:space="preserve"> </w:t>
            </w:r>
            <w:r w:rsidR="00974CCC" w:rsidRPr="00DE0D8A">
              <w:rPr>
                <w:rFonts w:ascii="GHEA Grapalat" w:eastAsia="Times New Roman" w:hAnsi="GHEA Grapalat" w:cs="Times New Roman"/>
                <w:color w:val="000000"/>
                <w:sz w:val="24"/>
                <w:szCs w:val="24"/>
                <w:lang w:val="en-GB" w:eastAsia="en-GB"/>
              </w:rPr>
              <w:t>տեղեկատվությունը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B65804B" w14:textId="6D0B0679" w:rsidR="00744FDB" w:rsidRPr="00DE0D8A"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GHEA Grapalat" w:eastAsia="Times New Roman" w:hAnsi="GHEA Grapalat" w:cs="Times New Roman"/>
                <w:color w:val="000000"/>
                <w:sz w:val="24"/>
                <w:szCs w:val="24"/>
                <w:lang w:val="en-GB" w:eastAsia="en-GB"/>
              </w:rPr>
              <w:t>Կանոն</w:t>
            </w:r>
            <w:r w:rsidR="00974CCC" w:rsidRPr="00DE0D8A">
              <w:rPr>
                <w:rFonts w:ascii="GHEA Grapalat" w:eastAsia="Times New Roman" w:hAnsi="GHEA Grapalat" w:cs="Times New Roman"/>
                <w:color w:val="000000"/>
                <w:sz w:val="24"/>
                <w:szCs w:val="24"/>
                <w:lang w:val="en-GB" w:eastAsia="en-GB"/>
              </w:rPr>
              <w:t>ակարգի 51-րդ կետ</w:t>
            </w:r>
          </w:p>
        </w:tc>
        <w:tc>
          <w:tcPr>
            <w:tcW w:w="2126" w:type="dxa"/>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FF78B06" w14:textId="77777777" w:rsidR="00744FDB" w:rsidRPr="00DE0D8A"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Calibri" w:eastAsia="Times New Roman" w:hAnsi="Calibri" w:cs="Calibri"/>
                <w:color w:val="000000"/>
                <w:sz w:val="24"/>
                <w:szCs w:val="24"/>
                <w:lang w:val="en-GB" w:eastAsia="en-GB"/>
              </w:rPr>
              <w:t> </w:t>
            </w:r>
          </w:p>
        </w:tc>
        <w:tc>
          <w:tcPr>
            <w:tcW w:w="751" w:type="dxa"/>
            <w:tcBorders>
              <w:top w:val="outset" w:sz="6" w:space="0" w:color="auto"/>
              <w:left w:val="outset" w:sz="6" w:space="0" w:color="auto"/>
              <w:bottom w:val="outset" w:sz="6" w:space="0" w:color="auto"/>
              <w:right w:val="outset" w:sz="6" w:space="0" w:color="auto"/>
            </w:tcBorders>
            <w:shd w:val="clear" w:color="auto" w:fill="CFCFCF"/>
            <w:hideMark/>
          </w:tcPr>
          <w:p w14:paraId="769D2D7C" w14:textId="77777777" w:rsidR="00744FDB" w:rsidRPr="00DE0D8A"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DE0D8A">
              <w:rPr>
                <w:rFonts w:ascii="Calibri" w:eastAsia="Times New Roman" w:hAnsi="Calibri" w:cs="Calibri"/>
                <w:color w:val="000000"/>
                <w:sz w:val="24"/>
                <w:szCs w:val="24"/>
                <w:lang w:val="en-GB" w:eastAsia="en-GB"/>
              </w:rPr>
              <w:t> </w:t>
            </w:r>
          </w:p>
        </w:tc>
        <w:tc>
          <w:tcPr>
            <w:tcW w:w="1376" w:type="dxa"/>
            <w:tcBorders>
              <w:top w:val="outset" w:sz="6" w:space="0" w:color="auto"/>
              <w:left w:val="outset" w:sz="6" w:space="0" w:color="auto"/>
              <w:bottom w:val="outset" w:sz="6" w:space="0" w:color="auto"/>
              <w:right w:val="outset" w:sz="6" w:space="0" w:color="auto"/>
            </w:tcBorders>
            <w:shd w:val="clear" w:color="auto" w:fill="CFCFCF"/>
            <w:hideMark/>
          </w:tcPr>
          <w:p w14:paraId="06E6D2C1" w14:textId="77777777" w:rsidR="00744FDB" w:rsidRPr="00DE0D8A" w:rsidRDefault="00744FDB" w:rsidP="00744FDB">
            <w:pPr>
              <w:spacing w:after="0" w:line="240" w:lineRule="auto"/>
              <w:rPr>
                <w:rFonts w:ascii="GHEA Grapalat" w:eastAsia="Times New Roman" w:hAnsi="GHEA Grapalat" w:cs="Times New Roman"/>
                <w:color w:val="000000"/>
                <w:sz w:val="24"/>
                <w:szCs w:val="24"/>
                <w:lang w:val="en-GB" w:eastAsia="en-GB"/>
              </w:rPr>
            </w:pPr>
            <w:r w:rsidRPr="00DE0D8A">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CFCFCF"/>
            <w:hideMark/>
          </w:tcPr>
          <w:p w14:paraId="602FEE6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CFCFCF"/>
            <w:hideMark/>
          </w:tcPr>
          <w:p w14:paraId="29D90F4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CFCFCF"/>
            <w:hideMark/>
          </w:tcPr>
          <w:p w14:paraId="072AE87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C239C7B" w14:textId="77777777" w:rsidTr="00990779">
        <w:trPr>
          <w:trHeight w:val="527"/>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D039B97" w14:textId="7EC64095"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26</w:t>
            </w:r>
            <w:r w:rsidR="00744FDB" w:rsidRPr="00744FDB">
              <w:rPr>
                <w:rFonts w:ascii="GHEA Grapalat" w:eastAsia="Times New Roman" w:hAnsi="GHEA Grapalat" w:cs="Times New Roman"/>
                <w:color w:val="000000"/>
                <w:sz w:val="24"/>
                <w:szCs w:val="24"/>
                <w:lang w:val="en-GB" w:eastAsia="en-GB"/>
              </w:rPr>
              <w:t>.1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4E74D3CF" w14:textId="2526CA43" w:rsidR="00744FDB" w:rsidRPr="00990779" w:rsidRDefault="00974CCC"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 xml:space="preserve">ՆՊԱ-ի կամ լցանյութի տեսակը </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72EE91E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1-ին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55F2AD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EFC877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68E529D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3A82AF5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28C6F3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093AB6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19BDE08F"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5D370382" w14:textId="05F94073"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26</w:t>
            </w:r>
            <w:r w:rsidR="00744FDB" w:rsidRPr="00744FDB">
              <w:rPr>
                <w:rFonts w:ascii="GHEA Grapalat" w:eastAsia="Times New Roman" w:hAnsi="GHEA Grapalat" w:cs="Times New Roman"/>
                <w:color w:val="000000"/>
                <w:sz w:val="24"/>
                <w:szCs w:val="24"/>
                <w:lang w:val="en-GB" w:eastAsia="en-GB"/>
              </w:rPr>
              <w:t>.2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28E707D" w14:textId="52FA8D40"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արտադրանքի անվանու</w:t>
            </w:r>
            <w:r w:rsidR="00974CCC" w:rsidRPr="00990779">
              <w:rPr>
                <w:rFonts w:ascii="GHEA Grapalat" w:eastAsia="Times New Roman" w:hAnsi="GHEA Grapalat" w:cs="Times New Roman"/>
                <w:color w:val="000000"/>
                <w:sz w:val="24"/>
                <w:szCs w:val="24"/>
                <w:lang w:val="en-GB" w:eastAsia="en-GB"/>
              </w:rPr>
              <w:t>մը, այդ թվում՝ ապրանքային նշանը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D7E323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D595AC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7FC1BE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DC7026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6B4C81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06D18E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461747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BB777CE"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45C93EF" w14:textId="477062B9"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26</w:t>
            </w:r>
            <w:r w:rsidR="00744FDB" w:rsidRPr="00744FDB">
              <w:rPr>
                <w:rFonts w:ascii="GHEA Grapalat" w:eastAsia="Times New Roman" w:hAnsi="GHEA Grapalat" w:cs="Times New Roman"/>
                <w:color w:val="000000"/>
                <w:sz w:val="24"/>
                <w:szCs w:val="24"/>
                <w:lang w:val="en-GB" w:eastAsia="en-GB"/>
              </w:rPr>
              <w:t>.3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4546CF73" w14:textId="39930B78"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կտորների քանակը</w:t>
            </w:r>
            <w:r w:rsidR="00974CCC" w:rsidRPr="00990779">
              <w:rPr>
                <w:rFonts w:ascii="GHEA Grapalat" w:eastAsia="Times New Roman" w:hAnsi="GHEA Grapalat" w:cs="Times New Roman"/>
                <w:color w:val="000000"/>
                <w:sz w:val="24"/>
                <w:szCs w:val="24"/>
                <w:lang w:val="hy-AM" w:eastAsia="en-GB"/>
              </w:rPr>
              <w:t xml:space="preserve"> </w:t>
            </w:r>
            <w:r w:rsidR="00974CCC" w:rsidRPr="00990779">
              <w:rPr>
                <w:rFonts w:ascii="GHEA Grapalat" w:eastAsia="Times New Roman" w:hAnsi="GHEA Grapalat" w:cs="Times New Roman"/>
                <w:color w:val="000000"/>
                <w:sz w:val="24"/>
                <w:szCs w:val="24"/>
                <w:lang w:val="en-GB" w:eastAsia="en-GB"/>
              </w:rPr>
              <w:t>(չափաբաժին կամ միավոր (հատ)</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8914CD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93C9FD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75CC60C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CAAA20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917465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CF2DA0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BA3887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17F8A2F8"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87BD841" w14:textId="2DD96453"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26</w:t>
            </w:r>
            <w:r w:rsidR="00744FDB" w:rsidRPr="00744FDB">
              <w:rPr>
                <w:rFonts w:ascii="GHEA Grapalat" w:eastAsia="Times New Roman" w:hAnsi="GHEA Grapalat" w:cs="Times New Roman"/>
                <w:color w:val="000000"/>
                <w:sz w:val="24"/>
                <w:szCs w:val="24"/>
                <w:lang w:val="en-GB" w:eastAsia="en-GB"/>
              </w:rPr>
              <w:t>.4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387534B9" w14:textId="1C3BA9F5"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արտադրողի և ներկրողի անվանումը, վերջիններիսգտնվե</w:t>
            </w:r>
            <w:r w:rsidR="00974CCC" w:rsidRPr="00990779">
              <w:rPr>
                <w:rFonts w:ascii="GHEA Grapalat" w:eastAsia="Times New Roman" w:hAnsi="GHEA Grapalat" w:cs="Times New Roman"/>
                <w:color w:val="000000"/>
                <w:sz w:val="24"/>
                <w:szCs w:val="24"/>
                <w:lang w:val="en-GB" w:eastAsia="en-GB"/>
              </w:rPr>
              <w:t xml:space="preserve">լու վայրը (իրավաբանական հասցեն) </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03747BC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4-րդ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6BD07E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3CE468B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191A80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BE881F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1CFB88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8E5EE6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389FC92"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890AFA1" w14:textId="4A9FDA47"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.5</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1AE7B6C" w14:textId="3722B44F"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ՀՀ-ում գրանցված և սպառողների պահանջներն ընդունելու համար արտադրողի կողմից լիազորված կազմակերպության ան</w:t>
            </w:r>
            <w:r w:rsidR="00974CCC" w:rsidRPr="00990779">
              <w:rPr>
                <w:rFonts w:ascii="GHEA Grapalat" w:eastAsia="Times New Roman" w:hAnsi="GHEA Grapalat" w:cs="Times New Roman"/>
                <w:color w:val="000000"/>
                <w:sz w:val="24"/>
                <w:szCs w:val="24"/>
                <w:lang w:val="en-GB" w:eastAsia="en-GB"/>
              </w:rPr>
              <w:t xml:space="preserve">վանումը և հասցեն </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DC1A01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5-րդ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827ABF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34FCBDC8"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F096B1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75E052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CF7B08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53C40A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404715DD"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FAB5112" w14:textId="3270175A"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.6</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2ED7188" w14:textId="22EC8285"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ՆՄՀ-ի համար հեղուկում նիկոտինի պարունակությունը</w:t>
            </w:r>
            <w:r w:rsidR="00974CCC" w:rsidRPr="00990779">
              <w:rPr>
                <w:rFonts w:ascii="GHEA Grapalat" w:eastAsia="Times New Roman" w:hAnsi="GHEA Grapalat" w:cs="Times New Roman"/>
                <w:color w:val="000000"/>
                <w:sz w:val="24"/>
                <w:szCs w:val="24"/>
                <w:lang w:val="en-GB" w:eastAsia="en-GB"/>
              </w:rPr>
              <w:t xml:space="preserve">(մգ/սմ3) </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A296B7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6-րդ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20C6DDA"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71DF11D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5BB860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6115AD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72D6A89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300EBBC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108CE16B"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21EA531" w14:textId="5C0CD923"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.7</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CB3FD79" w14:textId="55413947" w:rsidR="00744FDB" w:rsidRPr="00990779" w:rsidRDefault="00974CCC"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ՆՄՀ-ի համար հեղուկի ծավալը (մլ)</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500FFF6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7-րդ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0C5C0F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0D87FC6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4EAB1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AB753B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6127B4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E111630"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4A46132F"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7B07F45" w14:textId="4A1FEBCB"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.8</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71C361D" w14:textId="4359EF0A"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արտադրման ամիսը, տարին և</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պիտանիության ժամկետը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1054E25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8-րդ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37CA59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7FE92DE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2F91E80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B7F45E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CA9CEA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96A337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65944695"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D5AC491" w14:textId="7C747982"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.9</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E33EE5B" w14:textId="297285EE"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 xml:space="preserve">անչափահասներին վաճառքի </w:t>
            </w:r>
            <w:r w:rsidR="00974CCC" w:rsidRPr="00990779">
              <w:rPr>
                <w:rFonts w:ascii="GHEA Grapalat" w:eastAsia="Times New Roman" w:hAnsi="GHEA Grapalat" w:cs="Times New Roman"/>
                <w:color w:val="000000"/>
                <w:sz w:val="24"/>
                <w:szCs w:val="24"/>
                <w:lang w:val="en-GB" w:eastAsia="en-GB"/>
              </w:rPr>
              <w:t>անթույլատրելիության մասին նշում</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94BE05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9-րդ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7EE9534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82D7C93"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6410F7E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A0262D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4896550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4A48CAA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3F7770B6"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0464A603" w14:textId="44333ADD"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.10</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6D58029D" w14:textId="6EA89F08"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ՆՄՀ-ի հեղուկների համար՝ նշում երեխաների համար անհասանելի վայրում պահելու անհրաժեշտության մասին՝</w:t>
            </w:r>
            <w:r w:rsidR="00974CCC"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«Պահպանեք երեխաների համար անհասանելի տեղում»</w:t>
            </w:r>
            <w:r w:rsidR="00197B4E" w:rsidRPr="00990779">
              <w:rPr>
                <w:rFonts w:ascii="GHEA Grapalat" w:eastAsia="Times New Roman" w:hAnsi="GHEA Grapalat" w:cs="Times New Roman"/>
                <w:color w:val="000000"/>
                <w:sz w:val="24"/>
                <w:szCs w:val="24"/>
                <w:lang w:val="hy-AM" w:eastAsia="en-GB"/>
              </w:rPr>
              <w:t xml:space="preserve"> </w:t>
            </w:r>
            <w:r w:rsidR="00990779" w:rsidRPr="00990779">
              <w:rPr>
                <w:rFonts w:ascii="GHEA Grapalat" w:eastAsia="Times New Roman" w:hAnsi="GHEA Grapalat" w:cs="Times New Roman"/>
                <w:color w:val="000000"/>
                <w:sz w:val="24"/>
                <w:szCs w:val="24"/>
                <w:lang w:val="en-GB" w:eastAsia="en-GB"/>
              </w:rPr>
              <w:t>գրության տեսքով</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2FBA2A37" w14:textId="77777777" w:rsidR="00CF4BD5"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r w:rsidR="00990779">
              <w:rPr>
                <w:rFonts w:ascii="GHEA Grapalat" w:eastAsia="Times New Roman" w:hAnsi="GHEA Grapalat" w:cs="Times New Roman"/>
                <w:color w:val="000000"/>
                <w:sz w:val="24"/>
                <w:szCs w:val="24"/>
                <w:lang w:val="en-GB" w:eastAsia="en-GB"/>
              </w:rPr>
              <w:t>0-րդ ենթակետ</w:t>
            </w:r>
          </w:p>
          <w:p w14:paraId="0D3FF012" w14:textId="703EAE85" w:rsidR="00990779"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 xml:space="preserve"> և </w:t>
            </w:r>
          </w:p>
          <w:p w14:paraId="646927C3" w14:textId="57E5281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ձև 1</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31273EE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49A40BD0"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5660EB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750633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51FC21A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50A4059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69135E78"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642BBD72" w14:textId="6FCB730D"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26</w:t>
            </w:r>
            <w:r w:rsidR="00744FDB" w:rsidRPr="00744FDB">
              <w:rPr>
                <w:rFonts w:ascii="GHEA Grapalat" w:eastAsia="Times New Roman" w:hAnsi="GHEA Grapalat" w:cs="Times New Roman"/>
                <w:color w:val="000000"/>
                <w:sz w:val="24"/>
                <w:szCs w:val="24"/>
                <w:lang w:val="en-GB" w:eastAsia="en-GB"/>
              </w:rPr>
              <w:t>.11</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5F9D8A3E" w14:textId="0B377226"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սարքի համար դրա անվանումը՝ ներառելով ՆՄՀ-ի կամ պարկուճի (քարթրիջի) հետ նպատակային օգտագործման և</w:t>
            </w:r>
            <w:r w:rsidR="00197B4E"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կիրառման ցուցումը.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9CD517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11-րդ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4BA9C5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60BACB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8EDA16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F56AE3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6B67134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C5A8E5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209329EB"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71C0AB8" w14:textId="6D8ADDB9"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lastRenderedPageBreak/>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.12</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0774C636" w14:textId="0B5144D2"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նախազգուշացում՝ «Այս արտադրատեսակը պարունակում է նիկոտին, որը թունավոր է և ծանր կախվածություն է առաջացնում։»։ Նախազգուշացման տեքստը զետեղվում է սպիտակ գույնի մեծատառերով, թավ, հստակ, ՂԷԱ Գրապալատ (GHEA Grapalat) տառատեսակով, որի չափը պետք է մեծացվի այնքան, որ ամենաերկար տողը հասնի զետեղման հատվածի եզրին, եթե դա հնարավոր է: Միջտողային</w:t>
            </w:r>
            <w:r w:rsidR="00197B4E"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տարածությունը չպետք է</w:t>
            </w:r>
            <w:r w:rsidR="00197B4E"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գեր</w:t>
            </w:r>
            <w:r w:rsidR="00990779" w:rsidRPr="00990779">
              <w:rPr>
                <w:rFonts w:ascii="GHEA Grapalat" w:eastAsia="Times New Roman" w:hAnsi="GHEA Grapalat" w:cs="Times New Roman"/>
                <w:color w:val="000000"/>
                <w:sz w:val="24"/>
                <w:szCs w:val="24"/>
                <w:lang w:val="en-GB" w:eastAsia="en-GB"/>
              </w:rPr>
              <w:t>ազանցի տառատեսակի բարձրությունը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25E4BC7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12-րդ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31EF99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65935C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771B23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2FCDEEE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A52B30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21AA628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3565E354"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8BBD16C" w14:textId="6DB99175"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.13</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56BA2F4" w14:textId="206F5739"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արտադրանքի օգտագործման և</w:t>
            </w:r>
            <w:r w:rsidR="00197B4E" w:rsidRPr="00990779">
              <w:rPr>
                <w:rFonts w:ascii="GHEA Grapalat" w:eastAsia="Times New Roman" w:hAnsi="GHEA Grapalat" w:cs="Times New Roman"/>
                <w:color w:val="000000"/>
                <w:sz w:val="24"/>
                <w:szCs w:val="24"/>
                <w:lang w:val="hy-AM" w:eastAsia="en-GB"/>
              </w:rPr>
              <w:t xml:space="preserve"> </w:t>
            </w:r>
            <w:r w:rsidR="00197B4E" w:rsidRPr="00990779">
              <w:rPr>
                <w:rFonts w:ascii="GHEA Grapalat" w:eastAsia="Times New Roman" w:hAnsi="GHEA Grapalat" w:cs="Times New Roman"/>
                <w:color w:val="000000"/>
                <w:sz w:val="24"/>
                <w:szCs w:val="24"/>
                <w:lang w:val="en-GB" w:eastAsia="en-GB"/>
              </w:rPr>
              <w:t>պահպանման հրահանգները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D576719"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13-րդ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D1AF8A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6EC319CD"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DC1D19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1F91B0D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333B24E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7F031C6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063C6EE" w14:textId="77777777" w:rsidTr="00990779">
        <w:trPr>
          <w:trHeight w:val="610"/>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20CED8AC" w14:textId="1B759453"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26</w:t>
            </w:r>
            <w:r w:rsidR="00744FDB" w:rsidRPr="00744FDB">
              <w:rPr>
                <w:rFonts w:ascii="GHEA Grapalat" w:eastAsia="Times New Roman" w:hAnsi="GHEA Grapalat" w:cs="Times New Roman"/>
                <w:color w:val="000000"/>
                <w:sz w:val="24"/>
                <w:szCs w:val="24"/>
                <w:lang w:val="en-GB" w:eastAsia="en-GB"/>
              </w:rPr>
              <w:t>.14</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3A5AF914" w14:textId="06D5DCE6" w:rsidR="00744FDB" w:rsidRPr="00990779" w:rsidRDefault="00197B4E" w:rsidP="00990779">
            <w:pPr>
              <w:spacing w:after="0" w:line="240" w:lineRule="auto"/>
              <w:ind w:left="127" w:right="127"/>
              <w:jc w:val="both"/>
              <w:rPr>
                <w:rFonts w:ascii="GHEA Grapalat" w:eastAsia="Times New Roman" w:hAnsi="GHEA Grapalat" w:cs="Times New Roman"/>
                <w:color w:val="000000"/>
                <w:sz w:val="24"/>
                <w:szCs w:val="24"/>
                <w:lang w:val="hy-AM" w:eastAsia="en-GB"/>
              </w:rPr>
            </w:pPr>
            <w:r w:rsidRPr="00990779">
              <w:rPr>
                <w:rFonts w:ascii="GHEA Grapalat" w:eastAsia="Times New Roman" w:hAnsi="GHEA Grapalat" w:cs="Times New Roman"/>
                <w:color w:val="000000"/>
                <w:sz w:val="24"/>
                <w:szCs w:val="24"/>
                <w:lang w:val="en-GB" w:eastAsia="en-GB"/>
              </w:rPr>
              <w:t xml:space="preserve">հակացուցումները </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4F124FC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14-րդ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C8A70A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360FE8AB"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B5DBE9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66571D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CCDD7F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FE21C4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6C55C2B2"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1ED36B1C" w14:textId="776FC445"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.15</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13476ED5" w14:textId="6768CCC9" w:rsidR="00744FDB" w:rsidRPr="00990779" w:rsidRDefault="00197B4E"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Ն</w:t>
            </w:r>
            <w:r w:rsidR="00744FDB" w:rsidRPr="00990779">
              <w:rPr>
                <w:rFonts w:ascii="GHEA Grapalat" w:eastAsia="Times New Roman" w:hAnsi="GHEA Grapalat" w:cs="Times New Roman"/>
                <w:color w:val="000000"/>
                <w:sz w:val="24"/>
                <w:szCs w:val="24"/>
                <w:lang w:val="en-GB" w:eastAsia="en-GB"/>
              </w:rPr>
              <w:t>ախազգուշացումներ</w:t>
            </w:r>
            <w:r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հատուկ ռիսկային խմբերի համար</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6738BA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15-րդ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09C0D724"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460A3B4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1190B2F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772D781A"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6657243"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1CDD2EB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3038268C" w14:textId="77777777" w:rsidTr="00990779">
        <w:trPr>
          <w:trHeight w:val="477"/>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311B2AEA" w14:textId="6F584EBD"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6</w:t>
            </w:r>
            <w:r w:rsidRPr="00744FDB">
              <w:rPr>
                <w:rFonts w:ascii="GHEA Grapalat" w:eastAsia="Times New Roman" w:hAnsi="GHEA Grapalat" w:cs="Times New Roman"/>
                <w:color w:val="000000"/>
                <w:sz w:val="24"/>
                <w:szCs w:val="24"/>
                <w:lang w:val="en-GB" w:eastAsia="en-GB"/>
              </w:rPr>
              <w:t>.16</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A4A1D69" w14:textId="77777777"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հնարավոր անբարենպաստ ազդեցությունները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08572D2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16-րդ ենթակետ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36BC2C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281C1A12"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0.1</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920ECD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5F2AFF2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0F8C199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0CBFAC0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522DC73B" w14:textId="77777777" w:rsidTr="00990779">
        <w:trPr>
          <w:trHeight w:val="1127"/>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752B88B2" w14:textId="6B8A1521" w:rsidR="00744FDB" w:rsidRPr="00744FDB" w:rsidRDefault="00744FDB" w:rsidP="00990779">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r w:rsidR="00990779">
              <w:rPr>
                <w:rFonts w:ascii="GHEA Grapalat" w:eastAsia="Times New Roman" w:hAnsi="GHEA Grapalat" w:cs="Times New Roman"/>
                <w:color w:val="000000"/>
                <w:sz w:val="24"/>
                <w:szCs w:val="24"/>
                <w:lang w:val="en-GB" w:eastAsia="en-GB"/>
              </w:rPr>
              <w:t>7</w:t>
            </w:r>
            <w:r w:rsidRPr="00744FDB">
              <w:rPr>
                <w:rFonts w:ascii="GHEA Grapalat" w:eastAsia="Times New Roman" w:hAnsi="GHEA Grapalat" w:cs="Times New Roman"/>
                <w:color w:val="000000"/>
                <w:sz w:val="24"/>
                <w:szCs w:val="24"/>
                <w:lang w:val="en-GB" w:eastAsia="en-GB"/>
              </w:rPr>
              <w:t>.</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7550EA6E" w14:textId="3C850B7E"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Եթե ՆՄՀ-ն կառուցվածքով միացված է ՆՊԱ-ի հետ, ապա ՆՄՀ-ի սպառողական փաթեթվածքի վրա զետեղված է պահանջված</w:t>
            </w:r>
            <w:r w:rsidR="00197B4E" w:rsidRPr="00990779">
              <w:rPr>
                <w:rFonts w:ascii="GHEA Grapalat" w:eastAsia="Times New Roman" w:hAnsi="GHEA Grapalat" w:cs="Times New Roman"/>
                <w:color w:val="000000"/>
                <w:sz w:val="24"/>
                <w:szCs w:val="24"/>
                <w:lang w:val="hy-AM" w:eastAsia="en-GB"/>
              </w:rPr>
              <w:t xml:space="preserve"> </w:t>
            </w:r>
            <w:r w:rsidR="00197B4E" w:rsidRPr="00990779">
              <w:rPr>
                <w:rFonts w:ascii="GHEA Grapalat" w:eastAsia="Times New Roman" w:hAnsi="GHEA Grapalat" w:cs="Times New Roman"/>
                <w:color w:val="000000"/>
                <w:sz w:val="24"/>
                <w:szCs w:val="24"/>
                <w:lang w:val="en-GB" w:eastAsia="en-GB"/>
              </w:rPr>
              <w:t>տեղեկությունը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3C3E6A9C"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51.1-ին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18CA4D5"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4B9C682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0.4</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A539148"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02F94217"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2F69120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CE617D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974CCC" w:rsidRPr="00744FDB" w14:paraId="77D1F807" w14:textId="77777777" w:rsidTr="00990779">
        <w:trPr>
          <w:tblCellSpacing w:w="0" w:type="dxa"/>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14115C0" w14:textId="00A1CFC3" w:rsidR="00744FDB" w:rsidRPr="00744FDB" w:rsidRDefault="00990779" w:rsidP="00744FDB">
            <w:pPr>
              <w:spacing w:after="0" w:line="240" w:lineRule="auto"/>
              <w:jc w:val="center"/>
              <w:rPr>
                <w:rFonts w:ascii="GHEA Grapalat" w:eastAsia="Times New Roman" w:hAnsi="GHEA Grapalat" w:cs="Times New Roman"/>
                <w:color w:val="000000"/>
                <w:sz w:val="24"/>
                <w:szCs w:val="24"/>
                <w:lang w:val="en-GB" w:eastAsia="en-GB"/>
              </w:rPr>
            </w:pPr>
            <w:r>
              <w:rPr>
                <w:rFonts w:ascii="GHEA Grapalat" w:eastAsia="Times New Roman" w:hAnsi="GHEA Grapalat" w:cs="Times New Roman"/>
                <w:color w:val="000000"/>
                <w:sz w:val="24"/>
                <w:szCs w:val="24"/>
                <w:lang w:val="en-GB" w:eastAsia="en-GB"/>
              </w:rPr>
              <w:t>28</w:t>
            </w:r>
            <w:r w:rsidR="00744FDB" w:rsidRPr="00744FDB">
              <w:rPr>
                <w:rFonts w:ascii="GHEA Grapalat" w:eastAsia="Times New Roman" w:hAnsi="GHEA Grapalat" w:cs="Times New Roman"/>
                <w:color w:val="000000"/>
                <w:sz w:val="24"/>
                <w:szCs w:val="24"/>
                <w:lang w:val="en-GB" w:eastAsia="en-GB"/>
              </w:rPr>
              <w:t>.</w:t>
            </w:r>
          </w:p>
        </w:tc>
        <w:tc>
          <w:tcPr>
            <w:tcW w:w="5812" w:type="dxa"/>
            <w:tcBorders>
              <w:top w:val="outset" w:sz="6" w:space="0" w:color="auto"/>
              <w:left w:val="outset" w:sz="6" w:space="0" w:color="auto"/>
              <w:bottom w:val="outset" w:sz="6" w:space="0" w:color="auto"/>
              <w:right w:val="outset" w:sz="6" w:space="0" w:color="auto"/>
            </w:tcBorders>
            <w:shd w:val="clear" w:color="auto" w:fill="FFFFFF"/>
            <w:hideMark/>
          </w:tcPr>
          <w:p w14:paraId="2B5E0FCD" w14:textId="2AF3DC3D" w:rsidR="00744FDB" w:rsidRPr="00990779" w:rsidRDefault="00744FDB" w:rsidP="00990779">
            <w:pPr>
              <w:spacing w:after="0" w:line="240" w:lineRule="auto"/>
              <w:ind w:left="127" w:right="127"/>
              <w:jc w:val="both"/>
              <w:rPr>
                <w:rFonts w:ascii="GHEA Grapalat" w:eastAsia="Times New Roman" w:hAnsi="GHEA Grapalat" w:cs="Times New Roman"/>
                <w:color w:val="000000"/>
                <w:sz w:val="24"/>
                <w:szCs w:val="24"/>
                <w:lang w:val="en-GB" w:eastAsia="en-GB"/>
              </w:rPr>
            </w:pPr>
            <w:r w:rsidRPr="00990779">
              <w:rPr>
                <w:rFonts w:ascii="GHEA Grapalat" w:eastAsia="Times New Roman" w:hAnsi="GHEA Grapalat" w:cs="Times New Roman"/>
                <w:color w:val="000000"/>
                <w:sz w:val="24"/>
                <w:szCs w:val="24"/>
                <w:lang w:val="en-GB" w:eastAsia="en-GB"/>
              </w:rPr>
              <w:t>Արդյո՞ք օգտագործված չեն «Նիկոտինի ցածր պարունակություն»,</w:t>
            </w:r>
            <w:r w:rsidR="00990779"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«Թեթև», «Շատ թեթև»</w:t>
            </w:r>
            <w:r w:rsidR="00990779"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(«Գերթեթև»),</w:t>
            </w:r>
            <w:r w:rsidR="00990779"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«Փափուկ»,</w:t>
            </w:r>
            <w:r w:rsidR="00990779" w:rsidRPr="00990779">
              <w:rPr>
                <w:rFonts w:ascii="GHEA Grapalat" w:eastAsia="Times New Roman" w:hAnsi="GHEA Grapalat" w:cs="Times New Roman"/>
                <w:color w:val="000000"/>
                <w:sz w:val="24"/>
                <w:szCs w:val="24"/>
                <w:lang w:val="hy-AM" w:eastAsia="en-GB"/>
              </w:rPr>
              <w:t xml:space="preserve"> </w:t>
            </w:r>
            <w:r w:rsidRPr="00990779">
              <w:rPr>
                <w:rFonts w:ascii="GHEA Grapalat" w:eastAsia="Times New Roman" w:hAnsi="GHEA Grapalat" w:cs="Times New Roman"/>
                <w:color w:val="000000"/>
                <w:sz w:val="24"/>
                <w:szCs w:val="24"/>
                <w:lang w:val="en-GB" w:eastAsia="en-GB"/>
              </w:rPr>
              <w:t>«Յուրահատուկ», «Նվազ վտանգավոր» կամ ցանկացած այլ՝ մոլորության մեջ գցող տերմիններ, որոնք ուղղակի կամ անուղղակի կերպով նպաստում են տվյալ արտադրատեսակի անվտանգ լինելու մասին</w:t>
            </w:r>
            <w:r w:rsidR="00990779" w:rsidRPr="00990779">
              <w:rPr>
                <w:rFonts w:ascii="GHEA Grapalat" w:eastAsia="Times New Roman" w:hAnsi="GHEA Grapalat" w:cs="Times New Roman"/>
                <w:color w:val="000000"/>
                <w:sz w:val="24"/>
                <w:szCs w:val="24"/>
                <w:lang w:val="hy-AM" w:eastAsia="en-GB"/>
              </w:rPr>
              <w:t xml:space="preserve"> </w:t>
            </w:r>
            <w:r w:rsidR="00990779" w:rsidRPr="00990779">
              <w:rPr>
                <w:rFonts w:ascii="GHEA Grapalat" w:eastAsia="Times New Roman" w:hAnsi="GHEA Grapalat" w:cs="Times New Roman"/>
                <w:color w:val="000000"/>
                <w:sz w:val="24"/>
                <w:szCs w:val="24"/>
                <w:lang w:val="en-GB" w:eastAsia="en-GB"/>
              </w:rPr>
              <w:t>կարծիքի ձևավորմանը</w:t>
            </w:r>
          </w:p>
        </w:tc>
        <w:tc>
          <w:tcPr>
            <w:tcW w:w="3827" w:type="dxa"/>
            <w:tcBorders>
              <w:top w:val="outset" w:sz="6" w:space="0" w:color="auto"/>
              <w:left w:val="outset" w:sz="6" w:space="0" w:color="auto"/>
              <w:bottom w:val="outset" w:sz="6" w:space="0" w:color="auto"/>
              <w:right w:val="outset" w:sz="6" w:space="0" w:color="auto"/>
            </w:tcBorders>
            <w:shd w:val="clear" w:color="auto" w:fill="FFFFFF"/>
            <w:hideMark/>
          </w:tcPr>
          <w:p w14:paraId="5290FA5F"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Կանոնակարգի 55-րդ կետ</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EE1F29E"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տեսազննում</w:t>
            </w:r>
          </w:p>
        </w:tc>
        <w:tc>
          <w:tcPr>
            <w:tcW w:w="751" w:type="dxa"/>
            <w:tcBorders>
              <w:top w:val="outset" w:sz="6" w:space="0" w:color="auto"/>
              <w:left w:val="outset" w:sz="6" w:space="0" w:color="auto"/>
              <w:bottom w:val="outset" w:sz="6" w:space="0" w:color="auto"/>
              <w:right w:val="outset" w:sz="6" w:space="0" w:color="auto"/>
            </w:tcBorders>
            <w:shd w:val="clear" w:color="auto" w:fill="FFFFFF"/>
            <w:hideMark/>
          </w:tcPr>
          <w:p w14:paraId="5D2564A6"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1.0</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7E93188E"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425" w:type="dxa"/>
            <w:tcBorders>
              <w:top w:val="outset" w:sz="6" w:space="0" w:color="auto"/>
              <w:left w:val="outset" w:sz="6" w:space="0" w:color="auto"/>
              <w:bottom w:val="outset" w:sz="6" w:space="0" w:color="auto"/>
              <w:right w:val="outset" w:sz="6" w:space="0" w:color="auto"/>
            </w:tcBorders>
            <w:shd w:val="clear" w:color="auto" w:fill="FFFFFF"/>
            <w:hideMark/>
          </w:tcPr>
          <w:p w14:paraId="6C220122"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14:paraId="6F9277C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14:paraId="610AD674"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bl>
    <w:p w14:paraId="54CCD9A0" w14:textId="77777777" w:rsidR="00CF4BD5" w:rsidRDefault="00CF4BD5" w:rsidP="00CF4BD5">
      <w:pPr>
        <w:shd w:val="clear" w:color="auto" w:fill="FFFFFF"/>
        <w:spacing w:after="0" w:line="240" w:lineRule="auto"/>
        <w:jc w:val="center"/>
        <w:rPr>
          <w:rFonts w:ascii="GHEA Grapalat" w:hAnsi="GHEA Grapalat" w:cs="Sylfaen"/>
          <w:b/>
          <w:w w:val="115"/>
          <w:sz w:val="24"/>
          <w:szCs w:val="24"/>
          <w:lang w:val="hy-AM"/>
        </w:rPr>
      </w:pPr>
    </w:p>
    <w:p w14:paraId="4D252738" w14:textId="0FBF5B7C" w:rsidR="00744FDB" w:rsidRDefault="00CF4BD5" w:rsidP="00CF4BD5">
      <w:pPr>
        <w:shd w:val="clear" w:color="auto" w:fill="FFFFFF"/>
        <w:spacing w:after="0" w:line="240" w:lineRule="auto"/>
        <w:jc w:val="center"/>
        <w:rPr>
          <w:rFonts w:ascii="Calibri" w:eastAsia="Times New Roman" w:hAnsi="Calibri" w:cs="Calibri"/>
          <w:color w:val="000000"/>
          <w:sz w:val="24"/>
          <w:szCs w:val="24"/>
          <w:lang w:val="en-GB" w:eastAsia="en-GB"/>
        </w:rPr>
      </w:pPr>
      <w:r>
        <w:rPr>
          <w:rFonts w:ascii="GHEA Grapalat" w:hAnsi="GHEA Grapalat" w:cs="Sylfaen"/>
          <w:b/>
          <w:w w:val="115"/>
          <w:sz w:val="24"/>
          <w:szCs w:val="24"/>
          <w:lang w:val="en-GB"/>
        </w:rPr>
        <w:lastRenderedPageBreak/>
        <w:t xml:space="preserve">3. </w:t>
      </w:r>
      <w:r w:rsidRPr="00744FDB">
        <w:rPr>
          <w:rFonts w:ascii="GHEA Grapalat" w:hAnsi="GHEA Grapalat" w:cs="Sylfaen"/>
          <w:b/>
          <w:w w:val="115"/>
          <w:sz w:val="24"/>
          <w:szCs w:val="24"/>
          <w:lang w:val="hy-AM"/>
        </w:rPr>
        <w:t>ԾԱՆՈԹԱԳՐՈՒԹՅՈՒՆՆԵՐ</w:t>
      </w:r>
    </w:p>
    <w:p w14:paraId="31FA22EE" w14:textId="77777777" w:rsidR="00990779" w:rsidRPr="00744FDB" w:rsidRDefault="00990779" w:rsidP="00744FDB">
      <w:pPr>
        <w:shd w:val="clear" w:color="auto" w:fill="FFFFFF"/>
        <w:spacing w:after="0" w:line="240" w:lineRule="auto"/>
        <w:rPr>
          <w:rFonts w:ascii="GHEA Grapalat" w:eastAsia="Times New Roman" w:hAnsi="GHEA Grapalat" w:cs="Times New Roman"/>
          <w:color w:val="000000"/>
          <w:sz w:val="24"/>
          <w:szCs w:val="24"/>
          <w:lang w:val="en-GB"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4"/>
        <w:gridCol w:w="8941"/>
        <w:gridCol w:w="195"/>
        <w:gridCol w:w="195"/>
        <w:gridCol w:w="195"/>
      </w:tblGrid>
      <w:tr w:rsidR="00744FDB" w:rsidRPr="00744FDB" w14:paraId="0B369400" w14:textId="77777777" w:rsidTr="00CF4BD5">
        <w:trPr>
          <w:trHeight w:val="58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E60C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4103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F8207"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b/>
                <w:bCs/>
                <w:color w:val="000000"/>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BEAC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BDDB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744FDB" w:rsidRPr="00744FDB" w14:paraId="3D1A009C" w14:textId="77777777" w:rsidTr="00CF4BD5">
        <w:trPr>
          <w:trHeight w:val="6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86C89"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8A7DF"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D09A1"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72361" w14:textId="77777777" w:rsidR="00744FDB" w:rsidRPr="00744FDB" w:rsidRDefault="00744FDB" w:rsidP="00744FDB">
            <w:pPr>
              <w:spacing w:after="0"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b/>
                <w:bCs/>
                <w:color w:val="000000"/>
                <w:sz w:val="24"/>
                <w:szCs w:val="24"/>
                <w:lang w:val="en-GB"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51B6D"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r>
      <w:tr w:rsidR="00744FDB" w:rsidRPr="00744FDB" w14:paraId="23A1A5AA" w14:textId="77777777" w:rsidTr="00201ED2">
        <w:trPr>
          <w:trHeight w:val="48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63C9C"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001A5"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color w:val="000000"/>
                <w:sz w:val="24"/>
                <w:szCs w:val="24"/>
                <w:lang w:val="en-GB"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BC9AB"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47DD6" w14:textId="77777777" w:rsidR="00744FDB" w:rsidRPr="00744FDB" w:rsidRDefault="00744FDB" w:rsidP="00744FDB">
            <w:pPr>
              <w:spacing w:after="0" w:line="240" w:lineRule="auto"/>
              <w:rPr>
                <w:rFonts w:ascii="GHEA Grapalat" w:eastAsia="Times New Roman" w:hAnsi="GHEA Grapalat" w:cs="Times New Roman"/>
                <w:color w:val="000000"/>
                <w:sz w:val="24"/>
                <w:szCs w:val="24"/>
                <w:lang w:val="en-GB" w:eastAsia="en-GB"/>
              </w:rPr>
            </w:pPr>
            <w:r w:rsidRPr="00744FDB">
              <w:rPr>
                <w:rFonts w:ascii="Calibri" w:eastAsia="Times New Roman" w:hAnsi="Calibri" w:cs="Calibri"/>
                <w:color w:val="000000"/>
                <w:sz w:val="24"/>
                <w:szCs w:val="24"/>
                <w:lang w:val="en-GB"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C56FB" w14:textId="77777777" w:rsidR="00744FDB" w:rsidRPr="00744FDB" w:rsidRDefault="00744FDB" w:rsidP="00744FDB">
            <w:pPr>
              <w:spacing w:before="100" w:beforeAutospacing="1" w:after="100" w:afterAutospacing="1" w:line="240" w:lineRule="auto"/>
              <w:jc w:val="center"/>
              <w:rPr>
                <w:rFonts w:ascii="GHEA Grapalat" w:eastAsia="Times New Roman" w:hAnsi="GHEA Grapalat" w:cs="Times New Roman"/>
                <w:color w:val="000000"/>
                <w:sz w:val="24"/>
                <w:szCs w:val="24"/>
                <w:lang w:val="en-GB" w:eastAsia="en-GB"/>
              </w:rPr>
            </w:pPr>
            <w:r w:rsidRPr="00744FDB">
              <w:rPr>
                <w:rFonts w:ascii="GHEA Grapalat" w:eastAsia="Times New Roman" w:hAnsi="GHEA Grapalat" w:cs="Times New Roman"/>
                <w:b/>
                <w:bCs/>
                <w:color w:val="000000"/>
                <w:sz w:val="24"/>
                <w:szCs w:val="24"/>
                <w:lang w:val="en-GB" w:eastAsia="en-GB"/>
              </w:rPr>
              <w:t>v</w:t>
            </w:r>
          </w:p>
        </w:tc>
      </w:tr>
    </w:tbl>
    <w:p w14:paraId="0B5D335E" w14:textId="51C5BB8C" w:rsidR="00744FDB" w:rsidRDefault="00744FDB" w:rsidP="00744FDB">
      <w:pPr>
        <w:shd w:val="clear" w:color="auto" w:fill="FFFFFF"/>
        <w:spacing w:after="0" w:line="240" w:lineRule="auto"/>
        <w:ind w:firstLine="375"/>
        <w:rPr>
          <w:rFonts w:ascii="Calibri" w:eastAsia="Times New Roman" w:hAnsi="Calibri" w:cs="Calibri"/>
          <w:color w:val="000000"/>
          <w:sz w:val="24"/>
          <w:szCs w:val="24"/>
          <w:lang w:val="en-GB" w:eastAsia="en-GB"/>
        </w:rPr>
      </w:pPr>
      <w:r w:rsidRPr="00744FDB">
        <w:rPr>
          <w:rFonts w:ascii="Calibri" w:eastAsia="Times New Roman" w:hAnsi="Calibri" w:cs="Calibri"/>
          <w:color w:val="000000"/>
          <w:sz w:val="24"/>
          <w:szCs w:val="24"/>
          <w:lang w:val="en-GB" w:eastAsia="en-GB"/>
        </w:rPr>
        <w:t> </w:t>
      </w:r>
    </w:p>
    <w:p w14:paraId="11085922" w14:textId="77777777" w:rsidR="00CF4BD5" w:rsidRDefault="00CF4BD5" w:rsidP="00744FDB">
      <w:pPr>
        <w:shd w:val="clear" w:color="auto" w:fill="FFFFFF"/>
        <w:spacing w:after="0" w:line="240" w:lineRule="auto"/>
        <w:ind w:firstLine="375"/>
        <w:rPr>
          <w:rFonts w:ascii="Calibri" w:eastAsia="Times New Roman" w:hAnsi="Calibri" w:cs="Calibri"/>
          <w:color w:val="000000"/>
          <w:sz w:val="24"/>
          <w:szCs w:val="24"/>
          <w:lang w:val="en-GB" w:eastAsia="en-GB"/>
        </w:rPr>
      </w:pPr>
    </w:p>
    <w:p w14:paraId="648D32B5" w14:textId="20BD0D99" w:rsidR="00CF4BD5" w:rsidRDefault="00CF4BD5" w:rsidP="00CF4BD5">
      <w:pPr>
        <w:shd w:val="clear" w:color="auto" w:fill="FFFFFF"/>
        <w:spacing w:after="0" w:line="240" w:lineRule="auto"/>
        <w:ind w:firstLine="375"/>
        <w:jc w:val="center"/>
        <w:rPr>
          <w:rFonts w:ascii="GHEA Grapalat" w:hAnsi="GHEA Grapalat" w:cs="Sylfaen"/>
          <w:b/>
          <w:w w:val="115"/>
          <w:sz w:val="24"/>
          <w:szCs w:val="24"/>
          <w:lang w:val="hy-AM"/>
        </w:rPr>
      </w:pPr>
      <w:r>
        <w:rPr>
          <w:rFonts w:ascii="GHEA Grapalat" w:hAnsi="GHEA Grapalat" w:cs="Sylfaen"/>
          <w:b/>
          <w:w w:val="115"/>
          <w:sz w:val="24"/>
          <w:szCs w:val="24"/>
          <w:lang w:val="en-GB"/>
        </w:rPr>
        <w:t xml:space="preserve">4. </w:t>
      </w:r>
      <w:r w:rsidRPr="00744FDB">
        <w:rPr>
          <w:rFonts w:ascii="GHEA Grapalat" w:hAnsi="GHEA Grapalat" w:cs="Sylfaen"/>
          <w:b/>
          <w:w w:val="115"/>
          <w:sz w:val="24"/>
          <w:szCs w:val="24"/>
          <w:lang w:val="hy-AM"/>
        </w:rPr>
        <w:t>ԻՐԱՎԱԿԱՆ ԱԿՏԵՐ</w:t>
      </w:r>
    </w:p>
    <w:p w14:paraId="1E05FD13" w14:textId="24738A10" w:rsidR="00CF4BD5" w:rsidRDefault="00CF4BD5" w:rsidP="00CF4BD5">
      <w:pPr>
        <w:shd w:val="clear" w:color="auto" w:fill="FFFFFF"/>
        <w:spacing w:after="0" w:line="240" w:lineRule="auto"/>
        <w:ind w:firstLine="375"/>
        <w:jc w:val="center"/>
        <w:rPr>
          <w:rFonts w:ascii="GHEA Grapalat" w:eastAsia="Times New Roman" w:hAnsi="GHEA Grapalat" w:cs="Times New Roman"/>
          <w:color w:val="000000"/>
          <w:sz w:val="24"/>
          <w:szCs w:val="24"/>
          <w:lang w:val="en-GB" w:eastAsia="en-GB"/>
        </w:rPr>
      </w:pPr>
    </w:p>
    <w:p w14:paraId="7565F407" w14:textId="459A1DAB" w:rsidR="00CF4BD5" w:rsidRDefault="00CF4BD5" w:rsidP="00CF4BD5">
      <w:pPr>
        <w:shd w:val="clear" w:color="auto" w:fill="FFFFFF"/>
        <w:spacing w:after="0" w:line="240" w:lineRule="auto"/>
        <w:ind w:firstLine="375"/>
        <w:rPr>
          <w:rFonts w:ascii="GHEA Grapalat" w:eastAsia="Times New Roman" w:hAnsi="GHEA Grapalat" w:cs="Times New Roman"/>
          <w:b/>
          <w:bCs/>
          <w:color w:val="000000"/>
          <w:sz w:val="24"/>
          <w:szCs w:val="24"/>
          <w:lang w:val="hy-AM" w:eastAsia="en-GB"/>
        </w:rPr>
      </w:pPr>
      <w:r w:rsidRPr="00CF4BD5">
        <w:rPr>
          <w:rFonts w:ascii="GHEA Grapalat" w:eastAsia="Times New Roman" w:hAnsi="GHEA Grapalat" w:cs="Times New Roman"/>
          <w:b/>
          <w:bCs/>
          <w:color w:val="000000"/>
          <w:sz w:val="24"/>
          <w:szCs w:val="24"/>
          <w:lang w:val="hy-AM" w:eastAsia="en-GB"/>
        </w:rPr>
        <w:t>Տվյալ</w:t>
      </w:r>
      <w:r>
        <w:rPr>
          <w:rFonts w:ascii="Calibri" w:eastAsia="Times New Roman" w:hAnsi="Calibri" w:cs="Calibri"/>
          <w:b/>
          <w:bCs/>
          <w:color w:val="000000"/>
          <w:sz w:val="24"/>
          <w:szCs w:val="24"/>
          <w:lang w:val="hy-AM" w:eastAsia="en-GB"/>
        </w:rPr>
        <w:t xml:space="preserve"> </w:t>
      </w:r>
      <w:r w:rsidRPr="00CF4BD5">
        <w:rPr>
          <w:rFonts w:ascii="GHEA Grapalat" w:eastAsia="Times New Roman" w:hAnsi="GHEA Grapalat" w:cs="Arial Unicode"/>
          <w:b/>
          <w:bCs/>
          <w:color w:val="000000"/>
          <w:sz w:val="24"/>
          <w:szCs w:val="24"/>
          <w:lang w:val="hy-AM" w:eastAsia="en-GB"/>
        </w:rPr>
        <w:t>ստուգաթերթ</w:t>
      </w:r>
      <w:r w:rsidRPr="00CF4BD5">
        <w:rPr>
          <w:rFonts w:ascii="GHEA Grapalat" w:eastAsia="Times New Roman" w:hAnsi="GHEA Grapalat" w:cs="Times New Roman"/>
          <w:b/>
          <w:bCs/>
          <w:color w:val="000000"/>
          <w:sz w:val="24"/>
          <w:szCs w:val="24"/>
          <w:lang w:val="hy-AM" w:eastAsia="en-GB"/>
        </w:rPr>
        <w:t>ը կազմվել է հետևյալ նորմատիվ փաստաթղթերի հիման վրա՝</w:t>
      </w:r>
    </w:p>
    <w:p w14:paraId="4470F566" w14:textId="77777777" w:rsidR="00CF4BD5" w:rsidRPr="00CF4BD5" w:rsidRDefault="00CF4BD5" w:rsidP="00201ED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GB"/>
        </w:rPr>
      </w:pPr>
    </w:p>
    <w:p w14:paraId="67BE9231" w14:textId="3E5703C4" w:rsidR="00CF4BD5" w:rsidRPr="00744FDB" w:rsidRDefault="00CF4BD5" w:rsidP="00201ED2">
      <w:pPr>
        <w:pStyle w:val="BodyText"/>
        <w:numPr>
          <w:ilvl w:val="0"/>
          <w:numId w:val="30"/>
        </w:numPr>
        <w:tabs>
          <w:tab w:val="left" w:pos="13750"/>
        </w:tabs>
        <w:spacing w:line="360" w:lineRule="auto"/>
        <w:ind w:left="709" w:right="1247" w:hanging="284"/>
        <w:jc w:val="both"/>
        <w:rPr>
          <w:rFonts w:ascii="GHEA Grapalat" w:hAnsi="GHEA Grapalat"/>
          <w:bCs/>
          <w:sz w:val="24"/>
          <w:szCs w:val="24"/>
          <w:lang w:val="hy-AM" w:eastAsia="en-GB"/>
        </w:rPr>
      </w:pPr>
      <w:r w:rsidRPr="00744FDB">
        <w:rPr>
          <w:rFonts w:ascii="GHEA Grapalat" w:hAnsi="GHEA Grapalat"/>
          <w:bCs/>
          <w:sz w:val="24"/>
          <w:szCs w:val="24"/>
          <w:lang w:val="hy-AM" w:eastAsia="en-GB"/>
        </w:rPr>
        <w:t xml:space="preserve"> </w:t>
      </w:r>
      <w:r w:rsidR="005A3DEA" w:rsidRPr="00CF4BD5">
        <w:rPr>
          <w:rFonts w:ascii="GHEA Grapalat" w:hAnsi="GHEA Grapalat"/>
          <w:color w:val="000000"/>
          <w:sz w:val="24"/>
          <w:szCs w:val="24"/>
          <w:lang w:val="hy-AM" w:eastAsia="en-GB"/>
        </w:rPr>
        <w:t xml:space="preserve">Եվրասիական տնտեսական հանձնաժողովի </w:t>
      </w:r>
      <w:r w:rsidRPr="00CF4BD5">
        <w:rPr>
          <w:rFonts w:ascii="GHEA Grapalat" w:hAnsi="GHEA Grapalat"/>
          <w:color w:val="000000"/>
          <w:sz w:val="24"/>
          <w:szCs w:val="24"/>
          <w:lang w:val="hy-AM" w:eastAsia="en-GB"/>
        </w:rPr>
        <w:t>խորհրդի 2014 թվականի նոյեմբերի 12-ի 107-Ն որոշմամբ հաստատված ՄՄ ՏԿ</w:t>
      </w:r>
      <w:r>
        <w:rPr>
          <w:rFonts w:ascii="GHEA Grapalat" w:hAnsi="GHEA Grapalat"/>
          <w:color w:val="000000"/>
          <w:sz w:val="24"/>
          <w:szCs w:val="24"/>
          <w:lang w:val="hy-AM" w:eastAsia="en-GB"/>
        </w:rPr>
        <w:t xml:space="preserve"> 035/2014 տեխնիկական կանոնակարգ,</w:t>
      </w:r>
    </w:p>
    <w:p w14:paraId="7D8C64A1" w14:textId="77777777" w:rsidR="00CF4BD5" w:rsidRPr="00CF4BD5" w:rsidRDefault="00CF4BD5" w:rsidP="00201ED2">
      <w:pPr>
        <w:pStyle w:val="BodyText"/>
        <w:numPr>
          <w:ilvl w:val="0"/>
          <w:numId w:val="30"/>
        </w:numPr>
        <w:tabs>
          <w:tab w:val="left" w:pos="13750"/>
        </w:tabs>
        <w:spacing w:line="360" w:lineRule="auto"/>
        <w:ind w:left="709" w:right="1247" w:hanging="284"/>
        <w:jc w:val="both"/>
        <w:rPr>
          <w:rFonts w:ascii="GHEA Grapalat" w:hAnsi="GHEA Grapalat"/>
          <w:bCs/>
          <w:sz w:val="24"/>
          <w:szCs w:val="24"/>
          <w:lang w:val="hy-AM" w:eastAsia="en-GB"/>
        </w:rPr>
      </w:pPr>
      <w:r w:rsidRPr="00CF4BD5">
        <w:rPr>
          <w:rFonts w:ascii="GHEA Grapalat" w:hAnsi="GHEA Grapalat"/>
          <w:color w:val="000000"/>
          <w:sz w:val="24"/>
          <w:szCs w:val="24"/>
          <w:lang w:val="hy-AM" w:eastAsia="en-GB"/>
        </w:rPr>
        <w:t>Եվրասիական տնտեսական հանձնաժողովի խորհրդի 2016 թվականի մարտի 17-ի «Ծխախոտային արտադրատեսակների օգտագործման վնասակարության մասին նախազգուշացումների էսքիզները և ծխախոտային արտադրանքի սպառողական փաթեթվածքի վրա դրանք զետեղելու պարամետրերը հաստատելու մասին» N 18 որոշում</w:t>
      </w:r>
      <w:r>
        <w:rPr>
          <w:rFonts w:ascii="GHEA Grapalat" w:hAnsi="GHEA Grapalat"/>
          <w:color w:val="000000"/>
          <w:sz w:val="24"/>
          <w:szCs w:val="24"/>
          <w:lang w:val="hy-AM" w:eastAsia="en-GB"/>
        </w:rPr>
        <w:t>,</w:t>
      </w:r>
    </w:p>
    <w:p w14:paraId="08FA486A" w14:textId="0655F87A" w:rsidR="00CF4BD5" w:rsidRPr="00744FDB" w:rsidRDefault="00CF4BD5" w:rsidP="00201ED2">
      <w:pPr>
        <w:pStyle w:val="ListParagraph"/>
        <w:widowControl w:val="0"/>
        <w:numPr>
          <w:ilvl w:val="0"/>
          <w:numId w:val="30"/>
        </w:numPr>
        <w:tabs>
          <w:tab w:val="left" w:pos="1060"/>
        </w:tabs>
        <w:autoSpaceDE w:val="0"/>
        <w:autoSpaceDN w:val="0"/>
        <w:spacing w:after="0" w:line="360" w:lineRule="auto"/>
        <w:ind w:left="709" w:hanging="282"/>
        <w:contextualSpacing w:val="0"/>
        <w:jc w:val="both"/>
        <w:rPr>
          <w:rFonts w:ascii="GHEA Grapalat" w:eastAsia="Times New Roman" w:hAnsi="GHEA Grapalat" w:cs="Times New Roman"/>
          <w:bCs/>
          <w:sz w:val="24"/>
          <w:szCs w:val="24"/>
          <w:lang w:val="hy-AM" w:eastAsia="en-GB"/>
        </w:rPr>
      </w:pPr>
      <w:r w:rsidRPr="00744FDB">
        <w:rPr>
          <w:rFonts w:ascii="GHEA Grapalat" w:eastAsia="Times New Roman" w:hAnsi="GHEA Grapalat" w:cs="Times New Roman"/>
          <w:bCs/>
          <w:sz w:val="24"/>
          <w:szCs w:val="24"/>
          <w:lang w:val="hy-AM" w:eastAsia="en-GB"/>
        </w:rPr>
        <w:t>Կառավարության 20</w:t>
      </w:r>
      <w:r>
        <w:rPr>
          <w:rFonts w:ascii="GHEA Grapalat" w:eastAsia="Times New Roman" w:hAnsi="GHEA Grapalat" w:cs="Times New Roman"/>
          <w:bCs/>
          <w:sz w:val="24"/>
          <w:szCs w:val="24"/>
          <w:lang w:val="hy-AM" w:eastAsia="en-GB"/>
        </w:rPr>
        <w:t>15</w:t>
      </w:r>
      <w:r w:rsidRPr="00744FDB">
        <w:rPr>
          <w:rFonts w:ascii="GHEA Grapalat" w:eastAsia="Times New Roman" w:hAnsi="GHEA Grapalat" w:cs="Times New Roman"/>
          <w:bCs/>
          <w:sz w:val="24"/>
          <w:szCs w:val="24"/>
          <w:lang w:val="hy-AM" w:eastAsia="en-GB"/>
        </w:rPr>
        <w:t xml:space="preserve"> թվականի </w:t>
      </w:r>
      <w:r>
        <w:rPr>
          <w:rFonts w:ascii="GHEA Grapalat" w:eastAsia="Times New Roman" w:hAnsi="GHEA Grapalat" w:cs="Times New Roman"/>
          <w:color w:val="000000"/>
          <w:sz w:val="24"/>
          <w:szCs w:val="24"/>
          <w:lang w:val="hy-AM"/>
        </w:rPr>
        <w:t>մարտ</w:t>
      </w:r>
      <w:r w:rsidRPr="00744FDB">
        <w:rPr>
          <w:rFonts w:ascii="GHEA Grapalat" w:eastAsia="Times New Roman" w:hAnsi="GHEA Grapalat" w:cs="Times New Roman"/>
          <w:color w:val="000000"/>
          <w:sz w:val="24"/>
          <w:szCs w:val="24"/>
          <w:lang w:val="hy-AM"/>
        </w:rPr>
        <w:t>ի</w:t>
      </w:r>
      <w:r>
        <w:rPr>
          <w:rFonts w:ascii="GHEA Grapalat" w:eastAsia="Times New Roman" w:hAnsi="GHEA Grapalat" w:cs="Times New Roman"/>
          <w:color w:val="000000"/>
          <w:sz w:val="24"/>
          <w:szCs w:val="24"/>
          <w:lang w:val="hy-AM"/>
        </w:rPr>
        <w:t xml:space="preserve"> 5</w:t>
      </w:r>
      <w:r w:rsidRPr="00744FDB">
        <w:rPr>
          <w:rFonts w:ascii="GHEA Grapalat" w:eastAsia="Times New Roman" w:hAnsi="GHEA Grapalat" w:cs="Times New Roman"/>
          <w:color w:val="000000"/>
          <w:sz w:val="24"/>
          <w:szCs w:val="24"/>
          <w:lang w:val="hy-AM"/>
        </w:rPr>
        <w:t xml:space="preserve">-ի </w:t>
      </w:r>
      <w:r w:rsidRPr="00744FDB">
        <w:rPr>
          <w:rFonts w:ascii="GHEA Grapalat" w:eastAsia="Times New Roman" w:hAnsi="GHEA Grapalat" w:cs="Times New Roman"/>
          <w:bCs/>
          <w:sz w:val="24"/>
          <w:szCs w:val="24"/>
          <w:lang w:val="hy-AM" w:eastAsia="en-GB"/>
        </w:rPr>
        <w:t xml:space="preserve">N </w:t>
      </w:r>
      <w:r>
        <w:rPr>
          <w:rFonts w:ascii="GHEA Grapalat" w:eastAsia="Times New Roman" w:hAnsi="GHEA Grapalat" w:cs="Times New Roman"/>
          <w:bCs/>
          <w:sz w:val="24"/>
          <w:szCs w:val="24"/>
          <w:lang w:val="hy-AM" w:eastAsia="en-GB"/>
        </w:rPr>
        <w:t>2</w:t>
      </w:r>
      <w:r w:rsidRPr="00744FDB">
        <w:rPr>
          <w:rFonts w:ascii="GHEA Grapalat" w:eastAsia="Times New Roman" w:hAnsi="GHEA Grapalat" w:cs="Times New Roman"/>
          <w:bCs/>
          <w:sz w:val="24"/>
          <w:szCs w:val="24"/>
          <w:lang w:val="hy-AM" w:eastAsia="en-GB"/>
        </w:rPr>
        <w:t>1</w:t>
      </w:r>
      <w:r>
        <w:rPr>
          <w:rFonts w:ascii="GHEA Grapalat" w:eastAsia="Times New Roman" w:hAnsi="GHEA Grapalat" w:cs="Times New Roman"/>
          <w:bCs/>
          <w:sz w:val="24"/>
          <w:szCs w:val="24"/>
          <w:lang w:val="hy-AM" w:eastAsia="en-GB"/>
        </w:rPr>
        <w:t>9</w:t>
      </w:r>
      <w:r w:rsidRPr="00744FDB">
        <w:rPr>
          <w:rFonts w:ascii="GHEA Grapalat" w:eastAsia="Times New Roman" w:hAnsi="GHEA Grapalat" w:cs="Times New Roman"/>
          <w:bCs/>
          <w:sz w:val="24"/>
          <w:szCs w:val="24"/>
          <w:lang w:val="hy-AM" w:eastAsia="en-GB"/>
        </w:rPr>
        <w:t>-Ն որոշում,</w:t>
      </w:r>
    </w:p>
    <w:p w14:paraId="04B8AD94" w14:textId="05BCAAA7" w:rsidR="00CF4BD5" w:rsidRPr="00744FDB" w:rsidRDefault="00CF4BD5" w:rsidP="00201ED2">
      <w:pPr>
        <w:pStyle w:val="ListParagraph"/>
        <w:widowControl w:val="0"/>
        <w:numPr>
          <w:ilvl w:val="0"/>
          <w:numId w:val="30"/>
        </w:numPr>
        <w:tabs>
          <w:tab w:val="left" w:pos="1060"/>
        </w:tabs>
        <w:autoSpaceDE w:val="0"/>
        <w:autoSpaceDN w:val="0"/>
        <w:spacing w:after="0" w:line="360" w:lineRule="auto"/>
        <w:ind w:left="709" w:hanging="282"/>
        <w:contextualSpacing w:val="0"/>
        <w:jc w:val="both"/>
        <w:rPr>
          <w:rFonts w:ascii="GHEA Grapalat" w:eastAsia="Times New Roman" w:hAnsi="GHEA Grapalat" w:cs="Times New Roman"/>
          <w:bCs/>
          <w:sz w:val="24"/>
          <w:szCs w:val="24"/>
          <w:lang w:val="hy-AM" w:eastAsia="en-GB"/>
        </w:rPr>
      </w:pPr>
      <w:r w:rsidRPr="00744FDB">
        <w:rPr>
          <w:rFonts w:ascii="GHEA Grapalat" w:eastAsia="Times New Roman" w:hAnsi="GHEA Grapalat" w:cs="Times New Roman"/>
          <w:bCs/>
          <w:sz w:val="24"/>
          <w:szCs w:val="24"/>
          <w:lang w:val="hy-AM" w:eastAsia="en-GB"/>
        </w:rPr>
        <w:t>Կառավարության 20</w:t>
      </w:r>
      <w:r>
        <w:rPr>
          <w:rFonts w:ascii="GHEA Grapalat" w:eastAsia="Times New Roman" w:hAnsi="GHEA Grapalat" w:cs="Times New Roman"/>
          <w:bCs/>
          <w:sz w:val="24"/>
          <w:szCs w:val="24"/>
          <w:lang w:val="hy-AM" w:eastAsia="en-GB"/>
        </w:rPr>
        <w:t>22</w:t>
      </w:r>
      <w:r w:rsidRPr="00744FDB">
        <w:rPr>
          <w:rFonts w:ascii="GHEA Grapalat" w:eastAsia="Times New Roman" w:hAnsi="GHEA Grapalat" w:cs="Times New Roman"/>
          <w:bCs/>
          <w:sz w:val="24"/>
          <w:szCs w:val="24"/>
          <w:lang w:val="hy-AM" w:eastAsia="en-GB"/>
        </w:rPr>
        <w:t xml:space="preserve"> թվականի </w:t>
      </w:r>
      <w:r>
        <w:rPr>
          <w:rFonts w:ascii="GHEA Grapalat" w:eastAsia="Times New Roman" w:hAnsi="GHEA Grapalat" w:cs="Times New Roman"/>
          <w:bCs/>
          <w:sz w:val="24"/>
          <w:szCs w:val="24"/>
          <w:lang w:val="hy-AM" w:eastAsia="en-GB"/>
        </w:rPr>
        <w:t>փետրվարի</w:t>
      </w:r>
      <w:r w:rsidRPr="00744FDB">
        <w:rPr>
          <w:rFonts w:ascii="GHEA Grapalat" w:eastAsia="Times New Roman" w:hAnsi="GHEA Grapalat" w:cs="Times New Roman"/>
          <w:bCs/>
          <w:sz w:val="24"/>
          <w:szCs w:val="24"/>
          <w:lang w:val="hy-AM" w:eastAsia="en-GB"/>
        </w:rPr>
        <w:t xml:space="preserve"> 1</w:t>
      </w:r>
      <w:r>
        <w:rPr>
          <w:rFonts w:ascii="GHEA Grapalat" w:eastAsia="Times New Roman" w:hAnsi="GHEA Grapalat" w:cs="Times New Roman"/>
          <w:bCs/>
          <w:sz w:val="24"/>
          <w:szCs w:val="24"/>
          <w:lang w:val="hy-AM" w:eastAsia="en-GB"/>
        </w:rPr>
        <w:t>0</w:t>
      </w:r>
      <w:r w:rsidRPr="00744FDB">
        <w:rPr>
          <w:rFonts w:ascii="GHEA Grapalat" w:eastAsia="Times New Roman" w:hAnsi="GHEA Grapalat" w:cs="Times New Roman"/>
          <w:color w:val="000000"/>
          <w:sz w:val="24"/>
          <w:szCs w:val="24"/>
          <w:lang w:val="hy-AM"/>
        </w:rPr>
        <w:t xml:space="preserve">-ի </w:t>
      </w:r>
      <w:r w:rsidRPr="00744FDB">
        <w:rPr>
          <w:rFonts w:ascii="GHEA Grapalat" w:eastAsia="Times New Roman" w:hAnsi="GHEA Grapalat" w:cs="Times New Roman"/>
          <w:bCs/>
          <w:sz w:val="24"/>
          <w:szCs w:val="24"/>
          <w:lang w:val="hy-AM" w:eastAsia="en-GB"/>
        </w:rPr>
        <w:t>N 1</w:t>
      </w:r>
      <w:r>
        <w:rPr>
          <w:rFonts w:ascii="GHEA Grapalat" w:eastAsia="Times New Roman" w:hAnsi="GHEA Grapalat" w:cs="Times New Roman"/>
          <w:bCs/>
          <w:sz w:val="24"/>
          <w:szCs w:val="24"/>
          <w:lang w:val="hy-AM" w:eastAsia="en-GB"/>
        </w:rPr>
        <w:t>55-Ն որոշում։</w:t>
      </w:r>
    </w:p>
    <w:p w14:paraId="7F57C696" w14:textId="77777777" w:rsidR="00CF4BD5" w:rsidRPr="00CF4BD5" w:rsidRDefault="00CF4BD5" w:rsidP="00744FDB">
      <w:pPr>
        <w:shd w:val="clear" w:color="auto" w:fill="FFFFFF"/>
        <w:spacing w:after="0" w:line="240" w:lineRule="auto"/>
        <w:ind w:firstLine="375"/>
        <w:rPr>
          <w:rFonts w:ascii="GHEA Grapalat" w:eastAsia="Times New Roman" w:hAnsi="GHEA Grapalat" w:cs="Times New Roman"/>
          <w:color w:val="000000"/>
          <w:sz w:val="24"/>
          <w:szCs w:val="24"/>
          <w:lang w:val="hy-AM" w:eastAsia="en-GB"/>
        </w:rPr>
      </w:pPr>
    </w:p>
    <w:p w14:paraId="23D39097" w14:textId="77777777" w:rsidR="00CF4BD5" w:rsidRPr="00744FDB" w:rsidRDefault="00CF4BD5" w:rsidP="00CF4BD5">
      <w:pPr>
        <w:tabs>
          <w:tab w:val="left" w:pos="7007"/>
          <w:tab w:val="left" w:pos="8520"/>
          <w:tab w:val="left" w:pos="13450"/>
        </w:tabs>
        <w:spacing w:after="0" w:line="240" w:lineRule="auto"/>
        <w:ind w:left="567"/>
        <w:rPr>
          <w:rFonts w:ascii="GHEA Grapalat" w:hAnsi="GHEA Grapalat"/>
          <w:lang w:val="hy-AM"/>
        </w:rPr>
      </w:pPr>
      <w:r w:rsidRPr="00744FDB">
        <w:rPr>
          <w:rFonts w:ascii="GHEA Grapalat" w:hAnsi="GHEA Grapalat"/>
          <w:w w:val="105"/>
          <w:lang w:val="hy-AM"/>
        </w:rPr>
        <w:t>Տեսչական</w:t>
      </w:r>
      <w:r w:rsidRPr="00744FDB">
        <w:rPr>
          <w:rFonts w:ascii="GHEA Grapalat" w:hAnsi="GHEA Grapalat"/>
          <w:spacing w:val="15"/>
          <w:w w:val="105"/>
          <w:lang w:val="hy-AM"/>
        </w:rPr>
        <w:t xml:space="preserve"> </w:t>
      </w:r>
      <w:r w:rsidRPr="00744FDB">
        <w:rPr>
          <w:rFonts w:ascii="GHEA Grapalat" w:hAnsi="GHEA Grapalat"/>
          <w:w w:val="105"/>
          <w:lang w:val="hy-AM"/>
        </w:rPr>
        <w:t>մարմնի</w:t>
      </w:r>
      <w:r w:rsidRPr="00744FDB">
        <w:rPr>
          <w:rFonts w:ascii="GHEA Grapalat" w:hAnsi="GHEA Grapalat"/>
          <w:spacing w:val="12"/>
          <w:w w:val="105"/>
          <w:lang w:val="hy-AM"/>
        </w:rPr>
        <w:t xml:space="preserve"> </w:t>
      </w:r>
      <w:r w:rsidRPr="00744FDB">
        <w:rPr>
          <w:rFonts w:ascii="GHEA Grapalat" w:hAnsi="GHEA Grapalat"/>
          <w:w w:val="105"/>
          <w:lang w:val="hy-AM"/>
        </w:rPr>
        <w:t>ծառայող</w:t>
      </w:r>
      <w:r w:rsidRPr="00744FDB">
        <w:rPr>
          <w:rFonts w:ascii="GHEA Grapalat" w:hAnsi="GHEA Grapalat"/>
          <w:w w:val="105"/>
          <w:u w:val="single"/>
          <w:lang w:val="hy-AM"/>
        </w:rPr>
        <w:t xml:space="preserve"> </w:t>
      </w:r>
      <w:r w:rsidRPr="00744FDB">
        <w:rPr>
          <w:rFonts w:ascii="GHEA Grapalat" w:hAnsi="GHEA Grapalat"/>
          <w:w w:val="105"/>
          <w:u w:val="single"/>
          <w:lang w:val="hy-AM"/>
        </w:rPr>
        <w:tab/>
      </w:r>
      <w:r w:rsidRPr="00744FDB">
        <w:rPr>
          <w:rFonts w:ascii="GHEA Grapalat" w:hAnsi="GHEA Grapalat"/>
          <w:w w:val="105"/>
          <w:lang w:val="hy-AM"/>
        </w:rPr>
        <w:tab/>
        <w:t>Տնտեսավարող</w:t>
      </w:r>
      <w:r w:rsidRPr="00744FDB">
        <w:rPr>
          <w:rFonts w:ascii="GHEA Grapalat" w:hAnsi="GHEA Grapalat"/>
          <w:w w:val="99"/>
          <w:u w:val="single"/>
          <w:lang w:val="hy-AM"/>
        </w:rPr>
        <w:t xml:space="preserve"> </w:t>
      </w:r>
      <w:r w:rsidRPr="00744FDB">
        <w:rPr>
          <w:rFonts w:ascii="GHEA Grapalat" w:hAnsi="GHEA Grapalat"/>
          <w:u w:val="single"/>
          <w:lang w:val="hy-AM"/>
        </w:rPr>
        <w:tab/>
      </w:r>
    </w:p>
    <w:p w14:paraId="065EB62B" w14:textId="77777777" w:rsidR="00CF4BD5" w:rsidRPr="00744FDB" w:rsidRDefault="00CF4BD5" w:rsidP="00CF4BD5">
      <w:pPr>
        <w:tabs>
          <w:tab w:val="left" w:pos="10713"/>
        </w:tabs>
        <w:spacing w:after="0" w:line="240" w:lineRule="auto"/>
        <w:ind w:left="567"/>
        <w:rPr>
          <w:rFonts w:ascii="GHEA Grapalat" w:hAnsi="GHEA Grapalat"/>
          <w:sz w:val="20"/>
          <w:szCs w:val="20"/>
          <w:lang w:val="hy-AM"/>
        </w:rPr>
      </w:pPr>
      <w:r w:rsidRPr="00744FDB">
        <w:rPr>
          <w:rFonts w:ascii="GHEA Grapalat" w:hAnsi="GHEA Grapalat"/>
          <w:lang w:val="hy-AM"/>
        </w:rPr>
        <w:t xml:space="preserve">                                                   (</w:t>
      </w:r>
      <w:r w:rsidRPr="00744FDB">
        <w:rPr>
          <w:rFonts w:ascii="GHEA Grapalat" w:hAnsi="GHEA Grapalat"/>
          <w:sz w:val="20"/>
          <w:szCs w:val="20"/>
          <w:lang w:val="hy-AM"/>
        </w:rPr>
        <w:t>ստորագրությունը)</w:t>
      </w:r>
      <w:r w:rsidRPr="00744FDB">
        <w:rPr>
          <w:rFonts w:ascii="GHEA Grapalat" w:hAnsi="GHEA Grapalat"/>
          <w:sz w:val="20"/>
          <w:szCs w:val="20"/>
          <w:lang w:val="hy-AM"/>
        </w:rPr>
        <w:tab/>
        <w:t xml:space="preserve">(ստորագրությունը) </w:t>
      </w:r>
    </w:p>
    <w:p w14:paraId="3F1DFA18" w14:textId="7C103A84" w:rsidR="00744FDB" w:rsidRPr="00CF4BD5" w:rsidRDefault="00744FDB" w:rsidP="00744FDB">
      <w:pPr>
        <w:shd w:val="clear" w:color="auto" w:fill="FFFFFF"/>
        <w:spacing w:after="0" w:line="240" w:lineRule="auto"/>
        <w:jc w:val="both"/>
        <w:rPr>
          <w:rFonts w:ascii="GHEA Grapalat" w:eastAsia="Times New Roman" w:hAnsi="GHEA Grapalat" w:cs="Times New Roman"/>
          <w:color w:val="000000"/>
          <w:sz w:val="24"/>
          <w:szCs w:val="24"/>
          <w:lang w:val="hy-AM" w:eastAsia="en-GB"/>
        </w:rPr>
      </w:pPr>
    </w:p>
    <w:p w14:paraId="281D9006" w14:textId="1FF8F0F9" w:rsidR="00570994" w:rsidRPr="00744FDB" w:rsidRDefault="008E6D25" w:rsidP="00B64904">
      <w:pPr>
        <w:pStyle w:val="NormalWeb"/>
        <w:shd w:val="clear" w:color="auto" w:fill="FFFFFF"/>
        <w:tabs>
          <w:tab w:val="left" w:pos="990"/>
        </w:tabs>
        <w:spacing w:before="0" w:beforeAutospacing="0" w:after="0" w:afterAutospacing="0" w:line="360" w:lineRule="auto"/>
        <w:ind w:left="-567" w:firstLine="567"/>
        <w:rPr>
          <w:rStyle w:val="Strong"/>
          <w:rFonts w:ascii="GHEA Grapalat" w:hAnsi="GHEA Grapalat"/>
          <w:b w:val="0"/>
          <w:color w:val="000000"/>
          <w:shd w:val="clear" w:color="auto" w:fill="FFFFFF"/>
          <w:lang w:val="hy-AM"/>
        </w:rPr>
      </w:pP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color w:val="000000"/>
          <w:sz w:val="22"/>
          <w:szCs w:val="22"/>
          <w:shd w:val="clear" w:color="auto" w:fill="FFFFFF"/>
          <w:lang w:val="hy-AM"/>
        </w:rPr>
        <w:tab/>
      </w:r>
      <w:r w:rsidRPr="00744FDB">
        <w:rPr>
          <w:rStyle w:val="Strong"/>
          <w:rFonts w:ascii="GHEA Grapalat" w:hAnsi="GHEA Grapalat"/>
          <w:b w:val="0"/>
          <w:color w:val="000000"/>
          <w:shd w:val="clear" w:color="auto" w:fill="FFFFFF"/>
          <w:lang w:val="hy-AM"/>
        </w:rPr>
        <w:t>»</w:t>
      </w:r>
    </w:p>
    <w:p w14:paraId="2F250A6D" w14:textId="109BA799" w:rsidR="00455EC2" w:rsidRPr="00744FDB" w:rsidRDefault="005155E4" w:rsidP="00B64904">
      <w:pPr>
        <w:pStyle w:val="NormalWeb"/>
        <w:shd w:val="clear" w:color="auto" w:fill="FFFFFF"/>
        <w:tabs>
          <w:tab w:val="left" w:pos="990"/>
        </w:tabs>
        <w:spacing w:before="0" w:beforeAutospacing="0" w:after="0" w:afterAutospacing="0" w:line="360" w:lineRule="auto"/>
        <w:ind w:left="-567" w:firstLine="567"/>
        <w:rPr>
          <w:rStyle w:val="Strong"/>
          <w:rFonts w:ascii="GHEA Grapalat" w:hAnsi="GHEA Grapalat"/>
          <w:color w:val="000000"/>
          <w:sz w:val="22"/>
          <w:szCs w:val="22"/>
          <w:shd w:val="clear" w:color="auto" w:fill="FFFFFF"/>
          <w:lang w:val="hy-AM"/>
        </w:rPr>
      </w:pPr>
      <w:r w:rsidRPr="00744FDB">
        <w:rPr>
          <w:rStyle w:val="Strong"/>
          <w:rFonts w:ascii="GHEA Grapalat" w:hAnsi="GHEA Grapalat"/>
          <w:color w:val="000000"/>
          <w:sz w:val="22"/>
          <w:szCs w:val="22"/>
          <w:shd w:val="clear" w:color="auto" w:fill="FFFFFF"/>
          <w:lang w:val="hy-AM"/>
        </w:rPr>
        <w:tab/>
      </w:r>
      <w:r w:rsidR="00807F8B" w:rsidRPr="00744FDB">
        <w:rPr>
          <w:rStyle w:val="Strong"/>
          <w:rFonts w:ascii="GHEA Grapalat" w:hAnsi="GHEA Grapalat"/>
          <w:color w:val="000000"/>
          <w:sz w:val="22"/>
          <w:szCs w:val="22"/>
          <w:shd w:val="clear" w:color="auto" w:fill="FFFFFF"/>
          <w:lang w:val="hy-AM"/>
        </w:rPr>
        <w:t>Հայաստանի Հանրապետության</w:t>
      </w:r>
      <w:r w:rsidR="00BB5D86" w:rsidRPr="00744FDB">
        <w:rPr>
          <w:rStyle w:val="Strong"/>
          <w:rFonts w:ascii="GHEA Grapalat" w:hAnsi="GHEA Grapalat"/>
          <w:color w:val="000000"/>
          <w:sz w:val="22"/>
          <w:szCs w:val="22"/>
          <w:shd w:val="clear" w:color="auto" w:fill="FFFFFF"/>
          <w:lang w:val="hy-AM"/>
        </w:rPr>
        <w:t xml:space="preserve">                                         </w:t>
      </w:r>
      <w:r w:rsidR="00C7325A" w:rsidRPr="00744FDB">
        <w:rPr>
          <w:rStyle w:val="Strong"/>
          <w:rFonts w:ascii="GHEA Grapalat" w:hAnsi="GHEA Grapalat"/>
          <w:color w:val="000000"/>
          <w:sz w:val="22"/>
          <w:szCs w:val="22"/>
          <w:shd w:val="clear" w:color="auto" w:fill="FFFFFF"/>
          <w:lang w:val="hy-AM"/>
        </w:rPr>
        <w:t xml:space="preserve">                                                                  </w:t>
      </w:r>
      <w:r w:rsidR="00BB5D86" w:rsidRPr="00744FDB">
        <w:rPr>
          <w:rStyle w:val="Strong"/>
          <w:rFonts w:ascii="GHEA Grapalat" w:hAnsi="GHEA Grapalat"/>
          <w:color w:val="000000"/>
          <w:sz w:val="22"/>
          <w:szCs w:val="22"/>
          <w:shd w:val="clear" w:color="auto" w:fill="FFFFFF"/>
          <w:lang w:val="hy-AM"/>
        </w:rPr>
        <w:t xml:space="preserve">  </w:t>
      </w:r>
      <w:r w:rsidR="00CE7DAC" w:rsidRPr="00744FDB">
        <w:rPr>
          <w:rStyle w:val="Strong"/>
          <w:rFonts w:ascii="GHEA Grapalat" w:hAnsi="GHEA Grapalat"/>
          <w:color w:val="000000"/>
          <w:sz w:val="22"/>
          <w:szCs w:val="22"/>
          <w:shd w:val="clear" w:color="auto" w:fill="FFFFFF"/>
          <w:lang w:val="hy-AM"/>
        </w:rPr>
        <w:t xml:space="preserve">           </w:t>
      </w:r>
      <w:r w:rsidR="00504643" w:rsidRPr="00744FDB">
        <w:rPr>
          <w:rStyle w:val="Strong"/>
          <w:rFonts w:ascii="GHEA Grapalat" w:hAnsi="GHEA Grapalat"/>
          <w:color w:val="000000"/>
          <w:sz w:val="22"/>
          <w:szCs w:val="22"/>
          <w:shd w:val="clear" w:color="auto" w:fill="FFFFFF"/>
          <w:lang w:val="hy-AM"/>
        </w:rPr>
        <w:t xml:space="preserve"> </w:t>
      </w:r>
      <w:r w:rsidR="00D353C3" w:rsidRPr="00744FDB">
        <w:rPr>
          <w:rStyle w:val="Strong"/>
          <w:rFonts w:ascii="GHEA Grapalat" w:hAnsi="GHEA Grapalat"/>
          <w:color w:val="000000"/>
          <w:sz w:val="22"/>
          <w:szCs w:val="22"/>
          <w:shd w:val="clear" w:color="auto" w:fill="FFFFFF"/>
          <w:lang w:val="hy-AM"/>
        </w:rPr>
        <w:t xml:space="preserve">       </w:t>
      </w:r>
      <w:r w:rsidR="00504643" w:rsidRPr="00744FDB">
        <w:rPr>
          <w:rStyle w:val="Strong"/>
          <w:rFonts w:ascii="GHEA Grapalat" w:hAnsi="GHEA Grapalat"/>
          <w:color w:val="000000"/>
          <w:sz w:val="22"/>
          <w:szCs w:val="22"/>
          <w:shd w:val="clear" w:color="auto" w:fill="FFFFFF"/>
          <w:lang w:val="hy-AM"/>
        </w:rPr>
        <w:t xml:space="preserve"> </w:t>
      </w:r>
      <w:r w:rsidR="00CE7DAC" w:rsidRPr="00744FDB">
        <w:rPr>
          <w:rStyle w:val="Strong"/>
          <w:rFonts w:ascii="GHEA Grapalat" w:hAnsi="GHEA Grapalat"/>
          <w:color w:val="000000"/>
          <w:sz w:val="22"/>
          <w:szCs w:val="22"/>
          <w:shd w:val="clear" w:color="auto" w:fill="FFFFFF"/>
          <w:lang w:val="hy-AM"/>
        </w:rPr>
        <w:t xml:space="preserve">     </w:t>
      </w:r>
    </w:p>
    <w:p w14:paraId="5FE58A85" w14:textId="42EF743C" w:rsidR="00461772" w:rsidRPr="00744FDB" w:rsidRDefault="005155E4" w:rsidP="00B64904">
      <w:pPr>
        <w:pStyle w:val="NormalWeb"/>
        <w:shd w:val="clear" w:color="auto" w:fill="FFFFFF"/>
        <w:tabs>
          <w:tab w:val="left" w:pos="990"/>
        </w:tabs>
        <w:spacing w:before="0" w:beforeAutospacing="0" w:after="0" w:afterAutospacing="0" w:line="360" w:lineRule="auto"/>
        <w:rPr>
          <w:rStyle w:val="Strong"/>
          <w:rFonts w:ascii="GHEA Grapalat" w:hAnsi="GHEA Grapalat"/>
          <w:color w:val="000000"/>
          <w:sz w:val="22"/>
          <w:szCs w:val="22"/>
          <w:shd w:val="clear" w:color="auto" w:fill="FFFFFF"/>
          <w:lang w:val="hy-AM"/>
        </w:rPr>
      </w:pPr>
      <w:r w:rsidRPr="00744FDB">
        <w:rPr>
          <w:rStyle w:val="Strong"/>
          <w:rFonts w:ascii="GHEA Grapalat" w:hAnsi="GHEA Grapalat"/>
          <w:color w:val="000000"/>
          <w:sz w:val="22"/>
          <w:szCs w:val="22"/>
          <w:shd w:val="clear" w:color="auto" w:fill="FFFFFF"/>
          <w:lang w:val="hy-AM"/>
        </w:rPr>
        <w:t xml:space="preserve">          </w:t>
      </w:r>
      <w:r w:rsidR="004F6B9B" w:rsidRPr="00744FDB">
        <w:rPr>
          <w:rStyle w:val="Strong"/>
          <w:rFonts w:ascii="GHEA Grapalat" w:hAnsi="GHEA Grapalat"/>
          <w:color w:val="000000"/>
          <w:sz w:val="22"/>
          <w:szCs w:val="22"/>
          <w:shd w:val="clear" w:color="auto" w:fill="FFFFFF"/>
          <w:lang w:val="hy-AM"/>
        </w:rPr>
        <w:t xml:space="preserve">    </w:t>
      </w:r>
      <w:r w:rsidR="00455EC2" w:rsidRPr="00744FDB">
        <w:rPr>
          <w:rStyle w:val="Strong"/>
          <w:rFonts w:ascii="GHEA Grapalat" w:hAnsi="GHEA Grapalat"/>
          <w:color w:val="000000"/>
          <w:sz w:val="22"/>
          <w:szCs w:val="22"/>
          <w:shd w:val="clear" w:color="auto" w:fill="FFFFFF"/>
          <w:lang w:val="hy-AM"/>
        </w:rPr>
        <w:t>Վ</w:t>
      </w:r>
      <w:r w:rsidR="00807F8B" w:rsidRPr="00744FDB">
        <w:rPr>
          <w:rStyle w:val="Strong"/>
          <w:rFonts w:ascii="GHEA Grapalat" w:hAnsi="GHEA Grapalat"/>
          <w:color w:val="000000"/>
          <w:sz w:val="22"/>
          <w:szCs w:val="22"/>
          <w:shd w:val="clear" w:color="auto" w:fill="FFFFFF"/>
          <w:lang w:val="hy-AM"/>
        </w:rPr>
        <w:t>արչապետ</w:t>
      </w:r>
      <w:r w:rsidRPr="00744FDB">
        <w:rPr>
          <w:rStyle w:val="Strong"/>
          <w:rFonts w:ascii="GHEA Grapalat" w:hAnsi="GHEA Grapalat"/>
          <w:color w:val="000000"/>
          <w:sz w:val="22"/>
          <w:szCs w:val="22"/>
          <w:shd w:val="clear" w:color="auto" w:fill="FFFFFF"/>
          <w:lang w:val="hy-AM"/>
        </w:rPr>
        <w:t xml:space="preserve">ի աշխատակազի ղեկավար </w:t>
      </w:r>
      <w:r w:rsidR="00455EC2" w:rsidRPr="00744FDB">
        <w:rPr>
          <w:rStyle w:val="Strong"/>
          <w:rFonts w:ascii="GHEA Grapalat" w:hAnsi="GHEA Grapalat"/>
          <w:color w:val="000000"/>
          <w:sz w:val="22"/>
          <w:szCs w:val="22"/>
          <w:shd w:val="clear" w:color="auto" w:fill="FFFFFF"/>
          <w:lang w:val="hy-AM"/>
        </w:rPr>
        <w:t xml:space="preserve">                                                                                                                         </w:t>
      </w:r>
      <w:r w:rsidRPr="00744FDB">
        <w:rPr>
          <w:rStyle w:val="Strong"/>
          <w:rFonts w:ascii="GHEA Grapalat" w:hAnsi="GHEA Grapalat"/>
          <w:color w:val="000000"/>
          <w:sz w:val="22"/>
          <w:szCs w:val="22"/>
          <w:shd w:val="clear" w:color="auto" w:fill="FFFFFF"/>
          <w:lang w:val="hy-AM"/>
        </w:rPr>
        <w:t>Ա. Հարությունյան</w:t>
      </w:r>
      <w:r w:rsidR="003C6477" w:rsidRPr="00744FDB">
        <w:rPr>
          <w:rStyle w:val="Strong"/>
          <w:rFonts w:ascii="GHEA Grapalat" w:hAnsi="GHEA Grapalat"/>
          <w:color w:val="000000"/>
          <w:sz w:val="22"/>
          <w:szCs w:val="22"/>
          <w:shd w:val="clear" w:color="auto" w:fill="FFFFFF"/>
          <w:lang w:val="hy-AM"/>
        </w:rPr>
        <w:t xml:space="preserve">  </w:t>
      </w:r>
    </w:p>
    <w:sectPr w:rsidR="00461772" w:rsidRPr="00744FDB" w:rsidSect="003141F7">
      <w:pgSz w:w="16838" w:h="11906" w:orient="landscape"/>
      <w:pgMar w:top="426" w:right="709"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0000000000000000000"/>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482"/>
    <w:multiLevelType w:val="hybridMultilevel"/>
    <w:tmpl w:val="261AF6C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373B5D"/>
    <w:multiLevelType w:val="hybridMultilevel"/>
    <w:tmpl w:val="01C8A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04971"/>
    <w:multiLevelType w:val="hybridMultilevel"/>
    <w:tmpl w:val="F36CFB6E"/>
    <w:lvl w:ilvl="0" w:tplc="E7986F64">
      <w:start w:val="1"/>
      <w:numFmt w:val="decimal"/>
      <w:suff w:val="nothing"/>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DF2"/>
    <w:multiLevelType w:val="hybridMultilevel"/>
    <w:tmpl w:val="6A969F32"/>
    <w:lvl w:ilvl="0" w:tplc="3432BA94">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 w15:restartNumberingAfterBreak="0">
    <w:nsid w:val="0C4D04BE"/>
    <w:multiLevelType w:val="hybridMultilevel"/>
    <w:tmpl w:val="2666972A"/>
    <w:lvl w:ilvl="0" w:tplc="04090011">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5" w15:restartNumberingAfterBreak="0">
    <w:nsid w:val="0D524700"/>
    <w:multiLevelType w:val="hybridMultilevel"/>
    <w:tmpl w:val="0E30826A"/>
    <w:lvl w:ilvl="0" w:tplc="8710ECDA">
      <w:start w:val="1"/>
      <w:numFmt w:val="decimal"/>
      <w:lvlText w:val="%1."/>
      <w:lvlJc w:val="left"/>
      <w:pPr>
        <w:ind w:left="7307" w:hanging="360"/>
        <w:jc w:val="right"/>
      </w:pPr>
      <w:rPr>
        <w:rFonts w:ascii="Times New Roman" w:eastAsia="Times New Roman" w:hAnsi="Times New Roman" w:cs="Times New Roman" w:hint="default"/>
        <w:w w:val="85"/>
        <w:sz w:val="22"/>
        <w:szCs w:val="22"/>
      </w:rPr>
    </w:lvl>
    <w:lvl w:ilvl="1" w:tplc="29D65A34">
      <w:numFmt w:val="bullet"/>
      <w:lvlText w:val="•"/>
      <w:lvlJc w:val="left"/>
      <w:pPr>
        <w:ind w:left="8179" w:hanging="360"/>
      </w:pPr>
      <w:rPr>
        <w:rFonts w:hint="default"/>
      </w:rPr>
    </w:lvl>
    <w:lvl w:ilvl="2" w:tplc="DC3C9748">
      <w:numFmt w:val="bullet"/>
      <w:lvlText w:val="•"/>
      <w:lvlJc w:val="left"/>
      <w:pPr>
        <w:ind w:left="9053" w:hanging="360"/>
      </w:pPr>
      <w:rPr>
        <w:rFonts w:hint="default"/>
      </w:rPr>
    </w:lvl>
    <w:lvl w:ilvl="3" w:tplc="29BC7A48">
      <w:numFmt w:val="bullet"/>
      <w:lvlText w:val="•"/>
      <w:lvlJc w:val="left"/>
      <w:pPr>
        <w:ind w:left="9927" w:hanging="360"/>
      </w:pPr>
      <w:rPr>
        <w:rFonts w:hint="default"/>
      </w:rPr>
    </w:lvl>
    <w:lvl w:ilvl="4" w:tplc="A6465CD8">
      <w:numFmt w:val="bullet"/>
      <w:lvlText w:val="•"/>
      <w:lvlJc w:val="left"/>
      <w:pPr>
        <w:ind w:left="10801" w:hanging="360"/>
      </w:pPr>
      <w:rPr>
        <w:rFonts w:hint="default"/>
      </w:rPr>
    </w:lvl>
    <w:lvl w:ilvl="5" w:tplc="5D04D02A">
      <w:numFmt w:val="bullet"/>
      <w:lvlText w:val="•"/>
      <w:lvlJc w:val="left"/>
      <w:pPr>
        <w:ind w:left="11675" w:hanging="360"/>
      </w:pPr>
      <w:rPr>
        <w:rFonts w:hint="default"/>
      </w:rPr>
    </w:lvl>
    <w:lvl w:ilvl="6" w:tplc="7D78E15C">
      <w:numFmt w:val="bullet"/>
      <w:lvlText w:val="•"/>
      <w:lvlJc w:val="left"/>
      <w:pPr>
        <w:ind w:left="12549" w:hanging="360"/>
      </w:pPr>
      <w:rPr>
        <w:rFonts w:hint="default"/>
      </w:rPr>
    </w:lvl>
    <w:lvl w:ilvl="7" w:tplc="18946B9A">
      <w:numFmt w:val="bullet"/>
      <w:lvlText w:val="•"/>
      <w:lvlJc w:val="left"/>
      <w:pPr>
        <w:ind w:left="13422" w:hanging="360"/>
      </w:pPr>
      <w:rPr>
        <w:rFonts w:hint="default"/>
      </w:rPr>
    </w:lvl>
    <w:lvl w:ilvl="8" w:tplc="5C300990">
      <w:numFmt w:val="bullet"/>
      <w:lvlText w:val="•"/>
      <w:lvlJc w:val="left"/>
      <w:pPr>
        <w:ind w:left="14296" w:hanging="360"/>
      </w:pPr>
      <w:rPr>
        <w:rFonts w:hint="default"/>
      </w:rPr>
    </w:lvl>
  </w:abstractNum>
  <w:abstractNum w:abstractNumId="6" w15:restartNumberingAfterBreak="0">
    <w:nsid w:val="117617E2"/>
    <w:multiLevelType w:val="hybridMultilevel"/>
    <w:tmpl w:val="D4C054B4"/>
    <w:lvl w:ilvl="0" w:tplc="25884DB0">
      <w:start w:val="1"/>
      <w:numFmt w:val="decimal"/>
      <w:lvlText w:val="%1)"/>
      <w:lvlJc w:val="left"/>
      <w:pPr>
        <w:ind w:left="348" w:hanging="360"/>
      </w:pPr>
      <w:rPr>
        <w:rFonts w:hint="default"/>
        <w:color w:val="000000"/>
      </w:rPr>
    </w:lvl>
    <w:lvl w:ilvl="1" w:tplc="08090019" w:tentative="1">
      <w:start w:val="1"/>
      <w:numFmt w:val="lowerLetter"/>
      <w:lvlText w:val="%2."/>
      <w:lvlJc w:val="left"/>
      <w:pPr>
        <w:ind w:left="1068" w:hanging="360"/>
      </w:pPr>
    </w:lvl>
    <w:lvl w:ilvl="2" w:tplc="0809001B" w:tentative="1">
      <w:start w:val="1"/>
      <w:numFmt w:val="lowerRoman"/>
      <w:lvlText w:val="%3."/>
      <w:lvlJc w:val="right"/>
      <w:pPr>
        <w:ind w:left="1788" w:hanging="180"/>
      </w:pPr>
    </w:lvl>
    <w:lvl w:ilvl="3" w:tplc="0809000F" w:tentative="1">
      <w:start w:val="1"/>
      <w:numFmt w:val="decimal"/>
      <w:lvlText w:val="%4."/>
      <w:lvlJc w:val="left"/>
      <w:pPr>
        <w:ind w:left="2508" w:hanging="360"/>
      </w:pPr>
    </w:lvl>
    <w:lvl w:ilvl="4" w:tplc="08090019" w:tentative="1">
      <w:start w:val="1"/>
      <w:numFmt w:val="lowerLetter"/>
      <w:lvlText w:val="%5."/>
      <w:lvlJc w:val="left"/>
      <w:pPr>
        <w:ind w:left="3228" w:hanging="360"/>
      </w:pPr>
    </w:lvl>
    <w:lvl w:ilvl="5" w:tplc="0809001B" w:tentative="1">
      <w:start w:val="1"/>
      <w:numFmt w:val="lowerRoman"/>
      <w:lvlText w:val="%6."/>
      <w:lvlJc w:val="right"/>
      <w:pPr>
        <w:ind w:left="3948" w:hanging="180"/>
      </w:pPr>
    </w:lvl>
    <w:lvl w:ilvl="6" w:tplc="0809000F" w:tentative="1">
      <w:start w:val="1"/>
      <w:numFmt w:val="decimal"/>
      <w:lvlText w:val="%7."/>
      <w:lvlJc w:val="left"/>
      <w:pPr>
        <w:ind w:left="4668" w:hanging="360"/>
      </w:pPr>
    </w:lvl>
    <w:lvl w:ilvl="7" w:tplc="08090019" w:tentative="1">
      <w:start w:val="1"/>
      <w:numFmt w:val="lowerLetter"/>
      <w:lvlText w:val="%8."/>
      <w:lvlJc w:val="left"/>
      <w:pPr>
        <w:ind w:left="5388" w:hanging="360"/>
      </w:pPr>
    </w:lvl>
    <w:lvl w:ilvl="8" w:tplc="0809001B" w:tentative="1">
      <w:start w:val="1"/>
      <w:numFmt w:val="lowerRoman"/>
      <w:lvlText w:val="%9."/>
      <w:lvlJc w:val="right"/>
      <w:pPr>
        <w:ind w:left="6108" w:hanging="180"/>
      </w:pPr>
    </w:lvl>
  </w:abstractNum>
  <w:abstractNum w:abstractNumId="7" w15:restartNumberingAfterBreak="0">
    <w:nsid w:val="15367E37"/>
    <w:multiLevelType w:val="hybridMultilevel"/>
    <w:tmpl w:val="879CD2DC"/>
    <w:lvl w:ilvl="0" w:tplc="534C2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E9082A"/>
    <w:multiLevelType w:val="hybridMultilevel"/>
    <w:tmpl w:val="F8206BBA"/>
    <w:lvl w:ilvl="0" w:tplc="B2EED36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7208B"/>
    <w:multiLevelType w:val="hybridMultilevel"/>
    <w:tmpl w:val="2E443172"/>
    <w:lvl w:ilvl="0" w:tplc="8854818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21363"/>
    <w:multiLevelType w:val="hybridMultilevel"/>
    <w:tmpl w:val="5602238E"/>
    <w:lvl w:ilvl="0" w:tplc="B28AF62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07327"/>
    <w:multiLevelType w:val="hybridMultilevel"/>
    <w:tmpl w:val="30188CC2"/>
    <w:lvl w:ilvl="0" w:tplc="8D684CBC">
      <w:start w:val="1"/>
      <w:numFmt w:val="decimal"/>
      <w:suff w:val="nothing"/>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D235F"/>
    <w:multiLevelType w:val="hybridMultilevel"/>
    <w:tmpl w:val="12546CF6"/>
    <w:lvl w:ilvl="0" w:tplc="88CA403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349F6BC5"/>
    <w:multiLevelType w:val="hybridMultilevel"/>
    <w:tmpl w:val="6C707606"/>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C1623"/>
    <w:multiLevelType w:val="hybridMultilevel"/>
    <w:tmpl w:val="C0342EBE"/>
    <w:lvl w:ilvl="0" w:tplc="BB0AE006">
      <w:start w:val="1"/>
      <w:numFmt w:val="decimal"/>
      <w:lvlText w:val="%1."/>
      <w:lvlJc w:val="left"/>
      <w:pPr>
        <w:ind w:left="1398" w:hanging="339"/>
      </w:pPr>
      <w:rPr>
        <w:rFonts w:ascii="Times New Roman" w:eastAsia="Times New Roman" w:hAnsi="Times New Roman" w:cs="Times New Roman" w:hint="default"/>
        <w:spacing w:val="-3"/>
        <w:w w:val="83"/>
        <w:sz w:val="20"/>
        <w:szCs w:val="20"/>
      </w:rPr>
    </w:lvl>
    <w:lvl w:ilvl="1" w:tplc="F00203D8">
      <w:numFmt w:val="bullet"/>
      <w:lvlText w:val="•"/>
      <w:lvlJc w:val="left"/>
      <w:pPr>
        <w:ind w:left="2824" w:hanging="339"/>
      </w:pPr>
      <w:rPr>
        <w:rFonts w:hint="default"/>
      </w:rPr>
    </w:lvl>
    <w:lvl w:ilvl="2" w:tplc="C81A421C">
      <w:numFmt w:val="bullet"/>
      <w:lvlText w:val="•"/>
      <w:lvlJc w:val="left"/>
      <w:pPr>
        <w:ind w:left="4248" w:hanging="339"/>
      </w:pPr>
      <w:rPr>
        <w:rFonts w:hint="default"/>
      </w:rPr>
    </w:lvl>
    <w:lvl w:ilvl="3" w:tplc="BCDCC046">
      <w:numFmt w:val="bullet"/>
      <w:lvlText w:val="•"/>
      <w:lvlJc w:val="left"/>
      <w:pPr>
        <w:ind w:left="5672" w:hanging="339"/>
      </w:pPr>
      <w:rPr>
        <w:rFonts w:hint="default"/>
      </w:rPr>
    </w:lvl>
    <w:lvl w:ilvl="4" w:tplc="D2CA3DEE">
      <w:numFmt w:val="bullet"/>
      <w:lvlText w:val="•"/>
      <w:lvlJc w:val="left"/>
      <w:pPr>
        <w:ind w:left="7096" w:hanging="339"/>
      </w:pPr>
      <w:rPr>
        <w:rFonts w:hint="default"/>
      </w:rPr>
    </w:lvl>
    <w:lvl w:ilvl="5" w:tplc="409AC01E">
      <w:numFmt w:val="bullet"/>
      <w:lvlText w:val="•"/>
      <w:lvlJc w:val="left"/>
      <w:pPr>
        <w:ind w:left="8520" w:hanging="339"/>
      </w:pPr>
      <w:rPr>
        <w:rFonts w:hint="default"/>
      </w:rPr>
    </w:lvl>
    <w:lvl w:ilvl="6" w:tplc="DF346C56">
      <w:numFmt w:val="bullet"/>
      <w:lvlText w:val="•"/>
      <w:lvlJc w:val="left"/>
      <w:pPr>
        <w:ind w:left="9944" w:hanging="339"/>
      </w:pPr>
      <w:rPr>
        <w:rFonts w:hint="default"/>
      </w:rPr>
    </w:lvl>
    <w:lvl w:ilvl="7" w:tplc="78A6F566">
      <w:numFmt w:val="bullet"/>
      <w:lvlText w:val="•"/>
      <w:lvlJc w:val="left"/>
      <w:pPr>
        <w:ind w:left="11368" w:hanging="339"/>
      </w:pPr>
      <w:rPr>
        <w:rFonts w:hint="default"/>
      </w:rPr>
    </w:lvl>
    <w:lvl w:ilvl="8" w:tplc="DF82FEFE">
      <w:numFmt w:val="bullet"/>
      <w:lvlText w:val="•"/>
      <w:lvlJc w:val="left"/>
      <w:pPr>
        <w:ind w:left="12792" w:hanging="339"/>
      </w:pPr>
      <w:rPr>
        <w:rFonts w:hint="default"/>
      </w:rPr>
    </w:lvl>
  </w:abstractNum>
  <w:abstractNum w:abstractNumId="15" w15:restartNumberingAfterBreak="0">
    <w:nsid w:val="41343406"/>
    <w:multiLevelType w:val="hybridMultilevel"/>
    <w:tmpl w:val="50F88A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D74C5"/>
    <w:multiLevelType w:val="hybridMultilevel"/>
    <w:tmpl w:val="C5980D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6E2D54"/>
    <w:multiLevelType w:val="hybridMultilevel"/>
    <w:tmpl w:val="A14A4630"/>
    <w:lvl w:ilvl="0" w:tplc="7FB2473E">
      <w:start w:val="1"/>
      <w:numFmt w:val="decimal"/>
      <w:suff w:val="nothing"/>
      <w:lvlText w:val="%1)"/>
      <w:lvlJc w:val="left"/>
      <w:pPr>
        <w:ind w:left="971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5E5088"/>
    <w:multiLevelType w:val="hybridMultilevel"/>
    <w:tmpl w:val="782004D8"/>
    <w:lvl w:ilvl="0" w:tplc="0419000F">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60A083F"/>
    <w:multiLevelType w:val="hybridMultilevel"/>
    <w:tmpl w:val="B1FE0A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153579"/>
    <w:multiLevelType w:val="hybridMultilevel"/>
    <w:tmpl w:val="2CBEECE6"/>
    <w:lvl w:ilvl="0" w:tplc="C6960BD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414F8"/>
    <w:multiLevelType w:val="hybridMultilevel"/>
    <w:tmpl w:val="449EE7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02099"/>
    <w:multiLevelType w:val="hybridMultilevel"/>
    <w:tmpl w:val="0E30826A"/>
    <w:lvl w:ilvl="0" w:tplc="8710ECDA">
      <w:start w:val="1"/>
      <w:numFmt w:val="decimal"/>
      <w:lvlText w:val="%1."/>
      <w:lvlJc w:val="left"/>
      <w:pPr>
        <w:ind w:left="7441" w:hanging="360"/>
        <w:jc w:val="right"/>
      </w:pPr>
      <w:rPr>
        <w:rFonts w:ascii="Times New Roman" w:eastAsia="Times New Roman" w:hAnsi="Times New Roman" w:cs="Times New Roman" w:hint="default"/>
        <w:w w:val="85"/>
        <w:sz w:val="22"/>
        <w:szCs w:val="22"/>
      </w:rPr>
    </w:lvl>
    <w:lvl w:ilvl="1" w:tplc="29D65A34">
      <w:numFmt w:val="bullet"/>
      <w:lvlText w:val="•"/>
      <w:lvlJc w:val="left"/>
      <w:pPr>
        <w:ind w:left="8313" w:hanging="360"/>
      </w:pPr>
      <w:rPr>
        <w:rFonts w:hint="default"/>
      </w:rPr>
    </w:lvl>
    <w:lvl w:ilvl="2" w:tplc="DC3C9748">
      <w:numFmt w:val="bullet"/>
      <w:lvlText w:val="•"/>
      <w:lvlJc w:val="left"/>
      <w:pPr>
        <w:ind w:left="9187" w:hanging="360"/>
      </w:pPr>
      <w:rPr>
        <w:rFonts w:hint="default"/>
      </w:rPr>
    </w:lvl>
    <w:lvl w:ilvl="3" w:tplc="29BC7A48">
      <w:numFmt w:val="bullet"/>
      <w:lvlText w:val="•"/>
      <w:lvlJc w:val="left"/>
      <w:pPr>
        <w:ind w:left="10061" w:hanging="360"/>
      </w:pPr>
      <w:rPr>
        <w:rFonts w:hint="default"/>
      </w:rPr>
    </w:lvl>
    <w:lvl w:ilvl="4" w:tplc="A6465CD8">
      <w:numFmt w:val="bullet"/>
      <w:lvlText w:val="•"/>
      <w:lvlJc w:val="left"/>
      <w:pPr>
        <w:ind w:left="10935" w:hanging="360"/>
      </w:pPr>
      <w:rPr>
        <w:rFonts w:hint="default"/>
      </w:rPr>
    </w:lvl>
    <w:lvl w:ilvl="5" w:tplc="5D04D02A">
      <w:numFmt w:val="bullet"/>
      <w:lvlText w:val="•"/>
      <w:lvlJc w:val="left"/>
      <w:pPr>
        <w:ind w:left="11809" w:hanging="360"/>
      </w:pPr>
      <w:rPr>
        <w:rFonts w:hint="default"/>
      </w:rPr>
    </w:lvl>
    <w:lvl w:ilvl="6" w:tplc="7D78E15C">
      <w:numFmt w:val="bullet"/>
      <w:lvlText w:val="•"/>
      <w:lvlJc w:val="left"/>
      <w:pPr>
        <w:ind w:left="12683" w:hanging="360"/>
      </w:pPr>
      <w:rPr>
        <w:rFonts w:hint="default"/>
      </w:rPr>
    </w:lvl>
    <w:lvl w:ilvl="7" w:tplc="18946B9A">
      <w:numFmt w:val="bullet"/>
      <w:lvlText w:val="•"/>
      <w:lvlJc w:val="left"/>
      <w:pPr>
        <w:ind w:left="13556" w:hanging="360"/>
      </w:pPr>
      <w:rPr>
        <w:rFonts w:hint="default"/>
      </w:rPr>
    </w:lvl>
    <w:lvl w:ilvl="8" w:tplc="5C300990">
      <w:numFmt w:val="bullet"/>
      <w:lvlText w:val="•"/>
      <w:lvlJc w:val="left"/>
      <w:pPr>
        <w:ind w:left="14430" w:hanging="360"/>
      </w:pPr>
      <w:rPr>
        <w:rFonts w:hint="default"/>
      </w:rPr>
    </w:lvl>
  </w:abstractNum>
  <w:abstractNum w:abstractNumId="23" w15:restartNumberingAfterBreak="0">
    <w:nsid w:val="63B2640A"/>
    <w:multiLevelType w:val="hybridMultilevel"/>
    <w:tmpl w:val="5B3A4AA6"/>
    <w:lvl w:ilvl="0" w:tplc="29842204">
      <w:start w:val="151"/>
      <w:numFmt w:val="decimal"/>
      <w:lvlText w:val="%1."/>
      <w:lvlJc w:val="left"/>
      <w:pPr>
        <w:ind w:left="786" w:hanging="360"/>
      </w:pPr>
      <w:rPr>
        <w:b/>
      </w:rPr>
    </w:lvl>
    <w:lvl w:ilvl="1" w:tplc="04090011">
      <w:start w:val="1"/>
      <w:numFmt w:val="decimal"/>
      <w:lvlText w:val="%2)"/>
      <w:lvlJc w:val="left"/>
      <w:pPr>
        <w:ind w:left="928"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1D0829"/>
    <w:multiLevelType w:val="hybridMultilevel"/>
    <w:tmpl w:val="FE62A30C"/>
    <w:lvl w:ilvl="0" w:tplc="657E2ED4">
      <w:start w:val="1"/>
      <w:numFmt w:val="decimal"/>
      <w:suff w:val="nothing"/>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1033FC"/>
    <w:multiLevelType w:val="hybridMultilevel"/>
    <w:tmpl w:val="F36CFB6E"/>
    <w:lvl w:ilvl="0" w:tplc="E7986F64">
      <w:start w:val="1"/>
      <w:numFmt w:val="decimal"/>
      <w:suff w:val="nothing"/>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50BCD"/>
    <w:multiLevelType w:val="hybridMultilevel"/>
    <w:tmpl w:val="4232FC7A"/>
    <w:lvl w:ilvl="0" w:tplc="F6CA301E">
      <w:start w:val="1"/>
      <w:numFmt w:val="decimal"/>
      <w:lvlText w:val="%1)"/>
      <w:lvlJc w:val="left"/>
      <w:pPr>
        <w:ind w:left="786" w:hanging="360"/>
      </w:pPr>
      <w:rPr>
        <w:rFonts w:hint="default"/>
        <w:color w:val="000000"/>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27" w15:restartNumberingAfterBreak="0">
    <w:nsid w:val="6B5A3A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1A5F1D"/>
    <w:multiLevelType w:val="hybridMultilevel"/>
    <w:tmpl w:val="E1AAEA7A"/>
    <w:lvl w:ilvl="0" w:tplc="BAAE58E6">
      <w:start w:val="1"/>
      <w:numFmt w:val="decimal"/>
      <w:lvlText w:val="%1."/>
      <w:lvlJc w:val="left"/>
      <w:pPr>
        <w:ind w:left="720" w:hanging="360"/>
      </w:pPr>
      <w:rPr>
        <w:b/>
        <w:sz w:val="24"/>
        <w:szCs w:val="24"/>
      </w:rPr>
    </w:lvl>
    <w:lvl w:ilvl="1" w:tplc="CE00554A">
      <w:start w:val="1"/>
      <w:numFmt w:val="decimal"/>
      <w:lvlText w:val="%2)"/>
      <w:lvlJc w:val="left"/>
      <w:pPr>
        <w:ind w:left="1740" w:hanging="93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0436BD"/>
    <w:multiLevelType w:val="hybridMultilevel"/>
    <w:tmpl w:val="590EC1CE"/>
    <w:lvl w:ilvl="0" w:tplc="73E8E82A">
      <w:start w:val="1"/>
      <w:numFmt w:val="decimal"/>
      <w:lvlText w:val="%1)"/>
      <w:lvlJc w:val="left"/>
      <w:pPr>
        <w:ind w:left="1059" w:hanging="209"/>
      </w:pPr>
      <w:rPr>
        <w:rFonts w:ascii="Times New Roman" w:eastAsia="Times New Roman" w:hAnsi="Times New Roman" w:cs="Times New Roman" w:hint="default"/>
        <w:w w:val="80"/>
        <w:sz w:val="22"/>
        <w:szCs w:val="22"/>
      </w:rPr>
    </w:lvl>
    <w:lvl w:ilvl="1" w:tplc="245681C4">
      <w:numFmt w:val="bullet"/>
      <w:lvlText w:val="•"/>
      <w:lvlJc w:val="left"/>
      <w:pPr>
        <w:ind w:left="2609" w:hanging="209"/>
      </w:pPr>
      <w:rPr>
        <w:rFonts w:hint="default"/>
      </w:rPr>
    </w:lvl>
    <w:lvl w:ilvl="2" w:tplc="BEE83C8C">
      <w:numFmt w:val="bullet"/>
      <w:lvlText w:val="•"/>
      <w:lvlJc w:val="left"/>
      <w:pPr>
        <w:ind w:left="4159" w:hanging="209"/>
      </w:pPr>
      <w:rPr>
        <w:rFonts w:hint="default"/>
      </w:rPr>
    </w:lvl>
    <w:lvl w:ilvl="3" w:tplc="23584BD2">
      <w:numFmt w:val="bullet"/>
      <w:lvlText w:val="•"/>
      <w:lvlJc w:val="left"/>
      <w:pPr>
        <w:ind w:left="5709" w:hanging="209"/>
      </w:pPr>
      <w:rPr>
        <w:rFonts w:hint="default"/>
      </w:rPr>
    </w:lvl>
    <w:lvl w:ilvl="4" w:tplc="43661538">
      <w:numFmt w:val="bullet"/>
      <w:lvlText w:val="•"/>
      <w:lvlJc w:val="left"/>
      <w:pPr>
        <w:ind w:left="7259" w:hanging="209"/>
      </w:pPr>
      <w:rPr>
        <w:rFonts w:hint="default"/>
      </w:rPr>
    </w:lvl>
    <w:lvl w:ilvl="5" w:tplc="7BA286D6">
      <w:numFmt w:val="bullet"/>
      <w:lvlText w:val="•"/>
      <w:lvlJc w:val="left"/>
      <w:pPr>
        <w:ind w:left="8809" w:hanging="209"/>
      </w:pPr>
      <w:rPr>
        <w:rFonts w:hint="default"/>
      </w:rPr>
    </w:lvl>
    <w:lvl w:ilvl="6" w:tplc="28EC6580">
      <w:numFmt w:val="bullet"/>
      <w:lvlText w:val="•"/>
      <w:lvlJc w:val="left"/>
      <w:pPr>
        <w:ind w:left="10359" w:hanging="209"/>
      </w:pPr>
      <w:rPr>
        <w:rFonts w:hint="default"/>
      </w:rPr>
    </w:lvl>
    <w:lvl w:ilvl="7" w:tplc="641ACA9C">
      <w:numFmt w:val="bullet"/>
      <w:lvlText w:val="•"/>
      <w:lvlJc w:val="left"/>
      <w:pPr>
        <w:ind w:left="11908" w:hanging="209"/>
      </w:pPr>
      <w:rPr>
        <w:rFonts w:hint="default"/>
      </w:rPr>
    </w:lvl>
    <w:lvl w:ilvl="8" w:tplc="501A7430">
      <w:numFmt w:val="bullet"/>
      <w:lvlText w:val="•"/>
      <w:lvlJc w:val="left"/>
      <w:pPr>
        <w:ind w:left="13458" w:hanging="209"/>
      </w:pPr>
      <w:rPr>
        <w:rFonts w:hint="default"/>
      </w:rPr>
    </w:lvl>
  </w:abstractNum>
  <w:abstractNum w:abstractNumId="30" w15:restartNumberingAfterBreak="0">
    <w:nsid w:val="7C936F57"/>
    <w:multiLevelType w:val="hybridMultilevel"/>
    <w:tmpl w:val="4B4E7F06"/>
    <w:lvl w:ilvl="0" w:tplc="22265062">
      <w:start w:val="1"/>
      <w:numFmt w:val="decimal"/>
      <w:lvlText w:val="%1)"/>
      <w:lvlJc w:val="left"/>
      <w:pPr>
        <w:ind w:left="720" w:hanging="360"/>
      </w:pPr>
      <w:rPr>
        <w:rFonts w:ascii="GHEA Grapalat" w:hAnsi="GHEA Grapalat"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2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21"/>
  </w:num>
  <w:num w:numId="8">
    <w:abstractNumId w:val="15"/>
  </w:num>
  <w:num w:numId="9">
    <w:abstractNumId w:val="10"/>
  </w:num>
  <w:num w:numId="10">
    <w:abstractNumId w:val="2"/>
  </w:num>
  <w:num w:numId="11">
    <w:abstractNumId w:val="7"/>
  </w:num>
  <w:num w:numId="12">
    <w:abstractNumId w:val="17"/>
  </w:num>
  <w:num w:numId="13">
    <w:abstractNumId w:val="18"/>
  </w:num>
  <w:num w:numId="14">
    <w:abstractNumId w:val="27"/>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0"/>
  </w:num>
  <w:num w:numId="23">
    <w:abstractNumId w:val="20"/>
  </w:num>
  <w:num w:numId="24">
    <w:abstractNumId w:val="8"/>
  </w:num>
  <w:num w:numId="25">
    <w:abstractNumId w:val="5"/>
  </w:num>
  <w:num w:numId="26">
    <w:abstractNumId w:val="22"/>
  </w:num>
  <w:num w:numId="27">
    <w:abstractNumId w:val="14"/>
  </w:num>
  <w:num w:numId="28">
    <w:abstractNumId w:val="19"/>
  </w:num>
  <w:num w:numId="29">
    <w:abstractNumId w:val="6"/>
  </w:num>
  <w:num w:numId="30">
    <w:abstractNumId w:val="26"/>
  </w:num>
  <w:num w:numId="31">
    <w:abstractNumId w:val="25"/>
  </w:num>
  <w:num w:numId="32">
    <w:abstractNumId w:val="2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9B"/>
    <w:rsid w:val="000054E9"/>
    <w:rsid w:val="00011815"/>
    <w:rsid w:val="000145DE"/>
    <w:rsid w:val="00021AFC"/>
    <w:rsid w:val="00032DD2"/>
    <w:rsid w:val="00037B0A"/>
    <w:rsid w:val="00043C67"/>
    <w:rsid w:val="00050431"/>
    <w:rsid w:val="00050AE7"/>
    <w:rsid w:val="0005152A"/>
    <w:rsid w:val="00060CC5"/>
    <w:rsid w:val="0006441C"/>
    <w:rsid w:val="00065ECE"/>
    <w:rsid w:val="00073EBB"/>
    <w:rsid w:val="00074E8D"/>
    <w:rsid w:val="00077EF9"/>
    <w:rsid w:val="00082C1C"/>
    <w:rsid w:val="00083F6C"/>
    <w:rsid w:val="00084A53"/>
    <w:rsid w:val="00085483"/>
    <w:rsid w:val="00086900"/>
    <w:rsid w:val="000875C9"/>
    <w:rsid w:val="000973E9"/>
    <w:rsid w:val="000A014E"/>
    <w:rsid w:val="000A2D0D"/>
    <w:rsid w:val="000A3DE9"/>
    <w:rsid w:val="000A55BA"/>
    <w:rsid w:val="000B121D"/>
    <w:rsid w:val="000B488C"/>
    <w:rsid w:val="000C6698"/>
    <w:rsid w:val="000C77B6"/>
    <w:rsid w:val="000D251B"/>
    <w:rsid w:val="000E1340"/>
    <w:rsid w:val="000E6D91"/>
    <w:rsid w:val="000E7EB1"/>
    <w:rsid w:val="000F12DB"/>
    <w:rsid w:val="000F36BC"/>
    <w:rsid w:val="00120A9C"/>
    <w:rsid w:val="00137FDC"/>
    <w:rsid w:val="00152C67"/>
    <w:rsid w:val="00157C13"/>
    <w:rsid w:val="001604B2"/>
    <w:rsid w:val="00163A31"/>
    <w:rsid w:val="00164E98"/>
    <w:rsid w:val="001659C1"/>
    <w:rsid w:val="001705DE"/>
    <w:rsid w:val="0017289A"/>
    <w:rsid w:val="0017377C"/>
    <w:rsid w:val="00173861"/>
    <w:rsid w:val="001825E3"/>
    <w:rsid w:val="00191960"/>
    <w:rsid w:val="00192E08"/>
    <w:rsid w:val="001938A8"/>
    <w:rsid w:val="00193CAC"/>
    <w:rsid w:val="00194900"/>
    <w:rsid w:val="00197B4E"/>
    <w:rsid w:val="001A6CA3"/>
    <w:rsid w:val="001A7210"/>
    <w:rsid w:val="001B2786"/>
    <w:rsid w:val="001B37CE"/>
    <w:rsid w:val="001B6A9E"/>
    <w:rsid w:val="001D2F16"/>
    <w:rsid w:val="001D3116"/>
    <w:rsid w:val="001D32F8"/>
    <w:rsid w:val="001D7EC7"/>
    <w:rsid w:val="001E288C"/>
    <w:rsid w:val="001E7F44"/>
    <w:rsid w:val="001F6E61"/>
    <w:rsid w:val="001F7941"/>
    <w:rsid w:val="00201BC3"/>
    <w:rsid w:val="00201ED2"/>
    <w:rsid w:val="0020269E"/>
    <w:rsid w:val="002046F9"/>
    <w:rsid w:val="00210C1D"/>
    <w:rsid w:val="00211137"/>
    <w:rsid w:val="00213AEF"/>
    <w:rsid w:val="00215278"/>
    <w:rsid w:val="00216F6F"/>
    <w:rsid w:val="002226A1"/>
    <w:rsid w:val="00223915"/>
    <w:rsid w:val="00230B76"/>
    <w:rsid w:val="00231A19"/>
    <w:rsid w:val="0024349C"/>
    <w:rsid w:val="0025311F"/>
    <w:rsid w:val="002626D4"/>
    <w:rsid w:val="002747BD"/>
    <w:rsid w:val="00281ABF"/>
    <w:rsid w:val="002823D5"/>
    <w:rsid w:val="002925B2"/>
    <w:rsid w:val="00292D55"/>
    <w:rsid w:val="002955AA"/>
    <w:rsid w:val="002A0632"/>
    <w:rsid w:val="002A2615"/>
    <w:rsid w:val="002A3E5C"/>
    <w:rsid w:val="002A6A1D"/>
    <w:rsid w:val="002A77B5"/>
    <w:rsid w:val="002B5127"/>
    <w:rsid w:val="002C4FD9"/>
    <w:rsid w:val="002C5B67"/>
    <w:rsid w:val="002D1A83"/>
    <w:rsid w:val="002D2292"/>
    <w:rsid w:val="002D4C30"/>
    <w:rsid w:val="002D4D0D"/>
    <w:rsid w:val="002E1561"/>
    <w:rsid w:val="002E3F60"/>
    <w:rsid w:val="002E4316"/>
    <w:rsid w:val="002E71A5"/>
    <w:rsid w:val="0030023F"/>
    <w:rsid w:val="00301286"/>
    <w:rsid w:val="003126FC"/>
    <w:rsid w:val="003141EB"/>
    <w:rsid w:val="003141F7"/>
    <w:rsid w:val="00314CF8"/>
    <w:rsid w:val="00317E36"/>
    <w:rsid w:val="003207BB"/>
    <w:rsid w:val="00321EF6"/>
    <w:rsid w:val="00322551"/>
    <w:rsid w:val="00323F20"/>
    <w:rsid w:val="00326217"/>
    <w:rsid w:val="003279F3"/>
    <w:rsid w:val="00334EF3"/>
    <w:rsid w:val="00340427"/>
    <w:rsid w:val="003433A9"/>
    <w:rsid w:val="003537AE"/>
    <w:rsid w:val="00355A2D"/>
    <w:rsid w:val="0036405B"/>
    <w:rsid w:val="00364AF6"/>
    <w:rsid w:val="003652FA"/>
    <w:rsid w:val="00380542"/>
    <w:rsid w:val="00385220"/>
    <w:rsid w:val="00395381"/>
    <w:rsid w:val="00396446"/>
    <w:rsid w:val="003A04D8"/>
    <w:rsid w:val="003A33C0"/>
    <w:rsid w:val="003A6304"/>
    <w:rsid w:val="003B16ED"/>
    <w:rsid w:val="003B465A"/>
    <w:rsid w:val="003B5ECD"/>
    <w:rsid w:val="003C0EF5"/>
    <w:rsid w:val="003C6477"/>
    <w:rsid w:val="003D07DC"/>
    <w:rsid w:val="003E1603"/>
    <w:rsid w:val="003E1FEA"/>
    <w:rsid w:val="003E4867"/>
    <w:rsid w:val="003E5361"/>
    <w:rsid w:val="003F0537"/>
    <w:rsid w:val="00407A22"/>
    <w:rsid w:val="004209CF"/>
    <w:rsid w:val="0043112F"/>
    <w:rsid w:val="0043305D"/>
    <w:rsid w:val="004349E4"/>
    <w:rsid w:val="00435A5D"/>
    <w:rsid w:val="00440999"/>
    <w:rsid w:val="00445D71"/>
    <w:rsid w:val="004466EE"/>
    <w:rsid w:val="00454CDE"/>
    <w:rsid w:val="00455EC2"/>
    <w:rsid w:val="00455FEF"/>
    <w:rsid w:val="00456B72"/>
    <w:rsid w:val="00461772"/>
    <w:rsid w:val="00463B04"/>
    <w:rsid w:val="00464572"/>
    <w:rsid w:val="00465049"/>
    <w:rsid w:val="00471175"/>
    <w:rsid w:val="004728D4"/>
    <w:rsid w:val="004766CA"/>
    <w:rsid w:val="004775F8"/>
    <w:rsid w:val="0048324B"/>
    <w:rsid w:val="004841A8"/>
    <w:rsid w:val="00495CB5"/>
    <w:rsid w:val="00497F7C"/>
    <w:rsid w:val="004A285B"/>
    <w:rsid w:val="004A6805"/>
    <w:rsid w:val="004A6B28"/>
    <w:rsid w:val="004B0D62"/>
    <w:rsid w:val="004B48F8"/>
    <w:rsid w:val="004C118F"/>
    <w:rsid w:val="004C14FB"/>
    <w:rsid w:val="004C235C"/>
    <w:rsid w:val="004C498E"/>
    <w:rsid w:val="004C5D63"/>
    <w:rsid w:val="004D3F50"/>
    <w:rsid w:val="004D63EE"/>
    <w:rsid w:val="004F216A"/>
    <w:rsid w:val="004F402B"/>
    <w:rsid w:val="004F5EE2"/>
    <w:rsid w:val="004F6051"/>
    <w:rsid w:val="004F6B9B"/>
    <w:rsid w:val="004F753C"/>
    <w:rsid w:val="004F7EAC"/>
    <w:rsid w:val="00503B6C"/>
    <w:rsid w:val="00504643"/>
    <w:rsid w:val="005111F8"/>
    <w:rsid w:val="00514D99"/>
    <w:rsid w:val="005155E4"/>
    <w:rsid w:val="00520FB2"/>
    <w:rsid w:val="005275BF"/>
    <w:rsid w:val="00533782"/>
    <w:rsid w:val="00534B0F"/>
    <w:rsid w:val="00535A45"/>
    <w:rsid w:val="00535C87"/>
    <w:rsid w:val="00536B15"/>
    <w:rsid w:val="00543BEE"/>
    <w:rsid w:val="00551A4D"/>
    <w:rsid w:val="0055210C"/>
    <w:rsid w:val="00553921"/>
    <w:rsid w:val="0055466E"/>
    <w:rsid w:val="00560584"/>
    <w:rsid w:val="005609BC"/>
    <w:rsid w:val="00561D9E"/>
    <w:rsid w:val="00566130"/>
    <w:rsid w:val="00566E5C"/>
    <w:rsid w:val="00570994"/>
    <w:rsid w:val="00573ED3"/>
    <w:rsid w:val="00582F75"/>
    <w:rsid w:val="00590660"/>
    <w:rsid w:val="00591939"/>
    <w:rsid w:val="00592562"/>
    <w:rsid w:val="00595D35"/>
    <w:rsid w:val="005A3DEA"/>
    <w:rsid w:val="005A4547"/>
    <w:rsid w:val="005B31D5"/>
    <w:rsid w:val="005B417C"/>
    <w:rsid w:val="005C13CA"/>
    <w:rsid w:val="005C508F"/>
    <w:rsid w:val="005C582B"/>
    <w:rsid w:val="005D6D35"/>
    <w:rsid w:val="005E5A2C"/>
    <w:rsid w:val="00607578"/>
    <w:rsid w:val="00607E74"/>
    <w:rsid w:val="006103B5"/>
    <w:rsid w:val="00615A0B"/>
    <w:rsid w:val="00616DB5"/>
    <w:rsid w:val="00616EDC"/>
    <w:rsid w:val="0062040C"/>
    <w:rsid w:val="006301D1"/>
    <w:rsid w:val="006367E5"/>
    <w:rsid w:val="0064489B"/>
    <w:rsid w:val="00650BBF"/>
    <w:rsid w:val="00651403"/>
    <w:rsid w:val="00656E81"/>
    <w:rsid w:val="00663FC2"/>
    <w:rsid w:val="006653C3"/>
    <w:rsid w:val="00666196"/>
    <w:rsid w:val="00671CFA"/>
    <w:rsid w:val="00685ECF"/>
    <w:rsid w:val="0068755D"/>
    <w:rsid w:val="006913C7"/>
    <w:rsid w:val="00694F87"/>
    <w:rsid w:val="006A1813"/>
    <w:rsid w:val="006A4D61"/>
    <w:rsid w:val="006C1C5D"/>
    <w:rsid w:val="006C3FC7"/>
    <w:rsid w:val="006D2A7F"/>
    <w:rsid w:val="006D3EBC"/>
    <w:rsid w:val="006F62E1"/>
    <w:rsid w:val="00700636"/>
    <w:rsid w:val="00704480"/>
    <w:rsid w:val="007061B7"/>
    <w:rsid w:val="007164C1"/>
    <w:rsid w:val="00721F31"/>
    <w:rsid w:val="0072450B"/>
    <w:rsid w:val="007277FE"/>
    <w:rsid w:val="007348DF"/>
    <w:rsid w:val="00736835"/>
    <w:rsid w:val="00741D22"/>
    <w:rsid w:val="00744F44"/>
    <w:rsid w:val="00744FDB"/>
    <w:rsid w:val="00745948"/>
    <w:rsid w:val="00751F0E"/>
    <w:rsid w:val="0075549C"/>
    <w:rsid w:val="007565B4"/>
    <w:rsid w:val="00760833"/>
    <w:rsid w:val="00761117"/>
    <w:rsid w:val="0076511F"/>
    <w:rsid w:val="0077163C"/>
    <w:rsid w:val="00775930"/>
    <w:rsid w:val="00783EF8"/>
    <w:rsid w:val="00784596"/>
    <w:rsid w:val="00785740"/>
    <w:rsid w:val="00787662"/>
    <w:rsid w:val="00787844"/>
    <w:rsid w:val="007903E4"/>
    <w:rsid w:val="00795926"/>
    <w:rsid w:val="007A18DD"/>
    <w:rsid w:val="007A49BA"/>
    <w:rsid w:val="007A5504"/>
    <w:rsid w:val="007C46D7"/>
    <w:rsid w:val="007C5AEC"/>
    <w:rsid w:val="007C625B"/>
    <w:rsid w:val="007C65B5"/>
    <w:rsid w:val="007C6686"/>
    <w:rsid w:val="007C74CF"/>
    <w:rsid w:val="007D1491"/>
    <w:rsid w:val="007D67E8"/>
    <w:rsid w:val="007E02FF"/>
    <w:rsid w:val="007E03D8"/>
    <w:rsid w:val="007F0B2B"/>
    <w:rsid w:val="008012AF"/>
    <w:rsid w:val="00807F8B"/>
    <w:rsid w:val="00816662"/>
    <w:rsid w:val="008206E6"/>
    <w:rsid w:val="00824C77"/>
    <w:rsid w:val="00832B45"/>
    <w:rsid w:val="00834410"/>
    <w:rsid w:val="00846834"/>
    <w:rsid w:val="00853D5E"/>
    <w:rsid w:val="00854B6C"/>
    <w:rsid w:val="00854E69"/>
    <w:rsid w:val="0085648B"/>
    <w:rsid w:val="00857040"/>
    <w:rsid w:val="0085735A"/>
    <w:rsid w:val="00857B51"/>
    <w:rsid w:val="00860930"/>
    <w:rsid w:val="00873CD0"/>
    <w:rsid w:val="00881E29"/>
    <w:rsid w:val="00883311"/>
    <w:rsid w:val="008878DF"/>
    <w:rsid w:val="00887C5B"/>
    <w:rsid w:val="00892C51"/>
    <w:rsid w:val="00895984"/>
    <w:rsid w:val="008971F6"/>
    <w:rsid w:val="008A30BF"/>
    <w:rsid w:val="008A32A8"/>
    <w:rsid w:val="008A439D"/>
    <w:rsid w:val="008A7C80"/>
    <w:rsid w:val="008B2007"/>
    <w:rsid w:val="008B221D"/>
    <w:rsid w:val="008C6487"/>
    <w:rsid w:val="008D08B0"/>
    <w:rsid w:val="008D5AC1"/>
    <w:rsid w:val="008D621B"/>
    <w:rsid w:val="008D62E1"/>
    <w:rsid w:val="008D75EA"/>
    <w:rsid w:val="008E2953"/>
    <w:rsid w:val="008E6BD9"/>
    <w:rsid w:val="008E6D25"/>
    <w:rsid w:val="008F464C"/>
    <w:rsid w:val="009011BC"/>
    <w:rsid w:val="00902F90"/>
    <w:rsid w:val="00904EB8"/>
    <w:rsid w:val="0090503F"/>
    <w:rsid w:val="00910DBB"/>
    <w:rsid w:val="00913443"/>
    <w:rsid w:val="00926236"/>
    <w:rsid w:val="00936781"/>
    <w:rsid w:val="00950458"/>
    <w:rsid w:val="00952390"/>
    <w:rsid w:val="00955FFF"/>
    <w:rsid w:val="0096152E"/>
    <w:rsid w:val="00964BBD"/>
    <w:rsid w:val="009659D7"/>
    <w:rsid w:val="00974CCC"/>
    <w:rsid w:val="0097718E"/>
    <w:rsid w:val="00982321"/>
    <w:rsid w:val="009900E6"/>
    <w:rsid w:val="00990779"/>
    <w:rsid w:val="00992D60"/>
    <w:rsid w:val="0099601C"/>
    <w:rsid w:val="00997E32"/>
    <w:rsid w:val="009A2368"/>
    <w:rsid w:val="009B0CF0"/>
    <w:rsid w:val="009C03C7"/>
    <w:rsid w:val="009C3E1E"/>
    <w:rsid w:val="009D071D"/>
    <w:rsid w:val="009D0DAF"/>
    <w:rsid w:val="009D4A26"/>
    <w:rsid w:val="009D4BBC"/>
    <w:rsid w:val="009E16D1"/>
    <w:rsid w:val="009E4F64"/>
    <w:rsid w:val="009E69B2"/>
    <w:rsid w:val="009E7908"/>
    <w:rsid w:val="009F0D07"/>
    <w:rsid w:val="009F220E"/>
    <w:rsid w:val="009F3B3B"/>
    <w:rsid w:val="009F650C"/>
    <w:rsid w:val="009F770C"/>
    <w:rsid w:val="009F7B6B"/>
    <w:rsid w:val="009F7DF4"/>
    <w:rsid w:val="00A01ACA"/>
    <w:rsid w:val="00A01F67"/>
    <w:rsid w:val="00A04E94"/>
    <w:rsid w:val="00A068B5"/>
    <w:rsid w:val="00A122DA"/>
    <w:rsid w:val="00A164FA"/>
    <w:rsid w:val="00A20BC4"/>
    <w:rsid w:val="00A235FD"/>
    <w:rsid w:val="00A24AE7"/>
    <w:rsid w:val="00A256AE"/>
    <w:rsid w:val="00A32123"/>
    <w:rsid w:val="00A42BC9"/>
    <w:rsid w:val="00A513AB"/>
    <w:rsid w:val="00A54DCC"/>
    <w:rsid w:val="00A635F7"/>
    <w:rsid w:val="00A670D8"/>
    <w:rsid w:val="00A71F93"/>
    <w:rsid w:val="00A7283F"/>
    <w:rsid w:val="00A82DC1"/>
    <w:rsid w:val="00A83231"/>
    <w:rsid w:val="00A850E8"/>
    <w:rsid w:val="00A86D4E"/>
    <w:rsid w:val="00A90ACB"/>
    <w:rsid w:val="00A938F4"/>
    <w:rsid w:val="00AA6B5F"/>
    <w:rsid w:val="00AB08BD"/>
    <w:rsid w:val="00AB44A8"/>
    <w:rsid w:val="00AB4DF2"/>
    <w:rsid w:val="00AB6066"/>
    <w:rsid w:val="00AB66C3"/>
    <w:rsid w:val="00AC78ED"/>
    <w:rsid w:val="00AE2B32"/>
    <w:rsid w:val="00AE2F16"/>
    <w:rsid w:val="00AE33C4"/>
    <w:rsid w:val="00AE3FDB"/>
    <w:rsid w:val="00AE479B"/>
    <w:rsid w:val="00AE73F3"/>
    <w:rsid w:val="00AF20A0"/>
    <w:rsid w:val="00B01014"/>
    <w:rsid w:val="00B06CBC"/>
    <w:rsid w:val="00B12C29"/>
    <w:rsid w:val="00B13A55"/>
    <w:rsid w:val="00B17720"/>
    <w:rsid w:val="00B26576"/>
    <w:rsid w:val="00B42008"/>
    <w:rsid w:val="00B4325C"/>
    <w:rsid w:val="00B47690"/>
    <w:rsid w:val="00B50B7D"/>
    <w:rsid w:val="00B52538"/>
    <w:rsid w:val="00B55316"/>
    <w:rsid w:val="00B60B6C"/>
    <w:rsid w:val="00B6449B"/>
    <w:rsid w:val="00B64683"/>
    <w:rsid w:val="00B64899"/>
    <w:rsid w:val="00B64904"/>
    <w:rsid w:val="00B668CE"/>
    <w:rsid w:val="00B84AB1"/>
    <w:rsid w:val="00B85A7D"/>
    <w:rsid w:val="00BA0458"/>
    <w:rsid w:val="00BA4041"/>
    <w:rsid w:val="00BA7839"/>
    <w:rsid w:val="00BB51B1"/>
    <w:rsid w:val="00BB5270"/>
    <w:rsid w:val="00BB5A89"/>
    <w:rsid w:val="00BB5D86"/>
    <w:rsid w:val="00BD383A"/>
    <w:rsid w:val="00BD45F7"/>
    <w:rsid w:val="00BD64C9"/>
    <w:rsid w:val="00BD650B"/>
    <w:rsid w:val="00BE31B8"/>
    <w:rsid w:val="00BE5005"/>
    <w:rsid w:val="00BE5352"/>
    <w:rsid w:val="00BF3391"/>
    <w:rsid w:val="00C00A06"/>
    <w:rsid w:val="00C04093"/>
    <w:rsid w:val="00C138D8"/>
    <w:rsid w:val="00C15176"/>
    <w:rsid w:val="00C17762"/>
    <w:rsid w:val="00C22AAA"/>
    <w:rsid w:val="00C2655B"/>
    <w:rsid w:val="00C30067"/>
    <w:rsid w:val="00C327E6"/>
    <w:rsid w:val="00C35434"/>
    <w:rsid w:val="00C46FFD"/>
    <w:rsid w:val="00C708BA"/>
    <w:rsid w:val="00C7325A"/>
    <w:rsid w:val="00C73D0F"/>
    <w:rsid w:val="00C8281C"/>
    <w:rsid w:val="00C84202"/>
    <w:rsid w:val="00C87ADB"/>
    <w:rsid w:val="00CA39F4"/>
    <w:rsid w:val="00CB1B6D"/>
    <w:rsid w:val="00CB7474"/>
    <w:rsid w:val="00CB76C5"/>
    <w:rsid w:val="00CC218C"/>
    <w:rsid w:val="00CC2581"/>
    <w:rsid w:val="00CE3422"/>
    <w:rsid w:val="00CE60DE"/>
    <w:rsid w:val="00CE7DAC"/>
    <w:rsid w:val="00CF187E"/>
    <w:rsid w:val="00CF47C2"/>
    <w:rsid w:val="00CF4BD5"/>
    <w:rsid w:val="00CF59EB"/>
    <w:rsid w:val="00D00C78"/>
    <w:rsid w:val="00D01178"/>
    <w:rsid w:val="00D107CD"/>
    <w:rsid w:val="00D22D9C"/>
    <w:rsid w:val="00D243D0"/>
    <w:rsid w:val="00D25F45"/>
    <w:rsid w:val="00D26DFA"/>
    <w:rsid w:val="00D353C3"/>
    <w:rsid w:val="00D47658"/>
    <w:rsid w:val="00D506D1"/>
    <w:rsid w:val="00D532A7"/>
    <w:rsid w:val="00D60912"/>
    <w:rsid w:val="00D63E30"/>
    <w:rsid w:val="00D65B7A"/>
    <w:rsid w:val="00D667CE"/>
    <w:rsid w:val="00D703CF"/>
    <w:rsid w:val="00D70A61"/>
    <w:rsid w:val="00D7515D"/>
    <w:rsid w:val="00D752E7"/>
    <w:rsid w:val="00D863A0"/>
    <w:rsid w:val="00D94CA4"/>
    <w:rsid w:val="00DA1921"/>
    <w:rsid w:val="00DA2C4E"/>
    <w:rsid w:val="00DA3CD4"/>
    <w:rsid w:val="00DA4789"/>
    <w:rsid w:val="00DB4533"/>
    <w:rsid w:val="00DD189B"/>
    <w:rsid w:val="00DD268E"/>
    <w:rsid w:val="00DD6BC3"/>
    <w:rsid w:val="00DE0D8A"/>
    <w:rsid w:val="00DE1CDA"/>
    <w:rsid w:val="00DE4568"/>
    <w:rsid w:val="00E10F8D"/>
    <w:rsid w:val="00E16DE6"/>
    <w:rsid w:val="00E25325"/>
    <w:rsid w:val="00E2570F"/>
    <w:rsid w:val="00E450CD"/>
    <w:rsid w:val="00E47F03"/>
    <w:rsid w:val="00E51960"/>
    <w:rsid w:val="00E5426E"/>
    <w:rsid w:val="00E60BFF"/>
    <w:rsid w:val="00E61785"/>
    <w:rsid w:val="00E62126"/>
    <w:rsid w:val="00E632ED"/>
    <w:rsid w:val="00E83689"/>
    <w:rsid w:val="00E851F5"/>
    <w:rsid w:val="00E90DCF"/>
    <w:rsid w:val="00E920F7"/>
    <w:rsid w:val="00E934FE"/>
    <w:rsid w:val="00E9367B"/>
    <w:rsid w:val="00E958EE"/>
    <w:rsid w:val="00E976C2"/>
    <w:rsid w:val="00E97BBB"/>
    <w:rsid w:val="00EA3268"/>
    <w:rsid w:val="00EA42BE"/>
    <w:rsid w:val="00EB6F7F"/>
    <w:rsid w:val="00EC11C8"/>
    <w:rsid w:val="00EC30E5"/>
    <w:rsid w:val="00EC5B3C"/>
    <w:rsid w:val="00ED363B"/>
    <w:rsid w:val="00ED4BEB"/>
    <w:rsid w:val="00ED5435"/>
    <w:rsid w:val="00EF0B1D"/>
    <w:rsid w:val="00EF17E2"/>
    <w:rsid w:val="00F12597"/>
    <w:rsid w:val="00F152BD"/>
    <w:rsid w:val="00F2217D"/>
    <w:rsid w:val="00F2304C"/>
    <w:rsid w:val="00F23455"/>
    <w:rsid w:val="00F27846"/>
    <w:rsid w:val="00F27CE2"/>
    <w:rsid w:val="00F31DA3"/>
    <w:rsid w:val="00F43D70"/>
    <w:rsid w:val="00F50C7A"/>
    <w:rsid w:val="00F5387F"/>
    <w:rsid w:val="00F558F2"/>
    <w:rsid w:val="00F658AF"/>
    <w:rsid w:val="00F673FA"/>
    <w:rsid w:val="00F74BC8"/>
    <w:rsid w:val="00F81962"/>
    <w:rsid w:val="00FA0006"/>
    <w:rsid w:val="00FA2095"/>
    <w:rsid w:val="00FC6531"/>
    <w:rsid w:val="00FD3C48"/>
    <w:rsid w:val="00FD44AA"/>
    <w:rsid w:val="00FE1C84"/>
    <w:rsid w:val="00FF0288"/>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A056"/>
  <w15:docId w15:val="{834B312E-5807-4E2C-8033-AC14B637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F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F8B"/>
    <w:rPr>
      <w:b/>
      <w:bCs/>
    </w:rPr>
  </w:style>
  <w:style w:type="character" w:customStyle="1" w:styleId="mechtexChar">
    <w:name w:val="mechtex Char"/>
    <w:link w:val="mechtex"/>
    <w:locked/>
    <w:rsid w:val="007A5504"/>
    <w:rPr>
      <w:rFonts w:ascii="Arial Armenian" w:hAnsi="Arial Armenian"/>
      <w:lang w:eastAsia="ru-RU"/>
    </w:rPr>
  </w:style>
  <w:style w:type="paragraph" w:customStyle="1" w:styleId="mechtex">
    <w:name w:val="mechtex"/>
    <w:basedOn w:val="Normal"/>
    <w:link w:val="mechtexChar"/>
    <w:rsid w:val="007A5504"/>
    <w:pPr>
      <w:spacing w:after="0" w:line="240" w:lineRule="auto"/>
      <w:jc w:val="center"/>
    </w:pPr>
    <w:rPr>
      <w:rFonts w:ascii="Arial Armenian" w:hAnsi="Arial Armenian"/>
      <w:lang w:eastAsia="ru-RU"/>
    </w:rPr>
  </w:style>
  <w:style w:type="paragraph" w:styleId="ListParagraph">
    <w:name w:val="List Paragraph"/>
    <w:basedOn w:val="Normal"/>
    <w:uiPriority w:val="34"/>
    <w:qFormat/>
    <w:rsid w:val="007A5504"/>
    <w:pPr>
      <w:ind w:left="720"/>
      <w:contextualSpacing/>
    </w:pPr>
  </w:style>
  <w:style w:type="paragraph" w:styleId="BalloonText">
    <w:name w:val="Balloon Text"/>
    <w:basedOn w:val="Normal"/>
    <w:link w:val="BalloonTextChar"/>
    <w:uiPriority w:val="99"/>
    <w:semiHidden/>
    <w:unhideWhenUsed/>
    <w:rsid w:val="00B13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55"/>
    <w:rPr>
      <w:rFonts w:ascii="Tahoma" w:hAnsi="Tahoma" w:cs="Tahoma"/>
      <w:sz w:val="16"/>
      <w:szCs w:val="16"/>
    </w:rPr>
  </w:style>
  <w:style w:type="table" w:styleId="TableGrid">
    <w:name w:val="Table Grid"/>
    <w:basedOn w:val="TableNormal"/>
    <w:uiPriority w:val="39"/>
    <w:rsid w:val="00323F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5B4"/>
    <w:rPr>
      <w:sz w:val="16"/>
      <w:szCs w:val="16"/>
    </w:rPr>
  </w:style>
  <w:style w:type="paragraph" w:styleId="CommentText">
    <w:name w:val="annotation text"/>
    <w:basedOn w:val="Normal"/>
    <w:link w:val="CommentTextChar"/>
    <w:uiPriority w:val="99"/>
    <w:semiHidden/>
    <w:unhideWhenUsed/>
    <w:rsid w:val="007565B4"/>
    <w:pPr>
      <w:spacing w:after="0" w:line="240" w:lineRule="auto"/>
    </w:pPr>
    <w:rPr>
      <w:rFonts w:ascii="Arial Armenian" w:eastAsia="Times New Roman" w:hAnsi="Arial Armenian" w:cs="Times New Roman"/>
      <w:sz w:val="20"/>
      <w:szCs w:val="20"/>
      <w:lang w:eastAsia="ru-RU"/>
    </w:rPr>
  </w:style>
  <w:style w:type="character" w:customStyle="1" w:styleId="CommentTextChar">
    <w:name w:val="Comment Text Char"/>
    <w:basedOn w:val="DefaultParagraphFont"/>
    <w:link w:val="CommentText"/>
    <w:uiPriority w:val="99"/>
    <w:semiHidden/>
    <w:rsid w:val="007565B4"/>
    <w:rPr>
      <w:rFonts w:ascii="Arial Armenian" w:eastAsia="Times New Roman" w:hAnsi="Arial Armenian" w:cs="Times New Roman"/>
      <w:sz w:val="20"/>
      <w:szCs w:val="20"/>
      <w:lang w:eastAsia="ru-RU"/>
    </w:rPr>
  </w:style>
  <w:style w:type="paragraph" w:styleId="Header">
    <w:name w:val="header"/>
    <w:basedOn w:val="Normal"/>
    <w:link w:val="HeaderChar"/>
    <w:uiPriority w:val="99"/>
    <w:unhideWhenUsed/>
    <w:rsid w:val="00590660"/>
    <w:pPr>
      <w:tabs>
        <w:tab w:val="center" w:pos="4513"/>
        <w:tab w:val="right" w:pos="9026"/>
      </w:tabs>
      <w:spacing w:after="0" w:line="240" w:lineRule="auto"/>
    </w:pPr>
    <w:rPr>
      <w:rFonts w:eastAsiaTheme="minorHAnsi"/>
      <w:lang w:val="hy-AM"/>
    </w:rPr>
  </w:style>
  <w:style w:type="character" w:customStyle="1" w:styleId="HeaderChar">
    <w:name w:val="Header Char"/>
    <w:basedOn w:val="DefaultParagraphFont"/>
    <w:link w:val="Header"/>
    <w:uiPriority w:val="99"/>
    <w:rsid w:val="00590660"/>
    <w:rPr>
      <w:rFonts w:eastAsiaTheme="minorHAnsi"/>
      <w:lang w:val="hy-AM"/>
    </w:rPr>
  </w:style>
  <w:style w:type="paragraph" w:styleId="Footer">
    <w:name w:val="footer"/>
    <w:basedOn w:val="Normal"/>
    <w:link w:val="FooterChar"/>
    <w:uiPriority w:val="99"/>
    <w:unhideWhenUsed/>
    <w:rsid w:val="00590660"/>
    <w:pPr>
      <w:tabs>
        <w:tab w:val="center" w:pos="4513"/>
        <w:tab w:val="right" w:pos="9026"/>
      </w:tabs>
      <w:spacing w:after="0" w:line="240" w:lineRule="auto"/>
    </w:pPr>
    <w:rPr>
      <w:rFonts w:eastAsiaTheme="minorHAnsi"/>
      <w:lang w:val="hy-AM"/>
    </w:rPr>
  </w:style>
  <w:style w:type="character" w:customStyle="1" w:styleId="FooterChar">
    <w:name w:val="Footer Char"/>
    <w:basedOn w:val="DefaultParagraphFont"/>
    <w:link w:val="Footer"/>
    <w:uiPriority w:val="99"/>
    <w:rsid w:val="00590660"/>
    <w:rPr>
      <w:rFonts w:eastAsiaTheme="minorHAnsi"/>
      <w:lang w:val="hy-AM"/>
    </w:rPr>
  </w:style>
  <w:style w:type="paragraph" w:styleId="BodyText">
    <w:name w:val="Body Text"/>
    <w:basedOn w:val="Normal"/>
    <w:link w:val="BodyTextChar"/>
    <w:uiPriority w:val="1"/>
    <w:qFormat/>
    <w:rsid w:val="00B06CB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06CB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B06CBC"/>
    <w:pPr>
      <w:widowControl w:val="0"/>
      <w:autoSpaceDE w:val="0"/>
      <w:autoSpaceDN w:val="0"/>
      <w:spacing w:after="0" w:line="240" w:lineRule="auto"/>
    </w:pPr>
    <w:rPr>
      <w:rFonts w:ascii="Times New Roman" w:eastAsia="Times New Roman" w:hAnsi="Times New Roman" w:cs="Times New Roman"/>
    </w:rPr>
  </w:style>
  <w:style w:type="character" w:customStyle="1" w:styleId="2">
    <w:name w:val="Основной текст (2)_"/>
    <w:link w:val="20"/>
    <w:rsid w:val="00B668CE"/>
    <w:rPr>
      <w:rFonts w:ascii="Times New Roman" w:eastAsia="Times New Roman" w:hAnsi="Times New Roman" w:cs="Times New Roman"/>
      <w:sz w:val="30"/>
      <w:szCs w:val="30"/>
      <w:shd w:val="clear" w:color="auto" w:fill="FFFFFF"/>
    </w:rPr>
  </w:style>
  <w:style w:type="paragraph" w:customStyle="1" w:styleId="20">
    <w:name w:val="Основной текст (2)"/>
    <w:basedOn w:val="Normal"/>
    <w:link w:val="2"/>
    <w:rsid w:val="00B668CE"/>
    <w:pPr>
      <w:widowControl w:val="0"/>
      <w:shd w:val="clear" w:color="auto" w:fill="FFFFFF"/>
      <w:spacing w:before="420" w:after="780" w:line="0" w:lineRule="atLeast"/>
      <w:ind w:hanging="540"/>
      <w:jc w:val="both"/>
    </w:pPr>
    <w:rPr>
      <w:rFonts w:ascii="Times New Roman" w:eastAsia="Times New Roman" w:hAnsi="Times New Roman" w:cs="Times New Roman"/>
      <w:sz w:val="30"/>
      <w:szCs w:val="30"/>
    </w:rPr>
  </w:style>
  <w:style w:type="paragraph" w:customStyle="1" w:styleId="Default">
    <w:name w:val="Default"/>
    <w:rsid w:val="007277F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Quote">
    <w:name w:val="Quote"/>
    <w:basedOn w:val="Normal"/>
    <w:next w:val="Normal"/>
    <w:link w:val="QuoteChar"/>
    <w:uiPriority w:val="29"/>
    <w:qFormat/>
    <w:rsid w:val="009F770C"/>
    <w:pPr>
      <w:spacing w:before="160" w:after="120" w:line="264" w:lineRule="auto"/>
      <w:ind w:left="720" w:right="720"/>
    </w:pPr>
    <w:rPr>
      <w:i/>
      <w:iCs/>
      <w:color w:val="404040" w:themeColor="text1" w:themeTint="BF"/>
      <w:sz w:val="20"/>
      <w:szCs w:val="20"/>
    </w:rPr>
  </w:style>
  <w:style w:type="character" w:customStyle="1" w:styleId="QuoteChar">
    <w:name w:val="Quote Char"/>
    <w:basedOn w:val="DefaultParagraphFont"/>
    <w:link w:val="Quote"/>
    <w:uiPriority w:val="29"/>
    <w:rsid w:val="009F770C"/>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184">
      <w:bodyDiv w:val="1"/>
      <w:marLeft w:val="0"/>
      <w:marRight w:val="0"/>
      <w:marTop w:val="0"/>
      <w:marBottom w:val="0"/>
      <w:divBdr>
        <w:top w:val="none" w:sz="0" w:space="0" w:color="auto"/>
        <w:left w:val="none" w:sz="0" w:space="0" w:color="auto"/>
        <w:bottom w:val="none" w:sz="0" w:space="0" w:color="auto"/>
        <w:right w:val="none" w:sz="0" w:space="0" w:color="auto"/>
      </w:divBdr>
    </w:div>
    <w:div w:id="211234160">
      <w:bodyDiv w:val="1"/>
      <w:marLeft w:val="0"/>
      <w:marRight w:val="0"/>
      <w:marTop w:val="0"/>
      <w:marBottom w:val="0"/>
      <w:divBdr>
        <w:top w:val="none" w:sz="0" w:space="0" w:color="auto"/>
        <w:left w:val="none" w:sz="0" w:space="0" w:color="auto"/>
        <w:bottom w:val="none" w:sz="0" w:space="0" w:color="auto"/>
        <w:right w:val="none" w:sz="0" w:space="0" w:color="auto"/>
      </w:divBdr>
    </w:div>
    <w:div w:id="650255885">
      <w:bodyDiv w:val="1"/>
      <w:marLeft w:val="0"/>
      <w:marRight w:val="0"/>
      <w:marTop w:val="0"/>
      <w:marBottom w:val="0"/>
      <w:divBdr>
        <w:top w:val="none" w:sz="0" w:space="0" w:color="auto"/>
        <w:left w:val="none" w:sz="0" w:space="0" w:color="auto"/>
        <w:bottom w:val="none" w:sz="0" w:space="0" w:color="auto"/>
        <w:right w:val="none" w:sz="0" w:space="0" w:color="auto"/>
      </w:divBdr>
    </w:div>
    <w:div w:id="719784998">
      <w:bodyDiv w:val="1"/>
      <w:marLeft w:val="0"/>
      <w:marRight w:val="0"/>
      <w:marTop w:val="0"/>
      <w:marBottom w:val="0"/>
      <w:divBdr>
        <w:top w:val="none" w:sz="0" w:space="0" w:color="auto"/>
        <w:left w:val="none" w:sz="0" w:space="0" w:color="auto"/>
        <w:bottom w:val="none" w:sz="0" w:space="0" w:color="auto"/>
        <w:right w:val="none" w:sz="0" w:space="0" w:color="auto"/>
      </w:divBdr>
    </w:div>
    <w:div w:id="732505564">
      <w:bodyDiv w:val="1"/>
      <w:marLeft w:val="0"/>
      <w:marRight w:val="0"/>
      <w:marTop w:val="0"/>
      <w:marBottom w:val="0"/>
      <w:divBdr>
        <w:top w:val="none" w:sz="0" w:space="0" w:color="auto"/>
        <w:left w:val="none" w:sz="0" w:space="0" w:color="auto"/>
        <w:bottom w:val="none" w:sz="0" w:space="0" w:color="auto"/>
        <w:right w:val="none" w:sz="0" w:space="0" w:color="auto"/>
      </w:divBdr>
    </w:div>
    <w:div w:id="791896350">
      <w:bodyDiv w:val="1"/>
      <w:marLeft w:val="0"/>
      <w:marRight w:val="0"/>
      <w:marTop w:val="0"/>
      <w:marBottom w:val="0"/>
      <w:divBdr>
        <w:top w:val="none" w:sz="0" w:space="0" w:color="auto"/>
        <w:left w:val="none" w:sz="0" w:space="0" w:color="auto"/>
        <w:bottom w:val="none" w:sz="0" w:space="0" w:color="auto"/>
        <w:right w:val="none" w:sz="0" w:space="0" w:color="auto"/>
      </w:divBdr>
    </w:div>
    <w:div w:id="797380770">
      <w:bodyDiv w:val="1"/>
      <w:marLeft w:val="0"/>
      <w:marRight w:val="0"/>
      <w:marTop w:val="0"/>
      <w:marBottom w:val="0"/>
      <w:divBdr>
        <w:top w:val="none" w:sz="0" w:space="0" w:color="auto"/>
        <w:left w:val="none" w:sz="0" w:space="0" w:color="auto"/>
        <w:bottom w:val="none" w:sz="0" w:space="0" w:color="auto"/>
        <w:right w:val="none" w:sz="0" w:space="0" w:color="auto"/>
      </w:divBdr>
    </w:div>
    <w:div w:id="819542195">
      <w:bodyDiv w:val="1"/>
      <w:marLeft w:val="0"/>
      <w:marRight w:val="0"/>
      <w:marTop w:val="0"/>
      <w:marBottom w:val="0"/>
      <w:divBdr>
        <w:top w:val="none" w:sz="0" w:space="0" w:color="auto"/>
        <w:left w:val="none" w:sz="0" w:space="0" w:color="auto"/>
        <w:bottom w:val="none" w:sz="0" w:space="0" w:color="auto"/>
        <w:right w:val="none" w:sz="0" w:space="0" w:color="auto"/>
      </w:divBdr>
    </w:div>
    <w:div w:id="962076544">
      <w:bodyDiv w:val="1"/>
      <w:marLeft w:val="0"/>
      <w:marRight w:val="0"/>
      <w:marTop w:val="0"/>
      <w:marBottom w:val="0"/>
      <w:divBdr>
        <w:top w:val="none" w:sz="0" w:space="0" w:color="auto"/>
        <w:left w:val="none" w:sz="0" w:space="0" w:color="auto"/>
        <w:bottom w:val="none" w:sz="0" w:space="0" w:color="auto"/>
        <w:right w:val="none" w:sz="0" w:space="0" w:color="auto"/>
      </w:divBdr>
    </w:div>
    <w:div w:id="1093824367">
      <w:bodyDiv w:val="1"/>
      <w:marLeft w:val="0"/>
      <w:marRight w:val="0"/>
      <w:marTop w:val="0"/>
      <w:marBottom w:val="0"/>
      <w:divBdr>
        <w:top w:val="none" w:sz="0" w:space="0" w:color="auto"/>
        <w:left w:val="none" w:sz="0" w:space="0" w:color="auto"/>
        <w:bottom w:val="none" w:sz="0" w:space="0" w:color="auto"/>
        <w:right w:val="none" w:sz="0" w:space="0" w:color="auto"/>
      </w:divBdr>
    </w:div>
    <w:div w:id="1170220845">
      <w:bodyDiv w:val="1"/>
      <w:marLeft w:val="0"/>
      <w:marRight w:val="0"/>
      <w:marTop w:val="0"/>
      <w:marBottom w:val="0"/>
      <w:divBdr>
        <w:top w:val="none" w:sz="0" w:space="0" w:color="auto"/>
        <w:left w:val="none" w:sz="0" w:space="0" w:color="auto"/>
        <w:bottom w:val="none" w:sz="0" w:space="0" w:color="auto"/>
        <w:right w:val="none" w:sz="0" w:space="0" w:color="auto"/>
      </w:divBdr>
    </w:div>
    <w:div w:id="1181359335">
      <w:bodyDiv w:val="1"/>
      <w:marLeft w:val="0"/>
      <w:marRight w:val="0"/>
      <w:marTop w:val="0"/>
      <w:marBottom w:val="0"/>
      <w:divBdr>
        <w:top w:val="none" w:sz="0" w:space="0" w:color="auto"/>
        <w:left w:val="none" w:sz="0" w:space="0" w:color="auto"/>
        <w:bottom w:val="none" w:sz="0" w:space="0" w:color="auto"/>
        <w:right w:val="none" w:sz="0" w:space="0" w:color="auto"/>
      </w:divBdr>
    </w:div>
    <w:div w:id="1389380873">
      <w:bodyDiv w:val="1"/>
      <w:marLeft w:val="0"/>
      <w:marRight w:val="0"/>
      <w:marTop w:val="0"/>
      <w:marBottom w:val="0"/>
      <w:divBdr>
        <w:top w:val="none" w:sz="0" w:space="0" w:color="auto"/>
        <w:left w:val="none" w:sz="0" w:space="0" w:color="auto"/>
        <w:bottom w:val="none" w:sz="0" w:space="0" w:color="auto"/>
        <w:right w:val="none" w:sz="0" w:space="0" w:color="auto"/>
      </w:divBdr>
    </w:div>
    <w:div w:id="1546678411">
      <w:bodyDiv w:val="1"/>
      <w:marLeft w:val="0"/>
      <w:marRight w:val="0"/>
      <w:marTop w:val="0"/>
      <w:marBottom w:val="0"/>
      <w:divBdr>
        <w:top w:val="none" w:sz="0" w:space="0" w:color="auto"/>
        <w:left w:val="none" w:sz="0" w:space="0" w:color="auto"/>
        <w:bottom w:val="none" w:sz="0" w:space="0" w:color="auto"/>
        <w:right w:val="none" w:sz="0" w:space="0" w:color="auto"/>
      </w:divBdr>
    </w:div>
    <w:div w:id="1620910296">
      <w:bodyDiv w:val="1"/>
      <w:marLeft w:val="0"/>
      <w:marRight w:val="0"/>
      <w:marTop w:val="0"/>
      <w:marBottom w:val="0"/>
      <w:divBdr>
        <w:top w:val="none" w:sz="0" w:space="0" w:color="auto"/>
        <w:left w:val="none" w:sz="0" w:space="0" w:color="auto"/>
        <w:bottom w:val="none" w:sz="0" w:space="0" w:color="auto"/>
        <w:right w:val="none" w:sz="0" w:space="0" w:color="auto"/>
      </w:divBdr>
    </w:div>
    <w:div w:id="1827279544">
      <w:bodyDiv w:val="1"/>
      <w:marLeft w:val="0"/>
      <w:marRight w:val="0"/>
      <w:marTop w:val="0"/>
      <w:marBottom w:val="0"/>
      <w:divBdr>
        <w:top w:val="none" w:sz="0" w:space="0" w:color="auto"/>
        <w:left w:val="none" w:sz="0" w:space="0" w:color="auto"/>
        <w:bottom w:val="none" w:sz="0" w:space="0" w:color="auto"/>
        <w:right w:val="none" w:sz="0" w:space="0" w:color="auto"/>
      </w:divBdr>
    </w:div>
    <w:div w:id="1829975571">
      <w:bodyDiv w:val="1"/>
      <w:marLeft w:val="0"/>
      <w:marRight w:val="0"/>
      <w:marTop w:val="0"/>
      <w:marBottom w:val="0"/>
      <w:divBdr>
        <w:top w:val="none" w:sz="0" w:space="0" w:color="auto"/>
        <w:left w:val="none" w:sz="0" w:space="0" w:color="auto"/>
        <w:bottom w:val="none" w:sz="0" w:space="0" w:color="auto"/>
        <w:right w:val="none" w:sz="0" w:space="0" w:color="auto"/>
      </w:divBdr>
    </w:div>
    <w:div w:id="1996882499">
      <w:bodyDiv w:val="1"/>
      <w:marLeft w:val="0"/>
      <w:marRight w:val="0"/>
      <w:marTop w:val="0"/>
      <w:marBottom w:val="0"/>
      <w:divBdr>
        <w:top w:val="none" w:sz="0" w:space="0" w:color="auto"/>
        <w:left w:val="none" w:sz="0" w:space="0" w:color="auto"/>
        <w:bottom w:val="none" w:sz="0" w:space="0" w:color="auto"/>
        <w:right w:val="none" w:sz="0" w:space="0" w:color="auto"/>
      </w:divBdr>
    </w:div>
    <w:div w:id="2025324565">
      <w:bodyDiv w:val="1"/>
      <w:marLeft w:val="0"/>
      <w:marRight w:val="0"/>
      <w:marTop w:val="0"/>
      <w:marBottom w:val="0"/>
      <w:divBdr>
        <w:top w:val="none" w:sz="0" w:space="0" w:color="auto"/>
        <w:left w:val="none" w:sz="0" w:space="0" w:color="auto"/>
        <w:bottom w:val="none" w:sz="0" w:space="0" w:color="auto"/>
        <w:right w:val="none" w:sz="0" w:space="0" w:color="auto"/>
      </w:divBdr>
    </w:div>
    <w:div w:id="2053192069">
      <w:bodyDiv w:val="1"/>
      <w:marLeft w:val="0"/>
      <w:marRight w:val="0"/>
      <w:marTop w:val="0"/>
      <w:marBottom w:val="0"/>
      <w:divBdr>
        <w:top w:val="none" w:sz="0" w:space="0" w:color="auto"/>
        <w:left w:val="none" w:sz="0" w:space="0" w:color="auto"/>
        <w:bottom w:val="none" w:sz="0" w:space="0" w:color="auto"/>
        <w:right w:val="none" w:sz="0" w:space="0" w:color="auto"/>
      </w:divBdr>
    </w:div>
    <w:div w:id="20630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F1D9-385A-4F05-88BF-8B91CAA3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6134</Words>
  <Characters>34964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Teschutyun</dc:creator>
  <cp:keywords>Mulberry 2.0</cp:keywords>
  <dc:description/>
  <cp:lastModifiedBy>Arusyak Aghajanyan</cp:lastModifiedBy>
  <cp:revision>90</cp:revision>
  <cp:lastPrinted>2023-11-28T12:59:00Z</cp:lastPrinted>
  <dcterms:created xsi:type="dcterms:W3CDTF">2025-01-10T10:41:00Z</dcterms:created>
  <dcterms:modified xsi:type="dcterms:W3CDTF">2025-05-16T06:50:00Z</dcterms:modified>
</cp:coreProperties>
</file>