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FE83" w14:textId="77777777" w:rsidR="00CE6FC2" w:rsidRPr="00862C61" w:rsidRDefault="00CE6FC2" w:rsidP="00862C61">
      <w:pPr>
        <w:pStyle w:val="NormalWeb"/>
        <w:shd w:val="clear" w:color="auto" w:fill="FFFFFF"/>
        <w:tabs>
          <w:tab w:val="left" w:pos="0"/>
          <w:tab w:val="left" w:pos="360"/>
          <w:tab w:val="left" w:pos="1170"/>
        </w:tabs>
        <w:spacing w:before="0" w:beforeAutospacing="0" w:after="0" w:afterAutospacing="0" w:line="276" w:lineRule="auto"/>
        <w:ind w:firstLine="720"/>
        <w:jc w:val="center"/>
        <w:rPr>
          <w:rFonts w:ascii="GHEA Grapalat" w:hAnsi="GHEA Grapalat"/>
          <w:b/>
          <w:lang w:val="hy-AM"/>
        </w:rPr>
      </w:pPr>
      <w:r w:rsidRPr="00862C61">
        <w:rPr>
          <w:rFonts w:ascii="GHEA Grapalat" w:hAnsi="GHEA Grapalat"/>
          <w:b/>
          <w:lang w:val="hy-AM"/>
        </w:rPr>
        <w:t>ՀԻՄՆԱՎՈՐՈՒՄ</w:t>
      </w:r>
    </w:p>
    <w:p w14:paraId="3D5008CD" w14:textId="77777777" w:rsidR="00840668" w:rsidRPr="00862C61" w:rsidRDefault="00A21F8B" w:rsidP="00862C61">
      <w:pPr>
        <w:widowControl w:val="0"/>
        <w:spacing w:line="276" w:lineRule="auto"/>
        <w:ind w:right="-31"/>
        <w:jc w:val="center"/>
        <w:rPr>
          <w:rFonts w:ascii="GHEA Grapalat" w:eastAsia="Consolas" w:hAnsi="GHEA Grapalat" w:cs="Consolas"/>
          <w:b/>
          <w:color w:val="000000"/>
          <w:lang w:val="hy-AM"/>
        </w:rPr>
      </w:pPr>
      <w:r w:rsidRPr="00862C61">
        <w:rPr>
          <w:rFonts w:ascii="GHEA Grapalat" w:hAnsi="GHEA Grapalat"/>
          <w:b/>
          <w:lang w:val="hy-AM"/>
        </w:rPr>
        <w:t>«</w:t>
      </w:r>
      <w:r w:rsidR="00E01C43" w:rsidRPr="00862C61">
        <w:rPr>
          <w:rFonts w:ascii="GHEA Grapalat" w:hAnsi="GHEA Grapalat"/>
          <w:b/>
          <w:lang w:val="hy-AM"/>
        </w:rPr>
        <w:t xml:space="preserve">Հետաղետային կարիքների գնահատման </w:t>
      </w:r>
      <w:r w:rsidR="00392E64" w:rsidRPr="00862C61">
        <w:rPr>
          <w:rFonts w:ascii="GHEA Grapalat" w:eastAsia="Consolas" w:hAnsi="GHEA Grapalat" w:cs="Consolas"/>
          <w:b/>
          <w:color w:val="000000"/>
          <w:lang w:val="hy-AM"/>
        </w:rPr>
        <w:t>ուղեցույցը հաստատելու մասին</w:t>
      </w:r>
      <w:r w:rsidR="007754B0" w:rsidRPr="00862C61">
        <w:rPr>
          <w:rFonts w:ascii="GHEA Grapalat" w:hAnsi="GHEA Grapalat"/>
          <w:b/>
          <w:lang w:val="hy-AM"/>
        </w:rPr>
        <w:t>»</w:t>
      </w:r>
      <w:r w:rsidR="00392E64" w:rsidRPr="00862C61">
        <w:rPr>
          <w:rFonts w:ascii="GHEA Grapalat" w:eastAsia="Consolas" w:hAnsi="GHEA Grapalat" w:cs="Consolas"/>
          <w:b/>
          <w:color w:val="000000"/>
          <w:lang w:val="hy-AM"/>
        </w:rPr>
        <w:t xml:space="preserve"> </w:t>
      </w:r>
    </w:p>
    <w:p w14:paraId="0251D655" w14:textId="221DCED5" w:rsidR="00392E64" w:rsidRPr="00862C61" w:rsidRDefault="00392E64" w:rsidP="00862C61">
      <w:pPr>
        <w:widowControl w:val="0"/>
        <w:spacing w:line="276" w:lineRule="auto"/>
        <w:ind w:right="-31"/>
        <w:jc w:val="center"/>
        <w:rPr>
          <w:rFonts w:ascii="GHEA Grapalat" w:eastAsia="Consolas" w:hAnsi="GHEA Grapalat" w:cs="Consolas"/>
          <w:b/>
          <w:color w:val="000000"/>
          <w:lang w:val="hy-AM"/>
        </w:rPr>
      </w:pPr>
      <w:r w:rsidRPr="00862C61">
        <w:rPr>
          <w:rFonts w:ascii="GHEA Grapalat" w:eastAsia="Consolas" w:hAnsi="GHEA Grapalat" w:cs="Consolas"/>
          <w:b/>
          <w:color w:val="000000"/>
          <w:lang w:val="hy-AM"/>
        </w:rPr>
        <w:t xml:space="preserve">ՀՀ կառավարության որոշման նախագծի ընդունման  </w:t>
      </w:r>
      <w:r w:rsidRPr="00862C61">
        <w:rPr>
          <w:rFonts w:ascii="GHEA Grapalat" w:eastAsia="Consolas" w:hAnsi="GHEA Grapalat" w:cs="Arial"/>
          <w:b/>
          <w:color w:val="000000"/>
          <w:lang w:val="hy-AM"/>
        </w:rPr>
        <w:t>վերաբերյալ</w:t>
      </w:r>
    </w:p>
    <w:p w14:paraId="695930A3" w14:textId="77777777" w:rsidR="00CE6FC2" w:rsidRPr="00862C61" w:rsidRDefault="00CE6FC2" w:rsidP="00862C61">
      <w:pPr>
        <w:pStyle w:val="NormalWeb"/>
        <w:shd w:val="clear" w:color="auto" w:fill="FFFFFF"/>
        <w:tabs>
          <w:tab w:val="left" w:pos="0"/>
          <w:tab w:val="left" w:pos="360"/>
          <w:tab w:val="left" w:pos="1170"/>
        </w:tabs>
        <w:spacing w:before="0" w:beforeAutospacing="0" w:after="0" w:afterAutospacing="0" w:line="276" w:lineRule="auto"/>
        <w:ind w:firstLine="720"/>
        <w:jc w:val="center"/>
        <w:rPr>
          <w:rFonts w:ascii="GHEA Grapalat" w:hAnsi="GHEA Grapalat"/>
          <w:lang w:val="hy-AM"/>
        </w:rPr>
      </w:pPr>
    </w:p>
    <w:p w14:paraId="1DABC644" w14:textId="77777777" w:rsidR="00CE6FC2" w:rsidRPr="00862C61" w:rsidRDefault="00CE6FC2" w:rsidP="00862C61">
      <w:pPr>
        <w:tabs>
          <w:tab w:val="left" w:pos="1080"/>
        </w:tabs>
        <w:spacing w:line="276" w:lineRule="auto"/>
        <w:ind w:firstLine="567"/>
        <w:jc w:val="both"/>
        <w:rPr>
          <w:rFonts w:ascii="GHEA Grapalat" w:hAnsi="GHEA Grapalat" w:cs="Sylfaen"/>
          <w:b/>
          <w:lang w:val="hy-AM"/>
        </w:rPr>
      </w:pPr>
      <w:r w:rsidRPr="00862C61">
        <w:rPr>
          <w:rFonts w:ascii="GHEA Grapalat" w:hAnsi="GHEA Grapalat" w:cs="Sylfaen"/>
          <w:b/>
          <w:lang w:val="hy-AM"/>
        </w:rPr>
        <w:t>1. Իրավական ակտի անհրաժեշտությունը (նպատակը)</w:t>
      </w:r>
    </w:p>
    <w:p w14:paraId="7DAF3365" w14:textId="1654D73E" w:rsidR="00862C61" w:rsidRDefault="004217E6" w:rsidP="00862C61">
      <w:pPr>
        <w:spacing w:before="100" w:beforeAutospacing="1" w:line="276" w:lineRule="auto"/>
        <w:ind w:firstLine="567"/>
        <w:contextualSpacing/>
        <w:jc w:val="both"/>
        <w:rPr>
          <w:rFonts w:ascii="GHEA Grapalat" w:hAnsi="GHEA Grapalat" w:cs="Arial"/>
          <w:bCs/>
          <w:lang w:val="hy-AM"/>
        </w:rPr>
      </w:pPr>
      <w:r>
        <w:rPr>
          <w:rFonts w:ascii="GHEA Grapalat" w:hAnsi="GHEA Grapalat" w:cs="Arial"/>
          <w:lang w:val="hy-AM"/>
        </w:rPr>
        <w:t>Հետաղետային կարիքների գնահատման ու</w:t>
      </w:r>
      <w:r w:rsidR="00862C61" w:rsidRPr="00862C61">
        <w:rPr>
          <w:rFonts w:ascii="GHEA Grapalat" w:hAnsi="GHEA Grapalat" w:cs="Arial"/>
          <w:lang w:val="hy-AM"/>
        </w:rPr>
        <w:t>ղեցույցի</w:t>
      </w:r>
      <w:r w:rsidR="00862C61" w:rsidRPr="00862C61">
        <w:rPr>
          <w:rFonts w:ascii="GHEA Grapalat" w:hAnsi="GHEA Grapalat" w:cs="Arial"/>
          <w:lang w:val="af-ZA"/>
        </w:rPr>
        <w:t xml:space="preserve"> </w:t>
      </w:r>
      <w:r w:rsidR="00862C61" w:rsidRPr="00862C61">
        <w:rPr>
          <w:rFonts w:ascii="GHEA Grapalat" w:hAnsi="GHEA Grapalat" w:cs="Arial"/>
          <w:lang w:val="hy-AM"/>
        </w:rPr>
        <w:t>կիրառման</w:t>
      </w:r>
      <w:r w:rsidR="00862C61" w:rsidRPr="00862C61">
        <w:rPr>
          <w:rFonts w:ascii="GHEA Grapalat" w:hAnsi="GHEA Grapalat" w:cs="Arial"/>
          <w:lang w:val="af-ZA"/>
        </w:rPr>
        <w:t xml:space="preserve"> </w:t>
      </w:r>
      <w:r w:rsidR="00862C61" w:rsidRPr="00862C61">
        <w:rPr>
          <w:rFonts w:ascii="GHEA Grapalat" w:hAnsi="GHEA Grapalat" w:cs="Arial"/>
          <w:lang w:val="hy-AM"/>
        </w:rPr>
        <w:t>անհրաժեշտություն</w:t>
      </w:r>
      <w:r>
        <w:rPr>
          <w:rFonts w:ascii="GHEA Grapalat" w:hAnsi="GHEA Grapalat" w:cs="Arial"/>
          <w:lang w:val="hy-AM"/>
        </w:rPr>
        <w:t>ը</w:t>
      </w:r>
      <w:r w:rsidR="00862C61" w:rsidRPr="00862C61">
        <w:rPr>
          <w:rFonts w:ascii="GHEA Grapalat" w:hAnsi="GHEA Grapalat" w:cs="Arial"/>
          <w:lang w:val="af-ZA"/>
        </w:rPr>
        <w:t xml:space="preserve"> </w:t>
      </w:r>
      <w:r w:rsidR="00862C61" w:rsidRPr="00862C61">
        <w:rPr>
          <w:rFonts w:ascii="GHEA Grapalat" w:hAnsi="GHEA Grapalat" w:cs="Arial"/>
          <w:lang w:val="hy-AM"/>
        </w:rPr>
        <w:t>պայմանավորված</w:t>
      </w:r>
      <w:r w:rsidR="00862C61" w:rsidRPr="00862C61">
        <w:rPr>
          <w:rFonts w:ascii="GHEA Grapalat" w:hAnsi="GHEA Grapalat" w:cs="Arial"/>
          <w:lang w:val="af-ZA"/>
        </w:rPr>
        <w:t xml:space="preserve"> </w:t>
      </w:r>
      <w:r>
        <w:rPr>
          <w:rFonts w:ascii="GHEA Grapalat" w:hAnsi="GHEA Grapalat" w:cs="Arial"/>
          <w:lang w:val="hy-AM"/>
        </w:rPr>
        <w:t>է</w:t>
      </w:r>
      <w:r w:rsidR="00862C61" w:rsidRPr="00862C61">
        <w:rPr>
          <w:rFonts w:ascii="GHEA Grapalat" w:hAnsi="GHEA Grapalat" w:cs="Arial"/>
          <w:lang w:val="af-ZA"/>
        </w:rPr>
        <w:t xml:space="preserve"> </w:t>
      </w:r>
      <w:r w:rsidR="00C81CC3">
        <w:rPr>
          <w:rFonts w:ascii="GHEA Grapalat" w:hAnsi="GHEA Grapalat" w:cs="Arial"/>
          <w:lang w:val="hy-AM"/>
        </w:rPr>
        <w:t xml:space="preserve">հետաղետային կարիքների բացահայտմանը, վնասների և կորուստների գնահատմանը, տնտեսության հետագա վերականգնմանը, </w:t>
      </w:r>
      <w:r w:rsidR="00C81CC3" w:rsidRPr="00862C61">
        <w:rPr>
          <w:rFonts w:ascii="GHEA Grapalat" w:hAnsi="GHEA Grapalat" w:cs="Arial"/>
          <w:bCs/>
          <w:lang w:val="hy-AM"/>
        </w:rPr>
        <w:t>աղետների</w:t>
      </w:r>
      <w:r w:rsidR="00C81CC3" w:rsidRPr="00862C61">
        <w:rPr>
          <w:rFonts w:ascii="GHEA Grapalat" w:hAnsi="GHEA Grapalat" w:cs="Arial"/>
          <w:bCs/>
          <w:lang w:val="af-ZA"/>
        </w:rPr>
        <w:t xml:space="preserve"> </w:t>
      </w:r>
      <w:r w:rsidR="00C81CC3" w:rsidRPr="00862C61">
        <w:rPr>
          <w:rFonts w:ascii="GHEA Grapalat" w:hAnsi="GHEA Grapalat" w:cs="Arial"/>
          <w:bCs/>
          <w:lang w:val="hy-AM"/>
        </w:rPr>
        <w:t>ռիսկի</w:t>
      </w:r>
      <w:r w:rsidR="00C81CC3" w:rsidRPr="00862C61">
        <w:rPr>
          <w:rFonts w:ascii="GHEA Grapalat" w:hAnsi="GHEA Grapalat" w:cs="Arial"/>
          <w:bCs/>
          <w:lang w:val="af-ZA"/>
        </w:rPr>
        <w:t xml:space="preserve"> </w:t>
      </w:r>
      <w:r w:rsidR="00C44F05">
        <w:rPr>
          <w:rFonts w:ascii="GHEA Grapalat" w:hAnsi="GHEA Grapalat" w:cs="Arial"/>
          <w:bCs/>
          <w:lang w:val="hy-AM"/>
        </w:rPr>
        <w:t xml:space="preserve">արդյունավետ </w:t>
      </w:r>
      <w:r w:rsidR="00C81CC3" w:rsidRPr="00862C61">
        <w:rPr>
          <w:rFonts w:ascii="GHEA Grapalat" w:hAnsi="GHEA Grapalat"/>
          <w:lang w:val="hy-AM"/>
        </w:rPr>
        <w:t>կառավարման</w:t>
      </w:r>
      <w:r w:rsidR="00C81CC3">
        <w:rPr>
          <w:rFonts w:ascii="GHEA Grapalat" w:hAnsi="GHEA Grapalat"/>
          <w:lang w:val="hy-AM"/>
        </w:rPr>
        <w:t>ը</w:t>
      </w:r>
      <w:r w:rsidR="00C81CC3" w:rsidRPr="00862C61">
        <w:rPr>
          <w:rFonts w:ascii="GHEA Grapalat" w:hAnsi="GHEA Grapalat" w:cs="Arial"/>
          <w:bCs/>
          <w:lang w:val="hy-AM"/>
        </w:rPr>
        <w:t xml:space="preserve"> </w:t>
      </w:r>
      <w:r w:rsidR="00862C61" w:rsidRPr="00862C61">
        <w:rPr>
          <w:rFonts w:ascii="GHEA Grapalat" w:hAnsi="GHEA Grapalat" w:cs="Arial"/>
          <w:bCs/>
          <w:lang w:val="hy-AM"/>
        </w:rPr>
        <w:t>նպատակաուղղված</w:t>
      </w:r>
      <w:r w:rsidR="00862C61" w:rsidRPr="00862C61">
        <w:rPr>
          <w:rFonts w:ascii="GHEA Grapalat" w:hAnsi="GHEA Grapalat" w:cs="Arial"/>
          <w:bCs/>
          <w:lang w:val="af-ZA"/>
        </w:rPr>
        <w:t xml:space="preserve"> </w:t>
      </w:r>
      <w:r w:rsidR="00862C61" w:rsidRPr="00862C61">
        <w:rPr>
          <w:rFonts w:ascii="GHEA Grapalat" w:hAnsi="GHEA Grapalat" w:cs="Arial"/>
          <w:bCs/>
          <w:lang w:val="hy-AM"/>
        </w:rPr>
        <w:t>աշխատանքներ</w:t>
      </w:r>
      <w:r w:rsidR="00862C61" w:rsidRPr="00862C61">
        <w:rPr>
          <w:rFonts w:ascii="GHEA Grapalat" w:hAnsi="GHEA Grapalat" w:cs="Arial"/>
          <w:bCs/>
          <w:lang w:val="af-ZA"/>
        </w:rPr>
        <w:t xml:space="preserve"> </w:t>
      </w:r>
      <w:r w:rsidR="00862C61" w:rsidRPr="00862C61">
        <w:rPr>
          <w:rFonts w:ascii="GHEA Grapalat" w:hAnsi="GHEA Grapalat" w:cs="Arial"/>
          <w:bCs/>
          <w:lang w:val="hy-AM"/>
        </w:rPr>
        <w:t>իրականացնելու</w:t>
      </w:r>
      <w:r w:rsidR="00862C61" w:rsidRPr="00862C61">
        <w:rPr>
          <w:rFonts w:ascii="GHEA Grapalat" w:hAnsi="GHEA Grapalat" w:cs="Arial"/>
          <w:bCs/>
          <w:lang w:val="af-ZA"/>
        </w:rPr>
        <w:t xml:space="preserve">, </w:t>
      </w:r>
      <w:r w:rsidR="00C81CC3">
        <w:rPr>
          <w:rFonts w:ascii="GHEA Grapalat" w:hAnsi="GHEA Grapalat" w:cs="Arial"/>
          <w:bCs/>
          <w:lang w:val="hy-AM"/>
        </w:rPr>
        <w:t xml:space="preserve">աղետներին </w:t>
      </w:r>
      <w:r w:rsidR="00862C61" w:rsidRPr="00862C61">
        <w:rPr>
          <w:rFonts w:ascii="GHEA Grapalat" w:hAnsi="GHEA Grapalat" w:cs="Arial"/>
          <w:bCs/>
          <w:lang w:val="hy-AM"/>
        </w:rPr>
        <w:t>դիմակայուն</w:t>
      </w:r>
      <w:r w:rsidR="00862C61" w:rsidRPr="00862C61">
        <w:rPr>
          <w:rFonts w:ascii="GHEA Grapalat" w:hAnsi="GHEA Grapalat" w:cs="Arial"/>
          <w:bCs/>
          <w:lang w:val="af-ZA"/>
        </w:rPr>
        <w:t xml:space="preserve"> </w:t>
      </w:r>
      <w:r w:rsidR="00862C61" w:rsidRPr="00862C61">
        <w:rPr>
          <w:rFonts w:ascii="GHEA Grapalat" w:hAnsi="GHEA Grapalat" w:cs="Arial"/>
          <w:bCs/>
          <w:lang w:val="hy-AM"/>
        </w:rPr>
        <w:t>երկրի</w:t>
      </w:r>
      <w:r w:rsidR="00862C61" w:rsidRPr="00862C61">
        <w:rPr>
          <w:rFonts w:ascii="GHEA Grapalat" w:hAnsi="GHEA Grapalat" w:cs="Arial"/>
          <w:bCs/>
          <w:lang w:val="af-ZA"/>
        </w:rPr>
        <w:t xml:space="preserve"> </w:t>
      </w:r>
      <w:r w:rsidR="00862C61" w:rsidRPr="00862C61">
        <w:rPr>
          <w:rFonts w:ascii="GHEA Grapalat" w:hAnsi="GHEA Grapalat" w:cs="Arial"/>
          <w:bCs/>
          <w:lang w:val="hy-AM"/>
        </w:rPr>
        <w:t>կառուցման</w:t>
      </w:r>
      <w:r w:rsidR="00862C61" w:rsidRPr="00862C61">
        <w:rPr>
          <w:rFonts w:ascii="GHEA Grapalat" w:hAnsi="GHEA Grapalat" w:cs="Arial"/>
          <w:bCs/>
          <w:lang w:val="af-ZA"/>
        </w:rPr>
        <w:t xml:space="preserve"> </w:t>
      </w:r>
      <w:r w:rsidR="00862C61" w:rsidRPr="00862C61">
        <w:rPr>
          <w:rFonts w:ascii="GHEA Grapalat" w:hAnsi="GHEA Grapalat" w:cs="Arial"/>
          <w:bCs/>
          <w:lang w:val="hy-AM"/>
        </w:rPr>
        <w:t xml:space="preserve">և </w:t>
      </w:r>
      <w:r w:rsidR="00C81CC3">
        <w:rPr>
          <w:rFonts w:ascii="GHEA Grapalat" w:hAnsi="GHEA Grapalat" w:cs="Arial"/>
          <w:bCs/>
          <w:lang w:val="hy-AM"/>
        </w:rPr>
        <w:t xml:space="preserve">պետության </w:t>
      </w:r>
      <w:r w:rsidR="00862C61" w:rsidRPr="00862C61">
        <w:rPr>
          <w:rFonts w:ascii="GHEA Grapalat" w:hAnsi="GHEA Grapalat" w:cs="Arial"/>
          <w:bCs/>
          <w:lang w:val="hy-AM"/>
        </w:rPr>
        <w:t>կայուն զարգացման անհրաժեշտությամբ</w:t>
      </w:r>
      <w:r w:rsidR="00862C61" w:rsidRPr="00862C61">
        <w:rPr>
          <w:rFonts w:ascii="GHEA Grapalat" w:hAnsi="GHEA Grapalat" w:cs="Arial"/>
          <w:bCs/>
          <w:lang w:val="af-ZA"/>
        </w:rPr>
        <w:t xml:space="preserve">: </w:t>
      </w:r>
    </w:p>
    <w:p w14:paraId="5BD51D33" w14:textId="42D53164" w:rsidR="00862C61" w:rsidRPr="00862C61" w:rsidRDefault="00862C61" w:rsidP="00862C61">
      <w:pPr>
        <w:spacing w:before="100" w:beforeAutospacing="1" w:line="276" w:lineRule="auto"/>
        <w:ind w:firstLine="567"/>
        <w:contextualSpacing/>
        <w:jc w:val="both"/>
        <w:rPr>
          <w:rFonts w:ascii="GHEA Grapalat" w:hAnsi="GHEA Grapalat" w:cs="Arial"/>
          <w:bCs/>
          <w:lang w:val="hy-AM"/>
        </w:rPr>
      </w:pPr>
      <w:r>
        <w:rPr>
          <w:rFonts w:ascii="GHEA Grapalat" w:eastAsia="Arial Unicode MS" w:hAnsi="GHEA Grapalat" w:cs="Arial Unicode MS"/>
          <w:lang w:val="hy-AM"/>
        </w:rPr>
        <w:t>Հ</w:t>
      </w:r>
      <w:r w:rsidRPr="00862C61">
        <w:rPr>
          <w:rFonts w:ascii="GHEA Grapalat" w:eastAsia="Arial Unicode MS" w:hAnsi="GHEA Grapalat" w:cs="Arial Unicode MS"/>
          <w:lang w:val="hy-AM"/>
        </w:rPr>
        <w:t xml:space="preserve">իմնական նպատակն է աջակցել </w:t>
      </w:r>
      <w:r w:rsidR="00287F69">
        <w:rPr>
          <w:rFonts w:ascii="GHEA Grapalat" w:eastAsia="Arial Unicode MS" w:hAnsi="GHEA Grapalat" w:cs="Arial Unicode MS"/>
          <w:lang w:val="hy-AM"/>
        </w:rPr>
        <w:t xml:space="preserve">Կառավարությանն </w:t>
      </w:r>
      <w:r w:rsidRPr="00862C61">
        <w:rPr>
          <w:rFonts w:ascii="GHEA Grapalat" w:eastAsia="Arial Unicode MS" w:hAnsi="GHEA Grapalat" w:cs="Arial Unicode MS"/>
          <w:lang w:val="hy-AM"/>
        </w:rPr>
        <w:t xml:space="preserve">աղետի ամբողջական ազդեցությունը գնահատելու, արդյունավետ և կայուն վերականգնման </w:t>
      </w:r>
      <w:r w:rsidR="00287F69">
        <w:rPr>
          <w:rFonts w:ascii="GHEA Grapalat" w:eastAsia="Arial Unicode MS" w:hAnsi="GHEA Grapalat" w:cs="Arial Unicode MS"/>
          <w:lang w:val="hy-AM"/>
        </w:rPr>
        <w:t>քաղաքականություն, ծրագրեր և պլաններ մշակելու, արտաքին մարդասիրական օգնության դիմելու հարցերում</w:t>
      </w:r>
      <w:r w:rsidRPr="00862C61">
        <w:rPr>
          <w:rFonts w:ascii="GHEA Grapalat" w:eastAsia="Arial Unicode MS" w:hAnsi="GHEA Grapalat" w:cs="Arial Unicode MS"/>
          <w:lang w:val="hy-AM"/>
        </w:rPr>
        <w:t xml:space="preserve">՝ </w:t>
      </w:r>
      <w:r w:rsidR="00287F69">
        <w:rPr>
          <w:rFonts w:ascii="GHEA Grapalat" w:eastAsia="Arial Unicode MS" w:hAnsi="GHEA Grapalat" w:cs="Arial Unicode MS"/>
          <w:lang w:val="hy-AM"/>
        </w:rPr>
        <w:t xml:space="preserve">հաշվի առնելով ինստիտուցիոնալ, </w:t>
      </w:r>
      <w:r w:rsidRPr="00862C61">
        <w:rPr>
          <w:rFonts w:ascii="GHEA Grapalat" w:eastAsia="Arial Unicode MS" w:hAnsi="GHEA Grapalat" w:cs="Arial Unicode MS"/>
          <w:lang w:val="hy-AM"/>
        </w:rPr>
        <w:t>ֆինանսական</w:t>
      </w:r>
      <w:r w:rsidR="00287F69">
        <w:rPr>
          <w:rFonts w:ascii="GHEA Grapalat" w:eastAsia="Arial Unicode MS" w:hAnsi="GHEA Grapalat" w:cs="Arial Unicode MS"/>
          <w:lang w:val="hy-AM"/>
        </w:rPr>
        <w:t xml:space="preserve">, </w:t>
      </w:r>
      <w:r w:rsidRPr="00862C61">
        <w:rPr>
          <w:rFonts w:ascii="GHEA Grapalat" w:eastAsia="Arial Unicode MS" w:hAnsi="GHEA Grapalat" w:cs="Arial Unicode MS"/>
          <w:lang w:val="hy-AM"/>
        </w:rPr>
        <w:t>տեխնիկական</w:t>
      </w:r>
      <w:r w:rsidR="00287F69">
        <w:rPr>
          <w:rFonts w:ascii="GHEA Grapalat" w:eastAsia="Arial Unicode MS" w:hAnsi="GHEA Grapalat" w:cs="Arial Unicode MS"/>
          <w:lang w:val="hy-AM"/>
        </w:rPr>
        <w:t xml:space="preserve"> ներուժը,</w:t>
      </w:r>
      <w:r w:rsidRPr="00862C61">
        <w:rPr>
          <w:rFonts w:ascii="GHEA Grapalat" w:eastAsia="Arial Unicode MS" w:hAnsi="GHEA Grapalat" w:cs="Arial Unicode MS"/>
          <w:lang w:val="hy-AM"/>
        </w:rPr>
        <w:t xml:space="preserve"> </w:t>
      </w:r>
      <w:r w:rsidR="00287F69">
        <w:rPr>
          <w:rFonts w:ascii="GHEA Grapalat" w:eastAsia="Arial Unicode MS" w:hAnsi="GHEA Grapalat" w:cs="Arial Unicode MS"/>
          <w:lang w:val="hy-AM"/>
        </w:rPr>
        <w:t>կարողություններն ու ռեսուրսները։</w:t>
      </w:r>
      <w:r w:rsidRPr="00862C61">
        <w:rPr>
          <w:rFonts w:ascii="GHEA Grapalat" w:eastAsia="Arial Unicode MS" w:hAnsi="GHEA Grapalat" w:cs="Arial Unicode MS"/>
          <w:lang w:val="hy-AM"/>
        </w:rPr>
        <w:t xml:space="preserve"> </w:t>
      </w:r>
    </w:p>
    <w:p w14:paraId="37985809" w14:textId="77777777" w:rsidR="003A34FE" w:rsidRDefault="00CE6FC2" w:rsidP="00862C61">
      <w:pPr>
        <w:pStyle w:val="ListParagraph"/>
        <w:numPr>
          <w:ilvl w:val="1"/>
          <w:numId w:val="3"/>
        </w:numPr>
        <w:spacing w:after="0"/>
        <w:ind w:left="0" w:firstLine="567"/>
        <w:jc w:val="both"/>
        <w:rPr>
          <w:rFonts w:ascii="GHEA Grapalat" w:hAnsi="GHEA Grapalat"/>
          <w:sz w:val="24"/>
          <w:szCs w:val="24"/>
          <w:lang w:val="hy-AM"/>
        </w:rPr>
      </w:pPr>
      <w:r w:rsidRPr="00862C61">
        <w:rPr>
          <w:rFonts w:ascii="GHEA Grapalat" w:hAnsi="GHEA Grapalat" w:cs="Sylfaen"/>
          <w:b/>
          <w:bCs/>
          <w:sz w:val="24"/>
          <w:szCs w:val="24"/>
          <w:lang w:val="hy-AM"/>
        </w:rPr>
        <w:t>Կարգավորման</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հարաբերությունների</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ներկա</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վիճակը</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և</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առկա</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խնդիրները</w:t>
      </w:r>
      <w:r w:rsidRPr="00862C61">
        <w:rPr>
          <w:rFonts w:ascii="GHEA Grapalat" w:hAnsi="GHEA Grapalat"/>
          <w:sz w:val="24"/>
          <w:szCs w:val="24"/>
          <w:lang w:val="hy-AM"/>
        </w:rPr>
        <w:t xml:space="preserve"> </w:t>
      </w:r>
    </w:p>
    <w:p w14:paraId="29434D6C" w14:textId="6DA7AA1D" w:rsidR="007D7939" w:rsidRDefault="00F04D0B" w:rsidP="00F04D0B">
      <w:pPr>
        <w:pStyle w:val="ListParagraph"/>
        <w:spacing w:after="0"/>
        <w:ind w:left="0" w:firstLine="567"/>
        <w:jc w:val="both"/>
        <w:rPr>
          <w:rFonts w:ascii="GHEA Grapalat" w:hAnsi="GHEA Grapalat"/>
          <w:sz w:val="24"/>
          <w:szCs w:val="24"/>
          <w:lang w:val="hy-AM"/>
        </w:rPr>
      </w:pPr>
      <w:r>
        <w:rPr>
          <w:rFonts w:ascii="GHEA Grapalat" w:hAnsi="GHEA Grapalat"/>
          <w:sz w:val="24"/>
          <w:szCs w:val="24"/>
          <w:lang w:val="hy-AM"/>
        </w:rPr>
        <w:t xml:space="preserve">Ներկայումս </w:t>
      </w:r>
      <w:r w:rsidR="00810D65">
        <w:rPr>
          <w:rFonts w:ascii="GHEA Grapalat" w:hAnsi="GHEA Grapalat"/>
          <w:sz w:val="24"/>
          <w:szCs w:val="24"/>
          <w:lang w:val="hy-AM"/>
        </w:rPr>
        <w:t xml:space="preserve">բացի </w:t>
      </w:r>
      <w:r w:rsidR="007D7939" w:rsidRPr="007D7939">
        <w:rPr>
          <w:rFonts w:ascii="GHEA Grapalat" w:hAnsi="GHEA Grapalat"/>
          <w:lang w:val="hy-AM"/>
        </w:rPr>
        <w:t>«</w:t>
      </w:r>
      <w:r w:rsidR="007D7939">
        <w:rPr>
          <w:rFonts w:ascii="GHEA Grapalat" w:hAnsi="GHEA Grapalat"/>
          <w:sz w:val="24"/>
          <w:szCs w:val="24"/>
          <w:lang w:val="hy-AM"/>
        </w:rPr>
        <w:t>Բազմաոլորտ առաջնային կարիքների արագ գնահատում</w:t>
      </w:r>
      <w:r w:rsidR="007D7939" w:rsidRPr="007D7939">
        <w:rPr>
          <w:rFonts w:ascii="GHEA Grapalat" w:hAnsi="GHEA Grapalat"/>
          <w:lang w:val="hy-AM"/>
        </w:rPr>
        <w:t>»</w:t>
      </w:r>
      <w:r w:rsidR="007D7939">
        <w:rPr>
          <w:rFonts w:ascii="GHEA Grapalat" w:hAnsi="GHEA Grapalat"/>
          <w:sz w:val="24"/>
          <w:szCs w:val="24"/>
          <w:lang w:val="hy-AM"/>
        </w:rPr>
        <w:t xml:space="preserve"> </w:t>
      </w:r>
      <w:r w:rsidR="0050640A">
        <w:rPr>
          <w:rFonts w:ascii="GHEA Grapalat" w:hAnsi="GHEA Grapalat"/>
          <w:sz w:val="24"/>
          <w:szCs w:val="24"/>
          <w:lang w:val="hy-AM"/>
        </w:rPr>
        <w:t xml:space="preserve">գործիքակազմի կիռառման </w:t>
      </w:r>
      <w:r w:rsidR="007D7939">
        <w:rPr>
          <w:rFonts w:ascii="GHEA Grapalat" w:hAnsi="GHEA Grapalat"/>
          <w:sz w:val="24"/>
          <w:szCs w:val="24"/>
          <w:lang w:val="hy-AM"/>
        </w:rPr>
        <w:t>ուղեցույցից</w:t>
      </w:r>
      <w:r w:rsidR="0050640A">
        <w:rPr>
          <w:rFonts w:ascii="GHEA Grapalat" w:hAnsi="GHEA Grapalat"/>
          <w:sz w:val="24"/>
          <w:szCs w:val="24"/>
          <w:lang w:val="hy-AM"/>
        </w:rPr>
        <w:t xml:space="preserve"> </w:t>
      </w:r>
      <w:r w:rsidR="0050640A" w:rsidRPr="0050640A">
        <w:rPr>
          <w:rFonts w:ascii="GHEA Grapalat" w:hAnsi="GHEA Grapalat"/>
          <w:sz w:val="24"/>
          <w:szCs w:val="24"/>
          <w:lang w:val="hy-AM"/>
        </w:rPr>
        <w:t>(հաստատվել է Արտակարգ իրավիճակների նախարարի 04</w:t>
      </w:r>
      <w:r w:rsidR="0050640A" w:rsidRPr="0050640A">
        <w:rPr>
          <w:rFonts w:ascii="Cambria Math" w:hAnsi="Cambria Math" w:cs="Cambria Math"/>
          <w:sz w:val="24"/>
          <w:szCs w:val="24"/>
          <w:lang w:val="hy-AM"/>
        </w:rPr>
        <w:t>․</w:t>
      </w:r>
      <w:r w:rsidR="0050640A" w:rsidRPr="0050640A">
        <w:rPr>
          <w:rFonts w:ascii="GHEA Grapalat" w:hAnsi="GHEA Grapalat"/>
          <w:sz w:val="24"/>
          <w:szCs w:val="24"/>
          <w:lang w:val="hy-AM"/>
        </w:rPr>
        <w:t>08</w:t>
      </w:r>
      <w:r w:rsidR="0050640A" w:rsidRPr="0050640A">
        <w:rPr>
          <w:rFonts w:ascii="Cambria Math" w:hAnsi="Cambria Math" w:cs="Cambria Math"/>
          <w:sz w:val="24"/>
          <w:szCs w:val="24"/>
          <w:lang w:val="hy-AM"/>
        </w:rPr>
        <w:t>․</w:t>
      </w:r>
      <w:r w:rsidR="0050640A" w:rsidRPr="0050640A">
        <w:rPr>
          <w:rFonts w:ascii="GHEA Grapalat" w:hAnsi="GHEA Grapalat"/>
          <w:sz w:val="24"/>
          <w:szCs w:val="24"/>
          <w:lang w:val="hy-AM"/>
        </w:rPr>
        <w:t>2017թ</w:t>
      </w:r>
      <w:r w:rsidR="0050640A" w:rsidRPr="0050640A">
        <w:rPr>
          <w:rFonts w:ascii="Cambria Math" w:hAnsi="Cambria Math" w:cs="Cambria Math"/>
          <w:sz w:val="24"/>
          <w:szCs w:val="24"/>
          <w:lang w:val="hy-AM"/>
        </w:rPr>
        <w:t>․</w:t>
      </w:r>
      <w:r w:rsidR="0050640A" w:rsidRPr="0050640A">
        <w:rPr>
          <w:rFonts w:ascii="GHEA Grapalat" w:hAnsi="GHEA Grapalat"/>
          <w:sz w:val="24"/>
          <w:szCs w:val="24"/>
          <w:lang w:val="hy-AM"/>
        </w:rPr>
        <w:t xml:space="preserve"> թիվ 888 հրամանով)</w:t>
      </w:r>
      <w:r w:rsidR="007D7939">
        <w:rPr>
          <w:rFonts w:ascii="GHEA Grapalat" w:hAnsi="GHEA Grapalat"/>
          <w:sz w:val="24"/>
          <w:szCs w:val="24"/>
          <w:lang w:val="hy-AM"/>
        </w:rPr>
        <w:t>,</w:t>
      </w:r>
      <w:r>
        <w:rPr>
          <w:rFonts w:ascii="GHEA Grapalat" w:hAnsi="GHEA Grapalat"/>
          <w:sz w:val="24"/>
          <w:szCs w:val="24"/>
          <w:lang w:val="hy-AM"/>
        </w:rPr>
        <w:t xml:space="preserve"> բացակայում է հետաղետային կարիքների գնահատման միասնական ներպետական և միջազգայնորեն ընդունված </w:t>
      </w:r>
      <w:r w:rsidR="007D7939">
        <w:rPr>
          <w:rFonts w:ascii="GHEA Grapalat" w:hAnsi="GHEA Grapalat"/>
          <w:sz w:val="24"/>
          <w:szCs w:val="24"/>
          <w:lang w:val="hy-AM"/>
        </w:rPr>
        <w:t>այլ</w:t>
      </w:r>
      <w:r>
        <w:rPr>
          <w:rFonts w:ascii="GHEA Grapalat" w:hAnsi="GHEA Grapalat"/>
          <w:sz w:val="24"/>
          <w:szCs w:val="24"/>
          <w:lang w:val="hy-AM"/>
        </w:rPr>
        <w:t xml:space="preserve"> իրավական փաստաթուղթ։ </w:t>
      </w:r>
    </w:p>
    <w:p w14:paraId="751266F4" w14:textId="15FDE634" w:rsidR="00247799" w:rsidRPr="00F04D0B" w:rsidRDefault="00F04D0B" w:rsidP="00F04D0B">
      <w:pPr>
        <w:pStyle w:val="ListParagraph"/>
        <w:spacing w:after="0"/>
        <w:ind w:left="0" w:firstLine="567"/>
        <w:jc w:val="both"/>
        <w:rPr>
          <w:rFonts w:ascii="GHEA Grapalat" w:hAnsi="GHEA Grapalat"/>
          <w:sz w:val="24"/>
          <w:szCs w:val="24"/>
          <w:lang w:val="hy-AM"/>
        </w:rPr>
      </w:pPr>
      <w:r>
        <w:rPr>
          <w:rFonts w:ascii="GHEA Grapalat" w:eastAsia="Arial Unicode MS" w:hAnsi="GHEA Grapalat" w:cs="Arial Unicode MS"/>
          <w:sz w:val="24"/>
          <w:szCs w:val="24"/>
          <w:lang w:val="hy-AM"/>
        </w:rPr>
        <w:t>Հ</w:t>
      </w:r>
      <w:r w:rsidR="00247799" w:rsidRPr="00247799">
        <w:rPr>
          <w:rFonts w:ascii="GHEA Grapalat" w:eastAsia="Arial Unicode MS" w:hAnsi="GHEA Grapalat" w:cs="Arial Unicode MS"/>
          <w:sz w:val="24"/>
          <w:szCs w:val="24"/>
          <w:lang w:val="hy-AM"/>
        </w:rPr>
        <w:t xml:space="preserve">ետաղետային կարիքների գնահատման ուղեցույցը </w:t>
      </w:r>
      <w:r w:rsidR="00862C61" w:rsidRPr="00247799">
        <w:rPr>
          <w:rFonts w:ascii="GHEA Grapalat" w:eastAsia="Arial Unicode MS" w:hAnsi="GHEA Grapalat" w:cs="Arial Unicode MS"/>
          <w:sz w:val="24"/>
          <w:szCs w:val="24"/>
          <w:lang w:val="hy-AM"/>
        </w:rPr>
        <w:t>սահմանում է հետևյալ խնդիրները.</w:t>
      </w:r>
    </w:p>
    <w:p w14:paraId="3819C515" w14:textId="2630063D" w:rsidR="00247799" w:rsidRDefault="00247799" w:rsidP="00247799">
      <w:pPr>
        <w:pStyle w:val="ListParagraph"/>
        <w:ind w:left="0" w:firstLine="600"/>
        <w:jc w:val="both"/>
        <w:rPr>
          <w:rFonts w:ascii="GHEA Grapalat" w:eastAsia="Arial Unicode MS" w:hAnsi="GHEA Grapalat" w:cs="Arial Unicode MS"/>
          <w:sz w:val="24"/>
          <w:szCs w:val="24"/>
          <w:lang w:val="hy-AM"/>
        </w:rPr>
      </w:pPr>
      <w:r w:rsidRPr="00247799">
        <w:rPr>
          <w:rFonts w:ascii="GHEA Grapalat" w:eastAsia="Arial Unicode MS" w:hAnsi="GHEA Grapalat" w:cs="Arial Unicode MS"/>
          <w:sz w:val="24"/>
          <w:szCs w:val="24"/>
          <w:lang w:val="hy-AM"/>
        </w:rPr>
        <w:t>ա)</w:t>
      </w:r>
      <w:r w:rsidR="00862C61" w:rsidRPr="00247799">
        <w:rPr>
          <w:rFonts w:ascii="GHEA Grapalat" w:eastAsia="Arial Unicode MS" w:hAnsi="GHEA Grapalat" w:cs="Arial Unicode MS"/>
          <w:sz w:val="24"/>
          <w:szCs w:val="24"/>
          <w:lang w:val="hy-AM"/>
        </w:rPr>
        <w:t xml:space="preserve"> աջակցել </w:t>
      </w:r>
      <w:r w:rsidR="00F04D0B">
        <w:rPr>
          <w:rFonts w:ascii="GHEA Grapalat" w:eastAsia="Arial Unicode MS" w:hAnsi="GHEA Grapalat" w:cs="Arial Unicode MS"/>
          <w:sz w:val="24"/>
          <w:szCs w:val="24"/>
          <w:lang w:val="hy-AM"/>
        </w:rPr>
        <w:t>Կ</w:t>
      </w:r>
      <w:r w:rsidR="00862C61" w:rsidRPr="00247799">
        <w:rPr>
          <w:rFonts w:ascii="GHEA Grapalat" w:eastAsia="Arial Unicode MS" w:hAnsi="GHEA Grapalat" w:cs="Arial Unicode MS"/>
          <w:sz w:val="24"/>
          <w:szCs w:val="24"/>
          <w:lang w:val="hy-AM"/>
        </w:rPr>
        <w:t>առավարության կողմից իրականացվող գնահատումներին և նախաձեռնել վերականգնման պլանավորման գործընթացներ համակարգված միջգերատեսչական հարթակի շրջանակներում,</w:t>
      </w:r>
    </w:p>
    <w:p w14:paraId="7F1EE7DA" w14:textId="027900D8" w:rsidR="00862C61" w:rsidRPr="005E49DC" w:rsidRDefault="00247799" w:rsidP="00247799">
      <w:pPr>
        <w:pStyle w:val="ListParagraph"/>
        <w:ind w:left="0" w:firstLine="60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բ</w:t>
      </w:r>
      <w:r w:rsidRPr="005E49DC">
        <w:rPr>
          <w:rFonts w:ascii="GHEA Grapalat" w:eastAsia="Arial Unicode MS" w:hAnsi="GHEA Grapalat" w:cs="Arial Unicode MS"/>
          <w:sz w:val="24"/>
          <w:szCs w:val="24"/>
          <w:lang w:val="hy-AM"/>
        </w:rPr>
        <w:t>)</w:t>
      </w:r>
      <w:r w:rsidR="00862C61" w:rsidRPr="00247799">
        <w:rPr>
          <w:rFonts w:ascii="GHEA Grapalat" w:eastAsia="Arial Unicode MS" w:hAnsi="GHEA Grapalat" w:cs="Arial Unicode MS"/>
          <w:sz w:val="24"/>
          <w:szCs w:val="24"/>
          <w:lang w:val="hy-AM"/>
        </w:rPr>
        <w:t xml:space="preserve">  գնահատել աղետի ազդեցությունը,</w:t>
      </w:r>
    </w:p>
    <w:p w14:paraId="5FB1938C" w14:textId="29733499" w:rsidR="00862C61" w:rsidRPr="00F04D0B" w:rsidRDefault="005E49DC" w:rsidP="005E49DC">
      <w:pPr>
        <w:pStyle w:val="ListParagraph"/>
        <w:ind w:left="0" w:firstLine="60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գ</w:t>
      </w:r>
      <w:r w:rsidRPr="005E49DC">
        <w:rPr>
          <w:rFonts w:ascii="GHEA Grapalat" w:eastAsia="Arial Unicode MS" w:hAnsi="GHEA Grapalat" w:cs="Arial Unicode MS"/>
          <w:sz w:val="24"/>
          <w:szCs w:val="24"/>
          <w:lang w:val="hy-AM"/>
        </w:rPr>
        <w:t>)</w:t>
      </w:r>
      <w:r w:rsidR="00F04D0B">
        <w:rPr>
          <w:rFonts w:ascii="GHEA Grapalat" w:eastAsia="Arial Unicode MS" w:hAnsi="GHEA Grapalat" w:cs="Arial Unicode MS"/>
          <w:sz w:val="24"/>
          <w:szCs w:val="24"/>
          <w:lang w:val="hy-AM"/>
        </w:rPr>
        <w:t xml:space="preserve"> գնահատել կարիքները</w:t>
      </w:r>
      <w:r w:rsidR="00862C61" w:rsidRPr="005E49DC">
        <w:rPr>
          <w:rFonts w:ascii="GHEA Grapalat" w:eastAsia="Arial Unicode MS" w:hAnsi="GHEA Grapalat" w:cs="Arial Unicode MS"/>
          <w:sz w:val="24"/>
          <w:szCs w:val="24"/>
          <w:lang w:val="hy-AM"/>
        </w:rPr>
        <w:t>` ռիսկերը նվազեցնելու և ավելի լավ վերականգնելու համար,</w:t>
      </w:r>
    </w:p>
    <w:p w14:paraId="3A765DB7" w14:textId="37DAF21D" w:rsidR="00862C61" w:rsidRPr="00F04D0B" w:rsidRDefault="005E49DC" w:rsidP="005E49DC">
      <w:pPr>
        <w:pStyle w:val="ListParagraph"/>
        <w:ind w:left="0" w:firstLine="60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դ</w:t>
      </w:r>
      <w:r w:rsidRPr="00F04D0B">
        <w:rPr>
          <w:rFonts w:ascii="GHEA Grapalat" w:eastAsia="Arial Unicode MS" w:hAnsi="GHEA Grapalat" w:cs="Arial Unicode MS"/>
          <w:sz w:val="24"/>
          <w:szCs w:val="24"/>
          <w:lang w:val="hy-AM"/>
        </w:rPr>
        <w:t xml:space="preserve">) </w:t>
      </w:r>
      <w:r w:rsidR="00862C61" w:rsidRPr="005E49DC">
        <w:rPr>
          <w:rFonts w:ascii="GHEA Grapalat" w:eastAsia="Arial Unicode MS" w:hAnsi="GHEA Grapalat" w:cs="Arial Unicode MS"/>
          <w:sz w:val="24"/>
          <w:szCs w:val="24"/>
          <w:lang w:val="hy-AM"/>
        </w:rPr>
        <w:t>գնահատել ֆիզիկական ենթակառուցվածքներին, արտադրողական հատվածներին և տնտեսության</w:t>
      </w:r>
      <w:r w:rsidR="00F04D0B">
        <w:rPr>
          <w:rFonts w:ascii="GHEA Grapalat" w:eastAsia="Arial Unicode MS" w:hAnsi="GHEA Grapalat" w:cs="Arial Unicode MS"/>
          <w:sz w:val="24"/>
          <w:szCs w:val="24"/>
          <w:lang w:val="hy-AM"/>
        </w:rPr>
        <w:t>ն</w:t>
      </w:r>
      <w:r w:rsidR="00862C61" w:rsidRPr="005E49DC">
        <w:rPr>
          <w:rFonts w:ascii="GHEA Grapalat" w:eastAsia="Arial Unicode MS" w:hAnsi="GHEA Grapalat" w:cs="Arial Unicode MS"/>
          <w:sz w:val="24"/>
          <w:szCs w:val="24"/>
          <w:lang w:val="hy-AM"/>
        </w:rPr>
        <w:t xml:space="preserve"> աղետի պատճառած վնասն ու կորուստները, ներառյալ դրա</w:t>
      </w:r>
      <w:r w:rsidR="003C59B9">
        <w:rPr>
          <w:rFonts w:ascii="GHEA Grapalat" w:eastAsia="Arial Unicode MS" w:hAnsi="GHEA Grapalat" w:cs="Arial Unicode MS"/>
          <w:sz w:val="24"/>
          <w:szCs w:val="24"/>
          <w:lang w:val="hy-AM"/>
        </w:rPr>
        <w:t>նց</w:t>
      </w:r>
      <w:r w:rsidR="00862C61" w:rsidRPr="005E49DC">
        <w:rPr>
          <w:rFonts w:ascii="GHEA Grapalat" w:eastAsia="Arial Unicode MS" w:hAnsi="GHEA Grapalat" w:cs="Arial Unicode MS"/>
          <w:sz w:val="24"/>
          <w:szCs w:val="24"/>
          <w:lang w:val="hy-AM"/>
        </w:rPr>
        <w:t xml:space="preserve"> մակրոտնտեսական </w:t>
      </w:r>
      <w:r w:rsidR="00D13B22">
        <w:rPr>
          <w:rFonts w:ascii="GHEA Grapalat" w:eastAsia="Arial Unicode MS" w:hAnsi="GHEA Grapalat" w:cs="Arial Unicode MS"/>
          <w:sz w:val="24"/>
          <w:szCs w:val="24"/>
          <w:lang w:val="hy-AM"/>
        </w:rPr>
        <w:t>հետևանքներ</w:t>
      </w:r>
      <w:r w:rsidR="00862C61" w:rsidRPr="005E49DC">
        <w:rPr>
          <w:rFonts w:ascii="GHEA Grapalat" w:eastAsia="Arial Unicode MS" w:hAnsi="GHEA Grapalat" w:cs="Arial Unicode MS"/>
          <w:sz w:val="24"/>
          <w:szCs w:val="24"/>
          <w:lang w:val="hy-AM"/>
        </w:rPr>
        <w:t>ը,</w:t>
      </w:r>
    </w:p>
    <w:p w14:paraId="69F618FC" w14:textId="6132A9EA" w:rsidR="00862C61" w:rsidRPr="00F04D0B" w:rsidRDefault="005E49DC" w:rsidP="005E49DC">
      <w:pPr>
        <w:pStyle w:val="ListParagraph"/>
        <w:ind w:left="0" w:firstLine="60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ե</w:t>
      </w:r>
      <w:r w:rsidRPr="00F04D0B">
        <w:rPr>
          <w:rFonts w:ascii="GHEA Grapalat" w:eastAsia="Arial Unicode MS" w:hAnsi="GHEA Grapalat" w:cs="Arial Unicode MS"/>
          <w:sz w:val="24"/>
          <w:szCs w:val="24"/>
          <w:lang w:val="hy-AM"/>
        </w:rPr>
        <w:t xml:space="preserve">) </w:t>
      </w:r>
      <w:r w:rsidR="00862C61" w:rsidRPr="005E49DC">
        <w:rPr>
          <w:rFonts w:ascii="GHEA Grapalat" w:eastAsia="Arial Unicode MS" w:hAnsi="GHEA Grapalat" w:cs="Arial Unicode MS"/>
          <w:sz w:val="24"/>
          <w:szCs w:val="24"/>
          <w:lang w:val="hy-AM"/>
        </w:rPr>
        <w:t>բացահայտել վերականգնման և վերակառուցման բոլոր կարիքները,</w:t>
      </w:r>
    </w:p>
    <w:p w14:paraId="21295DC8" w14:textId="3988ADD0" w:rsidR="00862C61" w:rsidRPr="00F04D0B" w:rsidRDefault="005E49DC" w:rsidP="005E49DC">
      <w:pPr>
        <w:pStyle w:val="ListParagraph"/>
        <w:ind w:left="0" w:firstLine="60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զ</w:t>
      </w:r>
      <w:r w:rsidRPr="00F04D0B">
        <w:rPr>
          <w:rFonts w:ascii="GHEA Grapalat" w:eastAsia="Arial Unicode MS" w:hAnsi="GHEA Grapalat" w:cs="Arial Unicode MS"/>
          <w:sz w:val="24"/>
          <w:szCs w:val="24"/>
          <w:lang w:val="hy-AM"/>
        </w:rPr>
        <w:t xml:space="preserve">) </w:t>
      </w:r>
      <w:r w:rsidR="00862C61" w:rsidRPr="005E49DC">
        <w:rPr>
          <w:rFonts w:ascii="GHEA Grapalat" w:eastAsia="Arial Unicode MS" w:hAnsi="GHEA Grapalat" w:cs="Arial Unicode MS"/>
          <w:sz w:val="24"/>
          <w:szCs w:val="24"/>
          <w:lang w:val="hy-AM"/>
        </w:rPr>
        <w:t xml:space="preserve">մշակել վերականգնման </w:t>
      </w:r>
      <w:r w:rsidR="00247799" w:rsidRPr="005E49DC">
        <w:rPr>
          <w:rFonts w:ascii="GHEA Grapalat" w:eastAsia="Arial Unicode MS" w:hAnsi="GHEA Grapalat" w:cs="Arial Unicode MS"/>
          <w:sz w:val="24"/>
          <w:szCs w:val="24"/>
          <w:lang w:val="hy-AM"/>
        </w:rPr>
        <w:t>քաղաքականություն</w:t>
      </w:r>
      <w:r w:rsidR="00862C61" w:rsidRPr="005E49DC">
        <w:rPr>
          <w:rFonts w:ascii="GHEA Grapalat" w:eastAsia="Arial Unicode MS" w:hAnsi="GHEA Grapalat" w:cs="Arial Unicode MS"/>
          <w:sz w:val="24"/>
          <w:szCs w:val="24"/>
          <w:lang w:val="hy-AM"/>
        </w:rPr>
        <w:t>, որը նախանշում է առաջնահերթ կարիքները, վերականգնման միջոցառումները, ակնկալվող արդյունքները, վերականգնման և վերակառուցման ծախսերը, որոնք հիմք կհանդիսանան վերականգնման ինտեգրված շրջանակի համար,</w:t>
      </w:r>
    </w:p>
    <w:p w14:paraId="4AFF7A27" w14:textId="2BBD76F4" w:rsidR="00862C61" w:rsidRDefault="005E49DC" w:rsidP="005E49DC">
      <w:pPr>
        <w:pStyle w:val="ListParagraph"/>
        <w:ind w:left="0" w:firstLine="60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lastRenderedPageBreak/>
        <w:t>է</w:t>
      </w:r>
      <w:r w:rsidRPr="00F04D0B">
        <w:rPr>
          <w:rFonts w:ascii="GHEA Grapalat" w:eastAsia="Arial Unicode MS" w:hAnsi="GHEA Grapalat" w:cs="Arial Unicode MS"/>
          <w:sz w:val="24"/>
          <w:szCs w:val="24"/>
          <w:lang w:val="hy-AM"/>
        </w:rPr>
        <w:t xml:space="preserve">) </w:t>
      </w:r>
      <w:r w:rsidR="00862C61" w:rsidRPr="005E49DC">
        <w:rPr>
          <w:rFonts w:ascii="GHEA Grapalat" w:eastAsia="Arial Unicode MS" w:hAnsi="GHEA Grapalat" w:cs="Arial Unicode MS"/>
          <w:sz w:val="24"/>
          <w:szCs w:val="24"/>
          <w:lang w:val="hy-AM"/>
        </w:rPr>
        <w:t>հիմք դնել վերականգնման և վերակառուցման համար ռեսուրսների մոբիլիզացմանը տեղական, ազգային և միջազգային աղբյուրներից:</w:t>
      </w:r>
    </w:p>
    <w:p w14:paraId="6C22CAE6" w14:textId="77777777" w:rsidR="004217E6" w:rsidRPr="004217E6" w:rsidRDefault="00CE6FC2" w:rsidP="00862C61">
      <w:pPr>
        <w:pStyle w:val="ListParagraph"/>
        <w:numPr>
          <w:ilvl w:val="1"/>
          <w:numId w:val="3"/>
        </w:numPr>
        <w:spacing w:after="0"/>
        <w:jc w:val="both"/>
        <w:rPr>
          <w:rFonts w:ascii="GHEA Grapalat" w:hAnsi="GHEA Grapalat"/>
          <w:sz w:val="24"/>
          <w:szCs w:val="24"/>
          <w:lang w:val="hy-AM"/>
        </w:rPr>
      </w:pPr>
      <w:r w:rsidRPr="00862C61">
        <w:rPr>
          <w:rFonts w:ascii="GHEA Grapalat" w:hAnsi="GHEA Grapalat" w:cs="Sylfaen"/>
          <w:b/>
          <w:bCs/>
          <w:sz w:val="24"/>
          <w:szCs w:val="24"/>
          <w:lang w:val="hy-AM"/>
        </w:rPr>
        <w:t>Առկա</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խնդ</w:t>
      </w:r>
      <w:r w:rsidR="00513C68">
        <w:rPr>
          <w:rFonts w:ascii="GHEA Grapalat" w:hAnsi="GHEA Grapalat" w:cs="Sylfaen"/>
          <w:b/>
          <w:bCs/>
          <w:sz w:val="24"/>
          <w:szCs w:val="24"/>
          <w:lang w:val="hy-AM"/>
        </w:rPr>
        <w:t>ի</w:t>
      </w:r>
      <w:r w:rsidRPr="00862C61">
        <w:rPr>
          <w:rFonts w:ascii="GHEA Grapalat" w:hAnsi="GHEA Grapalat" w:cs="Sylfaen"/>
          <w:b/>
          <w:bCs/>
          <w:sz w:val="24"/>
          <w:szCs w:val="24"/>
          <w:lang w:val="hy-AM"/>
        </w:rPr>
        <w:t>ր</w:t>
      </w:r>
      <w:r w:rsidR="00513C68">
        <w:rPr>
          <w:rFonts w:ascii="GHEA Grapalat" w:hAnsi="GHEA Grapalat" w:cs="Sylfaen"/>
          <w:b/>
          <w:bCs/>
          <w:sz w:val="24"/>
          <w:szCs w:val="24"/>
          <w:lang w:val="hy-AM"/>
        </w:rPr>
        <w:t>ներ</w:t>
      </w:r>
      <w:r w:rsidRPr="00862C61">
        <w:rPr>
          <w:rFonts w:ascii="GHEA Grapalat" w:hAnsi="GHEA Grapalat" w:cs="Sylfaen"/>
          <w:b/>
          <w:bCs/>
          <w:sz w:val="24"/>
          <w:szCs w:val="24"/>
          <w:lang w:val="hy-AM"/>
        </w:rPr>
        <w:t>ի</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առաջարկվող</w:t>
      </w:r>
      <w:r w:rsidRPr="00862C61">
        <w:rPr>
          <w:rFonts w:ascii="GHEA Grapalat" w:hAnsi="GHEA Grapalat"/>
          <w:b/>
          <w:bCs/>
          <w:sz w:val="24"/>
          <w:szCs w:val="24"/>
          <w:lang w:val="hy-AM"/>
        </w:rPr>
        <w:t xml:space="preserve"> </w:t>
      </w:r>
      <w:r w:rsidRPr="00862C61">
        <w:rPr>
          <w:rFonts w:ascii="GHEA Grapalat" w:hAnsi="GHEA Grapalat" w:cs="Sylfaen"/>
          <w:b/>
          <w:bCs/>
          <w:sz w:val="24"/>
          <w:szCs w:val="24"/>
          <w:lang w:val="hy-AM"/>
        </w:rPr>
        <w:t>լուծումը</w:t>
      </w:r>
    </w:p>
    <w:p w14:paraId="1B585540" w14:textId="401CB0C7" w:rsidR="00494326" w:rsidRDefault="004217E6" w:rsidP="00494326">
      <w:pPr>
        <w:spacing w:line="276" w:lineRule="auto"/>
        <w:ind w:firstLine="720"/>
        <w:jc w:val="both"/>
        <w:rPr>
          <w:rFonts w:ascii="GHEA Grapalat" w:hAnsi="GHEA Grapalat"/>
          <w:lang w:val="hy-AM"/>
        </w:rPr>
      </w:pPr>
      <w:r>
        <w:rPr>
          <w:rFonts w:ascii="GHEA Grapalat" w:hAnsi="GHEA Grapalat" w:cs="Arial"/>
          <w:lang w:val="hy-AM"/>
        </w:rPr>
        <w:t>Հետաղետային կարիքների գնահատման ու</w:t>
      </w:r>
      <w:r w:rsidRPr="00862C61">
        <w:rPr>
          <w:rFonts w:ascii="GHEA Grapalat" w:hAnsi="GHEA Grapalat" w:cs="Arial"/>
          <w:lang w:val="hy-AM"/>
        </w:rPr>
        <w:t>ղեցույցի</w:t>
      </w:r>
      <w:r>
        <w:rPr>
          <w:rFonts w:ascii="GHEA Grapalat" w:hAnsi="GHEA Grapalat" w:cs="Arial"/>
          <w:lang w:val="hy-AM"/>
        </w:rPr>
        <w:t xml:space="preserve"> կիրառումը թույլ կտա</w:t>
      </w:r>
      <w:r>
        <w:rPr>
          <w:rFonts w:ascii="Cambria Math" w:hAnsi="Cambria Math" w:cs="Arial"/>
          <w:lang w:val="hy-AM"/>
        </w:rPr>
        <w:t xml:space="preserve"> </w:t>
      </w:r>
      <w:r w:rsidRPr="00247799">
        <w:rPr>
          <w:rFonts w:ascii="GHEA Grapalat" w:eastAsia="Arial Unicode MS" w:hAnsi="GHEA Grapalat" w:cs="Arial Unicode MS"/>
          <w:lang w:val="hy-AM"/>
        </w:rPr>
        <w:t xml:space="preserve">գնահատել </w:t>
      </w:r>
      <w:r>
        <w:rPr>
          <w:rFonts w:ascii="GHEA Grapalat" w:eastAsia="Arial Unicode MS" w:hAnsi="GHEA Grapalat" w:cs="Arial Unicode MS"/>
          <w:lang w:val="hy-AM"/>
        </w:rPr>
        <w:t xml:space="preserve">տնտեսության </w:t>
      </w:r>
      <w:r w:rsidR="003C59B9">
        <w:rPr>
          <w:rFonts w:ascii="GHEA Grapalat" w:eastAsia="Arial Unicode MS" w:hAnsi="GHEA Grapalat" w:cs="Arial Unicode MS"/>
          <w:lang w:val="hy-AM"/>
        </w:rPr>
        <w:t xml:space="preserve">և բնակչության վրա </w:t>
      </w:r>
      <w:r w:rsidRPr="00247799">
        <w:rPr>
          <w:rFonts w:ascii="GHEA Grapalat" w:eastAsia="Arial Unicode MS" w:hAnsi="GHEA Grapalat" w:cs="Arial Unicode MS"/>
          <w:lang w:val="hy-AM"/>
        </w:rPr>
        <w:t>աղետի ազդեցությունը</w:t>
      </w:r>
      <w:r>
        <w:rPr>
          <w:rFonts w:ascii="GHEA Grapalat" w:eastAsia="Arial Unicode MS" w:hAnsi="GHEA Grapalat" w:cs="Arial Unicode MS"/>
          <w:lang w:val="hy-AM"/>
        </w:rPr>
        <w:t xml:space="preserve">, </w:t>
      </w:r>
      <w:r w:rsidR="003C59B9">
        <w:rPr>
          <w:rFonts w:ascii="GHEA Grapalat" w:eastAsia="Arial Unicode MS" w:hAnsi="GHEA Grapalat" w:cs="Arial Unicode MS"/>
          <w:lang w:val="hy-AM"/>
        </w:rPr>
        <w:t xml:space="preserve">կրած </w:t>
      </w:r>
      <w:r>
        <w:rPr>
          <w:rFonts w:ascii="GHEA Grapalat" w:eastAsia="Arial Unicode MS" w:hAnsi="GHEA Grapalat" w:cs="Arial Unicode MS"/>
          <w:lang w:val="hy-AM"/>
        </w:rPr>
        <w:t>վնասները և կորուստները</w:t>
      </w:r>
      <w:r w:rsidR="003C59B9">
        <w:rPr>
          <w:rFonts w:ascii="GHEA Grapalat" w:eastAsia="Arial Unicode MS" w:hAnsi="GHEA Grapalat" w:cs="Arial Unicode MS"/>
          <w:lang w:val="hy-AM"/>
        </w:rPr>
        <w:t xml:space="preserve">, </w:t>
      </w:r>
      <w:r w:rsidR="003C59B9" w:rsidRPr="005E49DC">
        <w:rPr>
          <w:rFonts w:ascii="GHEA Grapalat" w:eastAsia="Arial Unicode MS" w:hAnsi="GHEA Grapalat" w:cs="Arial Unicode MS"/>
          <w:lang w:val="hy-AM"/>
        </w:rPr>
        <w:t xml:space="preserve">բացահայտել վերականգնման </w:t>
      </w:r>
      <w:r w:rsidR="003C59B9">
        <w:rPr>
          <w:rFonts w:ascii="GHEA Grapalat" w:eastAsia="Arial Unicode MS" w:hAnsi="GHEA Grapalat" w:cs="Arial Unicode MS"/>
          <w:lang w:val="hy-AM"/>
        </w:rPr>
        <w:t xml:space="preserve">համար անհրաժեշտ </w:t>
      </w:r>
      <w:r w:rsidR="003C59B9" w:rsidRPr="005E49DC">
        <w:rPr>
          <w:rFonts w:ascii="GHEA Grapalat" w:eastAsia="Arial Unicode MS" w:hAnsi="GHEA Grapalat" w:cs="Arial Unicode MS"/>
          <w:lang w:val="hy-AM"/>
        </w:rPr>
        <w:t>կարիքները</w:t>
      </w:r>
      <w:r w:rsidR="003C59B9">
        <w:rPr>
          <w:rFonts w:ascii="GHEA Grapalat" w:eastAsia="Arial Unicode MS" w:hAnsi="GHEA Grapalat" w:cs="Arial Unicode MS"/>
          <w:lang w:val="hy-AM"/>
        </w:rPr>
        <w:t xml:space="preserve">, </w:t>
      </w:r>
      <w:r w:rsidR="003C59B9" w:rsidRPr="005E49DC">
        <w:rPr>
          <w:rFonts w:ascii="GHEA Grapalat" w:eastAsia="Arial Unicode MS" w:hAnsi="GHEA Grapalat" w:cs="Arial Unicode MS"/>
          <w:lang w:val="hy-AM"/>
        </w:rPr>
        <w:t>մշակել վերակա</w:t>
      </w:r>
      <w:r w:rsidR="003C59B9">
        <w:rPr>
          <w:rFonts w:ascii="GHEA Grapalat" w:eastAsia="Arial Unicode MS" w:hAnsi="GHEA Grapalat" w:cs="Arial Unicode MS"/>
          <w:lang w:val="hy-AM"/>
        </w:rPr>
        <w:t>ռուց</w:t>
      </w:r>
      <w:r w:rsidR="003C59B9" w:rsidRPr="005E49DC">
        <w:rPr>
          <w:rFonts w:ascii="GHEA Grapalat" w:eastAsia="Arial Unicode MS" w:hAnsi="GHEA Grapalat" w:cs="Arial Unicode MS"/>
          <w:lang w:val="hy-AM"/>
        </w:rPr>
        <w:t>ման</w:t>
      </w:r>
      <w:r w:rsidR="003C59B9">
        <w:rPr>
          <w:rFonts w:ascii="GHEA Grapalat" w:eastAsia="Arial Unicode MS" w:hAnsi="GHEA Grapalat" w:cs="Arial Unicode MS"/>
          <w:lang w:val="hy-AM"/>
        </w:rPr>
        <w:t xml:space="preserve"> </w:t>
      </w:r>
      <w:r w:rsidR="00494326">
        <w:rPr>
          <w:rFonts w:ascii="GHEA Grapalat" w:eastAsia="Arial Unicode MS" w:hAnsi="GHEA Grapalat" w:cs="Arial Unicode MS"/>
          <w:lang w:val="hy-AM"/>
        </w:rPr>
        <w:t>կարճաժամկետ, միջնաժամկետ և երկարաժամկետ պլաններ ու ծրագրեր, անհրաժեշտության դեպքում դիմել միջազգային հանրությանը՝ մարդասիրական օգնություն ստանալու նպատակով։</w:t>
      </w:r>
      <w:r w:rsidR="00494326" w:rsidRPr="004217E6">
        <w:rPr>
          <w:rFonts w:ascii="GHEA Grapalat" w:hAnsi="GHEA Grapalat"/>
          <w:lang w:val="hy-AM"/>
        </w:rPr>
        <w:t xml:space="preserve"> </w:t>
      </w:r>
    </w:p>
    <w:p w14:paraId="4F2BFDFB" w14:textId="0DE06948" w:rsidR="00CE6FC2" w:rsidRPr="00862C61" w:rsidRDefault="00CE6FC2" w:rsidP="00494326">
      <w:pPr>
        <w:ind w:firstLine="720"/>
        <w:jc w:val="both"/>
        <w:rPr>
          <w:rFonts w:ascii="GHEA Grapalat" w:hAnsi="GHEA Grapalat"/>
          <w:lang w:val="hy-AM"/>
        </w:rPr>
      </w:pPr>
      <w:r w:rsidRPr="00862C61">
        <w:rPr>
          <w:rFonts w:ascii="GHEA Grapalat" w:hAnsi="GHEA Grapalat"/>
          <w:b/>
          <w:bCs/>
          <w:lang w:val="hy-AM"/>
        </w:rPr>
        <w:t xml:space="preserve">2. </w:t>
      </w:r>
      <w:r w:rsidRPr="00862C61">
        <w:rPr>
          <w:rFonts w:ascii="GHEA Grapalat" w:hAnsi="GHEA Grapalat" w:cs="Sylfaen"/>
          <w:b/>
          <w:bCs/>
          <w:lang w:val="hy-AM"/>
        </w:rPr>
        <w:t>Կարգավորման</w:t>
      </w:r>
      <w:r w:rsidRPr="00862C61">
        <w:rPr>
          <w:rFonts w:ascii="GHEA Grapalat" w:hAnsi="GHEA Grapalat"/>
          <w:b/>
          <w:bCs/>
          <w:lang w:val="hy-AM"/>
        </w:rPr>
        <w:t xml:space="preserve"> </w:t>
      </w:r>
      <w:r w:rsidRPr="00862C61">
        <w:rPr>
          <w:rFonts w:ascii="GHEA Grapalat" w:hAnsi="GHEA Grapalat" w:cs="Sylfaen"/>
          <w:b/>
          <w:bCs/>
          <w:lang w:val="hy-AM"/>
        </w:rPr>
        <w:t>առարկան</w:t>
      </w:r>
      <w:r w:rsidRPr="00862C61">
        <w:rPr>
          <w:rFonts w:ascii="GHEA Grapalat" w:hAnsi="GHEA Grapalat"/>
          <w:lang w:val="hy-AM"/>
        </w:rPr>
        <w:t xml:space="preserve"> </w:t>
      </w:r>
    </w:p>
    <w:p w14:paraId="58DA9974" w14:textId="628A5114" w:rsidR="00C660A8" w:rsidRPr="001E4FFF" w:rsidRDefault="00F323B3" w:rsidP="001E4FFF">
      <w:pPr>
        <w:pStyle w:val="ListParagraph"/>
        <w:spacing w:after="0"/>
        <w:ind w:left="0" w:firstLine="720"/>
        <w:jc w:val="both"/>
        <w:rPr>
          <w:rFonts w:ascii="GHEA Grapalat" w:hAnsi="GHEA Grapalat"/>
          <w:sz w:val="24"/>
          <w:szCs w:val="24"/>
          <w:lang w:val="hy-AM"/>
        </w:rPr>
      </w:pPr>
      <w:r w:rsidRPr="00862C61">
        <w:rPr>
          <w:rFonts w:ascii="GHEA Grapalat" w:hAnsi="GHEA Grapalat"/>
          <w:sz w:val="24"/>
          <w:szCs w:val="24"/>
          <w:lang w:val="hy-AM"/>
        </w:rPr>
        <w:t xml:space="preserve">Կարգավորման առարկան </w:t>
      </w:r>
      <w:r w:rsidRPr="00862C61">
        <w:rPr>
          <w:rFonts w:ascii="GHEA Grapalat" w:hAnsi="GHEA Grapalat"/>
          <w:bCs/>
          <w:sz w:val="24"/>
          <w:szCs w:val="24"/>
          <w:lang w:val="hy-AM"/>
        </w:rPr>
        <w:t>հ</w:t>
      </w:r>
      <w:r w:rsidR="0039346F" w:rsidRPr="00862C61">
        <w:rPr>
          <w:rFonts w:ascii="GHEA Grapalat" w:hAnsi="GHEA Grapalat"/>
          <w:bCs/>
          <w:sz w:val="24"/>
          <w:szCs w:val="24"/>
          <w:lang w:val="hy-AM"/>
        </w:rPr>
        <w:t xml:space="preserve">ետաղետային կարիքների գնահատման </w:t>
      </w:r>
      <w:r w:rsidR="00601C97" w:rsidRPr="00862C61">
        <w:rPr>
          <w:rFonts w:ascii="GHEA Grapalat" w:hAnsi="GHEA Grapalat"/>
          <w:sz w:val="24"/>
          <w:szCs w:val="24"/>
          <w:lang w:val="hy-AM"/>
        </w:rPr>
        <w:t xml:space="preserve">կիրառական ուղեցույցն է, որը, ի կատարումն </w:t>
      </w:r>
      <w:r w:rsidR="00DC4562" w:rsidRPr="00B23071">
        <w:rPr>
          <w:rFonts w:ascii="GHEA Grapalat" w:hAnsi="GHEA Grapalat"/>
          <w:sz w:val="24"/>
          <w:szCs w:val="24"/>
          <w:lang w:val="hy-AM"/>
        </w:rPr>
        <w:t xml:space="preserve"> «Աղետների ռիսկի կառավարման և բնակչության պաշտպանության մասին» ՀՀ օրենքի գլուխ 4-ի, հոդված 1</w:t>
      </w:r>
      <w:r w:rsidR="0024220D">
        <w:rPr>
          <w:rFonts w:ascii="GHEA Grapalat" w:hAnsi="GHEA Grapalat"/>
          <w:sz w:val="24"/>
          <w:szCs w:val="24"/>
          <w:lang w:val="hy-AM"/>
        </w:rPr>
        <w:t>3</w:t>
      </w:r>
      <w:r w:rsidR="00DC4562" w:rsidRPr="00B23071">
        <w:rPr>
          <w:rFonts w:ascii="GHEA Grapalat" w:hAnsi="GHEA Grapalat"/>
          <w:sz w:val="24"/>
          <w:szCs w:val="24"/>
          <w:lang w:val="hy-AM"/>
        </w:rPr>
        <w:t xml:space="preserve">-ի, կետ 1-ի </w:t>
      </w:r>
      <w:r w:rsidR="0024220D">
        <w:rPr>
          <w:rFonts w:ascii="GHEA Grapalat" w:hAnsi="GHEA Grapalat"/>
          <w:sz w:val="24"/>
          <w:szCs w:val="24"/>
          <w:lang w:val="hy-AM"/>
        </w:rPr>
        <w:t>6</w:t>
      </w:r>
      <w:r w:rsidR="00DC4562" w:rsidRPr="00B23071">
        <w:rPr>
          <w:rFonts w:ascii="GHEA Grapalat" w:hAnsi="GHEA Grapalat"/>
          <w:sz w:val="24"/>
          <w:szCs w:val="24"/>
          <w:lang w:val="hy-AM"/>
        </w:rPr>
        <w:t xml:space="preserve">-րդ ենթակետի՝ «Կառավարությունը հաստատում է լիազոր մարմնի մշակած՝ </w:t>
      </w:r>
      <w:r w:rsidR="00C660A8">
        <w:rPr>
          <w:rFonts w:ascii="GHEA Grapalat" w:hAnsi="GHEA Grapalat"/>
          <w:sz w:val="24"/>
          <w:szCs w:val="24"/>
          <w:lang w:val="hy-AM"/>
        </w:rPr>
        <w:t>հ</w:t>
      </w:r>
      <w:r w:rsidR="0024220D" w:rsidRPr="00862C61">
        <w:rPr>
          <w:rFonts w:ascii="GHEA Grapalat" w:hAnsi="GHEA Grapalat"/>
          <w:sz w:val="24"/>
          <w:szCs w:val="24"/>
          <w:lang w:val="hy-AM"/>
        </w:rPr>
        <w:t xml:space="preserve">ետաղետային կարիքների գնահատման </w:t>
      </w:r>
      <w:r w:rsidR="0024220D" w:rsidRPr="00862C61">
        <w:rPr>
          <w:rFonts w:ascii="GHEA Grapalat" w:eastAsia="Consolas" w:hAnsi="GHEA Grapalat" w:cs="Consolas"/>
          <w:color w:val="000000"/>
          <w:sz w:val="24"/>
          <w:szCs w:val="24"/>
          <w:lang w:val="hy-AM"/>
        </w:rPr>
        <w:t>ուղեցույցը</w:t>
      </w:r>
      <w:r w:rsidR="00DC4562" w:rsidRPr="00B23071">
        <w:rPr>
          <w:rFonts w:ascii="GHEA Grapalat" w:hAnsi="GHEA Grapalat"/>
          <w:sz w:val="24"/>
          <w:szCs w:val="24"/>
          <w:lang w:val="hy-AM"/>
        </w:rPr>
        <w:t>», առաջարկվում է հաստատել Կառավարության որոշմամբ։</w:t>
      </w:r>
    </w:p>
    <w:p w14:paraId="2287F479" w14:textId="0206856E" w:rsidR="00CE6FC2" w:rsidRPr="00862C61" w:rsidRDefault="003C7509" w:rsidP="00862C61">
      <w:pPr>
        <w:spacing w:line="276" w:lineRule="auto"/>
        <w:ind w:firstLine="567"/>
        <w:jc w:val="both"/>
        <w:rPr>
          <w:rFonts w:ascii="GHEA Grapalat" w:hAnsi="GHEA Grapalat"/>
          <w:lang w:val="hy-AM"/>
        </w:rPr>
      </w:pPr>
      <w:r w:rsidRPr="00862C61">
        <w:rPr>
          <w:rFonts w:ascii="GHEA Grapalat" w:hAnsi="GHEA Grapalat"/>
          <w:b/>
          <w:bCs/>
          <w:lang w:val="hy-AM"/>
        </w:rPr>
        <w:t xml:space="preserve">  </w:t>
      </w:r>
      <w:r w:rsidR="00CE6FC2" w:rsidRPr="00862C61">
        <w:rPr>
          <w:rFonts w:ascii="GHEA Grapalat" w:hAnsi="GHEA Grapalat"/>
          <w:b/>
          <w:bCs/>
          <w:lang w:val="hy-AM"/>
        </w:rPr>
        <w:t xml:space="preserve">3. </w:t>
      </w:r>
      <w:r w:rsidR="00CE6FC2" w:rsidRPr="00862C61">
        <w:rPr>
          <w:rFonts w:ascii="GHEA Grapalat" w:hAnsi="GHEA Grapalat" w:cs="Sylfaen"/>
          <w:b/>
          <w:bCs/>
          <w:lang w:val="hy-AM"/>
        </w:rPr>
        <w:t>Իրավական</w:t>
      </w:r>
      <w:r w:rsidR="00CE6FC2" w:rsidRPr="00862C61">
        <w:rPr>
          <w:rFonts w:ascii="GHEA Grapalat" w:hAnsi="GHEA Grapalat"/>
          <w:b/>
          <w:bCs/>
          <w:lang w:val="hy-AM"/>
        </w:rPr>
        <w:t xml:space="preserve"> </w:t>
      </w:r>
      <w:r w:rsidR="00CE6FC2" w:rsidRPr="00862C61">
        <w:rPr>
          <w:rFonts w:ascii="GHEA Grapalat" w:hAnsi="GHEA Grapalat" w:cs="Sylfaen"/>
          <w:b/>
          <w:bCs/>
          <w:lang w:val="hy-AM"/>
        </w:rPr>
        <w:t>ակտի</w:t>
      </w:r>
      <w:r w:rsidR="00CE6FC2" w:rsidRPr="00862C61">
        <w:rPr>
          <w:rFonts w:ascii="GHEA Grapalat" w:hAnsi="GHEA Grapalat"/>
          <w:b/>
          <w:bCs/>
          <w:lang w:val="hy-AM"/>
        </w:rPr>
        <w:t xml:space="preserve"> </w:t>
      </w:r>
      <w:r w:rsidR="00CE6FC2" w:rsidRPr="00862C61">
        <w:rPr>
          <w:rFonts w:ascii="GHEA Grapalat" w:hAnsi="GHEA Grapalat" w:cs="Sylfaen"/>
          <w:b/>
          <w:bCs/>
          <w:lang w:val="hy-AM"/>
        </w:rPr>
        <w:t>կիրառման</w:t>
      </w:r>
      <w:r w:rsidR="00CE6FC2" w:rsidRPr="00862C61">
        <w:rPr>
          <w:rFonts w:ascii="GHEA Grapalat" w:hAnsi="GHEA Grapalat"/>
          <w:b/>
          <w:bCs/>
          <w:lang w:val="hy-AM"/>
        </w:rPr>
        <w:t xml:space="preserve"> </w:t>
      </w:r>
      <w:r w:rsidR="00CE6FC2" w:rsidRPr="00862C61">
        <w:rPr>
          <w:rFonts w:ascii="GHEA Grapalat" w:hAnsi="GHEA Grapalat" w:cs="Sylfaen"/>
          <w:b/>
          <w:bCs/>
          <w:lang w:val="hy-AM"/>
        </w:rPr>
        <w:t>դեպքում</w:t>
      </w:r>
      <w:r w:rsidR="00CE6FC2" w:rsidRPr="00862C61">
        <w:rPr>
          <w:rFonts w:ascii="GHEA Grapalat" w:hAnsi="GHEA Grapalat"/>
          <w:b/>
          <w:bCs/>
          <w:lang w:val="hy-AM"/>
        </w:rPr>
        <w:t xml:space="preserve"> </w:t>
      </w:r>
      <w:r w:rsidR="00CE6FC2" w:rsidRPr="00862C61">
        <w:rPr>
          <w:rFonts w:ascii="GHEA Grapalat" w:hAnsi="GHEA Grapalat" w:cs="Sylfaen"/>
          <w:b/>
          <w:bCs/>
          <w:lang w:val="hy-AM"/>
        </w:rPr>
        <w:t>ակնկալվող</w:t>
      </w:r>
      <w:r w:rsidR="00CE6FC2" w:rsidRPr="00862C61">
        <w:rPr>
          <w:rFonts w:ascii="GHEA Grapalat" w:hAnsi="GHEA Grapalat"/>
          <w:b/>
          <w:bCs/>
          <w:lang w:val="hy-AM"/>
        </w:rPr>
        <w:t xml:space="preserve"> </w:t>
      </w:r>
      <w:r w:rsidR="00CE6FC2" w:rsidRPr="00862C61">
        <w:rPr>
          <w:rFonts w:ascii="GHEA Grapalat" w:hAnsi="GHEA Grapalat" w:cs="Sylfaen"/>
          <w:b/>
          <w:bCs/>
          <w:lang w:val="hy-AM"/>
        </w:rPr>
        <w:t>արդյունքը</w:t>
      </w:r>
      <w:r w:rsidR="00CE6FC2" w:rsidRPr="00862C61">
        <w:rPr>
          <w:rFonts w:ascii="GHEA Grapalat" w:hAnsi="GHEA Grapalat"/>
          <w:lang w:val="hy-AM"/>
        </w:rPr>
        <w:t xml:space="preserve"> </w:t>
      </w:r>
      <w:r w:rsidR="00601C97" w:rsidRPr="00862C61">
        <w:rPr>
          <w:rFonts w:ascii="GHEA Grapalat" w:hAnsi="GHEA Grapalat"/>
          <w:lang w:val="hy-AM"/>
        </w:rPr>
        <w:t xml:space="preserve"> </w:t>
      </w:r>
    </w:p>
    <w:p w14:paraId="3F87B885" w14:textId="68CAD454" w:rsidR="004823C8" w:rsidRPr="00862C61" w:rsidRDefault="006D7EBF" w:rsidP="00862C61">
      <w:pPr>
        <w:pStyle w:val="ListParagraph"/>
        <w:spacing w:after="0"/>
        <w:ind w:left="0" w:firstLine="720"/>
        <w:jc w:val="both"/>
        <w:rPr>
          <w:rFonts w:ascii="GHEA Grapalat" w:hAnsi="GHEA Grapalat"/>
          <w:sz w:val="24"/>
          <w:szCs w:val="24"/>
          <w:lang w:val="hy-AM"/>
        </w:rPr>
      </w:pPr>
      <w:r w:rsidRPr="00862C61">
        <w:rPr>
          <w:rFonts w:ascii="GHEA Grapalat" w:hAnsi="GHEA Grapalat"/>
          <w:sz w:val="24"/>
          <w:szCs w:val="24"/>
          <w:lang w:val="hy-AM"/>
        </w:rPr>
        <w:t xml:space="preserve">Իրավական ակտի </w:t>
      </w:r>
      <w:r w:rsidR="00F87EA9">
        <w:rPr>
          <w:rFonts w:ascii="GHEA Grapalat" w:hAnsi="GHEA Grapalat"/>
          <w:sz w:val="24"/>
          <w:szCs w:val="24"/>
          <w:lang w:val="hy-AM"/>
        </w:rPr>
        <w:t>կիրառ</w:t>
      </w:r>
      <w:r w:rsidRPr="00862C61">
        <w:rPr>
          <w:rFonts w:ascii="GHEA Grapalat" w:hAnsi="GHEA Grapalat"/>
          <w:sz w:val="24"/>
          <w:szCs w:val="24"/>
          <w:lang w:val="hy-AM"/>
        </w:rPr>
        <w:t>մ</w:t>
      </w:r>
      <w:r w:rsidR="00F87EA9">
        <w:rPr>
          <w:rFonts w:ascii="GHEA Grapalat" w:hAnsi="GHEA Grapalat"/>
          <w:sz w:val="24"/>
          <w:szCs w:val="24"/>
          <w:lang w:val="hy-AM"/>
        </w:rPr>
        <w:t>ան</w:t>
      </w:r>
      <w:r w:rsidR="004823C8" w:rsidRPr="00862C61">
        <w:rPr>
          <w:rFonts w:ascii="GHEA Grapalat" w:hAnsi="GHEA Grapalat"/>
          <w:sz w:val="24"/>
          <w:szCs w:val="24"/>
          <w:lang w:val="hy-AM"/>
        </w:rPr>
        <w:t xml:space="preserve"> </w:t>
      </w:r>
      <w:r w:rsidR="00F87EA9">
        <w:rPr>
          <w:rFonts w:ascii="GHEA Grapalat" w:hAnsi="GHEA Grapalat"/>
          <w:sz w:val="24"/>
          <w:szCs w:val="24"/>
          <w:lang w:val="hy-AM"/>
        </w:rPr>
        <w:t>արդյունքում ակնկալվում է</w:t>
      </w:r>
      <w:r w:rsidR="00F87EA9">
        <w:rPr>
          <w:rFonts w:ascii="Cambria Math" w:hAnsi="Cambria Math"/>
          <w:sz w:val="24"/>
          <w:szCs w:val="24"/>
          <w:lang w:val="hy-AM"/>
        </w:rPr>
        <w:t>․</w:t>
      </w:r>
      <w:r w:rsidR="004823C8" w:rsidRPr="00862C61">
        <w:rPr>
          <w:rFonts w:ascii="GHEA Grapalat" w:hAnsi="GHEA Grapalat"/>
          <w:sz w:val="24"/>
          <w:szCs w:val="24"/>
          <w:lang w:val="hy-AM"/>
        </w:rPr>
        <w:t xml:space="preserve">  </w:t>
      </w:r>
    </w:p>
    <w:p w14:paraId="54BE98D0" w14:textId="77777777" w:rsidR="004823C8" w:rsidRPr="00862C61" w:rsidRDefault="004823C8" w:rsidP="00513C68">
      <w:pPr>
        <w:pStyle w:val="ListParagraph"/>
        <w:spacing w:after="0"/>
        <w:ind w:left="0" w:firstLine="720"/>
        <w:jc w:val="both"/>
        <w:rPr>
          <w:rFonts w:ascii="GHEA Grapalat" w:hAnsi="GHEA Grapalat"/>
          <w:sz w:val="24"/>
          <w:szCs w:val="24"/>
          <w:lang w:val="hy-AM"/>
        </w:rPr>
      </w:pPr>
      <w:r w:rsidRPr="00862C61">
        <w:rPr>
          <w:rFonts w:ascii="GHEA Grapalat" w:hAnsi="GHEA Grapalat"/>
          <w:sz w:val="24"/>
          <w:szCs w:val="24"/>
          <w:lang w:val="hy-AM"/>
        </w:rPr>
        <w:t xml:space="preserve">ա) ստեղծել կառավարման, համակարգման և համագործակցային մեխանիզմներ՝ ռիսկերի բացահայտման և կառավարման նպատակով, </w:t>
      </w:r>
    </w:p>
    <w:p w14:paraId="2EF93CE1" w14:textId="77777777" w:rsidR="004823C8" w:rsidRPr="00862C61" w:rsidRDefault="004823C8" w:rsidP="00513C68">
      <w:pPr>
        <w:pStyle w:val="ListParagraph"/>
        <w:spacing w:after="0"/>
        <w:ind w:left="0" w:firstLine="720"/>
        <w:jc w:val="both"/>
        <w:rPr>
          <w:rFonts w:ascii="GHEA Grapalat" w:hAnsi="GHEA Grapalat"/>
          <w:sz w:val="24"/>
          <w:szCs w:val="24"/>
          <w:lang w:val="hy-AM"/>
        </w:rPr>
      </w:pPr>
      <w:r w:rsidRPr="00862C61">
        <w:rPr>
          <w:rFonts w:ascii="GHEA Grapalat" w:hAnsi="GHEA Grapalat" w:cs="Sylfaen"/>
          <w:sz w:val="24"/>
          <w:szCs w:val="24"/>
          <w:lang w:val="hy-AM"/>
        </w:rPr>
        <w:t xml:space="preserve">բ) ապահովել </w:t>
      </w:r>
      <w:r w:rsidRPr="00862C61">
        <w:rPr>
          <w:rFonts w:ascii="GHEA Grapalat" w:hAnsi="GHEA Grapalat"/>
          <w:sz w:val="24"/>
          <w:szCs w:val="24"/>
          <w:lang w:val="hy-AM"/>
        </w:rPr>
        <w:t xml:space="preserve"> մասնավոր և հանրային հատվածի ներկայացուցիչների մասնակցությունը սպառնացող ռիսկերին դիմակայելու գործողություններին նպաստելու համար,  </w:t>
      </w:r>
    </w:p>
    <w:p w14:paraId="2AA14AFF" w14:textId="70BE9F0C" w:rsidR="004823C8" w:rsidRPr="00862C61" w:rsidRDefault="004823C8" w:rsidP="00513C68">
      <w:pPr>
        <w:pStyle w:val="ListParagraph"/>
        <w:spacing w:after="0"/>
        <w:ind w:left="0" w:firstLine="720"/>
        <w:jc w:val="both"/>
        <w:rPr>
          <w:rFonts w:ascii="GHEA Grapalat" w:hAnsi="GHEA Grapalat"/>
          <w:sz w:val="24"/>
          <w:szCs w:val="24"/>
          <w:lang w:val="hy-AM"/>
        </w:rPr>
      </w:pPr>
      <w:r w:rsidRPr="00862C61">
        <w:rPr>
          <w:rFonts w:ascii="GHEA Grapalat" w:hAnsi="GHEA Grapalat"/>
          <w:sz w:val="24"/>
          <w:szCs w:val="24"/>
          <w:lang w:val="hy-AM"/>
        </w:rPr>
        <w:t>գ) ապահովել</w:t>
      </w:r>
      <w:r w:rsidR="00F87EA9">
        <w:rPr>
          <w:rFonts w:ascii="GHEA Grapalat" w:hAnsi="GHEA Grapalat"/>
          <w:sz w:val="24"/>
          <w:szCs w:val="24"/>
          <w:lang w:val="hy-AM"/>
        </w:rPr>
        <w:t xml:space="preserve"> </w:t>
      </w:r>
      <w:r w:rsidRPr="00862C61">
        <w:rPr>
          <w:rFonts w:ascii="GHEA Grapalat" w:hAnsi="GHEA Grapalat"/>
          <w:sz w:val="24"/>
          <w:szCs w:val="24"/>
          <w:lang w:val="hy-AM"/>
        </w:rPr>
        <w:t xml:space="preserve">ճշգրիտ տվյալների հավաքագրում վտանգավոր երևույթների և </w:t>
      </w:r>
      <w:r w:rsidR="00DD136F" w:rsidRPr="00862C61">
        <w:rPr>
          <w:rFonts w:ascii="GHEA Grapalat" w:hAnsi="GHEA Grapalat"/>
          <w:sz w:val="24"/>
          <w:szCs w:val="24"/>
          <w:lang w:val="hy-AM"/>
        </w:rPr>
        <w:t>դրանց</w:t>
      </w:r>
      <w:r w:rsidRPr="00862C61">
        <w:rPr>
          <w:rFonts w:ascii="GHEA Grapalat" w:hAnsi="GHEA Grapalat"/>
          <w:sz w:val="24"/>
          <w:szCs w:val="24"/>
          <w:lang w:val="hy-AM"/>
        </w:rPr>
        <w:t xml:space="preserve"> նկատմամբ համայնքի խոցելիության վերաբերյալ, գնահատել ռիսկերն ու մշակել դրանց կանխարգելման և նվազեցման համար անհրաժեշտ միջոցառումներ, օգտագործելով դրանք որպես </w:t>
      </w:r>
      <w:r w:rsidR="00513C68">
        <w:rPr>
          <w:rFonts w:ascii="GHEA Grapalat" w:hAnsi="GHEA Grapalat"/>
          <w:sz w:val="24"/>
          <w:szCs w:val="24"/>
          <w:lang w:val="hy-AM"/>
        </w:rPr>
        <w:t>պետոևթյան</w:t>
      </w:r>
      <w:r w:rsidRPr="00862C61">
        <w:rPr>
          <w:rFonts w:ascii="GHEA Grapalat" w:hAnsi="GHEA Grapalat"/>
          <w:sz w:val="24"/>
          <w:szCs w:val="24"/>
          <w:lang w:val="hy-AM"/>
        </w:rPr>
        <w:t xml:space="preserve"> զարգացման պլանավորման և որոշումների կայացման հիմք,</w:t>
      </w:r>
    </w:p>
    <w:p w14:paraId="08C6E884" w14:textId="064A4804" w:rsidR="004823C8" w:rsidRPr="00862C61" w:rsidRDefault="004823C8" w:rsidP="00513C68">
      <w:pPr>
        <w:spacing w:line="276" w:lineRule="auto"/>
        <w:ind w:firstLine="720"/>
        <w:jc w:val="both"/>
        <w:rPr>
          <w:rFonts w:ascii="GHEA Grapalat" w:hAnsi="GHEA Grapalat"/>
          <w:lang w:val="hy-AM"/>
        </w:rPr>
      </w:pPr>
      <w:r w:rsidRPr="00862C61">
        <w:rPr>
          <w:rFonts w:ascii="GHEA Grapalat" w:hAnsi="GHEA Grapalat"/>
          <w:lang w:val="hy-AM"/>
        </w:rPr>
        <w:t>դ) կատարել ներդրումներ, ապահովելով ռիսկի նվազեցման տեսանկյ</w:t>
      </w:r>
      <w:r w:rsidR="00513C68">
        <w:rPr>
          <w:rFonts w:ascii="GHEA Grapalat" w:hAnsi="GHEA Grapalat"/>
          <w:lang w:val="hy-AM"/>
        </w:rPr>
        <w:t xml:space="preserve">ունից կարևոր ենթակառուցվածքների </w:t>
      </w:r>
      <w:r w:rsidRPr="00862C61">
        <w:rPr>
          <w:rFonts w:ascii="GHEA Grapalat" w:hAnsi="GHEA Grapalat"/>
          <w:lang w:val="hy-AM"/>
        </w:rPr>
        <w:t xml:space="preserve">անխափան շահագործումը, այդ թվում, նվազեցնելով վերջիններիս խոցելիությունը կլիմայի փոփոխության նկատմամբ,  </w:t>
      </w:r>
    </w:p>
    <w:p w14:paraId="51D2B531" w14:textId="77777777" w:rsidR="004823C8" w:rsidRPr="00862C61" w:rsidRDefault="004823C8" w:rsidP="00513C68">
      <w:pPr>
        <w:spacing w:line="276" w:lineRule="auto"/>
        <w:ind w:firstLine="720"/>
        <w:jc w:val="both"/>
        <w:rPr>
          <w:rFonts w:ascii="GHEA Grapalat" w:hAnsi="GHEA Grapalat"/>
          <w:lang w:val="hy-AM"/>
        </w:rPr>
      </w:pPr>
      <w:r w:rsidRPr="00862C61">
        <w:rPr>
          <w:rFonts w:ascii="GHEA Grapalat" w:hAnsi="GHEA Grapalat"/>
          <w:lang w:val="hy-AM"/>
        </w:rPr>
        <w:t xml:space="preserve">ե) գնահատել դպրոցների և առողջապահական հաստատությունների անվտանգությունը և բարձրացնել դրանց դիմակայունության մակարդակը, </w:t>
      </w:r>
    </w:p>
    <w:p w14:paraId="1B7DFD35" w14:textId="77777777" w:rsidR="004823C8" w:rsidRPr="00862C61" w:rsidRDefault="004823C8" w:rsidP="00513C68">
      <w:pPr>
        <w:spacing w:line="276" w:lineRule="auto"/>
        <w:ind w:firstLine="720"/>
        <w:jc w:val="both"/>
        <w:rPr>
          <w:rFonts w:ascii="GHEA Grapalat" w:hAnsi="GHEA Grapalat"/>
          <w:lang w:val="hy-AM"/>
        </w:rPr>
      </w:pPr>
      <w:r w:rsidRPr="00862C61">
        <w:rPr>
          <w:rFonts w:ascii="GHEA Grapalat" w:hAnsi="GHEA Grapalat"/>
          <w:lang w:val="hy-AM"/>
        </w:rPr>
        <w:t xml:space="preserve">զ) հետևողականորեն կիրառել առկա ռիսկերին համապատասխան շինարարական նորմերն ու հողօգտագործման պլանավորման սկզբունքները, </w:t>
      </w:r>
    </w:p>
    <w:p w14:paraId="4B679D04" w14:textId="77777777" w:rsidR="004823C8" w:rsidRPr="00862C61" w:rsidRDefault="004823C8" w:rsidP="00513C68">
      <w:pPr>
        <w:spacing w:line="276" w:lineRule="auto"/>
        <w:ind w:firstLine="720"/>
        <w:jc w:val="both"/>
        <w:rPr>
          <w:rFonts w:ascii="GHEA Grapalat" w:hAnsi="GHEA Grapalat"/>
          <w:lang w:val="hy-AM"/>
        </w:rPr>
      </w:pPr>
      <w:r w:rsidRPr="00862C61">
        <w:rPr>
          <w:rFonts w:ascii="GHEA Grapalat" w:hAnsi="GHEA Grapalat"/>
          <w:lang w:val="hy-AM"/>
        </w:rPr>
        <w:t xml:space="preserve">է) պաշտպանել էկոհամակարգերն ու բնական պաշտպանական միջավայրը, որոնց օգնությամբ հնարավոր է մեղմել կամ նվազեցնել համայնքին սպառնացող ջրհեղեղների, փոթորիկների, կարկտահարության, հիվանդությունների և այլ վտանգավոր երևույթների ազդեցությունը, </w:t>
      </w:r>
    </w:p>
    <w:p w14:paraId="60FF7639" w14:textId="77777777" w:rsidR="004823C8" w:rsidRPr="00862C61" w:rsidRDefault="004823C8" w:rsidP="00513C68">
      <w:pPr>
        <w:spacing w:line="276" w:lineRule="auto"/>
        <w:ind w:firstLine="720"/>
        <w:jc w:val="both"/>
        <w:rPr>
          <w:rFonts w:ascii="GHEA Grapalat" w:hAnsi="GHEA Grapalat"/>
          <w:lang w:val="hy-AM"/>
        </w:rPr>
      </w:pPr>
      <w:r w:rsidRPr="00862C61">
        <w:rPr>
          <w:rFonts w:ascii="GHEA Grapalat" w:hAnsi="GHEA Grapalat"/>
          <w:lang w:val="hy-AM"/>
        </w:rPr>
        <w:lastRenderedPageBreak/>
        <w:t xml:space="preserve">ը) հիմնել վաղ ազդարարման համակարգեր և ստեղծել ճգնաժամային կառավարման համապատասխան կարողություններ, </w:t>
      </w:r>
    </w:p>
    <w:p w14:paraId="43674565" w14:textId="77777777" w:rsidR="004823C8" w:rsidRPr="00862C61" w:rsidRDefault="004823C8" w:rsidP="00513C68">
      <w:pPr>
        <w:spacing w:line="276" w:lineRule="auto"/>
        <w:ind w:firstLine="567"/>
        <w:jc w:val="both"/>
        <w:rPr>
          <w:rFonts w:ascii="GHEA Grapalat" w:hAnsi="GHEA Grapalat"/>
          <w:lang w:val="hy-AM"/>
        </w:rPr>
      </w:pPr>
      <w:r w:rsidRPr="00862C61">
        <w:rPr>
          <w:rFonts w:ascii="GHEA Grapalat" w:hAnsi="GHEA Grapalat"/>
          <w:lang w:val="hy-AM"/>
        </w:rPr>
        <w:t xml:space="preserve">թ) երաշխավորել աղետներին արձագանքելիս և հետաղետային վերականգնման փուլում տուժած բնակչության կարիքների ապահովման։ </w:t>
      </w:r>
    </w:p>
    <w:p w14:paraId="47A17A72" w14:textId="226D3C68" w:rsidR="00F7357C" w:rsidRPr="00862C61" w:rsidRDefault="008C1423" w:rsidP="00862C61">
      <w:pPr>
        <w:spacing w:before="100" w:beforeAutospacing="1" w:line="276" w:lineRule="auto"/>
        <w:ind w:firstLine="567"/>
        <w:contextualSpacing/>
        <w:jc w:val="both"/>
        <w:rPr>
          <w:rFonts w:ascii="GHEA Grapalat" w:hAnsi="GHEA Grapalat"/>
          <w:lang w:val="fr-FR"/>
        </w:rPr>
      </w:pPr>
      <w:r w:rsidRPr="00862C61">
        <w:rPr>
          <w:rFonts w:ascii="GHEA Grapalat" w:hAnsi="GHEA Grapalat"/>
          <w:lang w:val="fr-FR"/>
        </w:rPr>
        <w:t>Ա</w:t>
      </w:r>
      <w:r w:rsidRPr="00862C61">
        <w:rPr>
          <w:rFonts w:ascii="GHEA Grapalat" w:hAnsi="GHEA Grapalat"/>
          <w:lang w:val="hy-AM"/>
        </w:rPr>
        <w:t>րդյունքում</w:t>
      </w:r>
      <w:r w:rsidRPr="00862C61">
        <w:rPr>
          <w:rFonts w:ascii="GHEA Grapalat" w:hAnsi="GHEA Grapalat"/>
          <w:lang w:val="fr-FR"/>
        </w:rPr>
        <w:t xml:space="preserve">, </w:t>
      </w:r>
      <w:r w:rsidRPr="00862C61">
        <w:rPr>
          <w:rFonts w:ascii="GHEA Grapalat" w:hAnsi="GHEA Grapalat"/>
          <w:lang w:val="hy-AM"/>
        </w:rPr>
        <w:t>բացահայտվում</w:t>
      </w:r>
      <w:r w:rsidRPr="00862C61">
        <w:rPr>
          <w:rFonts w:ascii="GHEA Grapalat" w:hAnsi="GHEA Grapalat"/>
          <w:lang w:val="fr-FR"/>
        </w:rPr>
        <w:t xml:space="preserve"> </w:t>
      </w:r>
      <w:r w:rsidRPr="00862C61">
        <w:rPr>
          <w:rFonts w:ascii="GHEA Grapalat" w:hAnsi="GHEA Grapalat"/>
          <w:lang w:val="hy-AM"/>
        </w:rPr>
        <w:t>են</w:t>
      </w:r>
      <w:r w:rsidRPr="00862C61">
        <w:rPr>
          <w:rFonts w:ascii="GHEA Grapalat" w:hAnsi="GHEA Grapalat"/>
          <w:lang w:val="fr-FR"/>
        </w:rPr>
        <w:t xml:space="preserve"> </w:t>
      </w:r>
      <w:r w:rsidRPr="00862C61">
        <w:rPr>
          <w:rFonts w:ascii="GHEA Grapalat" w:hAnsi="GHEA Grapalat"/>
          <w:lang w:val="hy-AM"/>
        </w:rPr>
        <w:t>համայնքին</w:t>
      </w:r>
      <w:r w:rsidRPr="00862C61">
        <w:rPr>
          <w:rFonts w:ascii="GHEA Grapalat" w:hAnsi="GHEA Grapalat"/>
          <w:lang w:val="fr-FR"/>
        </w:rPr>
        <w:t xml:space="preserve"> </w:t>
      </w:r>
      <w:r w:rsidRPr="00862C61">
        <w:rPr>
          <w:rFonts w:ascii="GHEA Grapalat" w:hAnsi="GHEA Grapalat"/>
          <w:lang w:val="hy-AM"/>
        </w:rPr>
        <w:t>և բնակավայրերին սպառնացող</w:t>
      </w:r>
      <w:r w:rsidRPr="00862C61">
        <w:rPr>
          <w:rFonts w:ascii="GHEA Grapalat" w:hAnsi="GHEA Grapalat"/>
          <w:lang w:val="fr-FR"/>
        </w:rPr>
        <w:t xml:space="preserve"> </w:t>
      </w:r>
      <w:r w:rsidRPr="00862C61">
        <w:rPr>
          <w:rFonts w:ascii="GHEA Grapalat" w:hAnsi="GHEA Grapalat"/>
          <w:lang w:val="hy-AM"/>
        </w:rPr>
        <w:t>վտանգները</w:t>
      </w:r>
      <w:r w:rsidRPr="00862C61">
        <w:rPr>
          <w:rFonts w:ascii="GHEA Grapalat" w:hAnsi="GHEA Grapalat"/>
          <w:lang w:val="fr-FR"/>
        </w:rPr>
        <w:t xml:space="preserve">, </w:t>
      </w:r>
      <w:r w:rsidRPr="00862C61">
        <w:rPr>
          <w:rFonts w:ascii="GHEA Grapalat" w:hAnsi="GHEA Grapalat"/>
          <w:lang w:val="hy-AM"/>
        </w:rPr>
        <w:t>խոցելիությունը</w:t>
      </w:r>
      <w:r w:rsidRPr="00862C61">
        <w:rPr>
          <w:rFonts w:ascii="GHEA Grapalat" w:hAnsi="GHEA Grapalat"/>
          <w:lang w:val="fr-FR"/>
        </w:rPr>
        <w:t xml:space="preserve">, </w:t>
      </w:r>
      <w:r w:rsidRPr="00862C61">
        <w:rPr>
          <w:rFonts w:ascii="GHEA Grapalat" w:hAnsi="GHEA Grapalat"/>
          <w:lang w:val="hy-AM"/>
        </w:rPr>
        <w:t>առկա</w:t>
      </w:r>
      <w:r w:rsidRPr="00862C61">
        <w:rPr>
          <w:rFonts w:ascii="GHEA Grapalat" w:hAnsi="GHEA Grapalat"/>
          <w:lang w:val="fr-FR"/>
        </w:rPr>
        <w:t xml:space="preserve"> </w:t>
      </w:r>
      <w:r w:rsidRPr="00862C61">
        <w:rPr>
          <w:rFonts w:ascii="GHEA Grapalat" w:hAnsi="GHEA Grapalat"/>
          <w:lang w:val="hy-AM"/>
        </w:rPr>
        <w:t>կարողությունները</w:t>
      </w:r>
      <w:r w:rsidRPr="00862C61">
        <w:rPr>
          <w:rFonts w:ascii="GHEA Grapalat" w:hAnsi="GHEA Grapalat"/>
          <w:lang w:val="fr-FR"/>
        </w:rPr>
        <w:t xml:space="preserve"> </w:t>
      </w:r>
      <w:r w:rsidRPr="00862C61">
        <w:rPr>
          <w:rFonts w:ascii="GHEA Grapalat" w:hAnsi="GHEA Grapalat"/>
          <w:lang w:val="hy-AM"/>
        </w:rPr>
        <w:t>և</w:t>
      </w:r>
      <w:r w:rsidRPr="00862C61">
        <w:rPr>
          <w:rFonts w:ascii="GHEA Grapalat" w:hAnsi="GHEA Grapalat"/>
          <w:lang w:val="fr-FR"/>
        </w:rPr>
        <w:t xml:space="preserve"> </w:t>
      </w:r>
      <w:r w:rsidRPr="00862C61">
        <w:rPr>
          <w:rFonts w:ascii="GHEA Grapalat" w:hAnsi="GHEA Grapalat"/>
          <w:lang w:val="hy-AM"/>
        </w:rPr>
        <w:t>վերջիններիս</w:t>
      </w:r>
      <w:r w:rsidRPr="00862C61">
        <w:rPr>
          <w:rFonts w:ascii="GHEA Grapalat" w:hAnsi="GHEA Grapalat"/>
          <w:lang w:val="fr-FR"/>
        </w:rPr>
        <w:t xml:space="preserve"> </w:t>
      </w:r>
      <w:r w:rsidRPr="00862C61">
        <w:rPr>
          <w:rFonts w:ascii="GHEA Grapalat" w:hAnsi="GHEA Grapalat"/>
          <w:lang w:val="hy-AM"/>
        </w:rPr>
        <w:t>համադրությունից</w:t>
      </w:r>
      <w:r w:rsidRPr="00862C61">
        <w:rPr>
          <w:rFonts w:ascii="GHEA Grapalat" w:hAnsi="GHEA Grapalat"/>
          <w:lang w:val="fr-FR"/>
        </w:rPr>
        <w:t xml:space="preserve"> </w:t>
      </w:r>
      <w:r w:rsidRPr="00862C61">
        <w:rPr>
          <w:rFonts w:ascii="GHEA Grapalat" w:hAnsi="GHEA Grapalat"/>
          <w:lang w:val="hy-AM"/>
        </w:rPr>
        <w:t>բխող</w:t>
      </w:r>
      <w:r w:rsidRPr="00862C61">
        <w:rPr>
          <w:rFonts w:ascii="GHEA Grapalat" w:hAnsi="GHEA Grapalat"/>
          <w:lang w:val="fr-FR"/>
        </w:rPr>
        <w:t xml:space="preserve"> </w:t>
      </w:r>
      <w:r w:rsidRPr="00862C61">
        <w:rPr>
          <w:rFonts w:ascii="GHEA Grapalat" w:hAnsi="GHEA Grapalat"/>
          <w:lang w:val="hy-AM"/>
        </w:rPr>
        <w:t>աղետների</w:t>
      </w:r>
      <w:r w:rsidRPr="00862C61">
        <w:rPr>
          <w:rFonts w:ascii="GHEA Grapalat" w:hAnsi="GHEA Grapalat"/>
          <w:lang w:val="fr-FR"/>
        </w:rPr>
        <w:t xml:space="preserve"> </w:t>
      </w:r>
      <w:r w:rsidRPr="00862C61">
        <w:rPr>
          <w:rFonts w:ascii="GHEA Grapalat" w:hAnsi="GHEA Grapalat"/>
          <w:lang w:val="hy-AM"/>
        </w:rPr>
        <w:t>ռիսկը</w:t>
      </w:r>
      <w:r w:rsidRPr="00862C61">
        <w:rPr>
          <w:rFonts w:ascii="GHEA Grapalat" w:hAnsi="GHEA Grapalat"/>
          <w:lang w:val="fr-FR"/>
        </w:rPr>
        <w:t xml:space="preserve">: </w:t>
      </w:r>
      <w:r w:rsidRPr="00862C61">
        <w:rPr>
          <w:rFonts w:ascii="GHEA Grapalat" w:hAnsi="GHEA Grapalat"/>
          <w:lang w:val="hy-AM"/>
        </w:rPr>
        <w:t>Ձևավորվում</w:t>
      </w:r>
      <w:r w:rsidRPr="00862C61">
        <w:rPr>
          <w:rFonts w:ascii="GHEA Grapalat" w:hAnsi="GHEA Grapalat"/>
          <w:lang w:val="fr-FR"/>
        </w:rPr>
        <w:t xml:space="preserve"> </w:t>
      </w:r>
      <w:r w:rsidRPr="00862C61">
        <w:rPr>
          <w:rFonts w:ascii="GHEA Grapalat" w:hAnsi="GHEA Grapalat"/>
          <w:lang w:val="hy-AM"/>
        </w:rPr>
        <w:t>են</w:t>
      </w:r>
      <w:r w:rsidRPr="00862C61">
        <w:rPr>
          <w:rFonts w:ascii="GHEA Grapalat" w:hAnsi="GHEA Grapalat"/>
          <w:lang w:val="fr-FR"/>
        </w:rPr>
        <w:t xml:space="preserve"> </w:t>
      </w:r>
      <w:r w:rsidRPr="00862C61">
        <w:rPr>
          <w:rFonts w:ascii="GHEA Grapalat" w:hAnsi="GHEA Grapalat"/>
          <w:lang w:val="hy-AM"/>
        </w:rPr>
        <w:t>համայնքի</w:t>
      </w:r>
      <w:r w:rsidRPr="00862C61">
        <w:rPr>
          <w:rFonts w:ascii="GHEA Grapalat" w:hAnsi="GHEA Grapalat"/>
          <w:lang w:val="fr-FR"/>
        </w:rPr>
        <w:t xml:space="preserve"> </w:t>
      </w:r>
      <w:r w:rsidRPr="00862C61">
        <w:rPr>
          <w:rFonts w:ascii="GHEA Grapalat" w:hAnsi="GHEA Grapalat"/>
          <w:lang w:val="hy-AM"/>
        </w:rPr>
        <w:t>համար</w:t>
      </w:r>
      <w:r w:rsidRPr="00862C61">
        <w:rPr>
          <w:rFonts w:ascii="GHEA Grapalat" w:hAnsi="GHEA Grapalat"/>
          <w:lang w:val="fr-FR"/>
        </w:rPr>
        <w:t xml:space="preserve"> </w:t>
      </w:r>
      <w:r w:rsidRPr="00862C61">
        <w:rPr>
          <w:rFonts w:ascii="GHEA Grapalat" w:hAnsi="GHEA Grapalat"/>
          <w:lang w:val="hy-AM"/>
        </w:rPr>
        <w:t>առաջնային</w:t>
      </w:r>
      <w:r w:rsidRPr="00862C61">
        <w:rPr>
          <w:rFonts w:ascii="GHEA Grapalat" w:hAnsi="GHEA Grapalat"/>
          <w:lang w:val="fr-FR"/>
        </w:rPr>
        <w:t xml:space="preserve">, </w:t>
      </w:r>
      <w:r w:rsidRPr="00862C61">
        <w:rPr>
          <w:rFonts w:ascii="GHEA Grapalat" w:hAnsi="GHEA Grapalat"/>
          <w:lang w:val="hy-AM"/>
        </w:rPr>
        <w:t>կենսական</w:t>
      </w:r>
      <w:r w:rsidRPr="00862C61">
        <w:rPr>
          <w:rFonts w:ascii="GHEA Grapalat" w:hAnsi="GHEA Grapalat"/>
          <w:lang w:val="fr-FR"/>
        </w:rPr>
        <w:t xml:space="preserve"> </w:t>
      </w:r>
      <w:r w:rsidRPr="00862C61">
        <w:rPr>
          <w:rFonts w:ascii="GHEA Grapalat" w:hAnsi="GHEA Grapalat"/>
          <w:lang w:val="hy-AM"/>
        </w:rPr>
        <w:t>նշանակության</w:t>
      </w:r>
      <w:r w:rsidRPr="00862C61">
        <w:rPr>
          <w:rFonts w:ascii="GHEA Grapalat" w:hAnsi="GHEA Grapalat"/>
          <w:lang w:val="fr-FR"/>
        </w:rPr>
        <w:t xml:space="preserve"> </w:t>
      </w:r>
      <w:r w:rsidRPr="00862C61">
        <w:rPr>
          <w:rFonts w:ascii="GHEA Grapalat" w:hAnsi="GHEA Grapalat"/>
          <w:lang w:val="hy-AM"/>
        </w:rPr>
        <w:t>միջոցառումների</w:t>
      </w:r>
      <w:r w:rsidRPr="00862C61">
        <w:rPr>
          <w:rFonts w:ascii="GHEA Grapalat" w:hAnsi="GHEA Grapalat"/>
          <w:lang w:val="fr-FR"/>
        </w:rPr>
        <w:t xml:space="preserve"> </w:t>
      </w:r>
      <w:r w:rsidRPr="00862C61">
        <w:rPr>
          <w:rFonts w:ascii="GHEA Grapalat" w:hAnsi="GHEA Grapalat"/>
          <w:lang w:val="hy-AM"/>
        </w:rPr>
        <w:t>սկզբունքներն</w:t>
      </w:r>
      <w:r w:rsidRPr="00862C61">
        <w:rPr>
          <w:rFonts w:ascii="GHEA Grapalat" w:hAnsi="GHEA Grapalat"/>
          <w:lang w:val="fr-FR"/>
        </w:rPr>
        <w:t xml:space="preserve"> </w:t>
      </w:r>
      <w:r w:rsidRPr="00862C61">
        <w:rPr>
          <w:rFonts w:ascii="GHEA Grapalat" w:hAnsi="GHEA Grapalat"/>
          <w:lang w:val="hy-AM"/>
        </w:rPr>
        <w:t>ու</w:t>
      </w:r>
      <w:r w:rsidRPr="00862C61">
        <w:rPr>
          <w:rFonts w:ascii="GHEA Grapalat" w:hAnsi="GHEA Grapalat"/>
          <w:lang w:val="fr-FR"/>
        </w:rPr>
        <w:t xml:space="preserve"> </w:t>
      </w:r>
      <w:r w:rsidRPr="00862C61">
        <w:rPr>
          <w:rFonts w:ascii="GHEA Grapalat" w:hAnsi="GHEA Grapalat"/>
          <w:lang w:val="hy-AM"/>
        </w:rPr>
        <w:t>մեխանիզմները</w:t>
      </w:r>
      <w:r w:rsidRPr="00862C61">
        <w:rPr>
          <w:rFonts w:ascii="GHEA Grapalat" w:hAnsi="GHEA Grapalat"/>
          <w:lang w:val="fr-FR"/>
        </w:rPr>
        <w:t xml:space="preserve">, </w:t>
      </w:r>
      <w:r w:rsidRPr="00862C61">
        <w:rPr>
          <w:rFonts w:ascii="GHEA Grapalat" w:hAnsi="GHEA Grapalat"/>
          <w:lang w:val="hy-AM"/>
        </w:rPr>
        <w:t>որոնք</w:t>
      </w:r>
      <w:r w:rsidRPr="00862C61">
        <w:rPr>
          <w:rFonts w:ascii="GHEA Grapalat" w:hAnsi="GHEA Grapalat"/>
          <w:lang w:val="fr-FR"/>
        </w:rPr>
        <w:t xml:space="preserve"> </w:t>
      </w:r>
      <w:r w:rsidRPr="00862C61">
        <w:rPr>
          <w:rFonts w:ascii="GHEA Grapalat" w:hAnsi="GHEA Grapalat"/>
          <w:lang w:val="hy-AM"/>
        </w:rPr>
        <w:t>ուղղված</w:t>
      </w:r>
      <w:r w:rsidRPr="00862C61">
        <w:rPr>
          <w:rFonts w:ascii="GHEA Grapalat" w:hAnsi="GHEA Grapalat"/>
          <w:lang w:val="fr-FR"/>
        </w:rPr>
        <w:t xml:space="preserve"> </w:t>
      </w:r>
      <w:r w:rsidRPr="00862C61">
        <w:rPr>
          <w:rFonts w:ascii="GHEA Grapalat" w:hAnsi="GHEA Grapalat"/>
          <w:lang w:val="hy-AM"/>
        </w:rPr>
        <w:t>են</w:t>
      </w:r>
      <w:r w:rsidRPr="00862C61">
        <w:rPr>
          <w:rFonts w:ascii="GHEA Grapalat" w:hAnsi="GHEA Grapalat"/>
          <w:lang w:val="fr-FR"/>
        </w:rPr>
        <w:t xml:space="preserve"> </w:t>
      </w:r>
      <w:r w:rsidRPr="00862C61">
        <w:rPr>
          <w:rFonts w:ascii="GHEA Grapalat" w:hAnsi="GHEA Grapalat"/>
          <w:lang w:val="hy-AM"/>
        </w:rPr>
        <w:t>աղետների</w:t>
      </w:r>
      <w:r w:rsidRPr="00862C61">
        <w:rPr>
          <w:rFonts w:ascii="GHEA Grapalat" w:hAnsi="GHEA Grapalat"/>
          <w:lang w:val="fr-FR"/>
        </w:rPr>
        <w:t xml:space="preserve"> </w:t>
      </w:r>
      <w:r w:rsidRPr="00862C61">
        <w:rPr>
          <w:rFonts w:ascii="GHEA Grapalat" w:hAnsi="GHEA Grapalat"/>
          <w:lang w:val="hy-AM"/>
        </w:rPr>
        <w:t>ռիսկի</w:t>
      </w:r>
      <w:r w:rsidRPr="00862C61">
        <w:rPr>
          <w:rFonts w:ascii="GHEA Grapalat" w:hAnsi="GHEA Grapalat"/>
          <w:lang w:val="fr-FR"/>
        </w:rPr>
        <w:t xml:space="preserve"> </w:t>
      </w:r>
      <w:r w:rsidRPr="00862C61">
        <w:rPr>
          <w:rFonts w:ascii="GHEA Grapalat" w:hAnsi="GHEA Grapalat"/>
          <w:lang w:val="hy-AM"/>
        </w:rPr>
        <w:t>նվազեցմանը, համապատասխան</w:t>
      </w:r>
      <w:r w:rsidRPr="00862C61">
        <w:rPr>
          <w:rFonts w:ascii="GHEA Grapalat" w:hAnsi="GHEA Grapalat"/>
          <w:lang w:val="fr-FR"/>
        </w:rPr>
        <w:t xml:space="preserve"> </w:t>
      </w:r>
      <w:r w:rsidRPr="00862C61">
        <w:rPr>
          <w:rFonts w:ascii="GHEA Grapalat" w:hAnsi="GHEA Grapalat"/>
          <w:lang w:val="hy-AM"/>
        </w:rPr>
        <w:t>միջոցառումների</w:t>
      </w:r>
      <w:r w:rsidRPr="00862C61">
        <w:rPr>
          <w:rFonts w:ascii="GHEA Grapalat" w:hAnsi="GHEA Grapalat"/>
          <w:lang w:val="fr-FR"/>
        </w:rPr>
        <w:t xml:space="preserve"> </w:t>
      </w:r>
      <w:r w:rsidRPr="00862C61">
        <w:rPr>
          <w:rFonts w:ascii="GHEA Grapalat" w:hAnsi="GHEA Grapalat"/>
          <w:lang w:val="hy-AM"/>
        </w:rPr>
        <w:t>պլանավորմանն</w:t>
      </w:r>
      <w:r w:rsidRPr="00862C61">
        <w:rPr>
          <w:rFonts w:ascii="GHEA Grapalat" w:hAnsi="GHEA Grapalat"/>
          <w:lang w:val="fr-FR"/>
        </w:rPr>
        <w:t xml:space="preserve"> </w:t>
      </w:r>
      <w:r w:rsidRPr="00862C61">
        <w:rPr>
          <w:rFonts w:ascii="GHEA Grapalat" w:hAnsi="GHEA Grapalat"/>
          <w:lang w:val="hy-AM"/>
        </w:rPr>
        <w:t>ու</w:t>
      </w:r>
      <w:r w:rsidRPr="00862C61">
        <w:rPr>
          <w:rFonts w:ascii="GHEA Grapalat" w:hAnsi="GHEA Grapalat"/>
          <w:lang w:val="fr-FR"/>
        </w:rPr>
        <w:t xml:space="preserve"> </w:t>
      </w:r>
      <w:r w:rsidRPr="00862C61">
        <w:rPr>
          <w:rFonts w:ascii="GHEA Grapalat" w:hAnsi="GHEA Grapalat"/>
          <w:lang w:val="hy-AM"/>
        </w:rPr>
        <w:t>իրականացմանը</w:t>
      </w:r>
      <w:r w:rsidRPr="00862C61">
        <w:rPr>
          <w:rFonts w:ascii="GHEA Grapalat" w:hAnsi="GHEA Grapalat"/>
          <w:lang w:val="fr-FR"/>
        </w:rPr>
        <w:t>:</w:t>
      </w:r>
    </w:p>
    <w:p w14:paraId="1DE304C4" w14:textId="77777777" w:rsidR="009D3BDC" w:rsidRPr="00862C61" w:rsidRDefault="009D3BDC" w:rsidP="00862C61">
      <w:pPr>
        <w:tabs>
          <w:tab w:val="left" w:pos="360"/>
        </w:tabs>
        <w:spacing w:line="276" w:lineRule="auto"/>
        <w:ind w:firstLine="567"/>
        <w:jc w:val="both"/>
        <w:rPr>
          <w:rFonts w:ascii="GHEA Grapalat" w:hAnsi="GHEA Grapalat" w:cs="Sylfaen"/>
          <w:b/>
          <w:lang w:val="hy-AM" w:eastAsia="en-US"/>
        </w:rPr>
      </w:pPr>
      <w:r w:rsidRPr="00862C61">
        <w:rPr>
          <w:rFonts w:ascii="GHEA Grapalat" w:hAnsi="GHEA Grapalat" w:cs="Sylfaen"/>
          <w:b/>
          <w:lang w:val="hy-AM" w:eastAsia="en-US"/>
        </w:rPr>
        <w:t>4</w:t>
      </w:r>
      <w:r w:rsidRPr="00862C61">
        <w:rPr>
          <w:rFonts w:ascii="Cambria Math" w:hAnsi="Cambria Math" w:cs="Cambria Math"/>
          <w:b/>
          <w:lang w:val="hy-AM" w:eastAsia="en-US"/>
        </w:rPr>
        <w:t>․</w:t>
      </w:r>
      <w:r w:rsidRPr="00862C61">
        <w:rPr>
          <w:rFonts w:ascii="GHEA Grapalat" w:hAnsi="GHEA Grapalat" w:cs="Sylfaen"/>
          <w:b/>
          <w:lang w:val="hy-AM" w:eastAsia="en-US"/>
        </w:rPr>
        <w:t xml:space="preserve"> Նախագծի մշակման գործընթացում ներգրավված ինստիտուտները և անձինք.</w:t>
      </w:r>
    </w:p>
    <w:p w14:paraId="293AA2DB" w14:textId="5207B621" w:rsidR="009D3BDC" w:rsidRPr="00862C61" w:rsidRDefault="00696207" w:rsidP="00862C61">
      <w:pPr>
        <w:spacing w:line="276" w:lineRule="auto"/>
        <w:ind w:right="175"/>
        <w:jc w:val="both"/>
        <w:rPr>
          <w:rFonts w:ascii="GHEA Grapalat" w:hAnsi="GHEA Grapalat"/>
          <w:lang w:val="hy-AM"/>
        </w:rPr>
      </w:pPr>
      <w:r w:rsidRPr="00862C61">
        <w:rPr>
          <w:rFonts w:ascii="GHEA Grapalat" w:hAnsi="GHEA Grapalat"/>
          <w:lang w:val="hy-AM"/>
        </w:rPr>
        <w:t xml:space="preserve">        </w:t>
      </w:r>
      <w:r w:rsidR="00A21F8B" w:rsidRPr="00862C61">
        <w:rPr>
          <w:rFonts w:ascii="GHEA Grapalat" w:hAnsi="GHEA Grapalat"/>
          <w:lang w:val="hy-AM"/>
        </w:rPr>
        <w:t xml:space="preserve">Նախագիծը մշակվել է ՀՀ ներքին գործերի նախարարության կողմից։ Նախագծի մշակման աշխատանքներին ներգրավվել են </w:t>
      </w:r>
      <w:r w:rsidR="00BA6FD1" w:rsidRPr="00862C61">
        <w:rPr>
          <w:rFonts w:ascii="GHEA Grapalat" w:hAnsi="GHEA Grapalat"/>
          <w:lang w:val="hy-AM"/>
        </w:rPr>
        <w:t>«</w:t>
      </w:r>
      <w:r w:rsidR="00A21F8B" w:rsidRPr="00862C61">
        <w:rPr>
          <w:rFonts w:ascii="GHEA Grapalat" w:hAnsi="GHEA Grapalat"/>
          <w:lang w:val="hy-AM"/>
        </w:rPr>
        <w:t>Աղետների ռիսկի նվազեցմ</w:t>
      </w:r>
      <w:r w:rsidR="00452736">
        <w:rPr>
          <w:rFonts w:ascii="GHEA Grapalat" w:hAnsi="GHEA Grapalat"/>
          <w:lang w:val="hy-AM"/>
        </w:rPr>
        <w:t>ան ազգային պլատֆորմ» հիմնադրամի</w:t>
      </w:r>
      <w:r w:rsidR="00BA6FD1" w:rsidRPr="00862C61">
        <w:rPr>
          <w:rFonts w:ascii="GHEA Grapalat" w:hAnsi="GHEA Grapalat"/>
          <w:lang w:val="hy-AM"/>
        </w:rPr>
        <w:t xml:space="preserve">, </w:t>
      </w:r>
      <w:r w:rsidR="00452736">
        <w:rPr>
          <w:rFonts w:ascii="GHEA Grapalat" w:hAnsi="GHEA Grapalat"/>
          <w:lang w:val="hy-AM"/>
        </w:rPr>
        <w:t>ՄԱԿ-ի Զարգացման ծրագրի և ՄԱԿ-ի Մանկական հիմնադրամի փորձագետները։</w:t>
      </w:r>
    </w:p>
    <w:p w14:paraId="11E8B0EA" w14:textId="694AA5FD" w:rsidR="009D3BDC" w:rsidRPr="00862C61" w:rsidRDefault="007E7D08" w:rsidP="00862C61">
      <w:pPr>
        <w:tabs>
          <w:tab w:val="left" w:pos="567"/>
        </w:tabs>
        <w:spacing w:line="276" w:lineRule="auto"/>
        <w:jc w:val="both"/>
        <w:rPr>
          <w:rFonts w:ascii="GHEA Grapalat" w:eastAsia="GHEA Grapalat" w:hAnsi="GHEA Grapalat" w:cs="GHEA Grapalat"/>
          <w:b/>
          <w:lang w:val="hy-AM"/>
        </w:rPr>
      </w:pPr>
      <w:r w:rsidRPr="00862C61">
        <w:rPr>
          <w:rFonts w:ascii="GHEA Grapalat" w:hAnsi="GHEA Grapalat" w:cs="Arial"/>
          <w:lang w:val="fr-FR"/>
        </w:rPr>
        <w:t xml:space="preserve">        </w:t>
      </w:r>
      <w:r w:rsidRPr="00862C61">
        <w:rPr>
          <w:rFonts w:ascii="GHEA Grapalat" w:hAnsi="GHEA Grapalat" w:cs="Arial Armenian"/>
          <w:b/>
          <w:bCs/>
          <w:lang w:val="fr-FR"/>
        </w:rPr>
        <w:t>5</w:t>
      </w:r>
      <w:r w:rsidR="009D3BDC" w:rsidRPr="00862C61">
        <w:rPr>
          <w:rFonts w:ascii="GHEA Grapalat" w:hAnsi="GHEA Grapalat" w:cs="Arial Armenian"/>
          <w:b/>
          <w:bCs/>
          <w:lang w:val="hy-AM"/>
        </w:rPr>
        <w:t>.</w:t>
      </w:r>
      <w:r w:rsidR="009D3BDC" w:rsidRPr="00862C61">
        <w:rPr>
          <w:rFonts w:ascii="GHEA Grapalat" w:eastAsia="GHEA Grapalat" w:hAnsi="GHEA Grapalat" w:cs="GHEA Grapalat"/>
          <w:b/>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6D7C951" w14:textId="5BF0C90B" w:rsidR="009D3BDC" w:rsidRPr="00862C61" w:rsidRDefault="000A0F91" w:rsidP="00862C61">
      <w:pPr>
        <w:spacing w:line="276" w:lineRule="auto"/>
        <w:ind w:firstLine="567"/>
        <w:jc w:val="both"/>
        <w:rPr>
          <w:rFonts w:ascii="GHEA Grapalat" w:hAnsi="GHEA Grapalat"/>
          <w:lang w:val="hy-AM"/>
        </w:rPr>
      </w:pPr>
      <w:r w:rsidRPr="00862C61">
        <w:rPr>
          <w:rFonts w:ascii="GHEA Grapalat" w:eastAsia="GHEA Grapalat" w:hAnsi="GHEA Grapalat" w:cs="GHEA Grapalat"/>
          <w:bCs/>
          <w:lang w:val="hy-AM"/>
        </w:rPr>
        <w:t>1</w:t>
      </w:r>
      <w:r w:rsidRPr="00862C61">
        <w:rPr>
          <w:rFonts w:ascii="Cambria Math" w:eastAsia="GHEA Grapalat" w:hAnsi="Cambria Math" w:cs="Cambria Math"/>
          <w:bCs/>
          <w:lang w:val="hy-AM"/>
        </w:rPr>
        <w:t>․</w:t>
      </w:r>
      <w:r w:rsidRPr="00862C61">
        <w:rPr>
          <w:rFonts w:ascii="GHEA Grapalat" w:eastAsia="GHEA Grapalat" w:hAnsi="GHEA Grapalat" w:cs="GHEA Grapalat"/>
          <w:bCs/>
          <w:lang w:val="hy-AM"/>
        </w:rPr>
        <w:t xml:space="preserve"> </w:t>
      </w:r>
      <w:r w:rsidR="009D3BDC" w:rsidRPr="00862C61">
        <w:rPr>
          <w:rFonts w:ascii="GHEA Grapalat" w:eastAsia="GHEA Grapalat" w:hAnsi="GHEA Grapalat" w:cs="GHEA Grapalat"/>
          <w:bCs/>
          <w:lang w:val="hy-AM"/>
        </w:rPr>
        <w:t xml:space="preserve">Հայաստանի վերափոխման ռազմավարություն 2050՝ Մեգանպատակ 02 </w:t>
      </w:r>
      <w:r w:rsidRPr="00862C61">
        <w:rPr>
          <w:rFonts w:ascii="GHEA Grapalat" w:hAnsi="GHEA Grapalat"/>
          <w:lang w:val="hy-AM"/>
        </w:rPr>
        <w:t>«</w:t>
      </w:r>
      <w:r w:rsidR="009D3BDC" w:rsidRPr="00862C61">
        <w:rPr>
          <w:rFonts w:ascii="GHEA Grapalat" w:eastAsia="GHEA Grapalat" w:hAnsi="GHEA Grapalat" w:cs="GHEA Grapalat"/>
          <w:bCs/>
          <w:lang w:val="hy-AM"/>
        </w:rPr>
        <w:t>Պաշտպանված Հայաստան</w:t>
      </w:r>
      <w:r w:rsidR="007754B0" w:rsidRPr="00862C61">
        <w:rPr>
          <w:rFonts w:ascii="GHEA Grapalat" w:hAnsi="GHEA Grapalat"/>
          <w:lang w:val="hy-AM"/>
        </w:rPr>
        <w:t>»</w:t>
      </w:r>
      <w:r w:rsidR="00101BF1" w:rsidRPr="00862C61">
        <w:rPr>
          <w:rFonts w:ascii="Cambria Math" w:eastAsia="GHEA Grapalat" w:hAnsi="Cambria Math" w:cs="Cambria Math"/>
          <w:bCs/>
          <w:lang w:val="hy-AM"/>
        </w:rPr>
        <w:t>․</w:t>
      </w:r>
      <w:r w:rsidR="009D3BDC" w:rsidRPr="00862C61">
        <w:rPr>
          <w:rFonts w:ascii="GHEA Grapalat" w:eastAsia="GHEA Grapalat" w:hAnsi="GHEA Grapalat" w:cs="GHEA Grapalat"/>
          <w:bCs/>
          <w:lang w:val="hy-AM"/>
        </w:rPr>
        <w:t xml:space="preserve"> </w:t>
      </w:r>
      <w:r w:rsidR="009D3BDC" w:rsidRPr="00862C61">
        <w:rPr>
          <w:rFonts w:ascii="GHEA Grapalat" w:eastAsia="GHEA Grapalat" w:hAnsi="GHEA Grapalat" w:cs="GHEA Grapalat"/>
          <w:b/>
          <w:lang w:val="hy-AM"/>
        </w:rPr>
        <w:t xml:space="preserve"> </w:t>
      </w:r>
      <w:r w:rsidR="009D3BDC" w:rsidRPr="00862C61">
        <w:rPr>
          <w:rFonts w:ascii="GHEA Grapalat" w:hAnsi="GHEA Grapalat"/>
          <w:lang w:val="hy-AM"/>
        </w:rPr>
        <w:t xml:space="preserve">Ապահովենք անհրաժեշտ և բավարար պայմաններ՝ Հայաստանի կենսական շահերի պաշտպանության, արտաքին ուժերի ռազմական, տեղեկատվական և կիբեր հարձակումների, ինչպես նաև բնածին, տեխնածին և մարդածին աղետների ռիսկերը կանխարգելելու, պատճառած կորուստները նվազեցնելու և արագ վերականգնվելու համար։ </w:t>
      </w:r>
      <w:r w:rsidR="00101BF1" w:rsidRPr="00862C61">
        <w:rPr>
          <w:rFonts w:ascii="GHEA Grapalat" w:hAnsi="GHEA Grapalat"/>
          <w:lang w:val="hy-AM"/>
        </w:rPr>
        <w:t>Որպես թիրախային արդյունք ունենալու ենք «2.4 Բնածին, տեխնածին և մարդածին աղետներին դիմակայելու պատրաստվածության բարձրագույն մակարդակ», ենթակետ «2.4.3 Համայնքների, ենթակառուցվածքների և շենք-շինությունների անվտանգության և բնակչության դիմակայունության մակարդակ»։</w:t>
      </w:r>
    </w:p>
    <w:p w14:paraId="13AB83DA" w14:textId="37B2AF9A" w:rsidR="00872A0B" w:rsidRPr="00862C61" w:rsidRDefault="009D3BDC" w:rsidP="00862C61">
      <w:pPr>
        <w:spacing w:line="276" w:lineRule="auto"/>
        <w:jc w:val="both"/>
        <w:rPr>
          <w:rFonts w:ascii="GHEA Grapalat" w:eastAsia="Arial Unicode MS" w:hAnsi="GHEA Grapalat" w:cs="Arial Unicode MS"/>
          <w:lang w:val="hy-AM"/>
        </w:rPr>
      </w:pPr>
      <w:r w:rsidRPr="00862C61">
        <w:rPr>
          <w:rFonts w:ascii="GHEA Grapalat" w:hAnsi="GHEA Grapalat"/>
          <w:lang w:val="hy-AM"/>
        </w:rPr>
        <w:t xml:space="preserve"> </w:t>
      </w:r>
      <w:r w:rsidR="00872A0B" w:rsidRPr="00862C61">
        <w:rPr>
          <w:rFonts w:ascii="GHEA Grapalat" w:hAnsi="GHEA Grapalat"/>
          <w:lang w:val="hy-AM"/>
        </w:rPr>
        <w:t xml:space="preserve">        </w:t>
      </w:r>
      <w:r w:rsidR="000A0F91" w:rsidRPr="00862C61">
        <w:rPr>
          <w:rFonts w:ascii="GHEA Grapalat" w:hAnsi="GHEA Grapalat"/>
          <w:lang w:val="hy-AM"/>
        </w:rPr>
        <w:t>2</w:t>
      </w:r>
      <w:r w:rsidR="000A0F91" w:rsidRPr="00862C61">
        <w:rPr>
          <w:rFonts w:ascii="Cambria Math" w:hAnsi="Cambria Math" w:cs="Cambria Math"/>
          <w:lang w:val="hy-AM"/>
        </w:rPr>
        <w:t>․</w:t>
      </w:r>
      <w:r w:rsidR="000A0F91" w:rsidRPr="00862C61">
        <w:rPr>
          <w:rFonts w:ascii="GHEA Grapalat" w:hAnsi="GHEA Grapalat"/>
          <w:lang w:val="hy-AM"/>
        </w:rPr>
        <w:t xml:space="preserve"> </w:t>
      </w:r>
      <w:r w:rsidRPr="00862C61">
        <w:rPr>
          <w:rFonts w:ascii="GHEA Grapalat" w:eastAsia="GHEA Grapalat" w:hAnsi="GHEA Grapalat" w:cs="GHEA Grapalat"/>
          <w:bCs/>
          <w:lang w:val="hy-AM"/>
        </w:rPr>
        <w:t>Կառավարության 2021-2026թթ. ծրագրի</w:t>
      </w:r>
      <w:r w:rsidRPr="00862C61">
        <w:rPr>
          <w:rFonts w:ascii="GHEA Grapalat" w:hAnsi="GHEA Grapalat"/>
          <w:lang w:val="hy-AM"/>
        </w:rPr>
        <w:t xml:space="preserve"> </w:t>
      </w:r>
      <w:r w:rsidR="007754B0" w:rsidRPr="00862C61">
        <w:rPr>
          <w:rFonts w:ascii="GHEA Grapalat" w:hAnsi="GHEA Grapalat"/>
          <w:lang w:val="hy-AM"/>
        </w:rPr>
        <w:t>«Անվտանգություն և արտաքին քաղաքականություն» գլուխ 1-ի</w:t>
      </w:r>
      <w:r w:rsidRPr="00862C61">
        <w:rPr>
          <w:rFonts w:ascii="GHEA Grapalat" w:hAnsi="GHEA Grapalat"/>
          <w:lang w:val="hy-AM"/>
        </w:rPr>
        <w:t xml:space="preserve"> </w:t>
      </w:r>
      <w:r w:rsidR="000A0F91" w:rsidRPr="00862C61">
        <w:rPr>
          <w:rFonts w:ascii="GHEA Grapalat" w:hAnsi="GHEA Grapalat"/>
          <w:lang w:val="hy-AM"/>
        </w:rPr>
        <w:t>«</w:t>
      </w:r>
      <w:r w:rsidRPr="00862C61">
        <w:rPr>
          <w:rFonts w:ascii="GHEA Grapalat" w:hAnsi="GHEA Grapalat"/>
          <w:lang w:val="hy-AM"/>
        </w:rPr>
        <w:t>Աղետներին դիմակայունության բարձրացում</w:t>
      </w:r>
      <w:r w:rsidR="007754B0" w:rsidRPr="00862C61">
        <w:rPr>
          <w:rFonts w:ascii="GHEA Grapalat" w:hAnsi="GHEA Grapalat"/>
          <w:lang w:val="hy-AM"/>
        </w:rPr>
        <w:t>»</w:t>
      </w:r>
      <w:r w:rsidRPr="00862C61">
        <w:rPr>
          <w:rFonts w:ascii="GHEA Grapalat" w:hAnsi="GHEA Grapalat"/>
          <w:lang w:val="hy-AM"/>
        </w:rPr>
        <w:t xml:space="preserve"> բաժին</w:t>
      </w:r>
      <w:r w:rsidR="007754B0" w:rsidRPr="00862C61">
        <w:rPr>
          <w:rFonts w:ascii="GHEA Grapalat" w:hAnsi="GHEA Grapalat"/>
          <w:lang w:val="hy-AM"/>
        </w:rPr>
        <w:t xml:space="preserve">՝ </w:t>
      </w:r>
      <w:r w:rsidR="00872A0B" w:rsidRPr="00862C61">
        <w:rPr>
          <w:rFonts w:ascii="GHEA Grapalat" w:hAnsi="GHEA Grapalat"/>
          <w:lang w:val="hy-AM"/>
        </w:rPr>
        <w:t>«Անվտանգության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Կատարելով ներդրումներ աղետների ռիսկի կառավարման ոլորտում՝ Կառավարությունն ուղղակի կանխարգելելու և ազդելու է աղետների առաջացման պատճառների վրա՝ խուսափելով հետևանքների վերացման համար պահանջվող անհամեմատ ավելի մեծ ծախսերից»:</w:t>
      </w:r>
    </w:p>
    <w:p w14:paraId="44C92591" w14:textId="1A5EF72F" w:rsidR="000A0F91" w:rsidRPr="00862C61" w:rsidRDefault="00A21F8B" w:rsidP="00862C61">
      <w:pPr>
        <w:spacing w:line="276" w:lineRule="auto"/>
        <w:ind w:firstLine="567"/>
        <w:jc w:val="both"/>
        <w:rPr>
          <w:rFonts w:ascii="GHEA Grapalat" w:hAnsi="GHEA Grapalat"/>
          <w:lang w:val="hy-AM"/>
        </w:rPr>
      </w:pPr>
      <w:r w:rsidRPr="00862C61">
        <w:rPr>
          <w:rFonts w:ascii="GHEA Grapalat" w:hAnsi="GHEA Grapalat"/>
          <w:lang w:val="hy-AM"/>
        </w:rPr>
        <w:lastRenderedPageBreak/>
        <w:t xml:space="preserve"> </w:t>
      </w:r>
      <w:r w:rsidR="000A0F91" w:rsidRPr="00862C61">
        <w:rPr>
          <w:rFonts w:ascii="GHEA Grapalat" w:hAnsi="GHEA Grapalat"/>
          <w:lang w:val="hy-AM"/>
        </w:rPr>
        <w:t>3</w:t>
      </w:r>
      <w:r w:rsidR="000A0F91" w:rsidRPr="00862C61">
        <w:rPr>
          <w:rFonts w:ascii="Cambria Math" w:hAnsi="Cambria Math" w:cs="Cambria Math"/>
          <w:lang w:val="hy-AM"/>
        </w:rPr>
        <w:t>․</w:t>
      </w:r>
      <w:r w:rsidR="000A0F91" w:rsidRPr="00862C61">
        <w:rPr>
          <w:rFonts w:ascii="GHEA Grapalat" w:hAnsi="GHEA Grapalat"/>
          <w:lang w:val="hy-AM"/>
        </w:rPr>
        <w:t xml:space="preserve"> </w:t>
      </w:r>
      <w:r w:rsidR="00452736" w:rsidRPr="00862C61">
        <w:rPr>
          <w:rFonts w:ascii="GHEA Grapalat" w:hAnsi="GHEA Grapalat"/>
          <w:lang w:val="hy-AM"/>
        </w:rPr>
        <w:t>ՀՀ կառավարության 05</w:t>
      </w:r>
      <w:r w:rsidR="00452736" w:rsidRPr="00862C61">
        <w:rPr>
          <w:rFonts w:ascii="Cambria Math" w:hAnsi="Cambria Math" w:cs="Cambria Math"/>
          <w:lang w:val="hy-AM"/>
        </w:rPr>
        <w:t>․</w:t>
      </w:r>
      <w:r w:rsidR="00452736" w:rsidRPr="00862C61">
        <w:rPr>
          <w:rFonts w:ascii="GHEA Grapalat" w:hAnsi="GHEA Grapalat"/>
          <w:lang w:val="hy-AM"/>
        </w:rPr>
        <w:t>10</w:t>
      </w:r>
      <w:r w:rsidR="00452736" w:rsidRPr="00862C61">
        <w:rPr>
          <w:rFonts w:ascii="Cambria Math" w:hAnsi="Cambria Math" w:cs="Cambria Math"/>
          <w:lang w:val="hy-AM"/>
        </w:rPr>
        <w:t>․</w:t>
      </w:r>
      <w:r w:rsidR="00452736" w:rsidRPr="00862C61">
        <w:rPr>
          <w:rFonts w:ascii="GHEA Grapalat" w:hAnsi="GHEA Grapalat"/>
          <w:lang w:val="hy-AM"/>
        </w:rPr>
        <w:t>2023թ</w:t>
      </w:r>
      <w:r w:rsidR="00452736" w:rsidRPr="00862C61">
        <w:rPr>
          <w:rFonts w:ascii="Cambria Math" w:hAnsi="Cambria Math" w:cs="Cambria Math"/>
          <w:lang w:val="hy-AM"/>
        </w:rPr>
        <w:t>․</w:t>
      </w:r>
      <w:r w:rsidR="00452736" w:rsidRPr="00862C61">
        <w:rPr>
          <w:rFonts w:ascii="GHEA Grapalat" w:hAnsi="GHEA Grapalat"/>
          <w:lang w:val="hy-AM"/>
        </w:rPr>
        <w:t xml:space="preserve"> թիվ 1717-Լ որոշմամբ հաստատված Աղետների ռիսկի կառավարման ռազմավարության 2023-2030 թվականների գործողությունների ծրագրի 1</w:t>
      </w:r>
      <w:r w:rsidR="00452736" w:rsidRPr="00862C61">
        <w:rPr>
          <w:rFonts w:ascii="Cambria Math" w:hAnsi="Cambria Math" w:cs="Cambria Math"/>
          <w:lang w:val="hy-AM"/>
        </w:rPr>
        <w:t>․</w:t>
      </w:r>
      <w:r w:rsidR="00452736" w:rsidRPr="00862C61">
        <w:rPr>
          <w:rFonts w:ascii="GHEA Grapalat" w:hAnsi="GHEA Grapalat"/>
          <w:lang w:val="hy-AM"/>
        </w:rPr>
        <w:t>3</w:t>
      </w:r>
      <w:r w:rsidR="00452736" w:rsidRPr="00862C61">
        <w:rPr>
          <w:rFonts w:ascii="Cambria Math" w:hAnsi="Cambria Math" w:cs="Cambria Math"/>
          <w:lang w:val="hy-AM"/>
        </w:rPr>
        <w:t>․</w:t>
      </w:r>
      <w:r w:rsidR="00452736" w:rsidRPr="00862C61">
        <w:rPr>
          <w:rFonts w:ascii="GHEA Grapalat" w:hAnsi="GHEA Grapalat"/>
          <w:lang w:val="hy-AM"/>
        </w:rPr>
        <w:t xml:space="preserve">2 «Հետաղետային կարիքների գնահատման </w:t>
      </w:r>
      <w:r w:rsidR="00452736" w:rsidRPr="00862C61">
        <w:rPr>
          <w:rFonts w:ascii="GHEA Grapalat" w:eastAsia="Consolas" w:hAnsi="GHEA Grapalat" w:cs="Consolas"/>
          <w:color w:val="000000"/>
          <w:lang w:val="hy-AM"/>
        </w:rPr>
        <w:t>ուղեցույցը հաստատելու մասին</w:t>
      </w:r>
      <w:r w:rsidR="00452736" w:rsidRPr="00862C61">
        <w:rPr>
          <w:rFonts w:ascii="GHEA Grapalat" w:hAnsi="GHEA Grapalat"/>
          <w:lang w:val="hy-AM"/>
        </w:rPr>
        <w:t xml:space="preserve"> ՀՀ կառավարության որոշման նախագծի ընդունում» միջոցառ</w:t>
      </w:r>
      <w:r w:rsidR="00452736">
        <w:rPr>
          <w:rFonts w:ascii="GHEA Grapalat" w:hAnsi="GHEA Grapalat"/>
          <w:lang w:val="hy-AM"/>
        </w:rPr>
        <w:t>ում</w:t>
      </w:r>
      <w:r w:rsidR="007754B0" w:rsidRPr="00862C61">
        <w:rPr>
          <w:rFonts w:ascii="GHEA Grapalat" w:hAnsi="GHEA Grapalat"/>
          <w:lang w:val="hy-AM"/>
        </w:rPr>
        <w:t>։</w:t>
      </w:r>
      <w:r w:rsidR="007754B0" w:rsidRPr="00862C61">
        <w:rPr>
          <w:rFonts w:ascii="GHEA Grapalat" w:hAnsi="GHEA Grapalat"/>
          <w:spacing w:val="-2"/>
          <w:w w:val="105"/>
          <w:lang w:val="hy-AM"/>
        </w:rPr>
        <w:t xml:space="preserve"> </w:t>
      </w:r>
    </w:p>
    <w:p w14:paraId="4EEBAC3F" w14:textId="27302883" w:rsidR="00872A0B" w:rsidRPr="00862C61" w:rsidRDefault="00332791" w:rsidP="00862C61">
      <w:pPr>
        <w:spacing w:line="276" w:lineRule="auto"/>
        <w:ind w:firstLine="567"/>
        <w:jc w:val="both"/>
        <w:rPr>
          <w:rFonts w:ascii="GHEA Grapalat" w:hAnsi="GHEA Grapalat"/>
          <w:lang w:val="hy-AM"/>
        </w:rPr>
      </w:pPr>
      <w:r w:rsidRPr="00862C61">
        <w:rPr>
          <w:rFonts w:ascii="GHEA Grapalat" w:hAnsi="GHEA Grapalat"/>
          <w:b/>
          <w:bCs/>
          <w:lang w:val="hy-AM"/>
        </w:rPr>
        <w:t>6</w:t>
      </w:r>
      <w:r w:rsidRPr="00862C61">
        <w:rPr>
          <w:rFonts w:ascii="Cambria Math" w:hAnsi="Cambria Math" w:cs="Cambria Math"/>
          <w:b/>
          <w:bCs/>
          <w:lang w:val="hy-AM"/>
        </w:rPr>
        <w:t>․</w:t>
      </w:r>
      <w:r w:rsidRPr="00862C61">
        <w:rPr>
          <w:rFonts w:ascii="GHEA Grapalat" w:hAnsi="GHEA Grapalat"/>
          <w:lang w:val="hy-AM"/>
        </w:rPr>
        <w:t xml:space="preserve"> </w:t>
      </w:r>
      <w:r w:rsidR="005738B8" w:rsidRPr="00862C61">
        <w:rPr>
          <w:rFonts w:ascii="GHEA Grapalat" w:hAnsi="GHEA Grapalat" w:cs="Sylfaen"/>
          <w:b/>
          <w:lang w:val="hy-AM" w:eastAsia="en-US"/>
        </w:rPr>
        <w:t>Իրավական ակտի ընդունման կապակցությամբ այլ նորմատիվ իրավական ակտերի ընդունման անհրաժեշտությ</w:t>
      </w:r>
      <w:r w:rsidR="0014749A" w:rsidRPr="00862C61">
        <w:rPr>
          <w:rFonts w:ascii="GHEA Grapalat" w:hAnsi="GHEA Grapalat" w:cs="Sylfaen"/>
          <w:b/>
          <w:lang w:val="hy-AM" w:eastAsia="en-US"/>
        </w:rPr>
        <w:t>ան մասին</w:t>
      </w:r>
      <w:r w:rsidR="00872A0B" w:rsidRPr="00862C61">
        <w:rPr>
          <w:rFonts w:ascii="GHEA Grapalat" w:hAnsi="GHEA Grapalat" w:cs="Sylfaen"/>
          <w:b/>
          <w:lang w:val="hy-AM" w:eastAsia="en-US"/>
        </w:rPr>
        <w:t xml:space="preserve"> </w:t>
      </w:r>
    </w:p>
    <w:p w14:paraId="3E0E9015" w14:textId="28E0F8A8" w:rsidR="00D12CE6" w:rsidRPr="00862C61" w:rsidRDefault="00B10C26" w:rsidP="00862C61">
      <w:pPr>
        <w:tabs>
          <w:tab w:val="left" w:pos="360"/>
        </w:tabs>
        <w:spacing w:line="276" w:lineRule="auto"/>
        <w:ind w:firstLine="567"/>
        <w:jc w:val="both"/>
        <w:rPr>
          <w:rFonts w:ascii="GHEA Grapalat" w:hAnsi="GHEA Grapalat"/>
          <w:lang w:val="hy-AM"/>
        </w:rPr>
      </w:pPr>
      <w:r w:rsidRPr="00862C61">
        <w:rPr>
          <w:rFonts w:ascii="GHEA Grapalat" w:hAnsi="GHEA Grapalat" w:cs="Sylfaen"/>
          <w:lang w:val="fr-FR"/>
        </w:rPr>
        <w:t>Նախագծի</w:t>
      </w:r>
      <w:r w:rsidRPr="00862C61">
        <w:rPr>
          <w:rFonts w:ascii="GHEA Grapalat" w:hAnsi="GHEA Grapalat"/>
          <w:lang w:val="af-ZA"/>
        </w:rPr>
        <w:t xml:space="preserve"> </w:t>
      </w:r>
      <w:r w:rsidRPr="00862C61">
        <w:rPr>
          <w:rFonts w:ascii="GHEA Grapalat" w:hAnsi="GHEA Grapalat" w:cs="Sylfaen"/>
          <w:lang w:val="fr-FR"/>
        </w:rPr>
        <w:t>ընդունմամբ</w:t>
      </w:r>
      <w:r w:rsidRPr="00862C61">
        <w:rPr>
          <w:rFonts w:ascii="GHEA Grapalat" w:hAnsi="GHEA Grapalat"/>
          <w:lang w:val="af-ZA"/>
        </w:rPr>
        <w:t xml:space="preserve"> </w:t>
      </w:r>
      <w:r w:rsidRPr="00862C61">
        <w:rPr>
          <w:rFonts w:ascii="GHEA Grapalat" w:hAnsi="GHEA Grapalat" w:cs="Sylfaen"/>
          <w:lang w:val="fr-FR"/>
        </w:rPr>
        <w:t>այլ</w:t>
      </w:r>
      <w:r w:rsidRPr="00862C61">
        <w:rPr>
          <w:rFonts w:ascii="GHEA Grapalat" w:hAnsi="GHEA Grapalat"/>
          <w:lang w:val="af-ZA"/>
        </w:rPr>
        <w:t xml:space="preserve"> </w:t>
      </w:r>
      <w:r w:rsidR="00872A0B" w:rsidRPr="00862C61">
        <w:rPr>
          <w:rFonts w:ascii="GHEA Grapalat" w:hAnsi="GHEA Grapalat"/>
          <w:lang w:val="hy-AM"/>
        </w:rPr>
        <w:t xml:space="preserve">նորմատիվ </w:t>
      </w:r>
      <w:r w:rsidRPr="00862C61">
        <w:rPr>
          <w:rFonts w:ascii="GHEA Grapalat" w:hAnsi="GHEA Grapalat" w:cs="Sylfaen"/>
          <w:lang w:val="fr-FR"/>
        </w:rPr>
        <w:t>իրավական</w:t>
      </w:r>
      <w:r w:rsidRPr="00862C61">
        <w:rPr>
          <w:rFonts w:ascii="GHEA Grapalat" w:hAnsi="GHEA Grapalat"/>
          <w:lang w:val="af-ZA"/>
        </w:rPr>
        <w:t xml:space="preserve"> </w:t>
      </w:r>
      <w:r w:rsidRPr="00862C61">
        <w:rPr>
          <w:rFonts w:ascii="GHEA Grapalat" w:hAnsi="GHEA Grapalat" w:cs="Sylfaen"/>
          <w:lang w:val="fr-FR"/>
        </w:rPr>
        <w:t>ակտերում</w:t>
      </w:r>
      <w:r w:rsidRPr="00862C61">
        <w:rPr>
          <w:rFonts w:ascii="GHEA Grapalat" w:hAnsi="GHEA Grapalat" w:cs="Sylfaen"/>
          <w:lang w:val="af-ZA"/>
        </w:rPr>
        <w:t xml:space="preserve"> </w:t>
      </w:r>
      <w:r w:rsidRPr="00862C61">
        <w:rPr>
          <w:rFonts w:ascii="GHEA Grapalat" w:hAnsi="GHEA Grapalat" w:cs="Sylfaen"/>
          <w:lang w:val="fr-FR"/>
        </w:rPr>
        <w:t>փոփոխություններ</w:t>
      </w:r>
      <w:r w:rsidRPr="00862C61">
        <w:rPr>
          <w:rFonts w:ascii="GHEA Grapalat" w:hAnsi="GHEA Grapalat"/>
          <w:lang w:val="af-ZA"/>
        </w:rPr>
        <w:t xml:space="preserve"> </w:t>
      </w:r>
      <w:r w:rsidRPr="00862C61">
        <w:rPr>
          <w:rFonts w:ascii="GHEA Grapalat" w:hAnsi="GHEA Grapalat" w:cs="Sylfaen"/>
          <w:lang w:val="fr-FR"/>
        </w:rPr>
        <w:t>կատարելու</w:t>
      </w:r>
      <w:r w:rsidRPr="00862C61">
        <w:rPr>
          <w:rFonts w:ascii="GHEA Grapalat" w:hAnsi="GHEA Grapalat"/>
          <w:lang w:val="af-ZA"/>
        </w:rPr>
        <w:t xml:space="preserve"> </w:t>
      </w:r>
      <w:r w:rsidRPr="00862C61">
        <w:rPr>
          <w:rFonts w:ascii="GHEA Grapalat" w:hAnsi="GHEA Grapalat" w:cs="Sylfaen"/>
          <w:lang w:val="fr-FR"/>
        </w:rPr>
        <w:t>անհրաժեշտություն</w:t>
      </w:r>
      <w:r w:rsidRPr="00862C61">
        <w:rPr>
          <w:rFonts w:ascii="GHEA Grapalat" w:hAnsi="GHEA Grapalat"/>
          <w:lang w:val="af-ZA"/>
        </w:rPr>
        <w:t xml:space="preserve"> </w:t>
      </w:r>
      <w:r w:rsidRPr="00862C61">
        <w:rPr>
          <w:rFonts w:ascii="GHEA Grapalat" w:hAnsi="GHEA Grapalat" w:cs="Sylfaen"/>
          <w:lang w:val="fr-FR"/>
        </w:rPr>
        <w:t>չի</w:t>
      </w:r>
      <w:r w:rsidRPr="00862C61">
        <w:rPr>
          <w:rFonts w:ascii="GHEA Grapalat" w:hAnsi="GHEA Grapalat"/>
          <w:lang w:val="af-ZA"/>
        </w:rPr>
        <w:t xml:space="preserve"> </w:t>
      </w:r>
      <w:r w:rsidR="00872A0B" w:rsidRPr="00862C61">
        <w:rPr>
          <w:rFonts w:ascii="GHEA Grapalat" w:hAnsi="GHEA Grapalat" w:cs="Sylfaen"/>
          <w:lang w:val="fr-FR"/>
        </w:rPr>
        <w:t>առաջանում</w:t>
      </w:r>
      <w:r w:rsidRPr="00862C61">
        <w:rPr>
          <w:rFonts w:ascii="GHEA Grapalat" w:hAnsi="GHEA Grapalat"/>
          <w:lang w:val="af-ZA"/>
        </w:rPr>
        <w:t>:</w:t>
      </w:r>
    </w:p>
    <w:p w14:paraId="785C2A67" w14:textId="69021F92" w:rsidR="007E7D08" w:rsidRPr="00862C61" w:rsidRDefault="009224BE" w:rsidP="00862C61">
      <w:pPr>
        <w:tabs>
          <w:tab w:val="left" w:pos="900"/>
        </w:tabs>
        <w:spacing w:line="276" w:lineRule="auto"/>
        <w:jc w:val="both"/>
        <w:rPr>
          <w:rFonts w:ascii="GHEA Grapalat" w:eastAsia="GHEA Grapalat" w:hAnsi="GHEA Grapalat" w:cs="GHEA Grapalat"/>
          <w:b/>
          <w:lang w:val="hy-AM"/>
        </w:rPr>
      </w:pPr>
      <w:r w:rsidRPr="00862C61">
        <w:rPr>
          <w:rFonts w:ascii="GHEA Grapalat" w:hAnsi="GHEA Grapalat" w:cs="Arial Armenian"/>
          <w:b/>
          <w:lang w:val="hy-AM"/>
        </w:rPr>
        <w:t xml:space="preserve">       </w:t>
      </w:r>
      <w:r w:rsidR="00BC18D8" w:rsidRPr="00862C61">
        <w:rPr>
          <w:rFonts w:ascii="GHEA Grapalat" w:hAnsi="GHEA Grapalat" w:cs="Arial Armenian"/>
          <w:b/>
          <w:lang w:val="hy-AM"/>
        </w:rPr>
        <w:t>7</w:t>
      </w:r>
      <w:r w:rsidR="00BC18D8" w:rsidRPr="00862C61">
        <w:rPr>
          <w:rFonts w:ascii="Cambria Math" w:hAnsi="Cambria Math" w:cs="Cambria Math"/>
          <w:b/>
          <w:lang w:val="hy-AM"/>
        </w:rPr>
        <w:t>․</w:t>
      </w:r>
      <w:r w:rsidR="007E7D08" w:rsidRPr="00862C61">
        <w:rPr>
          <w:rFonts w:ascii="GHEA Grapalat" w:hAnsi="GHEA Grapalat" w:cs="Arial Armenian"/>
          <w:b/>
          <w:lang w:val="hy-AM"/>
        </w:rPr>
        <w:t xml:space="preserve"> </w:t>
      </w:r>
      <w:r w:rsidR="007E7D08" w:rsidRPr="00862C61">
        <w:rPr>
          <w:rFonts w:ascii="GHEA Grapalat" w:eastAsia="GHEA Grapalat" w:hAnsi="GHEA Grapalat" w:cs="GHEA Grapalat"/>
          <w:b/>
          <w:lang w:val="hy-AM"/>
        </w:rPr>
        <w:t>Լրացուցիչ ֆինանսական միջոցների անհրաժեշտության և պետական բյուջեի եկամուտներում ու ծախսերում սպասվելիք փոփոխությունների մասին</w:t>
      </w:r>
    </w:p>
    <w:p w14:paraId="02D3AA6E" w14:textId="087F2272" w:rsidR="007E7D08" w:rsidRPr="00862C61" w:rsidRDefault="00BC18D8" w:rsidP="00862C61">
      <w:pPr>
        <w:spacing w:line="276" w:lineRule="auto"/>
        <w:jc w:val="both"/>
        <w:rPr>
          <w:rFonts w:ascii="GHEA Grapalat" w:hAnsi="GHEA Grapalat" w:cs="Arial Armenian"/>
          <w:lang w:val="hy-AM"/>
        </w:rPr>
      </w:pPr>
      <w:r w:rsidRPr="00862C61">
        <w:rPr>
          <w:rFonts w:ascii="GHEA Grapalat" w:hAnsi="GHEA Grapalat" w:cs="Arial Armenian"/>
          <w:b/>
          <w:lang w:val="hy-AM"/>
        </w:rPr>
        <w:t xml:space="preserve">      </w:t>
      </w:r>
      <w:r w:rsidR="00872A0B" w:rsidRPr="00862C61">
        <w:rPr>
          <w:rFonts w:ascii="GHEA Grapalat" w:hAnsi="GHEA Grapalat" w:cs="Arial Armenian"/>
          <w:lang w:val="hy-AM"/>
        </w:rPr>
        <w:t>Նախագծի ընդունմամբ լ</w:t>
      </w:r>
      <w:r w:rsidR="007E7D08" w:rsidRPr="00862C61">
        <w:rPr>
          <w:rFonts w:ascii="GHEA Grapalat" w:hAnsi="GHEA Grapalat" w:cs="Arial Armenian"/>
          <w:lang w:val="hy-AM"/>
        </w:rPr>
        <w:t>րացուցիչ ֆինանսական միջոցների անհրաժեշտություն</w:t>
      </w:r>
      <w:r w:rsidR="001D735C" w:rsidRPr="00862C61">
        <w:rPr>
          <w:rFonts w:ascii="GHEA Grapalat" w:hAnsi="GHEA Grapalat" w:cs="Arial Armenian"/>
          <w:lang w:val="hy-AM"/>
        </w:rPr>
        <w:t xml:space="preserve"> և </w:t>
      </w:r>
      <w:r w:rsidR="007E7D08" w:rsidRPr="00862C61">
        <w:rPr>
          <w:rFonts w:ascii="GHEA Grapalat" w:hAnsi="GHEA Grapalat" w:cs="Arial Armenian"/>
          <w:lang w:val="hy-AM"/>
        </w:rPr>
        <w:t xml:space="preserve">պետական բյուջեի եկամուտներում </w:t>
      </w:r>
      <w:r w:rsidR="001D735C" w:rsidRPr="00862C61">
        <w:rPr>
          <w:rFonts w:ascii="GHEA Grapalat" w:hAnsi="GHEA Grapalat" w:cs="Arial Armenian"/>
          <w:lang w:val="hy-AM"/>
        </w:rPr>
        <w:t>ու</w:t>
      </w:r>
      <w:r w:rsidR="007E7D08" w:rsidRPr="00862C61">
        <w:rPr>
          <w:rFonts w:ascii="GHEA Grapalat" w:hAnsi="GHEA Grapalat" w:cs="Arial Armenian"/>
          <w:lang w:val="hy-AM"/>
        </w:rPr>
        <w:t xml:space="preserve"> ծախսերում փոփոխություններ չեն առաջանում։</w:t>
      </w:r>
    </w:p>
    <w:p w14:paraId="46E88C19" w14:textId="77777777" w:rsidR="00D65BC5" w:rsidRPr="00862C61" w:rsidRDefault="00A9738D" w:rsidP="00862C61">
      <w:pPr>
        <w:spacing w:line="276" w:lineRule="auto"/>
        <w:jc w:val="both"/>
        <w:rPr>
          <w:rFonts w:ascii="GHEA Grapalat" w:hAnsi="GHEA Grapalat"/>
          <w:b/>
          <w:lang w:val="hy-AM" w:eastAsia="en-US"/>
        </w:rPr>
      </w:pPr>
      <w:r w:rsidRPr="00862C61">
        <w:rPr>
          <w:rFonts w:ascii="GHEA Grapalat" w:hAnsi="GHEA Grapalat" w:cs="Arial Armenian"/>
          <w:b/>
          <w:bCs/>
          <w:lang w:val="hy-AM"/>
        </w:rPr>
        <w:t xml:space="preserve">       8. </w:t>
      </w:r>
      <w:r w:rsidR="00D65BC5" w:rsidRPr="00862C61">
        <w:rPr>
          <w:rFonts w:ascii="GHEA Grapalat" w:hAnsi="GHEA Grapalat"/>
          <w:b/>
          <w:lang w:val="hy-AM"/>
        </w:rPr>
        <w:t>Եվրոպական միության մոտարկման ենթակա օրենսդրության և դրան համապատասխանեցման վերաբերյալ</w:t>
      </w:r>
    </w:p>
    <w:p w14:paraId="62537119" w14:textId="77777777" w:rsidR="00D65BC5" w:rsidRPr="00862C61" w:rsidRDefault="00D65BC5" w:rsidP="00862C61">
      <w:pPr>
        <w:spacing w:line="276" w:lineRule="auto"/>
        <w:ind w:firstLine="720"/>
        <w:jc w:val="both"/>
        <w:rPr>
          <w:rFonts w:ascii="GHEA Grapalat" w:hAnsi="GHEA Grapalat"/>
          <w:lang w:val="hy-AM"/>
        </w:rPr>
      </w:pPr>
      <w:r w:rsidRPr="00862C61">
        <w:rPr>
          <w:rFonts w:ascii="GHEA Grapalat" w:hAnsi="GHEA Grapalat"/>
          <w:lang w:val="hy-AM"/>
        </w:rPr>
        <w:t>Իրավական ակտի վերնագիրը</w:t>
      </w:r>
      <w:r w:rsidRPr="00862C61">
        <w:rPr>
          <w:rFonts w:ascii="Cambria Math" w:hAnsi="Cambria Math" w:cs="Cambria Math"/>
          <w:lang w:val="hy-AM"/>
        </w:rPr>
        <w:t>․</w:t>
      </w:r>
      <w:r w:rsidRPr="00862C61">
        <w:rPr>
          <w:rFonts w:ascii="GHEA Grapalat" w:hAnsi="GHEA Grapalat"/>
          <w:lang w:val="hy-AM"/>
        </w:rPr>
        <w:t xml:space="preserve"> </w:t>
      </w:r>
    </w:p>
    <w:p w14:paraId="3626BA01" w14:textId="77777777" w:rsidR="00D65BC5" w:rsidRPr="00862C61" w:rsidRDefault="00D65BC5" w:rsidP="00862C61">
      <w:pPr>
        <w:spacing w:line="276" w:lineRule="auto"/>
        <w:ind w:firstLine="720"/>
        <w:jc w:val="center"/>
        <w:rPr>
          <w:rFonts w:ascii="GHEA Grapalat" w:hAnsi="GHEA Grapalat"/>
          <w:lang w:val="hy-AM"/>
        </w:rPr>
      </w:pPr>
      <w:r w:rsidRPr="00862C61">
        <w:rPr>
          <w:rFonts w:ascii="GHEA Grapalat" w:hAnsi="GHEA Grapalat"/>
          <w:lang w:val="hy-AM"/>
        </w:rPr>
        <w:t>COMMUNICATION FROM THE COMMISSION TO THE EUROPEAN PARLIAMENT,    THE COUNCIL, THE EUROPEAN ECONOMIC AND SOCIAL COMMITTEE AND THE COMMITTEE OF THE REGIONS</w:t>
      </w:r>
    </w:p>
    <w:p w14:paraId="06BA7DC0" w14:textId="77777777" w:rsidR="00D65BC5" w:rsidRPr="00862C61" w:rsidRDefault="00D65BC5" w:rsidP="00862C61">
      <w:pPr>
        <w:spacing w:line="276" w:lineRule="auto"/>
        <w:jc w:val="center"/>
        <w:rPr>
          <w:rFonts w:ascii="GHEA Grapalat" w:hAnsi="GHEA Grapalat"/>
          <w:lang w:val="hy-AM"/>
        </w:rPr>
      </w:pPr>
      <w:r w:rsidRPr="00862C61">
        <w:rPr>
          <w:rFonts w:ascii="GHEA Grapalat" w:hAnsi="GHEA Grapalat"/>
          <w:lang w:val="en-US"/>
        </w:rPr>
        <w:t>E</w:t>
      </w:r>
      <w:r w:rsidRPr="00862C61">
        <w:rPr>
          <w:rFonts w:ascii="GHEA Grapalat" w:hAnsi="GHEA Grapalat"/>
          <w:lang w:val="hy-AM"/>
        </w:rPr>
        <w:t xml:space="preserve">uropean Union Disaster Resilience Goals: </w:t>
      </w:r>
    </w:p>
    <w:p w14:paraId="3B76E9DE" w14:textId="77777777" w:rsidR="00D65BC5" w:rsidRPr="00862C61" w:rsidRDefault="00D65BC5" w:rsidP="00862C61">
      <w:pPr>
        <w:spacing w:line="276" w:lineRule="auto"/>
        <w:jc w:val="center"/>
        <w:rPr>
          <w:rFonts w:ascii="GHEA Grapalat" w:hAnsi="GHEA Grapalat"/>
          <w:lang w:val="hy-AM"/>
        </w:rPr>
      </w:pPr>
      <w:r w:rsidRPr="00862C61">
        <w:rPr>
          <w:rFonts w:ascii="GHEA Grapalat" w:hAnsi="GHEA Grapalat"/>
          <w:lang w:val="hy-AM"/>
        </w:rPr>
        <w:t>Acting together to deal with future emergencies</w:t>
      </w:r>
    </w:p>
    <w:p w14:paraId="5BF6CF8D" w14:textId="77777777" w:rsidR="00D65BC5" w:rsidRPr="00862C61" w:rsidRDefault="00D65BC5" w:rsidP="00862C61">
      <w:pPr>
        <w:spacing w:line="276" w:lineRule="auto"/>
        <w:ind w:firstLine="720"/>
        <w:jc w:val="center"/>
        <w:rPr>
          <w:rFonts w:ascii="GHEA Grapalat" w:hAnsi="GHEA Grapalat"/>
          <w:lang w:val="hy-AM"/>
        </w:rPr>
      </w:pPr>
      <w:r w:rsidRPr="00862C61">
        <w:rPr>
          <w:rFonts w:ascii="GHEA Grapalat" w:hAnsi="GHEA Grapalat"/>
          <w:lang w:val="hy-AM"/>
        </w:rPr>
        <w:t>(Հանձնաժողովից հաղորդակցություն Եվրոպական խորհրդարանին, Խորհրդին, Եվրոպական տնտեսական և սեցիալական կոմիտեին և տարածաշրջանների կոմիտեին</w:t>
      </w:r>
    </w:p>
    <w:p w14:paraId="26852F43" w14:textId="77777777" w:rsidR="00D65BC5" w:rsidRPr="00862C61" w:rsidRDefault="00D65BC5" w:rsidP="00862C61">
      <w:pPr>
        <w:spacing w:line="276" w:lineRule="auto"/>
        <w:jc w:val="center"/>
        <w:rPr>
          <w:rFonts w:ascii="GHEA Grapalat" w:hAnsi="GHEA Grapalat"/>
          <w:lang w:val="hy-AM"/>
        </w:rPr>
      </w:pPr>
      <w:r w:rsidRPr="00862C61">
        <w:rPr>
          <w:rFonts w:ascii="GHEA Grapalat" w:hAnsi="GHEA Grapalat"/>
          <w:lang w:val="hy-AM"/>
        </w:rPr>
        <w:t>Եվրոպական միության աղետներին դիմակայելու նպատակներ. Գործել միասին ապագայի արտակարգ իրավիճակներին առերեսվելուց)</w:t>
      </w:r>
    </w:p>
    <w:p w14:paraId="5E72EB6A" w14:textId="77777777" w:rsidR="00D65BC5" w:rsidRPr="00862C61" w:rsidRDefault="00D65BC5" w:rsidP="00862C61">
      <w:pPr>
        <w:spacing w:line="276" w:lineRule="auto"/>
        <w:ind w:firstLine="720"/>
        <w:rPr>
          <w:rFonts w:ascii="GHEA Grapalat" w:hAnsi="GHEA Grapalat"/>
          <w:lang w:val="hy-AM"/>
        </w:rPr>
      </w:pPr>
      <w:r w:rsidRPr="00862C61">
        <w:rPr>
          <w:rFonts w:ascii="GHEA Grapalat" w:hAnsi="GHEA Grapalat"/>
          <w:lang w:val="hy-AM"/>
        </w:rPr>
        <w:t>համարը</w:t>
      </w:r>
      <w:r w:rsidRPr="00862C61">
        <w:rPr>
          <w:rFonts w:ascii="Cambria Math" w:hAnsi="Cambria Math" w:cs="Cambria Math"/>
          <w:lang w:val="hy-AM"/>
        </w:rPr>
        <w:t>․</w:t>
      </w:r>
      <w:r w:rsidRPr="00862C61">
        <w:rPr>
          <w:rFonts w:ascii="GHEA Grapalat" w:hAnsi="GHEA Grapalat"/>
          <w:lang w:val="hy-AM"/>
        </w:rPr>
        <w:t xml:space="preserve"> COM(2023) 61,</w:t>
      </w:r>
    </w:p>
    <w:p w14:paraId="0EB8A529" w14:textId="713BFE77" w:rsidR="00D65BC5" w:rsidRDefault="00D65BC5" w:rsidP="00862C61">
      <w:pPr>
        <w:spacing w:line="276" w:lineRule="auto"/>
        <w:ind w:firstLine="720"/>
        <w:rPr>
          <w:rFonts w:ascii="GHEA Grapalat" w:hAnsi="GHEA Grapalat"/>
          <w:lang w:val="hy-AM"/>
        </w:rPr>
      </w:pPr>
      <w:r w:rsidRPr="00862C61">
        <w:rPr>
          <w:rFonts w:ascii="GHEA Grapalat" w:hAnsi="GHEA Grapalat"/>
          <w:lang w:val="hy-AM"/>
        </w:rPr>
        <w:t>ընդունման տարին, ամիսը ամսաթիվը</w:t>
      </w:r>
      <w:r w:rsidRPr="00862C61">
        <w:rPr>
          <w:rFonts w:ascii="Cambria Math" w:hAnsi="Cambria Math" w:cs="Cambria Math"/>
          <w:lang w:val="hy-AM"/>
        </w:rPr>
        <w:t>․</w:t>
      </w:r>
      <w:r w:rsidRPr="00862C61">
        <w:rPr>
          <w:rFonts w:ascii="GHEA Grapalat" w:hAnsi="GHEA Grapalat"/>
          <w:lang w:val="hy-AM"/>
        </w:rPr>
        <w:t xml:space="preserve"> 2023թ</w:t>
      </w:r>
      <w:r w:rsidRPr="00862C61">
        <w:rPr>
          <w:rFonts w:ascii="Cambria Math" w:hAnsi="Cambria Math" w:cs="Cambria Math"/>
          <w:lang w:val="hy-AM"/>
        </w:rPr>
        <w:t>․</w:t>
      </w:r>
      <w:r w:rsidRPr="00862C61">
        <w:rPr>
          <w:rFonts w:ascii="GHEA Grapalat" w:hAnsi="GHEA Grapalat"/>
          <w:lang w:val="hy-AM"/>
        </w:rPr>
        <w:t>, փետրվարի 8։</w:t>
      </w:r>
    </w:p>
    <w:p w14:paraId="4276A864" w14:textId="77777777" w:rsidR="001D507E" w:rsidRPr="00862C61" w:rsidRDefault="001D507E" w:rsidP="00862C61">
      <w:pPr>
        <w:spacing w:line="276" w:lineRule="auto"/>
        <w:ind w:firstLine="720"/>
        <w:rPr>
          <w:rFonts w:ascii="GHEA Grapalat" w:hAnsi="GHEA Grapalat"/>
          <w:lang w:val="hy-AM"/>
        </w:rPr>
      </w:pPr>
    </w:p>
    <w:p w14:paraId="5CA4CFAA" w14:textId="3E2EBA03" w:rsidR="00D65BC5" w:rsidRPr="00862C61" w:rsidRDefault="00D65BC5" w:rsidP="00862C61">
      <w:pPr>
        <w:spacing w:line="276" w:lineRule="auto"/>
        <w:ind w:firstLine="720"/>
        <w:jc w:val="both"/>
        <w:rPr>
          <w:rFonts w:ascii="GHEA Grapalat" w:hAnsi="GHEA Grapalat"/>
          <w:lang w:val="hy-AM"/>
        </w:rPr>
      </w:pPr>
      <w:r w:rsidRPr="00862C61">
        <w:rPr>
          <w:rFonts w:ascii="GHEA Grapalat" w:hAnsi="GHEA Grapalat"/>
          <w:lang w:val="hy-AM"/>
        </w:rPr>
        <w:t xml:space="preserve">Ներկայացված նախագիծը համապատասխանում է վերը նշված իրավական ակտի հիմնական դրույթներին՝ ռիսկերի գնահատման, կանխատեսման և աղետների ռիսկի կառավարման պլանավորման բարելավում, </w:t>
      </w:r>
      <w:r w:rsidR="001D507E">
        <w:rPr>
          <w:rFonts w:ascii="GHEA Grapalat" w:hAnsi="GHEA Grapalat"/>
          <w:lang w:val="hy-AM"/>
        </w:rPr>
        <w:t xml:space="preserve">հետաղետային ավելի լավ վերականգնում։ </w:t>
      </w:r>
    </w:p>
    <w:p w14:paraId="105918DA" w14:textId="39BF8852" w:rsidR="00A9738D" w:rsidRPr="00862C61" w:rsidRDefault="00A9738D" w:rsidP="00862C61">
      <w:pPr>
        <w:spacing w:line="276" w:lineRule="auto"/>
        <w:jc w:val="both"/>
        <w:rPr>
          <w:rFonts w:ascii="GHEA Grapalat" w:hAnsi="GHEA Grapalat" w:cs="Arial Armenian"/>
          <w:b/>
          <w:bCs/>
          <w:lang w:val="hy-AM"/>
        </w:rPr>
      </w:pPr>
    </w:p>
    <w:sectPr w:rsidR="00A9738D" w:rsidRPr="00862C61" w:rsidSect="0022448F">
      <w:pgSz w:w="12240" w:h="15840"/>
      <w:pgMar w:top="567"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AC11" w14:textId="77777777" w:rsidR="00C82792" w:rsidRDefault="00C82792" w:rsidP="008E332F">
      <w:r>
        <w:separator/>
      </w:r>
    </w:p>
  </w:endnote>
  <w:endnote w:type="continuationSeparator" w:id="0">
    <w:p w14:paraId="447F1E88" w14:textId="77777777" w:rsidR="00C82792" w:rsidRDefault="00C82792" w:rsidP="008E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246A" w14:textId="77777777" w:rsidR="00C82792" w:rsidRDefault="00C82792" w:rsidP="008E332F">
      <w:r>
        <w:separator/>
      </w:r>
    </w:p>
  </w:footnote>
  <w:footnote w:type="continuationSeparator" w:id="0">
    <w:p w14:paraId="4351BF4E" w14:textId="77777777" w:rsidR="00C82792" w:rsidRDefault="00C82792" w:rsidP="008E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AD8"/>
    <w:multiLevelType w:val="multilevel"/>
    <w:tmpl w:val="8FAA1964"/>
    <w:lvl w:ilvl="0">
      <w:start w:val="1"/>
      <w:numFmt w:val="decimal"/>
      <w:lvlText w:val="%1."/>
      <w:lvlJc w:val="left"/>
      <w:pPr>
        <w:ind w:left="600" w:hanging="600"/>
      </w:pPr>
      <w:rPr>
        <w:rFonts w:hint="default"/>
        <w:b/>
      </w:rPr>
    </w:lvl>
    <w:lvl w:ilvl="1">
      <w:start w:val="1"/>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BA2461C"/>
    <w:multiLevelType w:val="multilevel"/>
    <w:tmpl w:val="D57C9EDA"/>
    <w:lvl w:ilvl="0">
      <w:start w:val="1"/>
      <w:numFmt w:val="decimal"/>
      <w:lvlText w:val="%1."/>
      <w:lvlJc w:val="left"/>
      <w:pPr>
        <w:ind w:left="644" w:hanging="360"/>
      </w:pPr>
      <w:rPr>
        <w:rFonts w:hint="default"/>
      </w:rPr>
    </w:lvl>
    <w:lvl w:ilvl="1">
      <w:start w:val="1"/>
      <w:numFmt w:val="decimal"/>
      <w:isLgl/>
      <w:lvlText w:val="%2."/>
      <w:lvlJc w:val="left"/>
      <w:pPr>
        <w:ind w:left="1004" w:hanging="360"/>
      </w:pPr>
      <w:rPr>
        <w:rFonts w:ascii="GHEA Grapalat" w:eastAsia="Calibri" w:hAnsi="GHEA Grapalat" w:cs="Times New Roman"/>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239A71F8"/>
    <w:multiLevelType w:val="hybridMultilevel"/>
    <w:tmpl w:val="FE1E7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652DB"/>
    <w:multiLevelType w:val="hybridMultilevel"/>
    <w:tmpl w:val="30FC84F0"/>
    <w:lvl w:ilvl="0" w:tplc="220EB736">
      <w:start w:val="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926CF9"/>
    <w:multiLevelType w:val="hybridMultilevel"/>
    <w:tmpl w:val="DAC663D8"/>
    <w:lvl w:ilvl="0" w:tplc="BDDAFA96">
      <w:start w:val="1"/>
      <w:numFmt w:val="decimal"/>
      <w:lvlText w:val="%1)"/>
      <w:lvlJc w:val="left"/>
      <w:pPr>
        <w:ind w:left="1080" w:hanging="360"/>
      </w:pPr>
      <w:rPr>
        <w:rFonts w:ascii="GHEA Grapalat" w:hAnsi="GHEA Grapalat"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AC7104E"/>
    <w:multiLevelType w:val="hybridMultilevel"/>
    <w:tmpl w:val="7CA67A1E"/>
    <w:lvl w:ilvl="0" w:tplc="5EBE3624">
      <w:start w:val="1"/>
      <w:numFmt w:val="decimal"/>
      <w:lvlText w:val="%1)"/>
      <w:lvlJc w:val="left"/>
      <w:pPr>
        <w:ind w:left="720" w:hanging="360"/>
      </w:pPr>
      <w:rPr>
        <w:rFonts w:ascii="GHEA Grapalat" w:eastAsia="Times New Roman" w:hAnsi="GHEA Grapalat"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E26EDD"/>
    <w:multiLevelType w:val="hybridMultilevel"/>
    <w:tmpl w:val="F670AE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485D4D"/>
    <w:multiLevelType w:val="hybridMultilevel"/>
    <w:tmpl w:val="343AFF5C"/>
    <w:lvl w:ilvl="0" w:tplc="0338C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E"/>
    <w:rsid w:val="00003145"/>
    <w:rsid w:val="00003BA9"/>
    <w:rsid w:val="00005CA1"/>
    <w:rsid w:val="00006237"/>
    <w:rsid w:val="0000684D"/>
    <w:rsid w:val="00011DFB"/>
    <w:rsid w:val="00013649"/>
    <w:rsid w:val="00014C46"/>
    <w:rsid w:val="00015965"/>
    <w:rsid w:val="00017F2B"/>
    <w:rsid w:val="00022C6E"/>
    <w:rsid w:val="00022E05"/>
    <w:rsid w:val="0002600C"/>
    <w:rsid w:val="000273F6"/>
    <w:rsid w:val="00030082"/>
    <w:rsid w:val="00030B29"/>
    <w:rsid w:val="000313E7"/>
    <w:rsid w:val="00031549"/>
    <w:rsid w:val="0003393C"/>
    <w:rsid w:val="00034FA0"/>
    <w:rsid w:val="00035CED"/>
    <w:rsid w:val="000363A6"/>
    <w:rsid w:val="00037D2F"/>
    <w:rsid w:val="000411AE"/>
    <w:rsid w:val="0004194A"/>
    <w:rsid w:val="00043A8D"/>
    <w:rsid w:val="00045181"/>
    <w:rsid w:val="000463BF"/>
    <w:rsid w:val="000515E2"/>
    <w:rsid w:val="00052930"/>
    <w:rsid w:val="00053487"/>
    <w:rsid w:val="000621CB"/>
    <w:rsid w:val="00066D0A"/>
    <w:rsid w:val="00067DFF"/>
    <w:rsid w:val="000725B5"/>
    <w:rsid w:val="000727EF"/>
    <w:rsid w:val="00073149"/>
    <w:rsid w:val="00075DAC"/>
    <w:rsid w:val="000775AD"/>
    <w:rsid w:val="00081BC4"/>
    <w:rsid w:val="0008424F"/>
    <w:rsid w:val="00087999"/>
    <w:rsid w:val="00090077"/>
    <w:rsid w:val="00090E70"/>
    <w:rsid w:val="00091B92"/>
    <w:rsid w:val="000929EC"/>
    <w:rsid w:val="00093C9A"/>
    <w:rsid w:val="00093E97"/>
    <w:rsid w:val="0009405C"/>
    <w:rsid w:val="00095895"/>
    <w:rsid w:val="000A0F91"/>
    <w:rsid w:val="000A1DF7"/>
    <w:rsid w:val="000A23AB"/>
    <w:rsid w:val="000A3673"/>
    <w:rsid w:val="000A5D0A"/>
    <w:rsid w:val="000A6A2A"/>
    <w:rsid w:val="000A70BD"/>
    <w:rsid w:val="000B0957"/>
    <w:rsid w:val="000B0D81"/>
    <w:rsid w:val="000B4C8C"/>
    <w:rsid w:val="000B4EF5"/>
    <w:rsid w:val="000B60CB"/>
    <w:rsid w:val="000B661C"/>
    <w:rsid w:val="000B7104"/>
    <w:rsid w:val="000B7737"/>
    <w:rsid w:val="000C1FE9"/>
    <w:rsid w:val="000C2D3B"/>
    <w:rsid w:val="000C3690"/>
    <w:rsid w:val="000D3163"/>
    <w:rsid w:val="000D3E2E"/>
    <w:rsid w:val="000D673D"/>
    <w:rsid w:val="000E2F7A"/>
    <w:rsid w:val="000E327E"/>
    <w:rsid w:val="000E625E"/>
    <w:rsid w:val="000E7BD9"/>
    <w:rsid w:val="000F0F80"/>
    <w:rsid w:val="000F43F0"/>
    <w:rsid w:val="000F4B6E"/>
    <w:rsid w:val="0010089B"/>
    <w:rsid w:val="00101BF1"/>
    <w:rsid w:val="0010222D"/>
    <w:rsid w:val="00102492"/>
    <w:rsid w:val="001033A9"/>
    <w:rsid w:val="00103797"/>
    <w:rsid w:val="00105805"/>
    <w:rsid w:val="0010759F"/>
    <w:rsid w:val="0011135A"/>
    <w:rsid w:val="00111E99"/>
    <w:rsid w:val="00112F33"/>
    <w:rsid w:val="0011415B"/>
    <w:rsid w:val="0011537B"/>
    <w:rsid w:val="001170FC"/>
    <w:rsid w:val="0012613E"/>
    <w:rsid w:val="0012688A"/>
    <w:rsid w:val="00130947"/>
    <w:rsid w:val="00132DF6"/>
    <w:rsid w:val="00136BBD"/>
    <w:rsid w:val="00140D0B"/>
    <w:rsid w:val="001436F0"/>
    <w:rsid w:val="00143A1F"/>
    <w:rsid w:val="00145DD6"/>
    <w:rsid w:val="0014749A"/>
    <w:rsid w:val="0015176F"/>
    <w:rsid w:val="00152410"/>
    <w:rsid w:val="001540FF"/>
    <w:rsid w:val="00155BDB"/>
    <w:rsid w:val="00155C9B"/>
    <w:rsid w:val="001575BE"/>
    <w:rsid w:val="00157B4F"/>
    <w:rsid w:val="00157D2D"/>
    <w:rsid w:val="00162B33"/>
    <w:rsid w:val="00163437"/>
    <w:rsid w:val="001649E8"/>
    <w:rsid w:val="00165025"/>
    <w:rsid w:val="00166003"/>
    <w:rsid w:val="00170996"/>
    <w:rsid w:val="001748B2"/>
    <w:rsid w:val="00177A3C"/>
    <w:rsid w:val="00180100"/>
    <w:rsid w:val="001810D4"/>
    <w:rsid w:val="0018168E"/>
    <w:rsid w:val="0018373A"/>
    <w:rsid w:val="001840E0"/>
    <w:rsid w:val="0019049D"/>
    <w:rsid w:val="00190DE8"/>
    <w:rsid w:val="0019216F"/>
    <w:rsid w:val="00193472"/>
    <w:rsid w:val="001959CF"/>
    <w:rsid w:val="00195E58"/>
    <w:rsid w:val="001A1679"/>
    <w:rsid w:val="001A24FA"/>
    <w:rsid w:val="001A26C7"/>
    <w:rsid w:val="001A3128"/>
    <w:rsid w:val="001A37A7"/>
    <w:rsid w:val="001A6782"/>
    <w:rsid w:val="001A6E06"/>
    <w:rsid w:val="001B2474"/>
    <w:rsid w:val="001B24DC"/>
    <w:rsid w:val="001B2DD6"/>
    <w:rsid w:val="001B41F3"/>
    <w:rsid w:val="001B4B59"/>
    <w:rsid w:val="001B74FA"/>
    <w:rsid w:val="001C01C2"/>
    <w:rsid w:val="001C1353"/>
    <w:rsid w:val="001C1DA4"/>
    <w:rsid w:val="001C2480"/>
    <w:rsid w:val="001C39F0"/>
    <w:rsid w:val="001D267F"/>
    <w:rsid w:val="001D2ED4"/>
    <w:rsid w:val="001D3700"/>
    <w:rsid w:val="001D3A37"/>
    <w:rsid w:val="001D507E"/>
    <w:rsid w:val="001D735C"/>
    <w:rsid w:val="001D781C"/>
    <w:rsid w:val="001E0216"/>
    <w:rsid w:val="001E3B2A"/>
    <w:rsid w:val="001E42C7"/>
    <w:rsid w:val="001E4F26"/>
    <w:rsid w:val="001E4FFF"/>
    <w:rsid w:val="001F020C"/>
    <w:rsid w:val="001F15C9"/>
    <w:rsid w:val="001F1C8F"/>
    <w:rsid w:val="001F3619"/>
    <w:rsid w:val="001F4CE7"/>
    <w:rsid w:val="001F52D6"/>
    <w:rsid w:val="001F543A"/>
    <w:rsid w:val="001F624F"/>
    <w:rsid w:val="001F7C62"/>
    <w:rsid w:val="002073F2"/>
    <w:rsid w:val="002101BD"/>
    <w:rsid w:val="00210C7D"/>
    <w:rsid w:val="0021281A"/>
    <w:rsid w:val="002166FA"/>
    <w:rsid w:val="0022094C"/>
    <w:rsid w:val="00220CCA"/>
    <w:rsid w:val="00221AE2"/>
    <w:rsid w:val="002240E9"/>
    <w:rsid w:val="0022448F"/>
    <w:rsid w:val="00225056"/>
    <w:rsid w:val="0022548F"/>
    <w:rsid w:val="00226657"/>
    <w:rsid w:val="00227D25"/>
    <w:rsid w:val="00230996"/>
    <w:rsid w:val="00237999"/>
    <w:rsid w:val="00241101"/>
    <w:rsid w:val="0024220D"/>
    <w:rsid w:val="00242449"/>
    <w:rsid w:val="002432BE"/>
    <w:rsid w:val="002437D0"/>
    <w:rsid w:val="00244D14"/>
    <w:rsid w:val="00247799"/>
    <w:rsid w:val="00247BAC"/>
    <w:rsid w:val="00251C4C"/>
    <w:rsid w:val="00253086"/>
    <w:rsid w:val="002533C7"/>
    <w:rsid w:val="00253B1E"/>
    <w:rsid w:val="002544DC"/>
    <w:rsid w:val="002549AF"/>
    <w:rsid w:val="00254EC7"/>
    <w:rsid w:val="00256429"/>
    <w:rsid w:val="00256831"/>
    <w:rsid w:val="00256E9C"/>
    <w:rsid w:val="00260A75"/>
    <w:rsid w:val="002621A5"/>
    <w:rsid w:val="00262399"/>
    <w:rsid w:val="00262B95"/>
    <w:rsid w:val="00262EB4"/>
    <w:rsid w:val="002648A1"/>
    <w:rsid w:val="0027007C"/>
    <w:rsid w:val="002715A8"/>
    <w:rsid w:val="00273C76"/>
    <w:rsid w:val="00274057"/>
    <w:rsid w:val="002756E1"/>
    <w:rsid w:val="00275942"/>
    <w:rsid w:val="00275B52"/>
    <w:rsid w:val="00280758"/>
    <w:rsid w:val="00280A25"/>
    <w:rsid w:val="002850BB"/>
    <w:rsid w:val="0028663D"/>
    <w:rsid w:val="00286E1E"/>
    <w:rsid w:val="00287B43"/>
    <w:rsid w:val="00287F69"/>
    <w:rsid w:val="00292FC1"/>
    <w:rsid w:val="002949E5"/>
    <w:rsid w:val="00295360"/>
    <w:rsid w:val="00296267"/>
    <w:rsid w:val="00296F75"/>
    <w:rsid w:val="002976E9"/>
    <w:rsid w:val="002A1D6B"/>
    <w:rsid w:val="002A2219"/>
    <w:rsid w:val="002A737D"/>
    <w:rsid w:val="002A75D3"/>
    <w:rsid w:val="002B2BEB"/>
    <w:rsid w:val="002B2D33"/>
    <w:rsid w:val="002B32AB"/>
    <w:rsid w:val="002B3B33"/>
    <w:rsid w:val="002B3FE9"/>
    <w:rsid w:val="002B66BA"/>
    <w:rsid w:val="002B7800"/>
    <w:rsid w:val="002C359E"/>
    <w:rsid w:val="002C5A0C"/>
    <w:rsid w:val="002C7C4A"/>
    <w:rsid w:val="002C7D81"/>
    <w:rsid w:val="002D11AE"/>
    <w:rsid w:val="002D33CE"/>
    <w:rsid w:val="002D3E62"/>
    <w:rsid w:val="002D4A67"/>
    <w:rsid w:val="002D4FCC"/>
    <w:rsid w:val="002D5304"/>
    <w:rsid w:val="002D5FC1"/>
    <w:rsid w:val="002D64E7"/>
    <w:rsid w:val="002E0170"/>
    <w:rsid w:val="002E0A5D"/>
    <w:rsid w:val="002E177F"/>
    <w:rsid w:val="002E2D65"/>
    <w:rsid w:val="002E5FE1"/>
    <w:rsid w:val="002E6004"/>
    <w:rsid w:val="002F006C"/>
    <w:rsid w:val="002F0228"/>
    <w:rsid w:val="002F3581"/>
    <w:rsid w:val="002F4715"/>
    <w:rsid w:val="002F4AFB"/>
    <w:rsid w:val="002F6E16"/>
    <w:rsid w:val="002F6E9D"/>
    <w:rsid w:val="002F7D6C"/>
    <w:rsid w:val="003007CB"/>
    <w:rsid w:val="003036B6"/>
    <w:rsid w:val="00303E0F"/>
    <w:rsid w:val="0030526B"/>
    <w:rsid w:val="00307022"/>
    <w:rsid w:val="00310942"/>
    <w:rsid w:val="00313275"/>
    <w:rsid w:val="003154BB"/>
    <w:rsid w:val="0031742B"/>
    <w:rsid w:val="00320138"/>
    <w:rsid w:val="00322BC8"/>
    <w:rsid w:val="00323C5F"/>
    <w:rsid w:val="00323CA4"/>
    <w:rsid w:val="00331179"/>
    <w:rsid w:val="00332791"/>
    <w:rsid w:val="00332A57"/>
    <w:rsid w:val="00334B59"/>
    <w:rsid w:val="00335855"/>
    <w:rsid w:val="0033656A"/>
    <w:rsid w:val="0034132A"/>
    <w:rsid w:val="003413FC"/>
    <w:rsid w:val="00341C1B"/>
    <w:rsid w:val="003423E3"/>
    <w:rsid w:val="003430C0"/>
    <w:rsid w:val="00346606"/>
    <w:rsid w:val="00346AC1"/>
    <w:rsid w:val="00346BC6"/>
    <w:rsid w:val="0035021C"/>
    <w:rsid w:val="003504E2"/>
    <w:rsid w:val="003552CE"/>
    <w:rsid w:val="003578D7"/>
    <w:rsid w:val="0036204E"/>
    <w:rsid w:val="00362714"/>
    <w:rsid w:val="003638CD"/>
    <w:rsid w:val="00363D1D"/>
    <w:rsid w:val="00364563"/>
    <w:rsid w:val="00365589"/>
    <w:rsid w:val="00366C62"/>
    <w:rsid w:val="003748F9"/>
    <w:rsid w:val="003750FC"/>
    <w:rsid w:val="0038304B"/>
    <w:rsid w:val="00386202"/>
    <w:rsid w:val="003862F5"/>
    <w:rsid w:val="00387FEF"/>
    <w:rsid w:val="0039158E"/>
    <w:rsid w:val="00392E64"/>
    <w:rsid w:val="0039346F"/>
    <w:rsid w:val="00393906"/>
    <w:rsid w:val="00394C7D"/>
    <w:rsid w:val="00394E9F"/>
    <w:rsid w:val="003A03E6"/>
    <w:rsid w:val="003A1914"/>
    <w:rsid w:val="003A2EA3"/>
    <w:rsid w:val="003A34FE"/>
    <w:rsid w:val="003A49EA"/>
    <w:rsid w:val="003B1978"/>
    <w:rsid w:val="003B5506"/>
    <w:rsid w:val="003B5EF9"/>
    <w:rsid w:val="003B6A21"/>
    <w:rsid w:val="003B6CBE"/>
    <w:rsid w:val="003B7C96"/>
    <w:rsid w:val="003C193E"/>
    <w:rsid w:val="003C1940"/>
    <w:rsid w:val="003C4AD7"/>
    <w:rsid w:val="003C59B9"/>
    <w:rsid w:val="003C65F8"/>
    <w:rsid w:val="003C7509"/>
    <w:rsid w:val="003C7D8F"/>
    <w:rsid w:val="003D475D"/>
    <w:rsid w:val="003D5DFE"/>
    <w:rsid w:val="003D7D81"/>
    <w:rsid w:val="003E072A"/>
    <w:rsid w:val="003E0A96"/>
    <w:rsid w:val="003E2CC3"/>
    <w:rsid w:val="003E4D02"/>
    <w:rsid w:val="003E669B"/>
    <w:rsid w:val="003F4390"/>
    <w:rsid w:val="003F4C48"/>
    <w:rsid w:val="003F4E26"/>
    <w:rsid w:val="003F5099"/>
    <w:rsid w:val="003F5421"/>
    <w:rsid w:val="003F6045"/>
    <w:rsid w:val="003F6F9C"/>
    <w:rsid w:val="003F7649"/>
    <w:rsid w:val="0040184F"/>
    <w:rsid w:val="00404F73"/>
    <w:rsid w:val="004079A5"/>
    <w:rsid w:val="00411E2A"/>
    <w:rsid w:val="00416087"/>
    <w:rsid w:val="00417084"/>
    <w:rsid w:val="0042107F"/>
    <w:rsid w:val="004217E6"/>
    <w:rsid w:val="004220B7"/>
    <w:rsid w:val="0042318F"/>
    <w:rsid w:val="00425E0D"/>
    <w:rsid w:val="004261D1"/>
    <w:rsid w:val="00426476"/>
    <w:rsid w:val="0042696A"/>
    <w:rsid w:val="0042711F"/>
    <w:rsid w:val="0042721F"/>
    <w:rsid w:val="004273AA"/>
    <w:rsid w:val="00427971"/>
    <w:rsid w:val="00430BEF"/>
    <w:rsid w:val="00433734"/>
    <w:rsid w:val="0043538E"/>
    <w:rsid w:val="00436F4E"/>
    <w:rsid w:val="004435BF"/>
    <w:rsid w:val="0044529D"/>
    <w:rsid w:val="00452736"/>
    <w:rsid w:val="00456053"/>
    <w:rsid w:val="00457870"/>
    <w:rsid w:val="00457BCE"/>
    <w:rsid w:val="0046038A"/>
    <w:rsid w:val="00461147"/>
    <w:rsid w:val="00463B6C"/>
    <w:rsid w:val="00463DEC"/>
    <w:rsid w:val="004641C9"/>
    <w:rsid w:val="00465F38"/>
    <w:rsid w:val="004668DA"/>
    <w:rsid w:val="00466AB8"/>
    <w:rsid w:val="00467609"/>
    <w:rsid w:val="00471C3F"/>
    <w:rsid w:val="00472E97"/>
    <w:rsid w:val="004756CD"/>
    <w:rsid w:val="0047795B"/>
    <w:rsid w:val="00480918"/>
    <w:rsid w:val="0048151B"/>
    <w:rsid w:val="004823C8"/>
    <w:rsid w:val="00485737"/>
    <w:rsid w:val="004860CA"/>
    <w:rsid w:val="0048638E"/>
    <w:rsid w:val="00487FC1"/>
    <w:rsid w:val="00494326"/>
    <w:rsid w:val="00495A86"/>
    <w:rsid w:val="004961CA"/>
    <w:rsid w:val="00496A14"/>
    <w:rsid w:val="00497A37"/>
    <w:rsid w:val="004A0931"/>
    <w:rsid w:val="004A1150"/>
    <w:rsid w:val="004A11DB"/>
    <w:rsid w:val="004A1C8C"/>
    <w:rsid w:val="004A32D6"/>
    <w:rsid w:val="004A3F24"/>
    <w:rsid w:val="004A6A2F"/>
    <w:rsid w:val="004A6B3E"/>
    <w:rsid w:val="004B1A11"/>
    <w:rsid w:val="004B1FDD"/>
    <w:rsid w:val="004C1BA9"/>
    <w:rsid w:val="004C2CFB"/>
    <w:rsid w:val="004C4F0E"/>
    <w:rsid w:val="004C59CA"/>
    <w:rsid w:val="004C6CC6"/>
    <w:rsid w:val="004C7BB3"/>
    <w:rsid w:val="004D43ED"/>
    <w:rsid w:val="004D4F4B"/>
    <w:rsid w:val="004D5492"/>
    <w:rsid w:val="004D67E0"/>
    <w:rsid w:val="004D68CD"/>
    <w:rsid w:val="004D7BF3"/>
    <w:rsid w:val="004D7FC7"/>
    <w:rsid w:val="004E1E5A"/>
    <w:rsid w:val="004E3B82"/>
    <w:rsid w:val="004E4417"/>
    <w:rsid w:val="004E5277"/>
    <w:rsid w:val="004F102C"/>
    <w:rsid w:val="004F5F8C"/>
    <w:rsid w:val="004F6FE6"/>
    <w:rsid w:val="004F7061"/>
    <w:rsid w:val="004F7EF5"/>
    <w:rsid w:val="005008B8"/>
    <w:rsid w:val="00503577"/>
    <w:rsid w:val="00505397"/>
    <w:rsid w:val="005058F5"/>
    <w:rsid w:val="0050640A"/>
    <w:rsid w:val="00507EE5"/>
    <w:rsid w:val="00507F57"/>
    <w:rsid w:val="00511BB5"/>
    <w:rsid w:val="00512698"/>
    <w:rsid w:val="00513C68"/>
    <w:rsid w:val="0051451D"/>
    <w:rsid w:val="00514BC8"/>
    <w:rsid w:val="00514DE4"/>
    <w:rsid w:val="00515281"/>
    <w:rsid w:val="00515418"/>
    <w:rsid w:val="00516B32"/>
    <w:rsid w:val="00517176"/>
    <w:rsid w:val="00520BA4"/>
    <w:rsid w:val="00520F4B"/>
    <w:rsid w:val="00522971"/>
    <w:rsid w:val="00522C81"/>
    <w:rsid w:val="00523851"/>
    <w:rsid w:val="00523975"/>
    <w:rsid w:val="0052448C"/>
    <w:rsid w:val="005351F9"/>
    <w:rsid w:val="00535512"/>
    <w:rsid w:val="00540D63"/>
    <w:rsid w:val="005445B3"/>
    <w:rsid w:val="0054596B"/>
    <w:rsid w:val="00550497"/>
    <w:rsid w:val="00552998"/>
    <w:rsid w:val="00556CB3"/>
    <w:rsid w:val="00557537"/>
    <w:rsid w:val="00557818"/>
    <w:rsid w:val="00562699"/>
    <w:rsid w:val="00562E53"/>
    <w:rsid w:val="005649C2"/>
    <w:rsid w:val="005660B7"/>
    <w:rsid w:val="00570A61"/>
    <w:rsid w:val="00571A3F"/>
    <w:rsid w:val="00572467"/>
    <w:rsid w:val="005738B8"/>
    <w:rsid w:val="00573AB5"/>
    <w:rsid w:val="00574AC3"/>
    <w:rsid w:val="005762F9"/>
    <w:rsid w:val="00576A67"/>
    <w:rsid w:val="005806A5"/>
    <w:rsid w:val="00581DA3"/>
    <w:rsid w:val="00583497"/>
    <w:rsid w:val="0058536F"/>
    <w:rsid w:val="00585845"/>
    <w:rsid w:val="00587C55"/>
    <w:rsid w:val="00590254"/>
    <w:rsid w:val="00594489"/>
    <w:rsid w:val="0059540F"/>
    <w:rsid w:val="005A0663"/>
    <w:rsid w:val="005A1EBE"/>
    <w:rsid w:val="005A4A02"/>
    <w:rsid w:val="005A6845"/>
    <w:rsid w:val="005A7008"/>
    <w:rsid w:val="005B3E72"/>
    <w:rsid w:val="005B73D8"/>
    <w:rsid w:val="005C0782"/>
    <w:rsid w:val="005C0DEA"/>
    <w:rsid w:val="005C4511"/>
    <w:rsid w:val="005C4EF4"/>
    <w:rsid w:val="005D1339"/>
    <w:rsid w:val="005D15DF"/>
    <w:rsid w:val="005D65C9"/>
    <w:rsid w:val="005E3243"/>
    <w:rsid w:val="005E36D1"/>
    <w:rsid w:val="005E49DC"/>
    <w:rsid w:val="005E4F35"/>
    <w:rsid w:val="005E5677"/>
    <w:rsid w:val="005E603F"/>
    <w:rsid w:val="005E758D"/>
    <w:rsid w:val="005E7F06"/>
    <w:rsid w:val="005F0397"/>
    <w:rsid w:val="005F03F8"/>
    <w:rsid w:val="005F15F3"/>
    <w:rsid w:val="005F1707"/>
    <w:rsid w:val="005F1ECE"/>
    <w:rsid w:val="005F3281"/>
    <w:rsid w:val="005F4E22"/>
    <w:rsid w:val="005F667E"/>
    <w:rsid w:val="006012E2"/>
    <w:rsid w:val="00601C97"/>
    <w:rsid w:val="006101F5"/>
    <w:rsid w:val="00611FB5"/>
    <w:rsid w:val="00616C11"/>
    <w:rsid w:val="0061789E"/>
    <w:rsid w:val="0062221B"/>
    <w:rsid w:val="00622C51"/>
    <w:rsid w:val="006237A6"/>
    <w:rsid w:val="006265DA"/>
    <w:rsid w:val="0062679D"/>
    <w:rsid w:val="00630706"/>
    <w:rsid w:val="00632A72"/>
    <w:rsid w:val="00632AB7"/>
    <w:rsid w:val="00633DC0"/>
    <w:rsid w:val="00637FF8"/>
    <w:rsid w:val="00641D0F"/>
    <w:rsid w:val="00642CD4"/>
    <w:rsid w:val="00650F23"/>
    <w:rsid w:val="00651074"/>
    <w:rsid w:val="00651C81"/>
    <w:rsid w:val="00652E4D"/>
    <w:rsid w:val="00653292"/>
    <w:rsid w:val="00654E85"/>
    <w:rsid w:val="00654EBB"/>
    <w:rsid w:val="00662C5F"/>
    <w:rsid w:val="00663DFF"/>
    <w:rsid w:val="00663F31"/>
    <w:rsid w:val="00665292"/>
    <w:rsid w:val="0067201B"/>
    <w:rsid w:val="00675AC4"/>
    <w:rsid w:val="00676E3A"/>
    <w:rsid w:val="006804C8"/>
    <w:rsid w:val="0068217F"/>
    <w:rsid w:val="00682A67"/>
    <w:rsid w:val="006875DC"/>
    <w:rsid w:val="00687F98"/>
    <w:rsid w:val="006901D2"/>
    <w:rsid w:val="00690238"/>
    <w:rsid w:val="00690C9D"/>
    <w:rsid w:val="00691CF2"/>
    <w:rsid w:val="00692797"/>
    <w:rsid w:val="006934C7"/>
    <w:rsid w:val="006937BA"/>
    <w:rsid w:val="00695CE4"/>
    <w:rsid w:val="00696207"/>
    <w:rsid w:val="006A1094"/>
    <w:rsid w:val="006A2BED"/>
    <w:rsid w:val="006A4ECE"/>
    <w:rsid w:val="006A5032"/>
    <w:rsid w:val="006A58F5"/>
    <w:rsid w:val="006A5B79"/>
    <w:rsid w:val="006B2721"/>
    <w:rsid w:val="006B3710"/>
    <w:rsid w:val="006B69FF"/>
    <w:rsid w:val="006B79A5"/>
    <w:rsid w:val="006C16C9"/>
    <w:rsid w:val="006C64EC"/>
    <w:rsid w:val="006D1ADE"/>
    <w:rsid w:val="006D5B76"/>
    <w:rsid w:val="006D6E42"/>
    <w:rsid w:val="006D74FB"/>
    <w:rsid w:val="006D7EBF"/>
    <w:rsid w:val="006E16A0"/>
    <w:rsid w:val="006E17F5"/>
    <w:rsid w:val="006E285A"/>
    <w:rsid w:val="006E5044"/>
    <w:rsid w:val="006E5BA2"/>
    <w:rsid w:val="006E7B99"/>
    <w:rsid w:val="006F0173"/>
    <w:rsid w:val="006F02F4"/>
    <w:rsid w:val="006F223F"/>
    <w:rsid w:val="006F2653"/>
    <w:rsid w:val="006F2E8F"/>
    <w:rsid w:val="006F2FA9"/>
    <w:rsid w:val="006F35E0"/>
    <w:rsid w:val="006F4A5B"/>
    <w:rsid w:val="006F7F85"/>
    <w:rsid w:val="006F7FE0"/>
    <w:rsid w:val="0070378A"/>
    <w:rsid w:val="00705972"/>
    <w:rsid w:val="0071029B"/>
    <w:rsid w:val="0071038D"/>
    <w:rsid w:val="007122BD"/>
    <w:rsid w:val="00712E5A"/>
    <w:rsid w:val="00714B01"/>
    <w:rsid w:val="00717E9D"/>
    <w:rsid w:val="00723250"/>
    <w:rsid w:val="0072387E"/>
    <w:rsid w:val="00723F33"/>
    <w:rsid w:val="007263FC"/>
    <w:rsid w:val="00726CFF"/>
    <w:rsid w:val="0073025A"/>
    <w:rsid w:val="007318E9"/>
    <w:rsid w:val="00733022"/>
    <w:rsid w:val="0073342D"/>
    <w:rsid w:val="00734485"/>
    <w:rsid w:val="00740E80"/>
    <w:rsid w:val="007423F9"/>
    <w:rsid w:val="00743518"/>
    <w:rsid w:val="00743B33"/>
    <w:rsid w:val="0074537C"/>
    <w:rsid w:val="0074615E"/>
    <w:rsid w:val="0075038A"/>
    <w:rsid w:val="00751EB4"/>
    <w:rsid w:val="00751FEF"/>
    <w:rsid w:val="0075463A"/>
    <w:rsid w:val="00754E19"/>
    <w:rsid w:val="0075578B"/>
    <w:rsid w:val="00756AAD"/>
    <w:rsid w:val="00760E5C"/>
    <w:rsid w:val="00761318"/>
    <w:rsid w:val="007639AE"/>
    <w:rsid w:val="007648CD"/>
    <w:rsid w:val="0076713E"/>
    <w:rsid w:val="007677EB"/>
    <w:rsid w:val="0077096E"/>
    <w:rsid w:val="00770BC5"/>
    <w:rsid w:val="007721DF"/>
    <w:rsid w:val="00773762"/>
    <w:rsid w:val="007754B0"/>
    <w:rsid w:val="00776DB2"/>
    <w:rsid w:val="0078144C"/>
    <w:rsid w:val="007819AB"/>
    <w:rsid w:val="007971AD"/>
    <w:rsid w:val="007A29F5"/>
    <w:rsid w:val="007A42AB"/>
    <w:rsid w:val="007A684C"/>
    <w:rsid w:val="007A69C1"/>
    <w:rsid w:val="007B01B4"/>
    <w:rsid w:val="007B0866"/>
    <w:rsid w:val="007B0A60"/>
    <w:rsid w:val="007B11D7"/>
    <w:rsid w:val="007B30DE"/>
    <w:rsid w:val="007B424E"/>
    <w:rsid w:val="007B44F0"/>
    <w:rsid w:val="007C0D09"/>
    <w:rsid w:val="007C12C7"/>
    <w:rsid w:val="007D0B0C"/>
    <w:rsid w:val="007D271B"/>
    <w:rsid w:val="007D35CA"/>
    <w:rsid w:val="007D3D2C"/>
    <w:rsid w:val="007D4511"/>
    <w:rsid w:val="007D7939"/>
    <w:rsid w:val="007E09B5"/>
    <w:rsid w:val="007E1236"/>
    <w:rsid w:val="007E14BD"/>
    <w:rsid w:val="007E5933"/>
    <w:rsid w:val="007E73D9"/>
    <w:rsid w:val="007E7D08"/>
    <w:rsid w:val="007F216F"/>
    <w:rsid w:val="007F25BC"/>
    <w:rsid w:val="007F35E4"/>
    <w:rsid w:val="007F5F3F"/>
    <w:rsid w:val="007F6925"/>
    <w:rsid w:val="008030E3"/>
    <w:rsid w:val="0080590D"/>
    <w:rsid w:val="00810D65"/>
    <w:rsid w:val="00811507"/>
    <w:rsid w:val="00811899"/>
    <w:rsid w:val="00812F55"/>
    <w:rsid w:val="00813759"/>
    <w:rsid w:val="0081444F"/>
    <w:rsid w:val="00815790"/>
    <w:rsid w:val="00816261"/>
    <w:rsid w:val="00822031"/>
    <w:rsid w:val="00825950"/>
    <w:rsid w:val="0083750D"/>
    <w:rsid w:val="00837C5A"/>
    <w:rsid w:val="00840668"/>
    <w:rsid w:val="00843377"/>
    <w:rsid w:val="00844798"/>
    <w:rsid w:val="00844801"/>
    <w:rsid w:val="0084486F"/>
    <w:rsid w:val="00844906"/>
    <w:rsid w:val="00847761"/>
    <w:rsid w:val="00850541"/>
    <w:rsid w:val="008537D0"/>
    <w:rsid w:val="0085459A"/>
    <w:rsid w:val="00854F0F"/>
    <w:rsid w:val="0085615E"/>
    <w:rsid w:val="008564D2"/>
    <w:rsid w:val="008619BA"/>
    <w:rsid w:val="00862C61"/>
    <w:rsid w:val="00866965"/>
    <w:rsid w:val="00870680"/>
    <w:rsid w:val="00872A0B"/>
    <w:rsid w:val="0087408D"/>
    <w:rsid w:val="00874C74"/>
    <w:rsid w:val="008812F2"/>
    <w:rsid w:val="00885E0B"/>
    <w:rsid w:val="00887365"/>
    <w:rsid w:val="00887976"/>
    <w:rsid w:val="00890727"/>
    <w:rsid w:val="00893F27"/>
    <w:rsid w:val="00894372"/>
    <w:rsid w:val="0089486A"/>
    <w:rsid w:val="00894E6B"/>
    <w:rsid w:val="008A0912"/>
    <w:rsid w:val="008A0A0A"/>
    <w:rsid w:val="008A3204"/>
    <w:rsid w:val="008A33EC"/>
    <w:rsid w:val="008A51F2"/>
    <w:rsid w:val="008A55F0"/>
    <w:rsid w:val="008B0683"/>
    <w:rsid w:val="008B30C1"/>
    <w:rsid w:val="008B4AA8"/>
    <w:rsid w:val="008B7F83"/>
    <w:rsid w:val="008C1423"/>
    <w:rsid w:val="008C20D4"/>
    <w:rsid w:val="008C3F5D"/>
    <w:rsid w:val="008C45AA"/>
    <w:rsid w:val="008C4C47"/>
    <w:rsid w:val="008C4F67"/>
    <w:rsid w:val="008C51A1"/>
    <w:rsid w:val="008D23C9"/>
    <w:rsid w:val="008D27A8"/>
    <w:rsid w:val="008D2B86"/>
    <w:rsid w:val="008D5611"/>
    <w:rsid w:val="008D62AB"/>
    <w:rsid w:val="008D6D2A"/>
    <w:rsid w:val="008D77B4"/>
    <w:rsid w:val="008D7A4D"/>
    <w:rsid w:val="008D7A6C"/>
    <w:rsid w:val="008E2C06"/>
    <w:rsid w:val="008E2D8B"/>
    <w:rsid w:val="008E311B"/>
    <w:rsid w:val="008E31CA"/>
    <w:rsid w:val="008E332F"/>
    <w:rsid w:val="008E4505"/>
    <w:rsid w:val="008E4B60"/>
    <w:rsid w:val="008E78D1"/>
    <w:rsid w:val="008F1474"/>
    <w:rsid w:val="008F56C3"/>
    <w:rsid w:val="008F607E"/>
    <w:rsid w:val="008F7794"/>
    <w:rsid w:val="00900178"/>
    <w:rsid w:val="00906EB5"/>
    <w:rsid w:val="00907447"/>
    <w:rsid w:val="00910B35"/>
    <w:rsid w:val="00910E50"/>
    <w:rsid w:val="009112FA"/>
    <w:rsid w:val="009121A9"/>
    <w:rsid w:val="00921C5E"/>
    <w:rsid w:val="00921DA5"/>
    <w:rsid w:val="009224BE"/>
    <w:rsid w:val="00924797"/>
    <w:rsid w:val="00926244"/>
    <w:rsid w:val="00930110"/>
    <w:rsid w:val="00932C39"/>
    <w:rsid w:val="00934C14"/>
    <w:rsid w:val="009372E9"/>
    <w:rsid w:val="00937586"/>
    <w:rsid w:val="00937634"/>
    <w:rsid w:val="009412A5"/>
    <w:rsid w:val="0095094B"/>
    <w:rsid w:val="00951920"/>
    <w:rsid w:val="009519BB"/>
    <w:rsid w:val="00952829"/>
    <w:rsid w:val="00952DD9"/>
    <w:rsid w:val="00960AC9"/>
    <w:rsid w:val="00960C94"/>
    <w:rsid w:val="0096393C"/>
    <w:rsid w:val="00965F8B"/>
    <w:rsid w:val="00972207"/>
    <w:rsid w:val="00972792"/>
    <w:rsid w:val="00972826"/>
    <w:rsid w:val="00972952"/>
    <w:rsid w:val="00972AB2"/>
    <w:rsid w:val="00972F93"/>
    <w:rsid w:val="0097606C"/>
    <w:rsid w:val="009775E0"/>
    <w:rsid w:val="00977BF4"/>
    <w:rsid w:val="009800B3"/>
    <w:rsid w:val="00983926"/>
    <w:rsid w:val="00984CE6"/>
    <w:rsid w:val="0098745F"/>
    <w:rsid w:val="00991879"/>
    <w:rsid w:val="00992389"/>
    <w:rsid w:val="009951F7"/>
    <w:rsid w:val="009959AF"/>
    <w:rsid w:val="00997D74"/>
    <w:rsid w:val="00997EBE"/>
    <w:rsid w:val="009A6E30"/>
    <w:rsid w:val="009B16FB"/>
    <w:rsid w:val="009B254D"/>
    <w:rsid w:val="009B37B9"/>
    <w:rsid w:val="009B530E"/>
    <w:rsid w:val="009B60CB"/>
    <w:rsid w:val="009B6AF1"/>
    <w:rsid w:val="009C178B"/>
    <w:rsid w:val="009C2117"/>
    <w:rsid w:val="009C2AB9"/>
    <w:rsid w:val="009C3FAA"/>
    <w:rsid w:val="009C701A"/>
    <w:rsid w:val="009D3BDC"/>
    <w:rsid w:val="009D75E7"/>
    <w:rsid w:val="009D7E53"/>
    <w:rsid w:val="009E01CE"/>
    <w:rsid w:val="009E043B"/>
    <w:rsid w:val="009E0BF6"/>
    <w:rsid w:val="009E1818"/>
    <w:rsid w:val="009E3616"/>
    <w:rsid w:val="009E53B7"/>
    <w:rsid w:val="009E6CCD"/>
    <w:rsid w:val="009E766F"/>
    <w:rsid w:val="009F0714"/>
    <w:rsid w:val="009F1637"/>
    <w:rsid w:val="009F22BE"/>
    <w:rsid w:val="009F3A1C"/>
    <w:rsid w:val="009F471E"/>
    <w:rsid w:val="009F6435"/>
    <w:rsid w:val="009F6610"/>
    <w:rsid w:val="00A02C0F"/>
    <w:rsid w:val="00A06042"/>
    <w:rsid w:val="00A125DC"/>
    <w:rsid w:val="00A13220"/>
    <w:rsid w:val="00A16009"/>
    <w:rsid w:val="00A16ABE"/>
    <w:rsid w:val="00A16BFE"/>
    <w:rsid w:val="00A17650"/>
    <w:rsid w:val="00A21AE5"/>
    <w:rsid w:val="00A21C50"/>
    <w:rsid w:val="00A21F8B"/>
    <w:rsid w:val="00A23750"/>
    <w:rsid w:val="00A31F1B"/>
    <w:rsid w:val="00A33071"/>
    <w:rsid w:val="00A35B7B"/>
    <w:rsid w:val="00A40134"/>
    <w:rsid w:val="00A4021D"/>
    <w:rsid w:val="00A45CDE"/>
    <w:rsid w:val="00A513DF"/>
    <w:rsid w:val="00A51CBB"/>
    <w:rsid w:val="00A55048"/>
    <w:rsid w:val="00A56646"/>
    <w:rsid w:val="00A569A2"/>
    <w:rsid w:val="00A57BFF"/>
    <w:rsid w:val="00A605D3"/>
    <w:rsid w:val="00A60EAB"/>
    <w:rsid w:val="00A61F37"/>
    <w:rsid w:val="00A6324C"/>
    <w:rsid w:val="00A65545"/>
    <w:rsid w:val="00A67429"/>
    <w:rsid w:val="00A67611"/>
    <w:rsid w:val="00A7096E"/>
    <w:rsid w:val="00A7360F"/>
    <w:rsid w:val="00A73860"/>
    <w:rsid w:val="00A73D93"/>
    <w:rsid w:val="00A74F4C"/>
    <w:rsid w:val="00A76A8C"/>
    <w:rsid w:val="00A80811"/>
    <w:rsid w:val="00A84EA3"/>
    <w:rsid w:val="00A92EF3"/>
    <w:rsid w:val="00A95B9D"/>
    <w:rsid w:val="00A971FE"/>
    <w:rsid w:val="00A9738D"/>
    <w:rsid w:val="00A97B9F"/>
    <w:rsid w:val="00AA04A2"/>
    <w:rsid w:val="00AA0A61"/>
    <w:rsid w:val="00AA3386"/>
    <w:rsid w:val="00AA3C1D"/>
    <w:rsid w:val="00AA5871"/>
    <w:rsid w:val="00AA5966"/>
    <w:rsid w:val="00AA67B3"/>
    <w:rsid w:val="00AA70A6"/>
    <w:rsid w:val="00AA7EF9"/>
    <w:rsid w:val="00AB38BF"/>
    <w:rsid w:val="00AB6D79"/>
    <w:rsid w:val="00AB77BC"/>
    <w:rsid w:val="00AC4337"/>
    <w:rsid w:val="00AD13DE"/>
    <w:rsid w:val="00AD55F7"/>
    <w:rsid w:val="00AD7B3E"/>
    <w:rsid w:val="00AD7C35"/>
    <w:rsid w:val="00AE083D"/>
    <w:rsid w:val="00AE108C"/>
    <w:rsid w:val="00AE25B2"/>
    <w:rsid w:val="00AE2EF4"/>
    <w:rsid w:val="00AE5133"/>
    <w:rsid w:val="00AE56C6"/>
    <w:rsid w:val="00AE5B03"/>
    <w:rsid w:val="00AF123E"/>
    <w:rsid w:val="00AF1D3B"/>
    <w:rsid w:val="00AF5B29"/>
    <w:rsid w:val="00AF63C8"/>
    <w:rsid w:val="00AF6AA8"/>
    <w:rsid w:val="00AF6DED"/>
    <w:rsid w:val="00B02156"/>
    <w:rsid w:val="00B022AC"/>
    <w:rsid w:val="00B025AB"/>
    <w:rsid w:val="00B03F0C"/>
    <w:rsid w:val="00B06260"/>
    <w:rsid w:val="00B0661B"/>
    <w:rsid w:val="00B077BD"/>
    <w:rsid w:val="00B10C26"/>
    <w:rsid w:val="00B10F54"/>
    <w:rsid w:val="00B137B0"/>
    <w:rsid w:val="00B140F6"/>
    <w:rsid w:val="00B14CE8"/>
    <w:rsid w:val="00B173F3"/>
    <w:rsid w:val="00B1751B"/>
    <w:rsid w:val="00B17D23"/>
    <w:rsid w:val="00B2263A"/>
    <w:rsid w:val="00B238CE"/>
    <w:rsid w:val="00B23CF5"/>
    <w:rsid w:val="00B24340"/>
    <w:rsid w:val="00B27136"/>
    <w:rsid w:val="00B301DB"/>
    <w:rsid w:val="00B336CF"/>
    <w:rsid w:val="00B34726"/>
    <w:rsid w:val="00B360B0"/>
    <w:rsid w:val="00B36B5F"/>
    <w:rsid w:val="00B36F4A"/>
    <w:rsid w:val="00B41028"/>
    <w:rsid w:val="00B4152F"/>
    <w:rsid w:val="00B41898"/>
    <w:rsid w:val="00B41E19"/>
    <w:rsid w:val="00B44067"/>
    <w:rsid w:val="00B4514E"/>
    <w:rsid w:val="00B4571D"/>
    <w:rsid w:val="00B52CB7"/>
    <w:rsid w:val="00B534D8"/>
    <w:rsid w:val="00B54DAD"/>
    <w:rsid w:val="00B57390"/>
    <w:rsid w:val="00B62473"/>
    <w:rsid w:val="00B62A7C"/>
    <w:rsid w:val="00B67593"/>
    <w:rsid w:val="00B67986"/>
    <w:rsid w:val="00B71530"/>
    <w:rsid w:val="00B71720"/>
    <w:rsid w:val="00B72B74"/>
    <w:rsid w:val="00B740D6"/>
    <w:rsid w:val="00B7630E"/>
    <w:rsid w:val="00B7704C"/>
    <w:rsid w:val="00B804E3"/>
    <w:rsid w:val="00B83F9B"/>
    <w:rsid w:val="00B8402F"/>
    <w:rsid w:val="00B840C5"/>
    <w:rsid w:val="00B8650D"/>
    <w:rsid w:val="00B86D88"/>
    <w:rsid w:val="00B961F6"/>
    <w:rsid w:val="00B96A66"/>
    <w:rsid w:val="00B97B08"/>
    <w:rsid w:val="00B97D4C"/>
    <w:rsid w:val="00BA01E5"/>
    <w:rsid w:val="00BA28D5"/>
    <w:rsid w:val="00BA32CD"/>
    <w:rsid w:val="00BA64CC"/>
    <w:rsid w:val="00BA6FD1"/>
    <w:rsid w:val="00BB4624"/>
    <w:rsid w:val="00BB60C3"/>
    <w:rsid w:val="00BB7D17"/>
    <w:rsid w:val="00BC0C72"/>
    <w:rsid w:val="00BC18D8"/>
    <w:rsid w:val="00BC1E14"/>
    <w:rsid w:val="00BC4576"/>
    <w:rsid w:val="00BC54FB"/>
    <w:rsid w:val="00BC6D28"/>
    <w:rsid w:val="00BD119A"/>
    <w:rsid w:val="00BD2284"/>
    <w:rsid w:val="00BD2A4B"/>
    <w:rsid w:val="00BD2B79"/>
    <w:rsid w:val="00BD3797"/>
    <w:rsid w:val="00BD58FA"/>
    <w:rsid w:val="00BE1700"/>
    <w:rsid w:val="00BE36BA"/>
    <w:rsid w:val="00BE4233"/>
    <w:rsid w:val="00BE4449"/>
    <w:rsid w:val="00BE5329"/>
    <w:rsid w:val="00BE5D93"/>
    <w:rsid w:val="00BE63CA"/>
    <w:rsid w:val="00BE6EAD"/>
    <w:rsid w:val="00BE6ED2"/>
    <w:rsid w:val="00BF3FF5"/>
    <w:rsid w:val="00BF44B1"/>
    <w:rsid w:val="00BF4AB6"/>
    <w:rsid w:val="00BF69BF"/>
    <w:rsid w:val="00BF6A1F"/>
    <w:rsid w:val="00BF6F8C"/>
    <w:rsid w:val="00C02D5D"/>
    <w:rsid w:val="00C037F5"/>
    <w:rsid w:val="00C03EE8"/>
    <w:rsid w:val="00C04448"/>
    <w:rsid w:val="00C04D25"/>
    <w:rsid w:val="00C059B9"/>
    <w:rsid w:val="00C05BD8"/>
    <w:rsid w:val="00C11DDC"/>
    <w:rsid w:val="00C146D4"/>
    <w:rsid w:val="00C17CFA"/>
    <w:rsid w:val="00C203F5"/>
    <w:rsid w:val="00C21577"/>
    <w:rsid w:val="00C26458"/>
    <w:rsid w:val="00C271A9"/>
    <w:rsid w:val="00C337D5"/>
    <w:rsid w:val="00C37CEF"/>
    <w:rsid w:val="00C40C98"/>
    <w:rsid w:val="00C42379"/>
    <w:rsid w:val="00C42BCD"/>
    <w:rsid w:val="00C438F2"/>
    <w:rsid w:val="00C44F05"/>
    <w:rsid w:val="00C47204"/>
    <w:rsid w:val="00C478AC"/>
    <w:rsid w:val="00C53382"/>
    <w:rsid w:val="00C53B99"/>
    <w:rsid w:val="00C6121F"/>
    <w:rsid w:val="00C6185E"/>
    <w:rsid w:val="00C62B16"/>
    <w:rsid w:val="00C660A8"/>
    <w:rsid w:val="00C67C61"/>
    <w:rsid w:val="00C70CB2"/>
    <w:rsid w:val="00C73551"/>
    <w:rsid w:val="00C738AD"/>
    <w:rsid w:val="00C73C01"/>
    <w:rsid w:val="00C73C05"/>
    <w:rsid w:val="00C74514"/>
    <w:rsid w:val="00C75428"/>
    <w:rsid w:val="00C76F7C"/>
    <w:rsid w:val="00C7704F"/>
    <w:rsid w:val="00C77113"/>
    <w:rsid w:val="00C810FA"/>
    <w:rsid w:val="00C81516"/>
    <w:rsid w:val="00C8175B"/>
    <w:rsid w:val="00C81CC3"/>
    <w:rsid w:val="00C82792"/>
    <w:rsid w:val="00C84238"/>
    <w:rsid w:val="00C853C3"/>
    <w:rsid w:val="00C87975"/>
    <w:rsid w:val="00C87F50"/>
    <w:rsid w:val="00C90B0A"/>
    <w:rsid w:val="00C91FCC"/>
    <w:rsid w:val="00C93BEA"/>
    <w:rsid w:val="00C93D47"/>
    <w:rsid w:val="00C94EF9"/>
    <w:rsid w:val="00C97BC0"/>
    <w:rsid w:val="00C97F74"/>
    <w:rsid w:val="00CA428E"/>
    <w:rsid w:val="00CA6D60"/>
    <w:rsid w:val="00CB1CFA"/>
    <w:rsid w:val="00CB3B9A"/>
    <w:rsid w:val="00CB5568"/>
    <w:rsid w:val="00CB5784"/>
    <w:rsid w:val="00CC48FB"/>
    <w:rsid w:val="00CC4C7F"/>
    <w:rsid w:val="00CC79C1"/>
    <w:rsid w:val="00CD0C53"/>
    <w:rsid w:val="00CD339B"/>
    <w:rsid w:val="00CD3D6F"/>
    <w:rsid w:val="00CE13FD"/>
    <w:rsid w:val="00CE17B7"/>
    <w:rsid w:val="00CE27D4"/>
    <w:rsid w:val="00CE2F35"/>
    <w:rsid w:val="00CE4FC3"/>
    <w:rsid w:val="00CE555A"/>
    <w:rsid w:val="00CE6FC2"/>
    <w:rsid w:val="00CF116C"/>
    <w:rsid w:val="00CF2F74"/>
    <w:rsid w:val="00CF4550"/>
    <w:rsid w:val="00CF783F"/>
    <w:rsid w:val="00D0126D"/>
    <w:rsid w:val="00D02F7A"/>
    <w:rsid w:val="00D0425A"/>
    <w:rsid w:val="00D0652B"/>
    <w:rsid w:val="00D111EC"/>
    <w:rsid w:val="00D12CE6"/>
    <w:rsid w:val="00D13B22"/>
    <w:rsid w:val="00D15D1B"/>
    <w:rsid w:val="00D16B14"/>
    <w:rsid w:val="00D21928"/>
    <w:rsid w:val="00D21E92"/>
    <w:rsid w:val="00D22EED"/>
    <w:rsid w:val="00D24480"/>
    <w:rsid w:val="00D2651C"/>
    <w:rsid w:val="00D3124B"/>
    <w:rsid w:val="00D3170A"/>
    <w:rsid w:val="00D31830"/>
    <w:rsid w:val="00D34894"/>
    <w:rsid w:val="00D36524"/>
    <w:rsid w:val="00D41624"/>
    <w:rsid w:val="00D42E03"/>
    <w:rsid w:val="00D46E16"/>
    <w:rsid w:val="00D53638"/>
    <w:rsid w:val="00D57571"/>
    <w:rsid w:val="00D61F80"/>
    <w:rsid w:val="00D62E49"/>
    <w:rsid w:val="00D65BC5"/>
    <w:rsid w:val="00D65F13"/>
    <w:rsid w:val="00D6672E"/>
    <w:rsid w:val="00D67CCC"/>
    <w:rsid w:val="00D67DBE"/>
    <w:rsid w:val="00D70042"/>
    <w:rsid w:val="00D73F1B"/>
    <w:rsid w:val="00D74A0F"/>
    <w:rsid w:val="00D74E11"/>
    <w:rsid w:val="00D75FD2"/>
    <w:rsid w:val="00D763B1"/>
    <w:rsid w:val="00D76AC8"/>
    <w:rsid w:val="00D8035F"/>
    <w:rsid w:val="00D82335"/>
    <w:rsid w:val="00D83986"/>
    <w:rsid w:val="00D90444"/>
    <w:rsid w:val="00D9076A"/>
    <w:rsid w:val="00D907E5"/>
    <w:rsid w:val="00D938C9"/>
    <w:rsid w:val="00D96CD3"/>
    <w:rsid w:val="00DA01F3"/>
    <w:rsid w:val="00DA4CA6"/>
    <w:rsid w:val="00DA7294"/>
    <w:rsid w:val="00DB19D3"/>
    <w:rsid w:val="00DB1FE1"/>
    <w:rsid w:val="00DB32CD"/>
    <w:rsid w:val="00DB4428"/>
    <w:rsid w:val="00DB4E9C"/>
    <w:rsid w:val="00DB6E2F"/>
    <w:rsid w:val="00DB7041"/>
    <w:rsid w:val="00DC4562"/>
    <w:rsid w:val="00DC5FE0"/>
    <w:rsid w:val="00DC7EFB"/>
    <w:rsid w:val="00DD136F"/>
    <w:rsid w:val="00DD1A89"/>
    <w:rsid w:val="00DD2273"/>
    <w:rsid w:val="00DD2DAE"/>
    <w:rsid w:val="00DD3881"/>
    <w:rsid w:val="00DD4A7C"/>
    <w:rsid w:val="00DD5194"/>
    <w:rsid w:val="00DD581D"/>
    <w:rsid w:val="00DE12F8"/>
    <w:rsid w:val="00DE6596"/>
    <w:rsid w:val="00DE75A7"/>
    <w:rsid w:val="00DF0C25"/>
    <w:rsid w:val="00DF1B90"/>
    <w:rsid w:val="00DF21BB"/>
    <w:rsid w:val="00DF357D"/>
    <w:rsid w:val="00DF478C"/>
    <w:rsid w:val="00DF4FFC"/>
    <w:rsid w:val="00E01C43"/>
    <w:rsid w:val="00E030CB"/>
    <w:rsid w:val="00E03DD1"/>
    <w:rsid w:val="00E05EC2"/>
    <w:rsid w:val="00E0615C"/>
    <w:rsid w:val="00E075F8"/>
    <w:rsid w:val="00E07760"/>
    <w:rsid w:val="00E10FDA"/>
    <w:rsid w:val="00E11B79"/>
    <w:rsid w:val="00E12CEE"/>
    <w:rsid w:val="00E14803"/>
    <w:rsid w:val="00E177D9"/>
    <w:rsid w:val="00E21DAC"/>
    <w:rsid w:val="00E2228D"/>
    <w:rsid w:val="00E25273"/>
    <w:rsid w:val="00E264D2"/>
    <w:rsid w:val="00E32027"/>
    <w:rsid w:val="00E326BC"/>
    <w:rsid w:val="00E331D0"/>
    <w:rsid w:val="00E3356F"/>
    <w:rsid w:val="00E34CF3"/>
    <w:rsid w:val="00E37F5A"/>
    <w:rsid w:val="00E40207"/>
    <w:rsid w:val="00E42606"/>
    <w:rsid w:val="00E4670B"/>
    <w:rsid w:val="00E4710D"/>
    <w:rsid w:val="00E524CB"/>
    <w:rsid w:val="00E571E8"/>
    <w:rsid w:val="00E61764"/>
    <w:rsid w:val="00E64488"/>
    <w:rsid w:val="00E64BDC"/>
    <w:rsid w:val="00E650AB"/>
    <w:rsid w:val="00E66461"/>
    <w:rsid w:val="00E67578"/>
    <w:rsid w:val="00E70E33"/>
    <w:rsid w:val="00E7170B"/>
    <w:rsid w:val="00E72AE4"/>
    <w:rsid w:val="00E73488"/>
    <w:rsid w:val="00E73CE4"/>
    <w:rsid w:val="00E7415C"/>
    <w:rsid w:val="00E77B87"/>
    <w:rsid w:val="00E80D65"/>
    <w:rsid w:val="00E81C6B"/>
    <w:rsid w:val="00E81E4A"/>
    <w:rsid w:val="00E8276A"/>
    <w:rsid w:val="00E830B2"/>
    <w:rsid w:val="00E841A8"/>
    <w:rsid w:val="00E84E7B"/>
    <w:rsid w:val="00E85ECB"/>
    <w:rsid w:val="00E87F33"/>
    <w:rsid w:val="00E91F64"/>
    <w:rsid w:val="00E92594"/>
    <w:rsid w:val="00E94935"/>
    <w:rsid w:val="00E958DD"/>
    <w:rsid w:val="00E95AD5"/>
    <w:rsid w:val="00EA2C1D"/>
    <w:rsid w:val="00EA3B1A"/>
    <w:rsid w:val="00EA4C17"/>
    <w:rsid w:val="00EA582D"/>
    <w:rsid w:val="00EA606A"/>
    <w:rsid w:val="00EA7CC0"/>
    <w:rsid w:val="00EB0694"/>
    <w:rsid w:val="00EB18C8"/>
    <w:rsid w:val="00EB1920"/>
    <w:rsid w:val="00EB5304"/>
    <w:rsid w:val="00EB6770"/>
    <w:rsid w:val="00EC0160"/>
    <w:rsid w:val="00EC07E9"/>
    <w:rsid w:val="00EC26B6"/>
    <w:rsid w:val="00EC2851"/>
    <w:rsid w:val="00EC2882"/>
    <w:rsid w:val="00EC3475"/>
    <w:rsid w:val="00EC36EE"/>
    <w:rsid w:val="00EC4AF1"/>
    <w:rsid w:val="00EC509B"/>
    <w:rsid w:val="00EC6183"/>
    <w:rsid w:val="00ED5233"/>
    <w:rsid w:val="00EE172E"/>
    <w:rsid w:val="00EF133D"/>
    <w:rsid w:val="00EF161B"/>
    <w:rsid w:val="00EF16A1"/>
    <w:rsid w:val="00EF194C"/>
    <w:rsid w:val="00EF3538"/>
    <w:rsid w:val="00EF3FE9"/>
    <w:rsid w:val="00EF4E74"/>
    <w:rsid w:val="00EF561B"/>
    <w:rsid w:val="00EF77FB"/>
    <w:rsid w:val="00F0377D"/>
    <w:rsid w:val="00F04D0B"/>
    <w:rsid w:val="00F05802"/>
    <w:rsid w:val="00F059C4"/>
    <w:rsid w:val="00F059DE"/>
    <w:rsid w:val="00F06F7E"/>
    <w:rsid w:val="00F10AD6"/>
    <w:rsid w:val="00F1177C"/>
    <w:rsid w:val="00F1218D"/>
    <w:rsid w:val="00F125D8"/>
    <w:rsid w:val="00F14596"/>
    <w:rsid w:val="00F149A6"/>
    <w:rsid w:val="00F14B19"/>
    <w:rsid w:val="00F162FA"/>
    <w:rsid w:val="00F16D0D"/>
    <w:rsid w:val="00F17CE5"/>
    <w:rsid w:val="00F23747"/>
    <w:rsid w:val="00F25EAD"/>
    <w:rsid w:val="00F323B3"/>
    <w:rsid w:val="00F36E56"/>
    <w:rsid w:val="00F37466"/>
    <w:rsid w:val="00F37882"/>
    <w:rsid w:val="00F416CF"/>
    <w:rsid w:val="00F41A9F"/>
    <w:rsid w:val="00F4216B"/>
    <w:rsid w:val="00F51C2E"/>
    <w:rsid w:val="00F56F21"/>
    <w:rsid w:val="00F607E0"/>
    <w:rsid w:val="00F61A1B"/>
    <w:rsid w:val="00F62406"/>
    <w:rsid w:val="00F63434"/>
    <w:rsid w:val="00F64FF8"/>
    <w:rsid w:val="00F66012"/>
    <w:rsid w:val="00F66B84"/>
    <w:rsid w:val="00F67305"/>
    <w:rsid w:val="00F6763A"/>
    <w:rsid w:val="00F70589"/>
    <w:rsid w:val="00F709BB"/>
    <w:rsid w:val="00F720AB"/>
    <w:rsid w:val="00F7357C"/>
    <w:rsid w:val="00F73A66"/>
    <w:rsid w:val="00F760F5"/>
    <w:rsid w:val="00F76D50"/>
    <w:rsid w:val="00F76F3D"/>
    <w:rsid w:val="00F778A1"/>
    <w:rsid w:val="00F77B57"/>
    <w:rsid w:val="00F8392D"/>
    <w:rsid w:val="00F84934"/>
    <w:rsid w:val="00F861C6"/>
    <w:rsid w:val="00F86FAD"/>
    <w:rsid w:val="00F87EA9"/>
    <w:rsid w:val="00F90855"/>
    <w:rsid w:val="00F939EF"/>
    <w:rsid w:val="00F93DC7"/>
    <w:rsid w:val="00F95332"/>
    <w:rsid w:val="00F9533F"/>
    <w:rsid w:val="00F95F90"/>
    <w:rsid w:val="00F964D7"/>
    <w:rsid w:val="00F96EA0"/>
    <w:rsid w:val="00FA129F"/>
    <w:rsid w:val="00FA17EF"/>
    <w:rsid w:val="00FA1BFD"/>
    <w:rsid w:val="00FA26C7"/>
    <w:rsid w:val="00FA294B"/>
    <w:rsid w:val="00FA37F3"/>
    <w:rsid w:val="00FA408E"/>
    <w:rsid w:val="00FA62D5"/>
    <w:rsid w:val="00FA6CBF"/>
    <w:rsid w:val="00FA6E85"/>
    <w:rsid w:val="00FB5C0E"/>
    <w:rsid w:val="00FB6B9D"/>
    <w:rsid w:val="00FB7697"/>
    <w:rsid w:val="00FC13BE"/>
    <w:rsid w:val="00FC29EE"/>
    <w:rsid w:val="00FC404B"/>
    <w:rsid w:val="00FC6C70"/>
    <w:rsid w:val="00FD0983"/>
    <w:rsid w:val="00FD357E"/>
    <w:rsid w:val="00FD4637"/>
    <w:rsid w:val="00FE0729"/>
    <w:rsid w:val="00FE0FF6"/>
    <w:rsid w:val="00FE28E3"/>
    <w:rsid w:val="00FE2F31"/>
    <w:rsid w:val="00FE48B1"/>
    <w:rsid w:val="00FE4937"/>
    <w:rsid w:val="00FE5DE9"/>
    <w:rsid w:val="00FF04BE"/>
    <w:rsid w:val="00FF13F2"/>
    <w:rsid w:val="00FF2A26"/>
    <w:rsid w:val="00FF39BE"/>
    <w:rsid w:val="00FF6BC9"/>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ABBD"/>
  <w15:docId w15:val="{2CF96710-EB0C-4C87-95BC-D6F8F0CB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locked/>
    <w:rsid w:val="00CE6FC2"/>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CE6FC2"/>
    <w:pPr>
      <w:spacing w:before="100" w:beforeAutospacing="1" w:after="100" w:afterAutospacing="1"/>
    </w:pPr>
    <w:rPr>
      <w:rFonts w:asciiTheme="minorHAnsi" w:eastAsiaTheme="minorHAnsi" w:hAnsiTheme="minorHAnsi" w:cstheme="minorBidi"/>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34"/>
    <w:locked/>
    <w:rsid w:val="00CE6FC2"/>
    <w:rPr>
      <w:rFonts w:ascii="Calibri" w:hAnsi="Calibri" w:cs="Calibri"/>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34"/>
    <w:qFormat/>
    <w:rsid w:val="00CE6FC2"/>
    <w:pPr>
      <w:spacing w:after="200" w:line="276" w:lineRule="auto"/>
      <w:ind w:left="720"/>
      <w:contextualSpacing/>
    </w:pPr>
    <w:rPr>
      <w:rFonts w:ascii="Calibri" w:eastAsiaTheme="minorHAnsi" w:hAnsi="Calibri" w:cs="Calibri"/>
      <w:sz w:val="22"/>
      <w:szCs w:val="22"/>
      <w:lang w:val="en-US" w:eastAsia="en-US"/>
    </w:rPr>
  </w:style>
  <w:style w:type="character" w:styleId="Strong">
    <w:name w:val="Strong"/>
    <w:basedOn w:val="DefaultParagraphFont"/>
    <w:uiPriority w:val="22"/>
    <w:qFormat/>
    <w:rsid w:val="00CE6FC2"/>
    <w:rPr>
      <w:b/>
      <w:bCs/>
    </w:rPr>
  </w:style>
  <w:style w:type="paragraph" w:styleId="FootnoteText">
    <w:name w:val="footnote text"/>
    <w:aliases w:val="Geneva 9,Font: Geneva 9,Boston 10,f,otnote Text,Footnote,Testo nota a piè di pagina Carattere Carattere,Testo nota a piè di pagina Carattere,Testo nota a piè di pagina Carattere1 Carattere,ft,single space,FOOTNOTES,fn,ADB"/>
    <w:basedOn w:val="Normal"/>
    <w:link w:val="FootnoteTextChar"/>
    <w:uiPriority w:val="99"/>
    <w:unhideWhenUsed/>
    <w:rsid w:val="008E332F"/>
    <w:rPr>
      <w:sz w:val="20"/>
      <w:szCs w:val="20"/>
    </w:rPr>
  </w:style>
  <w:style w:type="character" w:customStyle="1" w:styleId="FootnoteTextChar">
    <w:name w:val="Footnote Text Char"/>
    <w:aliases w:val="Geneva 9 Char,Font: Geneva 9 Char,Boston 10 Char,f Char,otnote Text Char,Footnote Char,Testo nota a piè di pagina Carattere Carattere Char,Testo nota a piè di pagina Carattere Char,Testo nota a piè di pagina Carattere1 Carattere Char"/>
    <w:basedOn w:val="DefaultParagraphFont"/>
    <w:link w:val="FootnoteText"/>
    <w:uiPriority w:val="99"/>
    <w:rsid w:val="008E332F"/>
    <w:rPr>
      <w:rFonts w:ascii="Times New Roman" w:eastAsia="Times New Roman" w:hAnsi="Times New Roman" w:cs="Times New Roman"/>
      <w:sz w:val="20"/>
      <w:szCs w:val="20"/>
      <w:lang w:val="ru-RU" w:eastAsia="ru-RU"/>
    </w:rPr>
  </w:style>
  <w:style w:type="character" w:styleId="FootnoteReference">
    <w:name w:val="footnote reference"/>
    <w:aliases w:val="16 Point,Superscript 6 Point,Superscript 6 Point + 11 pt"/>
    <w:uiPriority w:val="99"/>
    <w:unhideWhenUsed/>
    <w:rsid w:val="008E332F"/>
    <w:rPr>
      <w:vertAlign w:val="superscript"/>
    </w:rPr>
  </w:style>
  <w:style w:type="character" w:styleId="Hyperlink">
    <w:name w:val="Hyperlink"/>
    <w:basedOn w:val="DefaultParagraphFont"/>
    <w:uiPriority w:val="99"/>
    <w:unhideWhenUsed/>
    <w:rsid w:val="008E332F"/>
    <w:rPr>
      <w:color w:val="0563C1" w:themeColor="hyperlink"/>
      <w:u w:val="single"/>
    </w:rPr>
  </w:style>
  <w:style w:type="character" w:styleId="CommentReference">
    <w:name w:val="annotation reference"/>
    <w:uiPriority w:val="99"/>
    <w:semiHidden/>
    <w:unhideWhenUsed/>
    <w:rsid w:val="00BE36BA"/>
    <w:rPr>
      <w:sz w:val="16"/>
      <w:szCs w:val="16"/>
    </w:rPr>
  </w:style>
  <w:style w:type="paragraph" w:styleId="CommentText">
    <w:name w:val="annotation text"/>
    <w:basedOn w:val="Normal"/>
    <w:link w:val="CommentTextChar"/>
    <w:uiPriority w:val="99"/>
    <w:semiHidden/>
    <w:unhideWhenUsed/>
    <w:rsid w:val="00BE36BA"/>
    <w:pPr>
      <w:spacing w:after="200" w:line="276"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BE36B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E36BA"/>
    <w:rPr>
      <w:rFonts w:ascii="Tahoma" w:hAnsi="Tahoma" w:cs="Tahoma"/>
      <w:sz w:val="16"/>
      <w:szCs w:val="16"/>
    </w:rPr>
  </w:style>
  <w:style w:type="character" w:customStyle="1" w:styleId="BalloonTextChar">
    <w:name w:val="Balloon Text Char"/>
    <w:basedOn w:val="DefaultParagraphFont"/>
    <w:link w:val="BalloonText"/>
    <w:uiPriority w:val="99"/>
    <w:semiHidden/>
    <w:rsid w:val="00BE36B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9794">
      <w:bodyDiv w:val="1"/>
      <w:marLeft w:val="0"/>
      <w:marRight w:val="0"/>
      <w:marTop w:val="0"/>
      <w:marBottom w:val="0"/>
      <w:divBdr>
        <w:top w:val="none" w:sz="0" w:space="0" w:color="auto"/>
        <w:left w:val="none" w:sz="0" w:space="0" w:color="auto"/>
        <w:bottom w:val="none" w:sz="0" w:space="0" w:color="auto"/>
        <w:right w:val="none" w:sz="0" w:space="0" w:color="auto"/>
      </w:divBdr>
    </w:div>
    <w:div w:id="346832165">
      <w:bodyDiv w:val="1"/>
      <w:marLeft w:val="0"/>
      <w:marRight w:val="0"/>
      <w:marTop w:val="0"/>
      <w:marBottom w:val="0"/>
      <w:divBdr>
        <w:top w:val="none" w:sz="0" w:space="0" w:color="auto"/>
        <w:left w:val="none" w:sz="0" w:space="0" w:color="auto"/>
        <w:bottom w:val="none" w:sz="0" w:space="0" w:color="auto"/>
        <w:right w:val="none" w:sz="0" w:space="0" w:color="auto"/>
      </w:divBdr>
    </w:div>
    <w:div w:id="463735993">
      <w:bodyDiv w:val="1"/>
      <w:marLeft w:val="0"/>
      <w:marRight w:val="0"/>
      <w:marTop w:val="0"/>
      <w:marBottom w:val="0"/>
      <w:divBdr>
        <w:top w:val="none" w:sz="0" w:space="0" w:color="auto"/>
        <w:left w:val="none" w:sz="0" w:space="0" w:color="auto"/>
        <w:bottom w:val="none" w:sz="0" w:space="0" w:color="auto"/>
        <w:right w:val="none" w:sz="0" w:space="0" w:color="auto"/>
      </w:divBdr>
    </w:div>
    <w:div w:id="472330104">
      <w:bodyDiv w:val="1"/>
      <w:marLeft w:val="0"/>
      <w:marRight w:val="0"/>
      <w:marTop w:val="0"/>
      <w:marBottom w:val="0"/>
      <w:divBdr>
        <w:top w:val="none" w:sz="0" w:space="0" w:color="auto"/>
        <w:left w:val="none" w:sz="0" w:space="0" w:color="auto"/>
        <w:bottom w:val="none" w:sz="0" w:space="0" w:color="auto"/>
        <w:right w:val="none" w:sz="0" w:space="0" w:color="auto"/>
      </w:divBdr>
    </w:div>
    <w:div w:id="504512947">
      <w:bodyDiv w:val="1"/>
      <w:marLeft w:val="0"/>
      <w:marRight w:val="0"/>
      <w:marTop w:val="0"/>
      <w:marBottom w:val="0"/>
      <w:divBdr>
        <w:top w:val="none" w:sz="0" w:space="0" w:color="auto"/>
        <w:left w:val="none" w:sz="0" w:space="0" w:color="auto"/>
        <w:bottom w:val="none" w:sz="0" w:space="0" w:color="auto"/>
        <w:right w:val="none" w:sz="0" w:space="0" w:color="auto"/>
      </w:divBdr>
    </w:div>
    <w:div w:id="626007169">
      <w:bodyDiv w:val="1"/>
      <w:marLeft w:val="0"/>
      <w:marRight w:val="0"/>
      <w:marTop w:val="0"/>
      <w:marBottom w:val="0"/>
      <w:divBdr>
        <w:top w:val="none" w:sz="0" w:space="0" w:color="auto"/>
        <w:left w:val="none" w:sz="0" w:space="0" w:color="auto"/>
        <w:bottom w:val="none" w:sz="0" w:space="0" w:color="auto"/>
        <w:right w:val="none" w:sz="0" w:space="0" w:color="auto"/>
      </w:divBdr>
    </w:div>
    <w:div w:id="797533538">
      <w:bodyDiv w:val="1"/>
      <w:marLeft w:val="0"/>
      <w:marRight w:val="0"/>
      <w:marTop w:val="0"/>
      <w:marBottom w:val="0"/>
      <w:divBdr>
        <w:top w:val="none" w:sz="0" w:space="0" w:color="auto"/>
        <w:left w:val="none" w:sz="0" w:space="0" w:color="auto"/>
        <w:bottom w:val="none" w:sz="0" w:space="0" w:color="auto"/>
        <w:right w:val="none" w:sz="0" w:space="0" w:color="auto"/>
      </w:divBdr>
    </w:div>
    <w:div w:id="1170216869">
      <w:bodyDiv w:val="1"/>
      <w:marLeft w:val="0"/>
      <w:marRight w:val="0"/>
      <w:marTop w:val="0"/>
      <w:marBottom w:val="0"/>
      <w:divBdr>
        <w:top w:val="none" w:sz="0" w:space="0" w:color="auto"/>
        <w:left w:val="none" w:sz="0" w:space="0" w:color="auto"/>
        <w:bottom w:val="none" w:sz="0" w:space="0" w:color="auto"/>
        <w:right w:val="none" w:sz="0" w:space="0" w:color="auto"/>
      </w:divBdr>
    </w:div>
    <w:div w:id="18267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6428-37CE-43E1-A5E4-D9441415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4</Pages>
  <Words>1221</Words>
  <Characters>6965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Tashcyan</dc:creator>
  <cp:keywords>https://mul2-mss.gov.am/tasks/1737992/oneclick/himnavorum.docx?token=9ff41ea529b149f3513146325791e8c1</cp:keywords>
  <dc:description/>
  <cp:lastModifiedBy>Astghik Khudaghyan</cp:lastModifiedBy>
  <cp:revision>177</cp:revision>
  <dcterms:created xsi:type="dcterms:W3CDTF">2023-11-27T11:13:00Z</dcterms:created>
  <dcterms:modified xsi:type="dcterms:W3CDTF">2025-06-06T10:26:00Z</dcterms:modified>
</cp:coreProperties>
</file>