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E1EE" w14:textId="77777777" w:rsidR="006D7EBF" w:rsidRPr="006C729D" w:rsidRDefault="006D7EBF" w:rsidP="006C729D">
      <w:pPr>
        <w:pStyle w:val="NormalWeb"/>
        <w:shd w:val="clear" w:color="auto" w:fill="FFFFFF"/>
        <w:tabs>
          <w:tab w:val="left" w:pos="360"/>
          <w:tab w:val="left" w:pos="1170"/>
        </w:tabs>
        <w:spacing w:before="0" w:beforeAutospacing="0" w:after="0" w:afterAutospacing="0" w:line="276" w:lineRule="auto"/>
        <w:ind w:left="-450" w:firstLine="720"/>
        <w:jc w:val="center"/>
        <w:rPr>
          <w:rFonts w:ascii="GHEA Grapalat" w:hAnsi="GHEA Grapalat"/>
          <w:b/>
          <w:lang w:val="hy-AM"/>
        </w:rPr>
      </w:pPr>
    </w:p>
    <w:p w14:paraId="52AEFE83" w14:textId="77777777" w:rsidR="00CE6FC2" w:rsidRPr="006C729D" w:rsidRDefault="00CE6FC2" w:rsidP="006C729D">
      <w:pPr>
        <w:pStyle w:val="NormalWeb"/>
        <w:shd w:val="clear" w:color="auto" w:fill="FFFFFF"/>
        <w:tabs>
          <w:tab w:val="left" w:pos="360"/>
          <w:tab w:val="left" w:pos="1170"/>
        </w:tabs>
        <w:spacing w:before="0" w:beforeAutospacing="0" w:after="0" w:afterAutospacing="0" w:line="276" w:lineRule="auto"/>
        <w:ind w:left="-450" w:firstLine="720"/>
        <w:jc w:val="center"/>
        <w:rPr>
          <w:rFonts w:ascii="GHEA Grapalat" w:hAnsi="GHEA Grapalat"/>
          <w:b/>
          <w:lang w:val="hy-AM"/>
        </w:rPr>
      </w:pPr>
      <w:r w:rsidRPr="006C729D">
        <w:rPr>
          <w:rFonts w:ascii="GHEA Grapalat" w:hAnsi="GHEA Grapalat"/>
          <w:b/>
          <w:lang w:val="hy-AM"/>
        </w:rPr>
        <w:t>ՀԻՄՆԱՎՈՐՈՒՄ</w:t>
      </w:r>
    </w:p>
    <w:p w14:paraId="29A5D0F2" w14:textId="77777777" w:rsidR="00453819" w:rsidRPr="006C729D" w:rsidRDefault="00A21F8B" w:rsidP="006C729D">
      <w:pPr>
        <w:widowControl w:val="0"/>
        <w:spacing w:line="276" w:lineRule="auto"/>
        <w:ind w:left="-450" w:right="-31"/>
        <w:jc w:val="center"/>
        <w:rPr>
          <w:rFonts w:ascii="GHEA Grapalat" w:eastAsia="Consolas" w:hAnsi="GHEA Grapalat" w:cs="Consolas"/>
          <w:b/>
          <w:color w:val="000000"/>
          <w:lang w:val="hy-AM"/>
        </w:rPr>
      </w:pPr>
      <w:r w:rsidRPr="006C729D">
        <w:rPr>
          <w:rFonts w:ascii="GHEA Grapalat" w:hAnsi="GHEA Grapalat"/>
          <w:b/>
          <w:lang w:val="hy-AM"/>
        </w:rPr>
        <w:t>«</w:t>
      </w:r>
      <w:r w:rsidR="00453819" w:rsidRPr="006C729D">
        <w:rPr>
          <w:rFonts w:ascii="GHEA Grapalat" w:hAnsi="GHEA Grapalat"/>
          <w:b/>
          <w:lang w:val="hy-AM"/>
        </w:rPr>
        <w:t>Աղետների ռիսկի կառավարման ոլորտում տիեզերահեն տեղեկատվության օգտագործման և գործիքակազմի ձևավորման հայեցակարգը հաստատելու մասին</w:t>
      </w:r>
      <w:r w:rsidR="007754B0" w:rsidRPr="006C729D">
        <w:rPr>
          <w:rFonts w:ascii="GHEA Grapalat" w:hAnsi="GHEA Grapalat"/>
          <w:b/>
          <w:lang w:val="hy-AM"/>
        </w:rPr>
        <w:t>»</w:t>
      </w:r>
      <w:r w:rsidR="00392E64" w:rsidRPr="006C729D">
        <w:rPr>
          <w:rFonts w:ascii="GHEA Grapalat" w:eastAsia="Consolas" w:hAnsi="GHEA Grapalat" w:cs="Consolas"/>
          <w:b/>
          <w:color w:val="000000"/>
          <w:lang w:val="hy-AM"/>
        </w:rPr>
        <w:t xml:space="preserve"> </w:t>
      </w:r>
    </w:p>
    <w:p w14:paraId="0251D655" w14:textId="594D9553" w:rsidR="00392E64" w:rsidRPr="006C729D" w:rsidRDefault="00392E64" w:rsidP="006C729D">
      <w:pPr>
        <w:widowControl w:val="0"/>
        <w:spacing w:line="276" w:lineRule="auto"/>
        <w:ind w:left="-450" w:right="-31"/>
        <w:jc w:val="center"/>
        <w:rPr>
          <w:rFonts w:ascii="GHEA Grapalat" w:eastAsia="Consolas" w:hAnsi="GHEA Grapalat" w:cs="Consolas"/>
          <w:b/>
          <w:color w:val="000000"/>
          <w:lang w:val="hy-AM"/>
        </w:rPr>
      </w:pPr>
      <w:r w:rsidRPr="006C729D">
        <w:rPr>
          <w:rFonts w:ascii="GHEA Grapalat" w:eastAsia="Consolas" w:hAnsi="GHEA Grapalat" w:cs="Consolas"/>
          <w:b/>
          <w:color w:val="000000"/>
          <w:lang w:val="hy-AM"/>
        </w:rPr>
        <w:t xml:space="preserve">ՀՀ կառավարության որոշման նախագծի ընդունման  </w:t>
      </w:r>
      <w:r w:rsidRPr="006C729D">
        <w:rPr>
          <w:rFonts w:ascii="GHEA Grapalat" w:eastAsia="Consolas" w:hAnsi="GHEA Grapalat" w:cs="Arial"/>
          <w:b/>
          <w:color w:val="000000"/>
          <w:lang w:val="hy-AM"/>
        </w:rPr>
        <w:t>վերաբերյալ</w:t>
      </w:r>
    </w:p>
    <w:p w14:paraId="695930A3" w14:textId="77777777" w:rsidR="00CE6FC2" w:rsidRPr="006C729D" w:rsidRDefault="00CE6FC2" w:rsidP="006C729D">
      <w:pPr>
        <w:pStyle w:val="NormalWeb"/>
        <w:shd w:val="clear" w:color="auto" w:fill="FFFFFF"/>
        <w:tabs>
          <w:tab w:val="left" w:pos="-90"/>
          <w:tab w:val="left" w:pos="360"/>
          <w:tab w:val="left" w:pos="1170"/>
        </w:tabs>
        <w:spacing w:before="0" w:beforeAutospacing="0" w:after="0" w:afterAutospacing="0" w:line="276" w:lineRule="auto"/>
        <w:ind w:left="-450" w:firstLine="720"/>
        <w:jc w:val="center"/>
        <w:rPr>
          <w:rFonts w:ascii="GHEA Grapalat" w:hAnsi="GHEA Grapalat"/>
          <w:lang w:val="hy-AM"/>
        </w:rPr>
      </w:pPr>
    </w:p>
    <w:p w14:paraId="1DABC644" w14:textId="77777777" w:rsidR="00CE6FC2" w:rsidRPr="006C729D" w:rsidRDefault="00CE6FC2" w:rsidP="006C729D">
      <w:pPr>
        <w:tabs>
          <w:tab w:val="left" w:pos="1080"/>
        </w:tabs>
        <w:spacing w:line="276" w:lineRule="auto"/>
        <w:ind w:left="-450" w:firstLine="567"/>
        <w:jc w:val="both"/>
        <w:rPr>
          <w:rFonts w:ascii="GHEA Grapalat" w:hAnsi="GHEA Grapalat" w:cs="Sylfaen"/>
          <w:b/>
          <w:lang w:val="hy-AM"/>
        </w:rPr>
      </w:pPr>
      <w:r w:rsidRPr="006C729D">
        <w:rPr>
          <w:rFonts w:ascii="GHEA Grapalat" w:hAnsi="GHEA Grapalat" w:cs="Sylfaen"/>
          <w:b/>
          <w:lang w:val="hy-AM"/>
        </w:rPr>
        <w:t>1. Իրավական ակտի անհրաժեշտությունը (նպատակը)</w:t>
      </w:r>
    </w:p>
    <w:p w14:paraId="59F67F43" w14:textId="77777777" w:rsidR="005110B6" w:rsidRPr="005C4D1A" w:rsidRDefault="00453819" w:rsidP="006C729D">
      <w:pPr>
        <w:spacing w:before="100" w:beforeAutospacing="1" w:line="276" w:lineRule="auto"/>
        <w:ind w:left="-450" w:firstLine="567"/>
        <w:contextualSpacing/>
        <w:jc w:val="both"/>
        <w:rPr>
          <w:rFonts w:ascii="GHEA Grapalat" w:hAnsi="GHEA Grapalat"/>
          <w:lang w:val="hy-AM"/>
        </w:rPr>
      </w:pPr>
      <w:r w:rsidRPr="005C4D1A">
        <w:rPr>
          <w:rFonts w:ascii="GHEA Grapalat" w:hAnsi="GHEA Grapalat"/>
          <w:lang w:val="hy-AM"/>
        </w:rPr>
        <w:t>Աղետների ռիսկի կառավարման ոլորտում տիեզերահեն տեղեկատվության</w:t>
      </w:r>
      <w:r w:rsidRPr="005C4D1A">
        <w:rPr>
          <w:rFonts w:ascii="GHEA Grapalat" w:hAnsi="GHEA Grapalat"/>
          <w:b/>
          <w:lang w:val="hy-AM"/>
        </w:rPr>
        <w:t xml:space="preserve"> </w:t>
      </w:r>
      <w:r w:rsidRPr="005C4D1A">
        <w:rPr>
          <w:rFonts w:ascii="GHEA Grapalat" w:hAnsi="GHEA Grapalat"/>
          <w:lang w:val="hy-AM"/>
        </w:rPr>
        <w:t xml:space="preserve">կիրառման </w:t>
      </w:r>
      <w:r w:rsidR="000725B5" w:rsidRPr="005C4D1A">
        <w:rPr>
          <w:rFonts w:ascii="GHEA Grapalat" w:hAnsi="GHEA Grapalat"/>
          <w:lang w:val="af-ZA"/>
        </w:rPr>
        <w:t>նպատակն է նպաստել Հայաստան</w:t>
      </w:r>
      <w:r w:rsidRPr="005C4D1A">
        <w:rPr>
          <w:rFonts w:ascii="GHEA Grapalat" w:hAnsi="GHEA Grapalat"/>
          <w:lang w:val="hy-AM"/>
        </w:rPr>
        <w:t>ի Հանրապետությունում</w:t>
      </w:r>
      <w:r w:rsidR="000725B5" w:rsidRPr="005C4D1A">
        <w:rPr>
          <w:rFonts w:ascii="GHEA Grapalat" w:hAnsi="GHEA Grapalat"/>
          <w:lang w:val="af-ZA"/>
        </w:rPr>
        <w:t xml:space="preserve"> աղետներին</w:t>
      </w:r>
      <w:r w:rsidRPr="005C4D1A">
        <w:rPr>
          <w:rFonts w:ascii="GHEA Grapalat" w:hAnsi="GHEA Grapalat"/>
          <w:lang w:val="hy-AM"/>
        </w:rPr>
        <w:t xml:space="preserve"> և</w:t>
      </w:r>
      <w:r w:rsidR="000725B5" w:rsidRPr="005C4D1A">
        <w:rPr>
          <w:rFonts w:ascii="GHEA Grapalat" w:hAnsi="GHEA Grapalat"/>
          <w:lang w:val="hy-AM"/>
        </w:rPr>
        <w:t xml:space="preserve"> </w:t>
      </w:r>
      <w:r w:rsidR="000725B5" w:rsidRPr="005C4D1A">
        <w:rPr>
          <w:rFonts w:ascii="GHEA Grapalat" w:hAnsi="GHEA Grapalat" w:cs="GHEA Grapalat"/>
          <w:lang w:val="hy-AM"/>
        </w:rPr>
        <w:t>կլիմայի փոփոխությամբ պայմանավորված մարտահրավերներին</w:t>
      </w:r>
      <w:r w:rsidR="000725B5" w:rsidRPr="005C4D1A">
        <w:rPr>
          <w:rFonts w:ascii="GHEA Grapalat" w:hAnsi="GHEA Grapalat"/>
          <w:lang w:val="af-ZA"/>
        </w:rPr>
        <w:t xml:space="preserve"> դիմակայուն </w:t>
      </w:r>
      <w:r w:rsidRPr="005C4D1A">
        <w:rPr>
          <w:rFonts w:ascii="GHEA Grapalat" w:hAnsi="GHEA Grapalat"/>
          <w:lang w:val="hy-AM"/>
        </w:rPr>
        <w:t xml:space="preserve">պետության </w:t>
      </w:r>
      <w:r w:rsidR="005110B6" w:rsidRPr="005C4D1A">
        <w:rPr>
          <w:rFonts w:ascii="GHEA Grapalat" w:hAnsi="GHEA Grapalat"/>
          <w:lang w:val="af-ZA"/>
        </w:rPr>
        <w:t>կայացմանն ու զարգացմանը,</w:t>
      </w:r>
      <w:r w:rsidR="000725B5" w:rsidRPr="005C4D1A">
        <w:rPr>
          <w:rFonts w:ascii="GHEA Grapalat" w:hAnsi="GHEA Grapalat"/>
          <w:lang w:val="af-ZA"/>
        </w:rPr>
        <w:t xml:space="preserve"> </w:t>
      </w:r>
      <w:r w:rsidR="005110B6" w:rsidRPr="005C4D1A">
        <w:rPr>
          <w:rFonts w:ascii="GHEA Grapalat" w:hAnsi="GHEA Grapalat"/>
          <w:lang w:val="hy-AM" w:eastAsia="zh-CN"/>
        </w:rPr>
        <w:t>ապահովել ո</w:t>
      </w:r>
      <w:r w:rsidR="005110B6" w:rsidRPr="005C4D1A">
        <w:rPr>
          <w:rFonts w:ascii="GHEA Grapalat" w:hAnsi="GHEA Grapalat"/>
          <w:lang w:val="hy-AM"/>
        </w:rPr>
        <w:t xml:space="preserve">րակյալ աշխարհատարածական տեղեկատվության ու </w:t>
      </w:r>
      <w:r w:rsidR="005110B6" w:rsidRPr="005C4D1A">
        <w:rPr>
          <w:rFonts w:ascii="GHEA Grapalat" w:hAnsi="GHEA Grapalat"/>
          <w:lang w:val="hy-AM" w:eastAsia="zh-CN"/>
        </w:rPr>
        <w:t xml:space="preserve">տիեզերական </w:t>
      </w:r>
      <w:r w:rsidR="005110B6" w:rsidRPr="005C4D1A">
        <w:rPr>
          <w:rFonts w:ascii="GHEA Grapalat" w:hAnsi="GHEA Grapalat"/>
          <w:lang w:val="hy-AM"/>
        </w:rPr>
        <w:t xml:space="preserve">ծառայությունների ժամանակին և համակարգված կերպով հասանելիությունն աղետների ռիսկի կառավարման բոլոր փուլերում </w:t>
      </w:r>
      <w:r w:rsidR="005110B6" w:rsidRPr="005C4D1A">
        <w:rPr>
          <w:rFonts w:ascii="GHEA Grapalat" w:hAnsi="GHEA Grapalat" w:cs="Arial"/>
          <w:bCs/>
          <w:lang w:val="af-ZA"/>
        </w:rPr>
        <w:t>(</w:t>
      </w:r>
      <w:r w:rsidR="005110B6" w:rsidRPr="005C4D1A">
        <w:rPr>
          <w:rFonts w:ascii="GHEA Grapalat" w:hAnsi="GHEA Grapalat" w:cs="Arial"/>
          <w:bCs/>
          <w:lang w:val="hy-AM"/>
        </w:rPr>
        <w:t>ռիսկի նվազեցում, արձագանքում, հետաղետային վերակնգնում</w:t>
      </w:r>
      <w:r w:rsidR="005110B6" w:rsidRPr="005C4D1A">
        <w:rPr>
          <w:rFonts w:ascii="GHEA Grapalat" w:hAnsi="GHEA Grapalat" w:cs="Arial"/>
          <w:bCs/>
          <w:lang w:val="af-ZA"/>
        </w:rPr>
        <w:t>)</w:t>
      </w:r>
      <w:r w:rsidR="005110B6" w:rsidRPr="005C4D1A">
        <w:rPr>
          <w:rFonts w:ascii="GHEA Grapalat" w:hAnsi="GHEA Grapalat"/>
          <w:lang w:val="hy-AM"/>
        </w:rPr>
        <w:t xml:space="preserve">՝ որոշումների կայացմանն ու գործողություններին աջակցելու համար: </w:t>
      </w:r>
    </w:p>
    <w:p w14:paraId="0ED9BA3A" w14:textId="120B75EA" w:rsidR="003E5253" w:rsidRPr="006C729D" w:rsidRDefault="00453819" w:rsidP="006C729D">
      <w:pPr>
        <w:spacing w:line="276" w:lineRule="auto"/>
        <w:ind w:left="-450" w:firstLine="567"/>
        <w:jc w:val="both"/>
        <w:rPr>
          <w:rFonts w:ascii="GHEA Grapalat" w:hAnsi="GHEA Grapalat" w:cs="Arial"/>
          <w:bCs/>
          <w:lang w:val="hy-AM"/>
        </w:rPr>
      </w:pPr>
      <w:r w:rsidRPr="006C729D">
        <w:rPr>
          <w:rFonts w:ascii="GHEA Grapalat" w:hAnsi="GHEA Grapalat" w:cs="Arial"/>
          <w:lang w:val="hy-AM"/>
        </w:rPr>
        <w:t>Հայեցակարգի</w:t>
      </w:r>
      <w:r w:rsidR="000725B5" w:rsidRPr="006C729D">
        <w:rPr>
          <w:rFonts w:ascii="GHEA Grapalat" w:hAnsi="GHEA Grapalat" w:cs="Arial"/>
          <w:lang w:val="af-ZA"/>
        </w:rPr>
        <w:t xml:space="preserve"> </w:t>
      </w:r>
      <w:r w:rsidR="000725B5" w:rsidRPr="00D0739A">
        <w:rPr>
          <w:rFonts w:ascii="GHEA Grapalat" w:hAnsi="GHEA Grapalat" w:cs="Arial"/>
          <w:lang w:val="hy-AM"/>
        </w:rPr>
        <w:t>անհրաժեշտությունն</w:t>
      </w:r>
      <w:r w:rsidR="000725B5" w:rsidRPr="006C729D">
        <w:rPr>
          <w:rFonts w:ascii="GHEA Grapalat" w:hAnsi="GHEA Grapalat" w:cs="Arial"/>
          <w:lang w:val="af-ZA"/>
        </w:rPr>
        <w:t xml:space="preserve"> </w:t>
      </w:r>
      <w:r w:rsidR="000725B5" w:rsidRPr="00D0739A">
        <w:rPr>
          <w:rFonts w:ascii="GHEA Grapalat" w:hAnsi="GHEA Grapalat" w:cs="Arial"/>
          <w:lang w:val="hy-AM"/>
        </w:rPr>
        <w:t>ու</w:t>
      </w:r>
      <w:r w:rsidR="000725B5" w:rsidRPr="006C729D">
        <w:rPr>
          <w:rFonts w:ascii="GHEA Grapalat" w:hAnsi="GHEA Grapalat" w:cs="Arial"/>
          <w:lang w:val="af-ZA"/>
        </w:rPr>
        <w:t xml:space="preserve"> </w:t>
      </w:r>
      <w:r w:rsidR="000725B5" w:rsidRPr="00D0739A">
        <w:rPr>
          <w:rFonts w:ascii="GHEA Grapalat" w:hAnsi="GHEA Grapalat" w:cs="Arial"/>
          <w:lang w:val="hy-AM"/>
        </w:rPr>
        <w:t>արդիականությունը</w:t>
      </w:r>
      <w:r w:rsidR="000725B5" w:rsidRPr="006C729D">
        <w:rPr>
          <w:rFonts w:ascii="GHEA Grapalat" w:hAnsi="GHEA Grapalat" w:cs="Arial"/>
          <w:lang w:val="af-ZA"/>
        </w:rPr>
        <w:t xml:space="preserve"> </w:t>
      </w:r>
      <w:r w:rsidR="000725B5" w:rsidRPr="00D0739A">
        <w:rPr>
          <w:rFonts w:ascii="GHEA Grapalat" w:hAnsi="GHEA Grapalat" w:cs="Arial"/>
          <w:lang w:val="hy-AM"/>
        </w:rPr>
        <w:t>պայմանավորված</w:t>
      </w:r>
      <w:r w:rsidR="000725B5" w:rsidRPr="006C729D">
        <w:rPr>
          <w:rFonts w:ascii="GHEA Grapalat" w:hAnsi="GHEA Grapalat" w:cs="Arial"/>
          <w:lang w:val="af-ZA"/>
        </w:rPr>
        <w:t xml:space="preserve"> </w:t>
      </w:r>
      <w:r w:rsidR="000725B5" w:rsidRPr="00D0739A">
        <w:rPr>
          <w:rFonts w:ascii="GHEA Grapalat" w:hAnsi="GHEA Grapalat" w:cs="Arial"/>
          <w:lang w:val="hy-AM"/>
        </w:rPr>
        <w:t>են</w:t>
      </w:r>
      <w:r w:rsidR="000725B5" w:rsidRPr="006C729D">
        <w:rPr>
          <w:rFonts w:ascii="GHEA Grapalat" w:hAnsi="GHEA Grapalat" w:cs="Arial"/>
          <w:lang w:val="af-ZA"/>
        </w:rPr>
        <w:t xml:space="preserve"> </w:t>
      </w:r>
      <w:r w:rsidRPr="006C729D">
        <w:rPr>
          <w:rFonts w:ascii="GHEA Grapalat" w:hAnsi="GHEA Grapalat" w:cs="Arial"/>
          <w:lang w:val="hy-AM"/>
        </w:rPr>
        <w:t>բոլոր մակարդակներում</w:t>
      </w:r>
      <w:r w:rsidR="000725B5" w:rsidRPr="006C729D">
        <w:rPr>
          <w:rFonts w:ascii="GHEA Grapalat" w:hAnsi="GHEA Grapalat" w:cs="Arial"/>
          <w:lang w:val="af-ZA"/>
        </w:rPr>
        <w:t xml:space="preserve"> </w:t>
      </w:r>
      <w:r w:rsidR="005110B6" w:rsidRPr="006C729D">
        <w:rPr>
          <w:rFonts w:ascii="GHEA Grapalat" w:hAnsi="GHEA Grapalat" w:cs="Arial"/>
          <w:lang w:val="hy-AM"/>
        </w:rPr>
        <w:t>տիեզերահեն տեղեկատվությամբ և տեխնոլոգիան</w:t>
      </w:r>
      <w:r w:rsidR="0034570D">
        <w:rPr>
          <w:rFonts w:ascii="GHEA Grapalat" w:hAnsi="GHEA Grapalat" w:cs="Arial"/>
          <w:lang w:val="hy-AM"/>
        </w:rPr>
        <w:t>ե</w:t>
      </w:r>
      <w:r w:rsidR="005110B6" w:rsidRPr="006C729D">
        <w:rPr>
          <w:rFonts w:ascii="GHEA Grapalat" w:hAnsi="GHEA Grapalat" w:cs="Arial"/>
          <w:lang w:val="hy-AM"/>
        </w:rPr>
        <w:t xml:space="preserve">րով </w:t>
      </w:r>
      <w:r w:rsidR="000725B5" w:rsidRPr="00D0739A">
        <w:rPr>
          <w:rFonts w:ascii="GHEA Grapalat" w:hAnsi="GHEA Grapalat" w:cs="Arial"/>
          <w:bCs/>
          <w:lang w:val="hy-AM"/>
        </w:rPr>
        <w:t>աղետների</w:t>
      </w:r>
      <w:r w:rsidR="000725B5" w:rsidRPr="006C729D">
        <w:rPr>
          <w:rFonts w:ascii="GHEA Grapalat" w:hAnsi="GHEA Grapalat" w:cs="Arial"/>
          <w:bCs/>
          <w:lang w:val="af-ZA"/>
        </w:rPr>
        <w:t xml:space="preserve"> </w:t>
      </w:r>
      <w:r w:rsidR="000725B5" w:rsidRPr="00D0739A">
        <w:rPr>
          <w:rFonts w:ascii="GHEA Grapalat" w:hAnsi="GHEA Grapalat" w:cs="Arial"/>
          <w:bCs/>
          <w:lang w:val="hy-AM"/>
        </w:rPr>
        <w:t>ռիսկի</w:t>
      </w:r>
      <w:r w:rsidR="000725B5" w:rsidRPr="006C729D">
        <w:rPr>
          <w:rFonts w:ascii="GHEA Grapalat" w:hAnsi="GHEA Grapalat" w:cs="Arial"/>
          <w:bCs/>
          <w:lang w:val="af-ZA"/>
        </w:rPr>
        <w:t xml:space="preserve"> </w:t>
      </w:r>
      <w:r w:rsidR="000725B5" w:rsidRPr="00D0739A">
        <w:rPr>
          <w:rFonts w:ascii="GHEA Grapalat" w:hAnsi="GHEA Grapalat" w:cs="Arial"/>
          <w:bCs/>
          <w:lang w:val="hy-AM"/>
        </w:rPr>
        <w:t>կառավարմանը</w:t>
      </w:r>
      <w:r w:rsidR="000725B5" w:rsidRPr="006C729D">
        <w:rPr>
          <w:rFonts w:ascii="GHEA Grapalat" w:hAnsi="GHEA Grapalat" w:cs="Arial"/>
          <w:bCs/>
          <w:lang w:val="af-ZA"/>
        </w:rPr>
        <w:t xml:space="preserve"> </w:t>
      </w:r>
      <w:r w:rsidR="000725B5" w:rsidRPr="00D0739A">
        <w:rPr>
          <w:rFonts w:ascii="GHEA Grapalat" w:hAnsi="GHEA Grapalat" w:cs="Arial"/>
          <w:bCs/>
          <w:lang w:val="hy-AM"/>
        </w:rPr>
        <w:t>նպատակաուղղված</w:t>
      </w:r>
      <w:r w:rsidR="000725B5" w:rsidRPr="006C729D">
        <w:rPr>
          <w:rFonts w:ascii="GHEA Grapalat" w:hAnsi="GHEA Grapalat" w:cs="Arial"/>
          <w:bCs/>
          <w:lang w:val="af-ZA"/>
        </w:rPr>
        <w:t xml:space="preserve"> </w:t>
      </w:r>
      <w:r w:rsidR="000725B5" w:rsidRPr="00D0739A">
        <w:rPr>
          <w:rFonts w:ascii="GHEA Grapalat" w:hAnsi="GHEA Grapalat" w:cs="Arial"/>
          <w:bCs/>
          <w:lang w:val="hy-AM"/>
        </w:rPr>
        <w:t>աշխատանքներ</w:t>
      </w:r>
      <w:r w:rsidR="000725B5" w:rsidRPr="006C729D">
        <w:rPr>
          <w:rFonts w:ascii="GHEA Grapalat" w:hAnsi="GHEA Grapalat" w:cs="Arial"/>
          <w:bCs/>
          <w:lang w:val="af-ZA"/>
        </w:rPr>
        <w:t xml:space="preserve"> </w:t>
      </w:r>
      <w:r w:rsidR="000725B5" w:rsidRPr="00D0739A">
        <w:rPr>
          <w:rFonts w:ascii="GHEA Grapalat" w:hAnsi="GHEA Grapalat" w:cs="Arial"/>
          <w:bCs/>
          <w:lang w:val="hy-AM"/>
        </w:rPr>
        <w:t>իրականացնելու</w:t>
      </w:r>
      <w:r w:rsidR="000725B5" w:rsidRPr="006C729D">
        <w:rPr>
          <w:rFonts w:ascii="GHEA Grapalat" w:hAnsi="GHEA Grapalat" w:cs="Arial"/>
          <w:bCs/>
          <w:lang w:val="af-ZA"/>
        </w:rPr>
        <w:t xml:space="preserve">, </w:t>
      </w:r>
      <w:r w:rsidRPr="006C729D">
        <w:rPr>
          <w:rFonts w:ascii="GHEA Grapalat" w:hAnsi="GHEA Grapalat" w:cs="Arial"/>
          <w:bCs/>
          <w:lang w:val="hy-AM"/>
        </w:rPr>
        <w:t>պետությանը</w:t>
      </w:r>
      <w:r w:rsidR="000725B5" w:rsidRPr="006C729D">
        <w:rPr>
          <w:rFonts w:ascii="GHEA Grapalat" w:hAnsi="GHEA Grapalat" w:cs="Arial"/>
          <w:bCs/>
          <w:lang w:val="af-ZA"/>
        </w:rPr>
        <w:t xml:space="preserve"> սպառնացող աղետների ռիսկի բացահայտման ու գնահատման, </w:t>
      </w:r>
      <w:r w:rsidRPr="006C729D">
        <w:rPr>
          <w:rFonts w:ascii="GHEA Grapalat" w:hAnsi="GHEA Grapalat" w:cs="Arial"/>
          <w:bCs/>
          <w:lang w:val="hy-AM"/>
        </w:rPr>
        <w:t>ոլորտային</w:t>
      </w:r>
      <w:r w:rsidR="000725B5" w:rsidRPr="006C729D">
        <w:rPr>
          <w:rFonts w:ascii="GHEA Grapalat" w:hAnsi="GHEA Grapalat" w:cs="Arial"/>
          <w:bCs/>
          <w:lang w:val="af-ZA"/>
        </w:rPr>
        <w:t xml:space="preserve"> </w:t>
      </w:r>
      <w:r w:rsidR="000725B5" w:rsidRPr="00D0739A">
        <w:rPr>
          <w:rFonts w:ascii="GHEA Grapalat" w:hAnsi="GHEA Grapalat" w:cs="Arial"/>
          <w:bCs/>
          <w:lang w:val="hy-AM"/>
        </w:rPr>
        <w:t>զարգացման</w:t>
      </w:r>
      <w:r w:rsidR="000725B5" w:rsidRPr="006C729D">
        <w:rPr>
          <w:rFonts w:ascii="GHEA Grapalat" w:hAnsi="GHEA Grapalat" w:cs="Arial"/>
          <w:bCs/>
          <w:lang w:val="af-ZA"/>
        </w:rPr>
        <w:t xml:space="preserve"> </w:t>
      </w:r>
      <w:r w:rsidR="000725B5" w:rsidRPr="00D0739A">
        <w:rPr>
          <w:rFonts w:ascii="GHEA Grapalat" w:hAnsi="GHEA Grapalat" w:cs="Arial"/>
          <w:bCs/>
          <w:lang w:val="hy-AM"/>
        </w:rPr>
        <w:t>ծրագրերում</w:t>
      </w:r>
      <w:r w:rsidR="000725B5" w:rsidRPr="006C729D">
        <w:rPr>
          <w:rFonts w:ascii="GHEA Grapalat" w:hAnsi="GHEA Grapalat" w:cs="Arial"/>
          <w:bCs/>
          <w:lang w:val="af-ZA"/>
        </w:rPr>
        <w:t xml:space="preserve"> </w:t>
      </w:r>
      <w:r w:rsidR="000725B5" w:rsidRPr="00D0739A">
        <w:rPr>
          <w:rFonts w:ascii="GHEA Grapalat" w:hAnsi="GHEA Grapalat" w:cs="Arial"/>
          <w:bCs/>
          <w:lang w:val="hy-AM"/>
        </w:rPr>
        <w:t>աղետների</w:t>
      </w:r>
      <w:r w:rsidR="000725B5" w:rsidRPr="006C729D">
        <w:rPr>
          <w:rFonts w:ascii="GHEA Grapalat" w:hAnsi="GHEA Grapalat" w:cs="Arial"/>
          <w:bCs/>
          <w:lang w:val="af-ZA"/>
        </w:rPr>
        <w:t xml:space="preserve"> </w:t>
      </w:r>
      <w:r w:rsidR="000725B5" w:rsidRPr="00D0739A">
        <w:rPr>
          <w:rFonts w:ascii="GHEA Grapalat" w:hAnsi="GHEA Grapalat" w:cs="Arial"/>
          <w:bCs/>
          <w:lang w:val="hy-AM"/>
        </w:rPr>
        <w:t>ռիսկի</w:t>
      </w:r>
      <w:r w:rsidR="000725B5" w:rsidRPr="006C729D">
        <w:rPr>
          <w:rFonts w:ascii="GHEA Grapalat" w:hAnsi="GHEA Grapalat" w:cs="Arial"/>
          <w:bCs/>
          <w:lang w:val="af-ZA"/>
        </w:rPr>
        <w:t xml:space="preserve"> </w:t>
      </w:r>
      <w:r w:rsidR="000725B5" w:rsidRPr="00D0739A">
        <w:rPr>
          <w:rFonts w:ascii="GHEA Grapalat" w:hAnsi="GHEA Grapalat"/>
          <w:lang w:val="hy-AM"/>
        </w:rPr>
        <w:t>կառավարման</w:t>
      </w:r>
      <w:r w:rsidR="000725B5" w:rsidRPr="006C729D">
        <w:rPr>
          <w:rFonts w:ascii="GHEA Grapalat" w:hAnsi="GHEA Grapalat" w:cs="Arial"/>
          <w:bCs/>
          <w:lang w:val="af-ZA"/>
        </w:rPr>
        <w:t xml:space="preserve"> </w:t>
      </w:r>
      <w:r w:rsidR="000725B5" w:rsidRPr="00D0739A">
        <w:rPr>
          <w:rFonts w:ascii="GHEA Grapalat" w:hAnsi="GHEA Grapalat" w:cs="Arial"/>
          <w:bCs/>
          <w:lang w:val="hy-AM"/>
        </w:rPr>
        <w:t>բաղադրիչների</w:t>
      </w:r>
      <w:r w:rsidR="005110B6" w:rsidRPr="006C729D">
        <w:rPr>
          <w:rFonts w:ascii="GHEA Grapalat" w:hAnsi="GHEA Grapalat" w:cs="Arial"/>
          <w:bCs/>
          <w:lang w:val="af-ZA"/>
        </w:rPr>
        <w:t xml:space="preserve"> </w:t>
      </w:r>
      <w:r w:rsidR="000725B5" w:rsidRPr="00D0739A">
        <w:rPr>
          <w:rFonts w:ascii="GHEA Grapalat" w:hAnsi="GHEA Grapalat" w:cs="Arial"/>
          <w:bCs/>
          <w:lang w:val="hy-AM"/>
        </w:rPr>
        <w:t>ներառումն</w:t>
      </w:r>
      <w:r w:rsidR="000725B5" w:rsidRPr="006C729D">
        <w:rPr>
          <w:rFonts w:ascii="GHEA Grapalat" w:hAnsi="GHEA Grapalat" w:cs="Arial"/>
          <w:bCs/>
          <w:lang w:val="af-ZA"/>
        </w:rPr>
        <w:t xml:space="preserve"> </w:t>
      </w:r>
      <w:r w:rsidR="000725B5" w:rsidRPr="00D0739A">
        <w:rPr>
          <w:rFonts w:ascii="GHEA Grapalat" w:hAnsi="GHEA Grapalat" w:cs="Arial"/>
          <w:bCs/>
          <w:lang w:val="hy-AM"/>
        </w:rPr>
        <w:t>ապահովելու</w:t>
      </w:r>
      <w:r w:rsidR="000725B5" w:rsidRPr="006C729D">
        <w:rPr>
          <w:rFonts w:ascii="GHEA Grapalat" w:hAnsi="GHEA Grapalat" w:cs="Arial"/>
          <w:bCs/>
          <w:lang w:val="af-ZA"/>
        </w:rPr>
        <w:t xml:space="preserve">, </w:t>
      </w:r>
      <w:r w:rsidR="000725B5" w:rsidRPr="00D0739A">
        <w:rPr>
          <w:rFonts w:ascii="GHEA Grapalat" w:hAnsi="GHEA Grapalat" w:cs="Arial"/>
          <w:bCs/>
          <w:lang w:val="hy-AM"/>
        </w:rPr>
        <w:t>դիմակայուն</w:t>
      </w:r>
      <w:r w:rsidR="000725B5" w:rsidRPr="006C729D">
        <w:rPr>
          <w:rFonts w:ascii="GHEA Grapalat" w:hAnsi="GHEA Grapalat" w:cs="Arial"/>
          <w:bCs/>
          <w:lang w:val="af-ZA"/>
        </w:rPr>
        <w:t xml:space="preserve"> </w:t>
      </w:r>
      <w:r w:rsidR="000725B5" w:rsidRPr="00D0739A">
        <w:rPr>
          <w:rFonts w:ascii="GHEA Grapalat" w:hAnsi="GHEA Grapalat" w:cs="Arial"/>
          <w:bCs/>
          <w:lang w:val="hy-AM"/>
        </w:rPr>
        <w:t>երկրի</w:t>
      </w:r>
      <w:r w:rsidR="000725B5" w:rsidRPr="006C729D">
        <w:rPr>
          <w:rFonts w:ascii="GHEA Grapalat" w:hAnsi="GHEA Grapalat" w:cs="Arial"/>
          <w:bCs/>
          <w:lang w:val="af-ZA"/>
        </w:rPr>
        <w:t xml:space="preserve"> </w:t>
      </w:r>
      <w:r w:rsidR="000725B5" w:rsidRPr="00D0739A">
        <w:rPr>
          <w:rFonts w:ascii="GHEA Grapalat" w:hAnsi="GHEA Grapalat" w:cs="Arial"/>
          <w:bCs/>
          <w:lang w:val="hy-AM"/>
        </w:rPr>
        <w:t>կառուցման</w:t>
      </w:r>
      <w:r w:rsidR="000725B5" w:rsidRPr="006C729D">
        <w:rPr>
          <w:rFonts w:ascii="GHEA Grapalat" w:hAnsi="GHEA Grapalat" w:cs="Arial"/>
          <w:bCs/>
          <w:lang w:val="af-ZA"/>
        </w:rPr>
        <w:t xml:space="preserve"> </w:t>
      </w:r>
      <w:r w:rsidR="006E7B99" w:rsidRPr="006C729D">
        <w:rPr>
          <w:rFonts w:ascii="GHEA Grapalat" w:hAnsi="GHEA Grapalat" w:cs="Arial"/>
          <w:bCs/>
          <w:lang w:val="hy-AM"/>
        </w:rPr>
        <w:t xml:space="preserve">և կայուն զարգացման </w:t>
      </w:r>
      <w:r w:rsidR="000725B5" w:rsidRPr="00D0739A">
        <w:rPr>
          <w:rFonts w:ascii="GHEA Grapalat" w:hAnsi="GHEA Grapalat" w:cs="Arial"/>
          <w:bCs/>
          <w:lang w:val="hy-AM"/>
        </w:rPr>
        <w:t>անհրաժեշտությամբ</w:t>
      </w:r>
      <w:r w:rsidR="000725B5" w:rsidRPr="006C729D">
        <w:rPr>
          <w:rFonts w:ascii="GHEA Grapalat" w:hAnsi="GHEA Grapalat" w:cs="Arial"/>
          <w:bCs/>
          <w:lang w:val="af-ZA"/>
        </w:rPr>
        <w:t xml:space="preserve">: </w:t>
      </w:r>
    </w:p>
    <w:p w14:paraId="284307D3" w14:textId="77777777" w:rsidR="003E5253" w:rsidRPr="006C729D" w:rsidRDefault="003E5253" w:rsidP="006C729D">
      <w:pPr>
        <w:spacing w:line="276" w:lineRule="auto"/>
        <w:ind w:left="-450" w:hanging="567"/>
        <w:jc w:val="both"/>
        <w:rPr>
          <w:rFonts w:ascii="GHEA Grapalat" w:hAnsi="GHEA Grapalat"/>
          <w:lang w:val="hy-AM"/>
        </w:rPr>
      </w:pPr>
      <w:r w:rsidRPr="006C729D">
        <w:rPr>
          <w:rFonts w:ascii="GHEA Grapalat" w:hAnsi="GHEA Grapalat" w:cs="Arial"/>
          <w:b/>
          <w:bCs/>
          <w:lang w:val="hy-AM"/>
        </w:rPr>
        <w:t xml:space="preserve">                1</w:t>
      </w:r>
      <w:r w:rsidRPr="006C729D">
        <w:rPr>
          <w:rFonts w:ascii="Cambria Math" w:hAnsi="Cambria Math" w:cs="Cambria Math"/>
          <w:b/>
          <w:bCs/>
          <w:lang w:val="hy-AM"/>
        </w:rPr>
        <w:t>․</w:t>
      </w:r>
      <w:r w:rsidRPr="006C729D">
        <w:rPr>
          <w:rFonts w:ascii="GHEA Grapalat" w:hAnsi="GHEA Grapalat" w:cs="Arial"/>
          <w:b/>
          <w:bCs/>
          <w:lang w:val="hy-AM"/>
        </w:rPr>
        <w:t>1</w:t>
      </w:r>
      <w:r w:rsidRPr="006C729D">
        <w:rPr>
          <w:rFonts w:ascii="Cambria Math" w:hAnsi="Cambria Math" w:cs="Cambria Math"/>
          <w:b/>
          <w:bCs/>
          <w:lang w:val="hy-AM"/>
        </w:rPr>
        <w:t>․</w:t>
      </w:r>
      <w:r w:rsidRPr="006C729D">
        <w:rPr>
          <w:rFonts w:ascii="GHEA Grapalat" w:hAnsi="GHEA Grapalat" w:cs="Arial"/>
          <w:bCs/>
          <w:lang w:val="hy-AM"/>
        </w:rPr>
        <w:t xml:space="preserve"> </w:t>
      </w:r>
      <w:r w:rsidR="00CE6FC2" w:rsidRPr="006C729D">
        <w:rPr>
          <w:rFonts w:ascii="GHEA Grapalat" w:hAnsi="GHEA Grapalat" w:cs="Sylfaen"/>
          <w:b/>
          <w:bCs/>
          <w:lang w:val="hy-AM"/>
        </w:rPr>
        <w:t>Կարգավորման</w:t>
      </w:r>
      <w:r w:rsidR="00CE6FC2" w:rsidRPr="006C729D">
        <w:rPr>
          <w:rFonts w:ascii="GHEA Grapalat" w:hAnsi="GHEA Grapalat"/>
          <w:b/>
          <w:bCs/>
          <w:lang w:val="hy-AM"/>
        </w:rPr>
        <w:t xml:space="preserve"> </w:t>
      </w:r>
      <w:r w:rsidR="00CE6FC2" w:rsidRPr="006C729D">
        <w:rPr>
          <w:rFonts w:ascii="GHEA Grapalat" w:hAnsi="GHEA Grapalat" w:cs="Sylfaen"/>
          <w:b/>
          <w:bCs/>
          <w:lang w:val="hy-AM"/>
        </w:rPr>
        <w:t>հարաբերությունների</w:t>
      </w:r>
      <w:r w:rsidR="00CE6FC2" w:rsidRPr="006C729D">
        <w:rPr>
          <w:rFonts w:ascii="GHEA Grapalat" w:hAnsi="GHEA Grapalat"/>
          <w:b/>
          <w:bCs/>
          <w:lang w:val="hy-AM"/>
        </w:rPr>
        <w:t xml:space="preserve"> </w:t>
      </w:r>
      <w:r w:rsidR="00CE6FC2" w:rsidRPr="006C729D">
        <w:rPr>
          <w:rFonts w:ascii="GHEA Grapalat" w:hAnsi="GHEA Grapalat" w:cs="Sylfaen"/>
          <w:b/>
          <w:bCs/>
          <w:lang w:val="hy-AM"/>
        </w:rPr>
        <w:t>ներկա</w:t>
      </w:r>
      <w:r w:rsidR="00CE6FC2" w:rsidRPr="006C729D">
        <w:rPr>
          <w:rFonts w:ascii="GHEA Grapalat" w:hAnsi="GHEA Grapalat"/>
          <w:b/>
          <w:bCs/>
          <w:lang w:val="hy-AM"/>
        </w:rPr>
        <w:t xml:space="preserve"> </w:t>
      </w:r>
      <w:r w:rsidR="00CE6FC2" w:rsidRPr="006C729D">
        <w:rPr>
          <w:rFonts w:ascii="GHEA Grapalat" w:hAnsi="GHEA Grapalat" w:cs="Sylfaen"/>
          <w:b/>
          <w:bCs/>
          <w:lang w:val="hy-AM"/>
        </w:rPr>
        <w:t>վիճակը</w:t>
      </w:r>
      <w:r w:rsidR="00CE6FC2" w:rsidRPr="006C729D">
        <w:rPr>
          <w:rFonts w:ascii="GHEA Grapalat" w:hAnsi="GHEA Grapalat"/>
          <w:b/>
          <w:bCs/>
          <w:lang w:val="hy-AM"/>
        </w:rPr>
        <w:t xml:space="preserve"> </w:t>
      </w:r>
      <w:r w:rsidR="00CE6FC2" w:rsidRPr="006C729D">
        <w:rPr>
          <w:rFonts w:ascii="GHEA Grapalat" w:hAnsi="GHEA Grapalat" w:cs="Sylfaen"/>
          <w:b/>
          <w:bCs/>
          <w:lang w:val="hy-AM"/>
        </w:rPr>
        <w:t>և</w:t>
      </w:r>
      <w:r w:rsidR="00CE6FC2" w:rsidRPr="006C729D">
        <w:rPr>
          <w:rFonts w:ascii="GHEA Grapalat" w:hAnsi="GHEA Grapalat"/>
          <w:b/>
          <w:bCs/>
          <w:lang w:val="hy-AM"/>
        </w:rPr>
        <w:t xml:space="preserve"> </w:t>
      </w:r>
      <w:r w:rsidR="00CE6FC2" w:rsidRPr="006C729D">
        <w:rPr>
          <w:rFonts w:ascii="GHEA Grapalat" w:hAnsi="GHEA Grapalat" w:cs="Sylfaen"/>
          <w:b/>
          <w:bCs/>
          <w:lang w:val="hy-AM"/>
        </w:rPr>
        <w:t>առկա</w:t>
      </w:r>
      <w:r w:rsidR="00CE6FC2" w:rsidRPr="006C729D">
        <w:rPr>
          <w:rFonts w:ascii="GHEA Grapalat" w:hAnsi="GHEA Grapalat"/>
          <w:b/>
          <w:bCs/>
          <w:lang w:val="hy-AM"/>
        </w:rPr>
        <w:t xml:space="preserve"> </w:t>
      </w:r>
      <w:r w:rsidR="00CE6FC2" w:rsidRPr="006C729D">
        <w:rPr>
          <w:rFonts w:ascii="GHEA Grapalat" w:hAnsi="GHEA Grapalat" w:cs="Sylfaen"/>
          <w:b/>
          <w:bCs/>
          <w:lang w:val="hy-AM"/>
        </w:rPr>
        <w:t>խնդիրները</w:t>
      </w:r>
      <w:r w:rsidR="00CE6FC2" w:rsidRPr="006C729D">
        <w:rPr>
          <w:rFonts w:ascii="GHEA Grapalat" w:hAnsi="GHEA Grapalat"/>
          <w:lang w:val="hy-AM"/>
        </w:rPr>
        <w:t xml:space="preserve"> </w:t>
      </w:r>
    </w:p>
    <w:p w14:paraId="23D6CAEB" w14:textId="01E081F8" w:rsidR="00CE6F38" w:rsidRPr="006C729D" w:rsidRDefault="003E5253" w:rsidP="006C729D">
      <w:pPr>
        <w:spacing w:line="276" w:lineRule="auto"/>
        <w:ind w:left="-450" w:hanging="567"/>
        <w:jc w:val="both"/>
        <w:rPr>
          <w:rFonts w:ascii="GHEA Grapalat" w:eastAsia="SimSun" w:hAnsi="GHEA Grapalat" w:cs="Sylfaen"/>
          <w:lang w:val="hy-AM"/>
        </w:rPr>
      </w:pPr>
      <w:r w:rsidRPr="006C729D">
        <w:rPr>
          <w:rFonts w:ascii="GHEA Grapalat" w:hAnsi="GHEA Grapalat"/>
          <w:lang w:val="hy-AM"/>
        </w:rPr>
        <w:t xml:space="preserve">                </w:t>
      </w:r>
      <w:r w:rsidRPr="006C729D">
        <w:rPr>
          <w:rFonts w:ascii="GHEA Grapalat" w:eastAsia="GHEA Grapalat" w:hAnsi="GHEA Grapalat" w:cs="GHEA Grapalat"/>
          <w:color w:val="000000"/>
          <w:lang w:val="hy-AM"/>
        </w:rPr>
        <w:t>Հայաստանի Հանրապետությունում տիեզերական գործունեության ոլորտը կայացման վաղ փուլում է և ներկայումս սակավ թվով պետական մարմիններ և կազմակերպություններ են ներգրավված այս ոլորտում։ 2020 թվականին ընդունված «Տիեզերական գործունեության մասին» օրենքը և դրա կիրարկումն ապահովող ենթաօրենսդրական նորմատիվ իրավական ակտերը հիմքեր ստեղծեցին ոլորտի կայացման և հետագա զարգացման համար։</w:t>
      </w:r>
      <w:bookmarkStart w:id="0" w:name="_heading=h.3znysh7" w:colFirst="0" w:colLast="0"/>
      <w:bookmarkEnd w:id="0"/>
      <w:r w:rsidRPr="006C729D">
        <w:rPr>
          <w:rFonts w:ascii="GHEA Grapalat" w:eastAsia="GHEA Grapalat" w:hAnsi="GHEA Grapalat" w:cs="GHEA Grapalat"/>
          <w:color w:val="000000"/>
          <w:lang w:val="hy-AM"/>
        </w:rPr>
        <w:t xml:space="preserve">   </w:t>
      </w:r>
      <w:r w:rsidRPr="006C729D">
        <w:rPr>
          <w:rFonts w:ascii="GHEA Grapalat" w:hAnsi="GHEA Grapalat"/>
          <w:lang w:val="hy-AM"/>
        </w:rPr>
        <w:t xml:space="preserve">Հայաստանի Հանրապետությունը, ի դեմս Արտակարգ իրավիճակների նախարարության, 2021 թվականին պաշտոնապես  </w:t>
      </w:r>
      <w:r w:rsidRPr="006C729D">
        <w:rPr>
          <w:rFonts w:ascii="GHEA Grapalat" w:eastAsiaTheme="minorEastAsia" w:hAnsi="GHEA Grapalat"/>
          <w:lang w:val="hy-AM" w:eastAsia="zh-CN"/>
        </w:rPr>
        <w:t xml:space="preserve">դարձավ </w:t>
      </w:r>
      <w:r w:rsidRPr="006C729D">
        <w:rPr>
          <w:rFonts w:ascii="GHEA Grapalat" w:hAnsi="GHEA Grapalat"/>
          <w:lang w:val="hy-AM"/>
        </w:rPr>
        <w:t xml:space="preserve">Հարավային Կովկասի և Կենտրոնական Ասիայի միակ պետությունը, որը հանդիսացավ Տիեզերքի և խոշոր աղետների միջազգային խարտիայի (այսուհետ՝ Խարտիա) Լիազորված օգտատեր: Դա թույլ է տալիս ուղղակիորեն դիմել Խարտիային՝ աղետի ժամանակ այն ակտիվացնելու համար, ինչպես նաև անհրաժեշտ տեղեկատվություն տրամադրել </w:t>
      </w:r>
      <w:r w:rsidRPr="006C729D">
        <w:rPr>
          <w:rFonts w:ascii="GHEA Grapalat" w:eastAsia="Arial" w:hAnsi="GHEA Grapalat"/>
          <w:lang w:val="hy-AM"/>
        </w:rPr>
        <w:t xml:space="preserve">պետական կառավարման համակարգի, տեղական ինքնակառավարման </w:t>
      </w:r>
      <w:r w:rsidRPr="006C729D">
        <w:rPr>
          <w:rFonts w:ascii="GHEA Grapalat" w:hAnsi="GHEA Grapalat"/>
          <w:lang w:val="hy-AM"/>
        </w:rPr>
        <w:t>այլ</w:t>
      </w:r>
      <w:r w:rsidRPr="006C729D">
        <w:rPr>
          <w:rFonts w:ascii="GHEA Grapalat" w:eastAsia="Arial" w:hAnsi="GHEA Grapalat"/>
          <w:lang w:val="hy-AM"/>
        </w:rPr>
        <w:t xml:space="preserve"> մարմիններին և համապատասխան կառույցներին</w:t>
      </w:r>
      <w:r w:rsidRPr="006C729D">
        <w:rPr>
          <w:rFonts w:ascii="GHEA Grapalat" w:hAnsi="GHEA Grapalat"/>
          <w:lang w:val="hy-AM"/>
        </w:rPr>
        <w:t xml:space="preserve">: </w:t>
      </w:r>
      <w:r w:rsidR="00CE6F38" w:rsidRPr="006C729D">
        <w:rPr>
          <w:rFonts w:ascii="GHEA Grapalat" w:hAnsi="GHEA Grapalat"/>
          <w:lang w:val="hy-AM"/>
        </w:rPr>
        <w:t xml:space="preserve">   Այն ակտիվացվել է </w:t>
      </w:r>
      <w:r w:rsidRPr="006C729D">
        <w:rPr>
          <w:rFonts w:ascii="GHEA Grapalat" w:hAnsi="GHEA Grapalat"/>
          <w:lang w:val="hy-AM"/>
        </w:rPr>
        <w:t xml:space="preserve">Լոռու և Տավուշի մարզերում տեղի ունեցած ջրհեղեղների ժամանակ: </w:t>
      </w:r>
      <w:r w:rsidRPr="006C729D">
        <w:rPr>
          <w:rFonts w:ascii="GHEA Grapalat" w:eastAsia="SimSun" w:hAnsi="GHEA Grapalat" w:cs="Sylfaen"/>
          <w:lang w:val="hy-AM"/>
        </w:rPr>
        <w:t>Հայաստանի</w:t>
      </w:r>
      <w:r w:rsidRPr="006C729D">
        <w:rPr>
          <w:rFonts w:ascii="GHEA Grapalat" w:eastAsia="SimSun" w:hAnsi="GHEA Grapalat" w:cs="Calibri"/>
          <w:lang w:val="hy-AM"/>
        </w:rPr>
        <w:t xml:space="preserve"> </w:t>
      </w:r>
      <w:r w:rsidRPr="006C729D">
        <w:rPr>
          <w:rFonts w:ascii="GHEA Grapalat" w:eastAsia="SimSun" w:hAnsi="GHEA Grapalat" w:cs="Sylfaen"/>
          <w:lang w:val="hy-AM"/>
        </w:rPr>
        <w:t>առաջին</w:t>
      </w:r>
      <w:r w:rsidRPr="006C729D">
        <w:rPr>
          <w:rFonts w:ascii="GHEA Grapalat" w:eastAsia="SimSun" w:hAnsi="GHEA Grapalat" w:cs="Calibri"/>
          <w:lang w:val="hy-AM"/>
        </w:rPr>
        <w:t xml:space="preserve"> </w:t>
      </w:r>
      <w:r w:rsidRPr="006C729D">
        <w:rPr>
          <w:rFonts w:ascii="GHEA Grapalat" w:eastAsia="SimSun" w:hAnsi="GHEA Grapalat" w:cs="Sylfaen"/>
          <w:lang w:val="hy-AM"/>
        </w:rPr>
        <w:t>արբանյակը տիեզերքում</w:t>
      </w:r>
      <w:r w:rsidRPr="006C729D">
        <w:rPr>
          <w:rFonts w:ascii="GHEA Grapalat" w:eastAsia="SimSun" w:hAnsi="GHEA Grapalat" w:cs="Calibri"/>
          <w:lang w:val="hy-AM"/>
        </w:rPr>
        <w:t xml:space="preserve"> </w:t>
      </w:r>
      <w:r w:rsidRPr="006C729D">
        <w:rPr>
          <w:rFonts w:ascii="GHEA Grapalat" w:eastAsia="SimSun" w:hAnsi="GHEA Grapalat" w:cs="Sylfaen"/>
          <w:lang w:val="hy-AM"/>
        </w:rPr>
        <w:t>է</w:t>
      </w:r>
      <w:r w:rsidRPr="006C729D">
        <w:rPr>
          <w:rFonts w:ascii="GHEA Grapalat" w:eastAsia="SimSun" w:hAnsi="GHEA Grapalat" w:cs="Calibri"/>
          <w:lang w:val="hy-AM"/>
        </w:rPr>
        <w:t xml:space="preserve"> 2022 </w:t>
      </w:r>
      <w:r w:rsidRPr="006C729D">
        <w:rPr>
          <w:rFonts w:ascii="GHEA Grapalat" w:eastAsia="SimSun" w:hAnsi="GHEA Grapalat" w:cs="Sylfaen"/>
          <w:lang w:val="hy-AM"/>
        </w:rPr>
        <w:t>թվականի</w:t>
      </w:r>
      <w:r w:rsidRPr="006C729D">
        <w:rPr>
          <w:rFonts w:ascii="GHEA Grapalat" w:eastAsia="SimSun" w:hAnsi="GHEA Grapalat" w:cs="Calibri"/>
          <w:lang w:val="hy-AM"/>
        </w:rPr>
        <w:t xml:space="preserve"> </w:t>
      </w:r>
      <w:r w:rsidRPr="006C729D">
        <w:rPr>
          <w:rFonts w:ascii="GHEA Grapalat" w:eastAsia="SimSun" w:hAnsi="GHEA Grapalat" w:cs="Sylfaen"/>
          <w:lang w:val="hy-AM"/>
        </w:rPr>
        <w:t xml:space="preserve">մայիսից, ինչն անկասկած կնպաստի Հայաստանի Հանրապետության տիեզերքի ոլորտում գործունեության զարգացմանը՝ մասնավորապես աղետների ռիսկի կառավարման ոլորտում։ </w:t>
      </w:r>
    </w:p>
    <w:p w14:paraId="4B050B37" w14:textId="77777777" w:rsidR="009E6B57" w:rsidRPr="0081371D" w:rsidRDefault="00E639A8" w:rsidP="006C729D">
      <w:pPr>
        <w:spacing w:line="276" w:lineRule="auto"/>
        <w:ind w:left="-450"/>
        <w:jc w:val="both"/>
        <w:rPr>
          <w:rFonts w:ascii="GHEA Grapalat" w:eastAsiaTheme="minorEastAsia" w:hAnsi="GHEA Grapalat"/>
          <w:lang w:val="hy-AM" w:eastAsia="zh-CN"/>
        </w:rPr>
      </w:pPr>
      <w:r w:rsidRPr="006C729D">
        <w:rPr>
          <w:rFonts w:ascii="GHEA Grapalat" w:eastAsia="GHEA Grapalat" w:hAnsi="GHEA Grapalat" w:cs="GHEA Grapalat"/>
          <w:color w:val="000000"/>
          <w:lang w:val="hy-AM"/>
        </w:rPr>
        <w:t xml:space="preserve">          </w:t>
      </w:r>
      <w:r w:rsidR="009E6B57" w:rsidRPr="0081371D">
        <w:rPr>
          <w:rFonts w:ascii="GHEA Grapalat" w:eastAsia="GHEA Grapalat" w:hAnsi="GHEA Grapalat" w:cs="GHEA Grapalat"/>
          <w:lang w:val="hy-AM"/>
        </w:rPr>
        <w:t xml:space="preserve">Կարելի </w:t>
      </w:r>
      <w:r w:rsidR="00CE6F38" w:rsidRPr="0081371D">
        <w:rPr>
          <w:rFonts w:ascii="GHEA Grapalat" w:eastAsia="GHEA Grapalat" w:hAnsi="GHEA Grapalat" w:cs="GHEA Grapalat"/>
          <w:lang w:val="hy-AM"/>
        </w:rPr>
        <w:t>է առանձնացնել հետևյալ խնդիրները</w:t>
      </w:r>
      <w:r w:rsidR="00CE6F38" w:rsidRPr="0081371D">
        <w:rPr>
          <w:rFonts w:ascii="Cambria Math" w:eastAsia="Cambria Math" w:hAnsi="Cambria Math" w:cs="Cambria Math"/>
          <w:lang w:val="hy-AM"/>
        </w:rPr>
        <w:t>․</w:t>
      </w:r>
    </w:p>
    <w:p w14:paraId="5DA82D2C" w14:textId="0B460797" w:rsidR="009E6B57" w:rsidRPr="0081371D" w:rsidRDefault="009E6B57" w:rsidP="006C729D">
      <w:pPr>
        <w:spacing w:line="276" w:lineRule="auto"/>
        <w:ind w:left="-450" w:firstLine="450"/>
        <w:jc w:val="both"/>
        <w:rPr>
          <w:rFonts w:ascii="GHEA Grapalat" w:eastAsiaTheme="minorEastAsia" w:hAnsi="GHEA Grapalat"/>
          <w:lang w:val="hy-AM" w:eastAsia="zh-CN"/>
        </w:rPr>
      </w:pPr>
      <w:r w:rsidRPr="0081371D">
        <w:rPr>
          <w:rFonts w:ascii="GHEA Grapalat" w:eastAsiaTheme="minorEastAsia" w:hAnsi="GHEA Grapalat"/>
          <w:lang w:val="hy-AM" w:eastAsia="zh-CN"/>
        </w:rPr>
        <w:t xml:space="preserve">     </w:t>
      </w:r>
      <w:r w:rsidR="00CE6F38" w:rsidRPr="0081371D">
        <w:rPr>
          <w:rFonts w:ascii="GHEA Grapalat" w:eastAsia="GHEA Grapalat" w:hAnsi="GHEA Grapalat" w:cs="GHEA Grapalat"/>
          <w:lang w:val="hy-AM"/>
        </w:rPr>
        <w:t xml:space="preserve">1) տեխնոլոգիական կախվածություն, </w:t>
      </w:r>
      <w:r w:rsidRPr="0081371D">
        <w:rPr>
          <w:rFonts w:ascii="GHEA Grapalat" w:eastAsia="GHEA Grapalat" w:hAnsi="GHEA Grapalat" w:cs="GHEA Grapalat"/>
          <w:lang w:val="hy-AM"/>
        </w:rPr>
        <w:t>ազգային կարողությունների պակաս,</w:t>
      </w:r>
    </w:p>
    <w:p w14:paraId="131D5AB0" w14:textId="53E1CCDC" w:rsidR="009E6B57" w:rsidRPr="0081371D" w:rsidRDefault="009E6B57" w:rsidP="006C729D">
      <w:pPr>
        <w:spacing w:line="276" w:lineRule="auto"/>
        <w:ind w:left="-450" w:firstLine="450"/>
        <w:jc w:val="both"/>
        <w:rPr>
          <w:rFonts w:ascii="GHEA Grapalat" w:eastAsiaTheme="minorEastAsia" w:hAnsi="GHEA Grapalat"/>
          <w:lang w:val="hy-AM" w:eastAsia="zh-CN"/>
        </w:rPr>
      </w:pPr>
      <w:r w:rsidRPr="0081371D">
        <w:rPr>
          <w:rFonts w:ascii="GHEA Grapalat" w:eastAsiaTheme="minorEastAsia" w:hAnsi="GHEA Grapalat"/>
          <w:lang w:val="hy-AM" w:eastAsia="zh-CN"/>
        </w:rPr>
        <w:lastRenderedPageBreak/>
        <w:t xml:space="preserve">     </w:t>
      </w:r>
      <w:r w:rsidR="00CE6F38" w:rsidRPr="0081371D">
        <w:rPr>
          <w:rFonts w:ascii="GHEA Grapalat" w:eastAsia="GHEA Grapalat" w:hAnsi="GHEA Grapalat" w:cs="GHEA Grapalat"/>
          <w:lang w:val="hy-AM"/>
        </w:rPr>
        <w:t xml:space="preserve">2) ոլորտի համակարգման և կառավարման անկատար մեխանիզմներ, ոլորտային քաղաքականության մշակման գործառնական գիտելիքների </w:t>
      </w:r>
      <w:r w:rsidRPr="0081371D">
        <w:rPr>
          <w:rFonts w:ascii="GHEA Grapalat" w:eastAsia="GHEA Grapalat" w:hAnsi="GHEA Grapalat" w:cs="GHEA Grapalat"/>
          <w:lang w:val="hy-AM"/>
        </w:rPr>
        <w:t>պակաս</w:t>
      </w:r>
      <w:r w:rsidR="00CE6F38" w:rsidRPr="0081371D">
        <w:rPr>
          <w:rFonts w:ascii="GHEA Grapalat" w:eastAsia="GHEA Grapalat" w:hAnsi="GHEA Grapalat" w:cs="GHEA Grapalat"/>
          <w:lang w:val="hy-AM"/>
        </w:rPr>
        <w:t>,</w:t>
      </w:r>
    </w:p>
    <w:p w14:paraId="6ECDA4E4" w14:textId="77777777" w:rsidR="009E6B57" w:rsidRPr="0081371D" w:rsidRDefault="009E6B57" w:rsidP="006C729D">
      <w:pPr>
        <w:spacing w:line="276" w:lineRule="auto"/>
        <w:ind w:left="-450" w:firstLine="450"/>
        <w:jc w:val="both"/>
        <w:rPr>
          <w:rFonts w:ascii="GHEA Grapalat" w:eastAsiaTheme="minorEastAsia" w:hAnsi="GHEA Grapalat"/>
          <w:lang w:val="hy-AM" w:eastAsia="zh-CN"/>
        </w:rPr>
      </w:pPr>
      <w:r w:rsidRPr="0081371D">
        <w:rPr>
          <w:rFonts w:ascii="GHEA Grapalat" w:eastAsiaTheme="minorEastAsia" w:hAnsi="GHEA Grapalat"/>
          <w:lang w:val="hy-AM" w:eastAsia="zh-CN"/>
        </w:rPr>
        <w:t xml:space="preserve">     </w:t>
      </w:r>
      <w:r w:rsidR="00CE6F38" w:rsidRPr="0081371D">
        <w:rPr>
          <w:rFonts w:ascii="GHEA Grapalat" w:eastAsia="GHEA Grapalat" w:hAnsi="GHEA Grapalat" w:cs="GHEA Grapalat"/>
          <w:lang w:val="hy-AM"/>
        </w:rPr>
        <w:t xml:space="preserve">3) իրավական դաշտի </w:t>
      </w:r>
      <w:bookmarkStart w:id="1" w:name="_Hlk173997574"/>
      <w:r w:rsidRPr="0081371D">
        <w:rPr>
          <w:rFonts w:ascii="GHEA Grapalat" w:eastAsia="GHEA Grapalat" w:hAnsi="GHEA Grapalat" w:cs="GHEA Grapalat"/>
          <w:lang w:val="hy-AM"/>
        </w:rPr>
        <w:t xml:space="preserve">անկատարություն, </w:t>
      </w:r>
      <w:r w:rsidR="00CE6F38" w:rsidRPr="0081371D">
        <w:rPr>
          <w:rFonts w:ascii="GHEA Grapalat" w:eastAsia="GHEA Grapalat" w:hAnsi="GHEA Grapalat" w:cs="GHEA Grapalat"/>
          <w:lang w:val="hy-AM"/>
        </w:rPr>
        <w:t>ոլորտային արդյունավետ զարգացման ռազմավարութ</w:t>
      </w:r>
      <w:r w:rsidRPr="0081371D">
        <w:rPr>
          <w:rFonts w:ascii="GHEA Grapalat" w:eastAsia="GHEA Grapalat" w:hAnsi="GHEA Grapalat" w:cs="GHEA Grapalat"/>
          <w:lang w:val="hy-AM"/>
        </w:rPr>
        <w:t>ան</w:t>
      </w:r>
      <w:r w:rsidR="00CE6F38" w:rsidRPr="0081371D">
        <w:rPr>
          <w:rFonts w:ascii="GHEA Grapalat" w:eastAsia="GHEA Grapalat" w:hAnsi="GHEA Grapalat" w:cs="GHEA Grapalat"/>
          <w:lang w:val="hy-AM"/>
        </w:rPr>
        <w:t xml:space="preserve"> և դրա իրականացման գործողությունների </w:t>
      </w:r>
      <w:r w:rsidRPr="0081371D">
        <w:rPr>
          <w:rFonts w:ascii="GHEA Grapalat" w:eastAsia="GHEA Grapalat" w:hAnsi="GHEA Grapalat" w:cs="GHEA Grapalat"/>
          <w:lang w:val="hy-AM"/>
        </w:rPr>
        <w:t>ծրագ</w:t>
      </w:r>
      <w:r w:rsidR="00CE6F38" w:rsidRPr="0081371D">
        <w:rPr>
          <w:rFonts w:ascii="GHEA Grapalat" w:eastAsia="GHEA Grapalat" w:hAnsi="GHEA Grapalat" w:cs="GHEA Grapalat"/>
          <w:lang w:val="hy-AM"/>
        </w:rPr>
        <w:t>ր</w:t>
      </w:r>
      <w:r w:rsidRPr="0081371D">
        <w:rPr>
          <w:rFonts w:ascii="GHEA Grapalat" w:eastAsia="GHEA Grapalat" w:hAnsi="GHEA Grapalat" w:cs="GHEA Grapalat"/>
          <w:lang w:val="hy-AM"/>
        </w:rPr>
        <w:t>ի բացակայություն</w:t>
      </w:r>
      <w:r w:rsidR="00CE6F38" w:rsidRPr="0081371D">
        <w:rPr>
          <w:rFonts w:ascii="GHEA Grapalat" w:eastAsia="GHEA Grapalat" w:hAnsi="GHEA Grapalat" w:cs="GHEA Grapalat"/>
          <w:lang w:val="hy-AM"/>
        </w:rPr>
        <w:t>,</w:t>
      </w:r>
      <w:bookmarkEnd w:id="1"/>
    </w:p>
    <w:p w14:paraId="3348D1A9" w14:textId="77777777" w:rsidR="009E6B57" w:rsidRPr="0081371D" w:rsidRDefault="009E6B57" w:rsidP="006C729D">
      <w:pPr>
        <w:spacing w:line="276" w:lineRule="auto"/>
        <w:ind w:left="-450" w:firstLine="450"/>
        <w:jc w:val="both"/>
        <w:rPr>
          <w:rFonts w:ascii="GHEA Grapalat" w:eastAsiaTheme="minorEastAsia" w:hAnsi="GHEA Grapalat"/>
          <w:lang w:val="hy-AM" w:eastAsia="zh-CN"/>
        </w:rPr>
      </w:pPr>
      <w:r w:rsidRPr="0081371D">
        <w:rPr>
          <w:rFonts w:ascii="GHEA Grapalat" w:eastAsiaTheme="minorEastAsia" w:hAnsi="GHEA Grapalat"/>
          <w:lang w:val="hy-AM" w:eastAsia="zh-CN"/>
        </w:rPr>
        <w:t xml:space="preserve">     </w:t>
      </w:r>
      <w:r w:rsidRPr="0081371D">
        <w:rPr>
          <w:rFonts w:ascii="GHEA Grapalat" w:eastAsia="GHEA Grapalat" w:hAnsi="GHEA Grapalat" w:cs="GHEA Grapalat"/>
          <w:lang w:val="hy-AM"/>
        </w:rPr>
        <w:t>4</w:t>
      </w:r>
      <w:r w:rsidR="00CE6F38" w:rsidRPr="0081371D">
        <w:rPr>
          <w:rFonts w:ascii="GHEA Grapalat" w:eastAsia="GHEA Grapalat" w:hAnsi="GHEA Grapalat" w:cs="GHEA Grapalat"/>
          <w:lang w:val="hy-AM"/>
        </w:rPr>
        <w:t xml:space="preserve">) միջազգային համագործակցության </w:t>
      </w:r>
      <w:r w:rsidRPr="0081371D">
        <w:rPr>
          <w:rFonts w:ascii="GHEA Grapalat" w:eastAsia="GHEA Grapalat" w:hAnsi="GHEA Grapalat" w:cs="GHEA Grapalat"/>
          <w:lang w:val="hy-AM"/>
        </w:rPr>
        <w:t xml:space="preserve">անբավարար </w:t>
      </w:r>
      <w:r w:rsidR="00CE6F38" w:rsidRPr="0081371D">
        <w:rPr>
          <w:rFonts w:ascii="GHEA Grapalat" w:eastAsia="GHEA Grapalat" w:hAnsi="GHEA Grapalat" w:cs="GHEA Grapalat"/>
          <w:lang w:val="hy-AM"/>
        </w:rPr>
        <w:t>մակարդակ</w:t>
      </w:r>
      <w:r w:rsidRPr="0081371D">
        <w:rPr>
          <w:rFonts w:ascii="GHEA Grapalat" w:eastAsia="GHEA Grapalat" w:hAnsi="GHEA Grapalat" w:cs="GHEA Grapalat"/>
          <w:lang w:val="hy-AM"/>
        </w:rPr>
        <w:t>,</w:t>
      </w:r>
      <w:r w:rsidR="00CE6F38" w:rsidRPr="0081371D">
        <w:rPr>
          <w:rFonts w:ascii="GHEA Grapalat" w:eastAsia="GHEA Grapalat" w:hAnsi="GHEA Grapalat" w:cs="GHEA Grapalat"/>
          <w:b/>
          <w:lang w:val="hy-AM"/>
        </w:rPr>
        <w:t xml:space="preserve"> </w:t>
      </w:r>
    </w:p>
    <w:p w14:paraId="1EDCC189" w14:textId="77777777" w:rsidR="006C729D" w:rsidRPr="0081371D" w:rsidRDefault="009E6B57" w:rsidP="006C729D">
      <w:pPr>
        <w:spacing w:line="276" w:lineRule="auto"/>
        <w:ind w:left="-450" w:firstLine="450"/>
        <w:jc w:val="both"/>
        <w:rPr>
          <w:rFonts w:ascii="GHEA Grapalat" w:eastAsiaTheme="minorEastAsia" w:hAnsi="GHEA Grapalat"/>
          <w:lang w:val="hy-AM" w:eastAsia="zh-CN"/>
        </w:rPr>
      </w:pPr>
      <w:r w:rsidRPr="0081371D">
        <w:rPr>
          <w:rFonts w:ascii="GHEA Grapalat" w:eastAsiaTheme="minorEastAsia" w:hAnsi="GHEA Grapalat"/>
          <w:lang w:val="hy-AM" w:eastAsia="zh-CN"/>
        </w:rPr>
        <w:t xml:space="preserve">     </w:t>
      </w:r>
      <w:r w:rsidRPr="0081371D">
        <w:rPr>
          <w:rFonts w:ascii="GHEA Grapalat" w:eastAsia="GHEA Grapalat" w:hAnsi="GHEA Grapalat" w:cs="GHEA Grapalat"/>
          <w:lang w:val="hy-AM"/>
        </w:rPr>
        <w:t>5</w:t>
      </w:r>
      <w:r w:rsidR="00CE6F38" w:rsidRPr="0081371D">
        <w:rPr>
          <w:rFonts w:ascii="GHEA Grapalat" w:eastAsia="GHEA Grapalat" w:hAnsi="GHEA Grapalat" w:cs="GHEA Grapalat"/>
          <w:lang w:val="hy-AM"/>
        </w:rPr>
        <w:t xml:space="preserve">) </w:t>
      </w:r>
      <w:r w:rsidRPr="0081371D">
        <w:rPr>
          <w:rFonts w:ascii="GHEA Grapalat" w:eastAsia="GHEA Grapalat" w:hAnsi="GHEA Grapalat" w:cs="GHEA Grapalat"/>
          <w:lang w:val="hy-AM"/>
        </w:rPr>
        <w:t xml:space="preserve">ոլորտի վերաբերյալ </w:t>
      </w:r>
      <w:r w:rsidR="00CE6F38" w:rsidRPr="0081371D">
        <w:rPr>
          <w:rFonts w:ascii="GHEA Grapalat" w:eastAsia="GHEA Grapalat" w:hAnsi="GHEA Grapalat" w:cs="GHEA Grapalat"/>
          <w:lang w:val="hy-AM"/>
        </w:rPr>
        <w:t xml:space="preserve">պետական կառավարման համակարգի </w:t>
      </w:r>
      <w:r w:rsidRPr="0081371D">
        <w:rPr>
          <w:rFonts w:ascii="GHEA Grapalat" w:eastAsia="GHEA Grapalat" w:hAnsi="GHEA Grapalat" w:cs="GHEA Grapalat"/>
          <w:lang w:val="hy-AM"/>
        </w:rPr>
        <w:t>մարմինների</w:t>
      </w:r>
      <w:r w:rsidR="00CE6F38" w:rsidRPr="0081371D">
        <w:rPr>
          <w:rFonts w:ascii="GHEA Grapalat" w:eastAsia="GHEA Grapalat" w:hAnsi="GHEA Grapalat" w:cs="GHEA Grapalat"/>
          <w:lang w:val="hy-AM"/>
        </w:rPr>
        <w:t xml:space="preserve">, մասնավոր </w:t>
      </w:r>
      <w:r w:rsidRPr="0081371D">
        <w:rPr>
          <w:rFonts w:ascii="GHEA Grapalat" w:eastAsia="GHEA Grapalat" w:hAnsi="GHEA Grapalat" w:cs="GHEA Grapalat"/>
          <w:lang w:val="hy-AM"/>
        </w:rPr>
        <w:t>հատվածի</w:t>
      </w:r>
      <w:r w:rsidR="00CE6F38" w:rsidRPr="0081371D">
        <w:rPr>
          <w:rFonts w:ascii="GHEA Grapalat" w:eastAsia="GHEA Grapalat" w:hAnsi="GHEA Grapalat" w:cs="GHEA Grapalat"/>
          <w:lang w:val="hy-AM"/>
        </w:rPr>
        <w:t xml:space="preserve"> և հանրությ</w:t>
      </w:r>
      <w:r w:rsidRPr="0081371D">
        <w:rPr>
          <w:rFonts w:ascii="GHEA Grapalat" w:eastAsia="GHEA Grapalat" w:hAnsi="GHEA Grapalat" w:cs="GHEA Grapalat"/>
          <w:lang w:val="hy-AM"/>
        </w:rPr>
        <w:t>ան</w:t>
      </w:r>
      <w:r w:rsidR="00CE6F38" w:rsidRPr="0081371D">
        <w:rPr>
          <w:rFonts w:ascii="GHEA Grapalat" w:eastAsia="GHEA Grapalat" w:hAnsi="GHEA Grapalat" w:cs="GHEA Grapalat"/>
          <w:lang w:val="hy-AM"/>
        </w:rPr>
        <w:t xml:space="preserve"> իրազեկված</w:t>
      </w:r>
      <w:r w:rsidRPr="0081371D">
        <w:rPr>
          <w:rFonts w:ascii="GHEA Grapalat" w:eastAsia="GHEA Grapalat" w:hAnsi="GHEA Grapalat" w:cs="GHEA Grapalat"/>
          <w:lang w:val="hy-AM"/>
        </w:rPr>
        <w:t>ության պակաս։</w:t>
      </w:r>
      <w:r w:rsidR="00CE6F38" w:rsidRPr="0081371D">
        <w:rPr>
          <w:rFonts w:ascii="GHEA Grapalat" w:eastAsia="GHEA Grapalat" w:hAnsi="GHEA Grapalat" w:cs="GHEA Grapalat"/>
          <w:lang w:val="hy-AM"/>
        </w:rPr>
        <w:t xml:space="preserve"> </w:t>
      </w:r>
    </w:p>
    <w:p w14:paraId="4D45CACB" w14:textId="77777777" w:rsidR="006C729D" w:rsidRDefault="006C729D" w:rsidP="006C729D">
      <w:pPr>
        <w:spacing w:line="276" w:lineRule="auto"/>
        <w:ind w:left="-450" w:firstLine="450"/>
        <w:jc w:val="both"/>
        <w:rPr>
          <w:rFonts w:ascii="GHEA Grapalat" w:eastAsiaTheme="minorEastAsia" w:hAnsi="GHEA Grapalat"/>
          <w:lang w:val="hy-AM" w:eastAsia="zh-CN"/>
        </w:rPr>
      </w:pPr>
      <w:r w:rsidRPr="006C729D">
        <w:rPr>
          <w:rFonts w:ascii="GHEA Grapalat" w:eastAsiaTheme="minorEastAsia" w:hAnsi="GHEA Grapalat"/>
          <w:lang w:val="hy-AM" w:eastAsia="zh-CN"/>
        </w:rPr>
        <w:t xml:space="preserve">     </w:t>
      </w:r>
      <w:r w:rsidRPr="006C729D">
        <w:rPr>
          <w:rFonts w:ascii="GHEA Grapalat" w:eastAsiaTheme="minorEastAsia" w:hAnsi="GHEA Grapalat"/>
          <w:b/>
          <w:lang w:val="hy-AM" w:eastAsia="zh-CN"/>
        </w:rPr>
        <w:t>1</w:t>
      </w:r>
      <w:r w:rsidRPr="006C729D">
        <w:rPr>
          <w:rFonts w:ascii="Cambria Math" w:eastAsiaTheme="minorEastAsia" w:hAnsi="Cambria Math" w:cs="Cambria Math"/>
          <w:b/>
          <w:lang w:val="hy-AM" w:eastAsia="zh-CN"/>
        </w:rPr>
        <w:t>․</w:t>
      </w:r>
      <w:r w:rsidRPr="006C729D">
        <w:rPr>
          <w:rFonts w:ascii="GHEA Grapalat" w:eastAsiaTheme="minorEastAsia" w:hAnsi="GHEA Grapalat"/>
          <w:b/>
          <w:lang w:val="hy-AM" w:eastAsia="zh-CN"/>
        </w:rPr>
        <w:t>2</w:t>
      </w:r>
      <w:r w:rsidRPr="006C729D">
        <w:rPr>
          <w:rFonts w:ascii="Cambria Math" w:eastAsiaTheme="minorEastAsia" w:hAnsi="Cambria Math" w:cs="Cambria Math"/>
          <w:b/>
          <w:lang w:val="hy-AM" w:eastAsia="zh-CN"/>
        </w:rPr>
        <w:t>․</w:t>
      </w:r>
      <w:r w:rsidRPr="006C729D">
        <w:rPr>
          <w:rFonts w:ascii="GHEA Grapalat" w:eastAsiaTheme="minorEastAsia" w:hAnsi="GHEA Grapalat"/>
          <w:lang w:val="hy-AM" w:eastAsia="zh-CN"/>
        </w:rPr>
        <w:t xml:space="preserve"> </w:t>
      </w:r>
      <w:r w:rsidR="00CE6FC2" w:rsidRPr="006C729D">
        <w:rPr>
          <w:rFonts w:ascii="GHEA Grapalat" w:hAnsi="GHEA Grapalat" w:cs="Sylfaen"/>
          <w:b/>
          <w:bCs/>
          <w:lang w:val="hy-AM"/>
        </w:rPr>
        <w:t>Առկա</w:t>
      </w:r>
      <w:r w:rsidR="00CE6FC2" w:rsidRPr="006C729D">
        <w:rPr>
          <w:rFonts w:ascii="GHEA Grapalat" w:hAnsi="GHEA Grapalat"/>
          <w:b/>
          <w:bCs/>
          <w:lang w:val="hy-AM"/>
        </w:rPr>
        <w:t xml:space="preserve"> </w:t>
      </w:r>
      <w:r w:rsidR="00CE6FC2" w:rsidRPr="006C729D">
        <w:rPr>
          <w:rFonts w:ascii="GHEA Grapalat" w:hAnsi="GHEA Grapalat" w:cs="Sylfaen"/>
          <w:b/>
          <w:bCs/>
          <w:lang w:val="hy-AM"/>
        </w:rPr>
        <w:t>խնդ</w:t>
      </w:r>
      <w:r w:rsidRPr="006C729D">
        <w:rPr>
          <w:rFonts w:ascii="GHEA Grapalat" w:hAnsi="GHEA Grapalat" w:cs="Sylfaen"/>
          <w:b/>
          <w:bCs/>
          <w:lang w:val="hy-AM"/>
        </w:rPr>
        <w:t>ի</w:t>
      </w:r>
      <w:r w:rsidR="00CE6FC2" w:rsidRPr="006C729D">
        <w:rPr>
          <w:rFonts w:ascii="GHEA Grapalat" w:hAnsi="GHEA Grapalat" w:cs="Sylfaen"/>
          <w:b/>
          <w:bCs/>
          <w:lang w:val="hy-AM"/>
        </w:rPr>
        <w:t>ր</w:t>
      </w:r>
      <w:r w:rsidRPr="006C729D">
        <w:rPr>
          <w:rFonts w:ascii="GHEA Grapalat" w:hAnsi="GHEA Grapalat" w:cs="Sylfaen"/>
          <w:b/>
          <w:bCs/>
          <w:lang w:val="hy-AM"/>
        </w:rPr>
        <w:t>ներ</w:t>
      </w:r>
      <w:r w:rsidR="00CE6FC2" w:rsidRPr="006C729D">
        <w:rPr>
          <w:rFonts w:ascii="GHEA Grapalat" w:hAnsi="GHEA Grapalat" w:cs="Sylfaen"/>
          <w:b/>
          <w:bCs/>
          <w:lang w:val="hy-AM"/>
        </w:rPr>
        <w:t>ի</w:t>
      </w:r>
      <w:r w:rsidR="00CE6FC2" w:rsidRPr="006C729D">
        <w:rPr>
          <w:rFonts w:ascii="GHEA Grapalat" w:hAnsi="GHEA Grapalat"/>
          <w:b/>
          <w:bCs/>
          <w:lang w:val="hy-AM"/>
        </w:rPr>
        <w:t xml:space="preserve"> </w:t>
      </w:r>
      <w:r w:rsidR="00CE6FC2" w:rsidRPr="006C729D">
        <w:rPr>
          <w:rFonts w:ascii="GHEA Grapalat" w:hAnsi="GHEA Grapalat" w:cs="Sylfaen"/>
          <w:b/>
          <w:bCs/>
          <w:lang w:val="hy-AM"/>
        </w:rPr>
        <w:t>առաջարկվող</w:t>
      </w:r>
      <w:r w:rsidR="00CE6FC2" w:rsidRPr="006C729D">
        <w:rPr>
          <w:rFonts w:ascii="GHEA Grapalat" w:hAnsi="GHEA Grapalat"/>
          <w:b/>
          <w:bCs/>
          <w:lang w:val="hy-AM"/>
        </w:rPr>
        <w:t xml:space="preserve"> </w:t>
      </w:r>
      <w:r w:rsidR="00CE6FC2" w:rsidRPr="006C729D">
        <w:rPr>
          <w:rFonts w:ascii="GHEA Grapalat" w:hAnsi="GHEA Grapalat" w:cs="Sylfaen"/>
          <w:b/>
          <w:bCs/>
          <w:lang w:val="hy-AM"/>
        </w:rPr>
        <w:t>լուծում</w:t>
      </w:r>
      <w:r w:rsidRPr="006C729D">
        <w:rPr>
          <w:rFonts w:ascii="GHEA Grapalat" w:hAnsi="GHEA Grapalat" w:cs="Sylfaen"/>
          <w:b/>
          <w:bCs/>
          <w:lang w:val="hy-AM"/>
        </w:rPr>
        <w:t>ներ</w:t>
      </w:r>
      <w:r w:rsidR="00CE6FC2" w:rsidRPr="006C729D">
        <w:rPr>
          <w:rFonts w:ascii="GHEA Grapalat" w:hAnsi="GHEA Grapalat" w:cs="Sylfaen"/>
          <w:b/>
          <w:bCs/>
          <w:lang w:val="hy-AM"/>
        </w:rPr>
        <w:t>ը</w:t>
      </w:r>
      <w:r w:rsidR="00CE6FC2" w:rsidRPr="006C729D">
        <w:rPr>
          <w:rFonts w:ascii="GHEA Grapalat" w:hAnsi="GHEA Grapalat"/>
          <w:lang w:val="hy-AM"/>
        </w:rPr>
        <w:t xml:space="preserve"> </w:t>
      </w:r>
      <w:r w:rsidR="003423E3" w:rsidRPr="006C729D">
        <w:rPr>
          <w:rFonts w:ascii="GHEA Grapalat" w:hAnsi="GHEA Grapalat"/>
          <w:lang w:val="hy-AM"/>
        </w:rPr>
        <w:t xml:space="preserve"> </w:t>
      </w:r>
    </w:p>
    <w:p w14:paraId="611E3765" w14:textId="77777777" w:rsidR="006C729D" w:rsidRDefault="006C729D" w:rsidP="006C729D">
      <w:pPr>
        <w:spacing w:line="276" w:lineRule="auto"/>
        <w:ind w:left="-450" w:firstLine="450"/>
        <w:jc w:val="both"/>
        <w:rPr>
          <w:rFonts w:ascii="GHEA Grapalat" w:eastAsiaTheme="minorEastAsia" w:hAnsi="GHEA Grapalat"/>
          <w:lang w:val="hy-AM" w:eastAsia="zh-CN"/>
        </w:rPr>
      </w:pPr>
      <w:r>
        <w:rPr>
          <w:rFonts w:ascii="GHEA Grapalat" w:eastAsiaTheme="minorEastAsia" w:hAnsi="GHEA Grapalat"/>
          <w:b/>
          <w:lang w:val="hy-AM" w:eastAsia="zh-CN"/>
        </w:rPr>
        <w:t xml:space="preserve">     </w:t>
      </w:r>
      <w:r w:rsidRPr="006C729D">
        <w:rPr>
          <w:rFonts w:ascii="GHEA Grapalat" w:eastAsia="GHEA Grapalat" w:hAnsi="GHEA Grapalat" w:cs="GHEA Grapalat"/>
          <w:color w:val="000000"/>
          <w:lang w:val="hy-AM"/>
        </w:rPr>
        <w:t xml:space="preserve">Իրականացնել աղետների ռիսկի կառավարման ոլորտում տիեզերահեն տեղեկատվության կիրառման մասնագետների ուսուցումներ, վերապատրաստումներ, փորձի փոխանակումներ՝ ներգրավելով համապատասխան միջազգային կառույցներին, ուսումնական և գիտական հաստատություններին։ </w:t>
      </w:r>
    </w:p>
    <w:p w14:paraId="21E5C537" w14:textId="77777777" w:rsidR="006C729D" w:rsidRDefault="006C729D" w:rsidP="006C729D">
      <w:pPr>
        <w:spacing w:line="276" w:lineRule="auto"/>
        <w:ind w:left="-450" w:firstLine="450"/>
        <w:jc w:val="both"/>
        <w:rPr>
          <w:rFonts w:ascii="GHEA Grapalat" w:eastAsiaTheme="minorEastAsia" w:hAnsi="GHEA Grapalat"/>
          <w:lang w:val="hy-AM" w:eastAsia="zh-CN"/>
        </w:rPr>
      </w:pPr>
      <w:r>
        <w:rPr>
          <w:rFonts w:ascii="GHEA Grapalat" w:eastAsiaTheme="minorEastAsia" w:hAnsi="GHEA Grapalat"/>
          <w:lang w:val="hy-AM" w:eastAsia="zh-CN"/>
        </w:rPr>
        <w:t xml:space="preserve">     </w:t>
      </w:r>
      <w:r w:rsidRPr="006C729D">
        <w:rPr>
          <w:rFonts w:ascii="GHEA Grapalat" w:eastAsiaTheme="minorEastAsia" w:hAnsi="GHEA Grapalat" w:cs="GHEA Grapalat"/>
          <w:lang w:val="hy-AM" w:eastAsia="zh-CN"/>
        </w:rPr>
        <w:t xml:space="preserve">Հնարավորինս </w:t>
      </w:r>
      <w:r w:rsidRPr="006C729D">
        <w:rPr>
          <w:rFonts w:ascii="GHEA Grapalat" w:eastAsia="GHEA Grapalat" w:hAnsi="GHEA Grapalat" w:cs="GHEA Grapalat"/>
          <w:lang w:val="hy-AM"/>
        </w:rPr>
        <w:t xml:space="preserve">ապահովել </w:t>
      </w:r>
      <w:r w:rsidRPr="006C729D">
        <w:rPr>
          <w:rFonts w:ascii="GHEA Grapalat" w:hAnsi="GHEA Grapalat"/>
          <w:lang w:val="hy-AM"/>
        </w:rPr>
        <w:t xml:space="preserve">տիեզերահեն տեղեկատվության ստացման, մշակման, կիրառման և դրանց հետագա </w:t>
      </w:r>
      <w:r w:rsidRPr="006C729D">
        <w:rPr>
          <w:rFonts w:ascii="GHEA Grapalat" w:eastAsia="GHEA Grapalat" w:hAnsi="GHEA Grapalat" w:cs="GHEA Grapalat"/>
          <w:lang w:val="hy-AM"/>
        </w:rPr>
        <w:t>զարգացման տեխնոլոգիական անկախություն՝ զարգացնելով տեղային կարողությունները։</w:t>
      </w:r>
    </w:p>
    <w:p w14:paraId="1654E67A" w14:textId="77777777" w:rsidR="006C729D" w:rsidRDefault="006C729D" w:rsidP="006C729D">
      <w:pPr>
        <w:spacing w:line="276" w:lineRule="auto"/>
        <w:ind w:left="-450" w:firstLine="450"/>
        <w:jc w:val="both"/>
        <w:rPr>
          <w:rFonts w:ascii="GHEA Grapalat" w:eastAsia="GHEA Grapalat" w:hAnsi="GHEA Grapalat" w:cs="GHEA Grapalat"/>
          <w:color w:val="000000"/>
          <w:lang w:val="hy-AM"/>
        </w:rPr>
      </w:pPr>
      <w:r>
        <w:rPr>
          <w:rFonts w:ascii="GHEA Grapalat" w:eastAsiaTheme="minorEastAsia" w:hAnsi="GHEA Grapalat"/>
          <w:lang w:val="hy-AM" w:eastAsia="zh-CN"/>
        </w:rPr>
        <w:t xml:space="preserve">      </w:t>
      </w:r>
      <w:r w:rsidRPr="006C729D">
        <w:rPr>
          <w:rFonts w:ascii="GHEA Grapalat" w:eastAsia="GHEA Grapalat" w:hAnsi="GHEA Grapalat" w:cs="GHEA Grapalat"/>
          <w:color w:val="000000"/>
          <w:lang w:val="hy-AM"/>
        </w:rPr>
        <w:t>ՈՒսումնասիրել տիեզերական գործունեության մասին օրենսդրական և ենթաօրենսդրական նորմատիվ իրավական ակտերը՝ աղետների ռիսկի կառավարման ոլորտում դրանց արդիականության ու արդյունավետության համատեքստում:</w:t>
      </w:r>
    </w:p>
    <w:p w14:paraId="3BEC82DB" w14:textId="77777777" w:rsidR="006C729D" w:rsidRDefault="006C729D" w:rsidP="006C729D">
      <w:pPr>
        <w:spacing w:line="276" w:lineRule="auto"/>
        <w:ind w:left="-450" w:firstLine="450"/>
        <w:jc w:val="both"/>
        <w:rPr>
          <w:rFonts w:ascii="GHEA Grapalat" w:eastAsiaTheme="minorEastAsia" w:hAnsi="GHEA Grapalat"/>
          <w:lang w:val="hy-AM" w:eastAsia="zh-CN"/>
        </w:rPr>
      </w:pPr>
      <w:r>
        <w:rPr>
          <w:rFonts w:ascii="GHEA Grapalat" w:eastAsia="GHEA Grapalat" w:hAnsi="GHEA Grapalat" w:cs="GHEA Grapalat"/>
          <w:color w:val="000000"/>
          <w:lang w:val="hy-AM"/>
        </w:rPr>
        <w:t xml:space="preserve">      </w:t>
      </w:r>
      <w:r w:rsidRPr="006C729D">
        <w:rPr>
          <w:rFonts w:ascii="GHEA Grapalat" w:eastAsiaTheme="minorEastAsia" w:hAnsi="GHEA Grapalat" w:cs="GHEA Grapalat"/>
          <w:lang w:val="hy-AM" w:eastAsia="zh-CN"/>
        </w:rPr>
        <w:t xml:space="preserve">Մշակել աղետների ռիսկի կառավարման ոլորտում </w:t>
      </w:r>
      <w:r w:rsidRPr="006C729D">
        <w:rPr>
          <w:rFonts w:ascii="GHEA Grapalat" w:hAnsi="GHEA Grapalat"/>
          <w:lang w:val="hy-AM"/>
        </w:rPr>
        <w:t>տիեզերահեն տեղեկատվության և տեխնոլոգիաների կիրառման քաղաքականություններ և ծրագրեր։</w:t>
      </w:r>
    </w:p>
    <w:p w14:paraId="52D0B45D" w14:textId="77777777" w:rsidR="006C729D" w:rsidRDefault="006C729D" w:rsidP="006C729D">
      <w:pPr>
        <w:spacing w:line="276" w:lineRule="auto"/>
        <w:ind w:left="-450" w:firstLine="450"/>
        <w:jc w:val="both"/>
        <w:rPr>
          <w:rFonts w:ascii="GHEA Grapalat" w:eastAsiaTheme="minorEastAsia" w:hAnsi="GHEA Grapalat"/>
          <w:lang w:val="hy-AM" w:eastAsia="zh-CN"/>
        </w:rPr>
      </w:pPr>
      <w:r>
        <w:rPr>
          <w:rFonts w:ascii="GHEA Grapalat" w:eastAsiaTheme="minorEastAsia" w:hAnsi="GHEA Grapalat" w:cs="GHEA Grapalat"/>
          <w:lang w:val="hy-AM" w:eastAsia="zh-CN"/>
        </w:rPr>
        <w:t xml:space="preserve">      </w:t>
      </w:r>
      <w:r w:rsidRPr="006C729D">
        <w:rPr>
          <w:rFonts w:ascii="GHEA Grapalat" w:eastAsia="SimSun" w:hAnsi="GHEA Grapalat" w:cs="Calibri"/>
          <w:color w:val="000000"/>
          <w:lang w:val="hy-AM" w:eastAsia="en-US"/>
        </w:rPr>
        <w:t>Ներդրումներ կատարել Երկրի հեռահար դիտարկման, զոնդավորման և    աշխարհատարածական տեղեկատվության կիրառման մեջ՝ խթանելով աղետներին դիմակայելու կարողությունների զարգացումը:</w:t>
      </w:r>
    </w:p>
    <w:p w14:paraId="3B0FF781" w14:textId="77777777" w:rsidR="006C729D" w:rsidRDefault="006C729D" w:rsidP="006C729D">
      <w:pPr>
        <w:spacing w:line="276" w:lineRule="auto"/>
        <w:ind w:left="-450" w:firstLine="450"/>
        <w:jc w:val="both"/>
        <w:rPr>
          <w:rFonts w:ascii="GHEA Grapalat" w:eastAsiaTheme="minorEastAsia" w:hAnsi="GHEA Grapalat"/>
          <w:lang w:val="hy-AM" w:eastAsia="zh-CN"/>
        </w:rPr>
      </w:pPr>
      <w:r>
        <w:rPr>
          <w:rFonts w:ascii="GHEA Grapalat" w:eastAsiaTheme="minorEastAsia" w:hAnsi="GHEA Grapalat"/>
          <w:lang w:val="hy-AM" w:eastAsia="zh-CN"/>
        </w:rPr>
        <w:t xml:space="preserve">      </w:t>
      </w:r>
      <w:r w:rsidRPr="006C729D">
        <w:rPr>
          <w:rFonts w:ascii="GHEA Grapalat" w:eastAsiaTheme="minorEastAsia" w:hAnsi="GHEA Grapalat" w:cs="GHEA Grapalat"/>
          <w:color w:val="000000"/>
          <w:lang w:val="hy-AM" w:eastAsia="zh-CN"/>
        </w:rPr>
        <w:t xml:space="preserve">Խթանել միջազգային համագործացությունը ոլորտի զարգացած պետությունների, միջազգային կառույցների և կազմակերպությունների հետ՝ դրանց հնարավոր անդամակցության և փորձի փախանակման նպատակով։ </w:t>
      </w:r>
    </w:p>
    <w:p w14:paraId="165ED997" w14:textId="78D4825E" w:rsidR="006C729D" w:rsidRPr="006C729D" w:rsidRDefault="006C729D" w:rsidP="006C729D">
      <w:pPr>
        <w:spacing w:line="276" w:lineRule="auto"/>
        <w:ind w:left="-450" w:firstLine="450"/>
        <w:jc w:val="both"/>
        <w:rPr>
          <w:rFonts w:ascii="GHEA Grapalat" w:eastAsiaTheme="minorEastAsia" w:hAnsi="GHEA Grapalat"/>
          <w:lang w:val="hy-AM" w:eastAsia="zh-CN"/>
        </w:rPr>
      </w:pPr>
      <w:r>
        <w:rPr>
          <w:rFonts w:ascii="GHEA Grapalat" w:eastAsiaTheme="minorEastAsia" w:hAnsi="GHEA Grapalat"/>
          <w:lang w:val="hy-AM" w:eastAsia="zh-CN"/>
        </w:rPr>
        <w:t xml:space="preserve">      </w:t>
      </w:r>
      <w:r>
        <w:rPr>
          <w:rFonts w:ascii="GHEA Grapalat" w:eastAsiaTheme="minorEastAsia" w:hAnsi="GHEA Grapalat" w:cs="GHEA Grapalat"/>
          <w:color w:val="000000"/>
          <w:lang w:val="hy-AM" w:eastAsia="zh-CN"/>
        </w:rPr>
        <w:t xml:space="preserve">Իրականացնել </w:t>
      </w:r>
      <w:r w:rsidRPr="006C729D">
        <w:rPr>
          <w:rFonts w:ascii="GHEA Grapalat" w:eastAsiaTheme="minorEastAsia" w:hAnsi="GHEA Grapalat" w:cs="GHEA Grapalat"/>
          <w:color w:val="000000"/>
          <w:lang w:val="hy-AM" w:eastAsia="zh-CN"/>
        </w:rPr>
        <w:t xml:space="preserve">հանրային իրազեկման </w:t>
      </w:r>
      <w:r w:rsidRPr="006C729D">
        <w:rPr>
          <w:rFonts w:ascii="GHEA Grapalat" w:eastAsia="GHEA Grapalat" w:hAnsi="GHEA Grapalat" w:cs="GHEA Grapalat"/>
          <w:color w:val="000000"/>
          <w:lang w:val="hy-AM"/>
        </w:rPr>
        <w:t xml:space="preserve">լայնամասշտաբ </w:t>
      </w:r>
      <w:r w:rsidRPr="006C729D">
        <w:rPr>
          <w:rFonts w:ascii="GHEA Grapalat" w:eastAsiaTheme="minorEastAsia" w:hAnsi="GHEA Grapalat" w:cs="GHEA Grapalat"/>
          <w:color w:val="000000"/>
          <w:lang w:val="hy-AM" w:eastAsia="zh-CN"/>
        </w:rPr>
        <w:t xml:space="preserve">միջոցառումներ՝ ոլորտում նոր կազմակերպությունների, երիտասարդ մասնագետների ներգրավման, իրականացված ծրագրերի թափանցկիության և ազդեցության ապահովման նպատակով։ </w:t>
      </w:r>
    </w:p>
    <w:p w14:paraId="4F2BFDFB" w14:textId="0B9A3CDF" w:rsidR="00CE6FC2" w:rsidRPr="006C729D" w:rsidRDefault="006C729D" w:rsidP="006C729D">
      <w:pPr>
        <w:spacing w:line="276" w:lineRule="auto"/>
        <w:ind w:left="-450" w:firstLine="567"/>
        <w:jc w:val="both"/>
        <w:rPr>
          <w:rFonts w:ascii="GHEA Grapalat" w:hAnsi="GHEA Grapalat"/>
          <w:lang w:val="hy-AM"/>
        </w:rPr>
      </w:pPr>
      <w:r>
        <w:rPr>
          <w:rFonts w:ascii="GHEA Grapalat" w:hAnsi="GHEA Grapalat"/>
          <w:b/>
          <w:bCs/>
          <w:lang w:val="hy-AM"/>
        </w:rPr>
        <w:t xml:space="preserve">     </w:t>
      </w:r>
      <w:r w:rsidR="00CE6FC2" w:rsidRPr="006C729D">
        <w:rPr>
          <w:rFonts w:ascii="GHEA Grapalat" w:hAnsi="GHEA Grapalat"/>
          <w:b/>
          <w:bCs/>
          <w:lang w:val="hy-AM"/>
        </w:rPr>
        <w:t xml:space="preserve">2. </w:t>
      </w:r>
      <w:r w:rsidR="00CE6FC2" w:rsidRPr="006C729D">
        <w:rPr>
          <w:rFonts w:ascii="GHEA Grapalat" w:hAnsi="GHEA Grapalat" w:cs="Sylfaen"/>
          <w:b/>
          <w:bCs/>
          <w:lang w:val="hy-AM"/>
        </w:rPr>
        <w:t>Կարգավորման</w:t>
      </w:r>
      <w:r w:rsidR="00CE6FC2" w:rsidRPr="006C729D">
        <w:rPr>
          <w:rFonts w:ascii="GHEA Grapalat" w:hAnsi="GHEA Grapalat"/>
          <w:b/>
          <w:bCs/>
          <w:lang w:val="hy-AM"/>
        </w:rPr>
        <w:t xml:space="preserve"> </w:t>
      </w:r>
      <w:r w:rsidR="00CE6FC2" w:rsidRPr="006C729D">
        <w:rPr>
          <w:rFonts w:ascii="GHEA Grapalat" w:hAnsi="GHEA Grapalat" w:cs="Sylfaen"/>
          <w:b/>
          <w:bCs/>
          <w:lang w:val="hy-AM"/>
        </w:rPr>
        <w:t>առարկան</w:t>
      </w:r>
      <w:r w:rsidR="00CE6FC2" w:rsidRPr="006C729D">
        <w:rPr>
          <w:rFonts w:ascii="GHEA Grapalat" w:hAnsi="GHEA Grapalat"/>
          <w:lang w:val="hy-AM"/>
        </w:rPr>
        <w:t xml:space="preserve"> </w:t>
      </w:r>
    </w:p>
    <w:p w14:paraId="354C3029" w14:textId="4D639FA0" w:rsidR="004823C8" w:rsidRPr="004958FB" w:rsidRDefault="006C729D" w:rsidP="002A1D73">
      <w:pPr>
        <w:widowControl w:val="0"/>
        <w:spacing w:line="276" w:lineRule="auto"/>
        <w:ind w:left="-450" w:right="-31" w:firstLine="720"/>
        <w:jc w:val="both"/>
        <w:rPr>
          <w:rFonts w:ascii="GHEA Grapalat" w:hAnsi="GHEA Grapalat"/>
          <w:lang w:val="hy-AM"/>
        </w:rPr>
      </w:pPr>
      <w:r>
        <w:rPr>
          <w:rFonts w:ascii="GHEA Grapalat" w:hAnsi="GHEA Grapalat"/>
          <w:lang w:val="hy-AM"/>
        </w:rPr>
        <w:t xml:space="preserve">   </w:t>
      </w:r>
      <w:r w:rsidR="00601C97" w:rsidRPr="006C729D">
        <w:rPr>
          <w:rFonts w:ascii="GHEA Grapalat" w:hAnsi="GHEA Grapalat"/>
          <w:lang w:val="hy-AM"/>
        </w:rPr>
        <w:t xml:space="preserve">Կարգավորման առարկան </w:t>
      </w:r>
      <w:r w:rsidR="007F3FD3" w:rsidRPr="006C729D">
        <w:rPr>
          <w:rFonts w:ascii="GHEA Grapalat" w:hAnsi="GHEA Grapalat"/>
          <w:lang w:val="hy-AM"/>
        </w:rPr>
        <w:t>աղետների ռիսկի կառավարման ոլորտում տիեզերահեն տեղեկատվության օգտագործման և գործիքակազմի ձևավորման հայեցակարգն</w:t>
      </w:r>
      <w:r w:rsidR="007F3FD3" w:rsidRPr="006C729D">
        <w:rPr>
          <w:rFonts w:ascii="GHEA Grapalat" w:hAnsi="GHEA Grapalat"/>
          <w:b/>
          <w:lang w:val="hy-AM"/>
        </w:rPr>
        <w:t xml:space="preserve"> </w:t>
      </w:r>
      <w:r w:rsidR="00601C97" w:rsidRPr="006C729D">
        <w:rPr>
          <w:rFonts w:ascii="GHEA Grapalat" w:hAnsi="GHEA Grapalat"/>
          <w:lang w:val="hy-AM"/>
        </w:rPr>
        <w:t xml:space="preserve">է, որը, ի կատարումն </w:t>
      </w:r>
      <w:r w:rsidR="00F41238" w:rsidRPr="006C729D">
        <w:rPr>
          <w:rFonts w:ascii="GHEA Grapalat" w:hAnsi="GHEA Grapalat"/>
          <w:lang w:val="hy-AM"/>
        </w:rPr>
        <w:t>«</w:t>
      </w:r>
      <w:r w:rsidR="00F41238">
        <w:rPr>
          <w:rFonts w:ascii="GHEA Grapalat" w:hAnsi="GHEA Grapalat"/>
          <w:lang w:val="hy-AM"/>
        </w:rPr>
        <w:t>Աղետների ռիսկի կառավարման և բնակչության պաշտպանության մասին</w:t>
      </w:r>
      <w:r w:rsidR="00702176" w:rsidRPr="006C729D">
        <w:rPr>
          <w:rFonts w:ascii="GHEA Grapalat" w:hAnsi="GHEA Grapalat"/>
          <w:lang w:val="hy-AM"/>
        </w:rPr>
        <w:t>»</w:t>
      </w:r>
      <w:r w:rsidR="00F41238">
        <w:rPr>
          <w:rFonts w:ascii="GHEA Grapalat" w:hAnsi="GHEA Grapalat"/>
          <w:lang w:val="hy-AM"/>
        </w:rPr>
        <w:t xml:space="preserve"> </w:t>
      </w:r>
      <w:r w:rsidR="00F41238" w:rsidRPr="002A1D73">
        <w:rPr>
          <w:rFonts w:ascii="GHEA Grapalat" w:hAnsi="GHEA Grapalat"/>
          <w:lang w:val="hy-AM"/>
        </w:rPr>
        <w:t>ՀՀ օրենքի</w:t>
      </w:r>
      <w:r w:rsidR="00B03291" w:rsidRPr="002A1D73">
        <w:rPr>
          <w:rFonts w:ascii="GHEA Grapalat" w:hAnsi="GHEA Grapalat"/>
          <w:lang w:val="hy-AM"/>
        </w:rPr>
        <w:t xml:space="preserve"> գլուխ 4-ի, հոդված 11-ի, կետ 1-ի 23-րդ ենթակետի</w:t>
      </w:r>
      <w:r w:rsidR="008601BF">
        <w:rPr>
          <w:rFonts w:ascii="GHEA Grapalat" w:hAnsi="GHEA Grapalat"/>
          <w:lang w:val="hy-AM"/>
        </w:rPr>
        <w:t>՝</w:t>
      </w:r>
      <w:r w:rsidR="00335483">
        <w:rPr>
          <w:rFonts w:ascii="GHEA Grapalat" w:hAnsi="GHEA Grapalat"/>
          <w:lang w:val="hy-AM"/>
        </w:rPr>
        <w:t xml:space="preserve"> </w:t>
      </w:r>
      <w:r w:rsidR="00531A5C" w:rsidRPr="006C729D">
        <w:rPr>
          <w:rFonts w:ascii="GHEA Grapalat" w:hAnsi="GHEA Grapalat"/>
          <w:lang w:val="hy-AM"/>
        </w:rPr>
        <w:t>«</w:t>
      </w:r>
      <w:r w:rsidR="008601BF">
        <w:rPr>
          <w:rFonts w:ascii="GHEA Grapalat" w:hAnsi="GHEA Grapalat"/>
          <w:lang w:val="hy-AM"/>
        </w:rPr>
        <w:t>Կ</w:t>
      </w:r>
      <w:r w:rsidR="002A1D73" w:rsidRPr="002A1D73">
        <w:rPr>
          <w:rFonts w:ascii="GHEA Grapalat" w:hAnsi="GHEA Grapalat"/>
          <w:lang w:val="hy-AM"/>
        </w:rPr>
        <w:t xml:space="preserve">առավարությունը </w:t>
      </w:r>
      <w:r w:rsidR="002A1D73" w:rsidRPr="002A1D73">
        <w:rPr>
          <w:rFonts w:ascii="GHEA Grapalat" w:hAnsi="GHEA Grapalat"/>
          <w:lang w:val="hy-AM"/>
        </w:rPr>
        <w:t>հաստատում է լիազոր մարմնի մշակած՝ աղետների ռիսկի կառավարման ոլորտում տիեզերահենք տեղեկատվության օգտագործման նպատակով գործիքակազմի ձևավորմանն ուղղված հայեցակարգը</w:t>
      </w:r>
      <w:r w:rsidR="00531A5C" w:rsidRPr="006C729D">
        <w:rPr>
          <w:rFonts w:ascii="GHEA Grapalat" w:hAnsi="GHEA Grapalat"/>
          <w:lang w:val="hy-AM"/>
        </w:rPr>
        <w:t>»</w:t>
      </w:r>
      <w:r w:rsidR="004823C8" w:rsidRPr="006C729D">
        <w:rPr>
          <w:rFonts w:ascii="GHEA Grapalat" w:hAnsi="GHEA Grapalat"/>
          <w:lang w:val="hy-AM"/>
        </w:rPr>
        <w:t xml:space="preserve">, </w:t>
      </w:r>
      <w:r w:rsidR="00601C97" w:rsidRPr="006C729D">
        <w:rPr>
          <w:rFonts w:ascii="GHEA Grapalat" w:hAnsi="GHEA Grapalat"/>
          <w:lang w:val="hy-AM"/>
        </w:rPr>
        <w:t>առաջարկվում է հաստ</w:t>
      </w:r>
      <w:r w:rsidR="00DD136F" w:rsidRPr="006C729D">
        <w:rPr>
          <w:rFonts w:ascii="GHEA Grapalat" w:hAnsi="GHEA Grapalat"/>
          <w:lang w:val="hy-AM"/>
        </w:rPr>
        <w:t>ատ</w:t>
      </w:r>
      <w:r w:rsidR="00601C97" w:rsidRPr="006C729D">
        <w:rPr>
          <w:rFonts w:ascii="GHEA Grapalat" w:hAnsi="GHEA Grapalat"/>
          <w:lang w:val="hy-AM"/>
        </w:rPr>
        <w:t>ել Կառավարության որոշմամբ</w:t>
      </w:r>
      <w:r w:rsidR="004823C8" w:rsidRPr="006C729D">
        <w:rPr>
          <w:rFonts w:ascii="GHEA Grapalat" w:hAnsi="GHEA Grapalat"/>
          <w:lang w:val="hy-AM"/>
        </w:rPr>
        <w:t>։</w:t>
      </w:r>
      <w:r w:rsidR="00601C97" w:rsidRPr="006C729D">
        <w:rPr>
          <w:rFonts w:ascii="GHEA Grapalat" w:hAnsi="GHEA Grapalat"/>
          <w:lang w:val="hy-AM"/>
        </w:rPr>
        <w:t xml:space="preserve"> </w:t>
      </w:r>
    </w:p>
    <w:p w14:paraId="532D207C" w14:textId="77777777" w:rsidR="006C729D" w:rsidRDefault="006C729D" w:rsidP="006C729D">
      <w:pPr>
        <w:spacing w:line="276" w:lineRule="auto"/>
        <w:ind w:left="-450" w:firstLine="567"/>
        <w:jc w:val="both"/>
        <w:rPr>
          <w:rFonts w:ascii="GHEA Grapalat" w:hAnsi="GHEA Grapalat"/>
          <w:lang w:val="hy-AM"/>
        </w:rPr>
      </w:pPr>
      <w:r>
        <w:rPr>
          <w:rFonts w:ascii="GHEA Grapalat" w:hAnsi="GHEA Grapalat"/>
          <w:b/>
          <w:bCs/>
          <w:lang w:val="hy-AM"/>
        </w:rPr>
        <w:t xml:space="preserve">   </w:t>
      </w:r>
      <w:r w:rsidR="00CE6FC2" w:rsidRPr="006C729D">
        <w:rPr>
          <w:rFonts w:ascii="GHEA Grapalat" w:hAnsi="GHEA Grapalat"/>
          <w:b/>
          <w:bCs/>
          <w:lang w:val="hy-AM"/>
        </w:rPr>
        <w:t xml:space="preserve">3. </w:t>
      </w:r>
      <w:r w:rsidR="00CE6FC2" w:rsidRPr="006C729D">
        <w:rPr>
          <w:rFonts w:ascii="GHEA Grapalat" w:hAnsi="GHEA Grapalat" w:cs="Sylfaen"/>
          <w:b/>
          <w:bCs/>
          <w:lang w:val="hy-AM"/>
        </w:rPr>
        <w:t>Իրավական</w:t>
      </w:r>
      <w:r w:rsidR="00CE6FC2" w:rsidRPr="006C729D">
        <w:rPr>
          <w:rFonts w:ascii="GHEA Grapalat" w:hAnsi="GHEA Grapalat"/>
          <w:b/>
          <w:bCs/>
          <w:lang w:val="hy-AM"/>
        </w:rPr>
        <w:t xml:space="preserve"> </w:t>
      </w:r>
      <w:r w:rsidR="00CE6FC2" w:rsidRPr="006C729D">
        <w:rPr>
          <w:rFonts w:ascii="GHEA Grapalat" w:hAnsi="GHEA Grapalat" w:cs="Sylfaen"/>
          <w:b/>
          <w:bCs/>
          <w:lang w:val="hy-AM"/>
        </w:rPr>
        <w:t>ակտի</w:t>
      </w:r>
      <w:r w:rsidR="00CE6FC2" w:rsidRPr="006C729D">
        <w:rPr>
          <w:rFonts w:ascii="GHEA Grapalat" w:hAnsi="GHEA Grapalat"/>
          <w:b/>
          <w:bCs/>
          <w:lang w:val="hy-AM"/>
        </w:rPr>
        <w:t xml:space="preserve"> </w:t>
      </w:r>
      <w:r w:rsidR="00CE6FC2" w:rsidRPr="006C729D">
        <w:rPr>
          <w:rFonts w:ascii="GHEA Grapalat" w:hAnsi="GHEA Grapalat" w:cs="Sylfaen"/>
          <w:b/>
          <w:bCs/>
          <w:lang w:val="hy-AM"/>
        </w:rPr>
        <w:t>կիրառման</w:t>
      </w:r>
      <w:r w:rsidR="00CE6FC2" w:rsidRPr="006C729D">
        <w:rPr>
          <w:rFonts w:ascii="GHEA Grapalat" w:hAnsi="GHEA Grapalat"/>
          <w:b/>
          <w:bCs/>
          <w:lang w:val="hy-AM"/>
        </w:rPr>
        <w:t xml:space="preserve"> </w:t>
      </w:r>
      <w:r w:rsidR="00CE6FC2" w:rsidRPr="006C729D">
        <w:rPr>
          <w:rFonts w:ascii="GHEA Grapalat" w:hAnsi="GHEA Grapalat" w:cs="Sylfaen"/>
          <w:b/>
          <w:bCs/>
          <w:lang w:val="hy-AM"/>
        </w:rPr>
        <w:t>դեպքում</w:t>
      </w:r>
      <w:r w:rsidR="00CE6FC2" w:rsidRPr="006C729D">
        <w:rPr>
          <w:rFonts w:ascii="GHEA Grapalat" w:hAnsi="GHEA Grapalat"/>
          <w:b/>
          <w:bCs/>
          <w:lang w:val="hy-AM"/>
        </w:rPr>
        <w:t xml:space="preserve"> </w:t>
      </w:r>
      <w:r w:rsidR="00CE6FC2" w:rsidRPr="006C729D">
        <w:rPr>
          <w:rFonts w:ascii="GHEA Grapalat" w:hAnsi="GHEA Grapalat" w:cs="Sylfaen"/>
          <w:b/>
          <w:bCs/>
          <w:lang w:val="hy-AM"/>
        </w:rPr>
        <w:t>ակնկալվող</w:t>
      </w:r>
      <w:r w:rsidR="00CE6FC2" w:rsidRPr="006C729D">
        <w:rPr>
          <w:rFonts w:ascii="GHEA Grapalat" w:hAnsi="GHEA Grapalat"/>
          <w:b/>
          <w:bCs/>
          <w:lang w:val="hy-AM"/>
        </w:rPr>
        <w:t xml:space="preserve"> </w:t>
      </w:r>
      <w:r w:rsidR="00CE6FC2" w:rsidRPr="006C729D">
        <w:rPr>
          <w:rFonts w:ascii="GHEA Grapalat" w:hAnsi="GHEA Grapalat" w:cs="Sylfaen"/>
          <w:b/>
          <w:bCs/>
          <w:lang w:val="hy-AM"/>
        </w:rPr>
        <w:t>արդյունքը</w:t>
      </w:r>
      <w:r w:rsidR="00CE6FC2" w:rsidRPr="006C729D">
        <w:rPr>
          <w:rFonts w:ascii="GHEA Grapalat" w:hAnsi="GHEA Grapalat"/>
          <w:lang w:val="hy-AM"/>
        </w:rPr>
        <w:t xml:space="preserve"> </w:t>
      </w:r>
      <w:r w:rsidR="00601C97" w:rsidRPr="006C729D">
        <w:rPr>
          <w:rFonts w:ascii="GHEA Grapalat" w:hAnsi="GHEA Grapalat"/>
          <w:lang w:val="hy-AM"/>
        </w:rPr>
        <w:t xml:space="preserve"> </w:t>
      </w:r>
    </w:p>
    <w:p w14:paraId="28FFA724" w14:textId="77777777" w:rsidR="003658C0" w:rsidRDefault="006C729D" w:rsidP="003658C0">
      <w:pPr>
        <w:spacing w:line="276" w:lineRule="auto"/>
        <w:ind w:left="-450" w:firstLine="567"/>
        <w:jc w:val="both"/>
        <w:rPr>
          <w:rFonts w:ascii="GHEA Grapalat" w:hAnsi="GHEA Grapalat"/>
          <w:lang w:val="hy-AM"/>
        </w:rPr>
      </w:pPr>
      <w:r>
        <w:rPr>
          <w:rFonts w:ascii="GHEA Grapalat" w:hAnsi="GHEA Grapalat"/>
          <w:b/>
          <w:bCs/>
          <w:lang w:val="hy-AM"/>
        </w:rPr>
        <w:t xml:space="preserve">   </w:t>
      </w:r>
      <w:r>
        <w:rPr>
          <w:rFonts w:ascii="GHEA Grapalat" w:hAnsi="GHEA Grapalat"/>
          <w:lang w:val="hy-AM"/>
        </w:rPr>
        <w:t>Հայեցակարգն</w:t>
      </w:r>
      <w:r w:rsidRPr="002908D3">
        <w:rPr>
          <w:rFonts w:ascii="GHEA Grapalat" w:hAnsi="GHEA Grapalat"/>
          <w:lang w:val="hy-AM"/>
        </w:rPr>
        <w:t xml:space="preserve"> </w:t>
      </w:r>
      <w:r>
        <w:rPr>
          <w:rFonts w:ascii="GHEA Grapalat" w:hAnsi="GHEA Grapalat"/>
          <w:lang w:val="hy-AM"/>
        </w:rPr>
        <w:t>ուղղված է</w:t>
      </w:r>
      <w:r w:rsidRPr="002908D3">
        <w:rPr>
          <w:rFonts w:ascii="GHEA Grapalat" w:hAnsi="GHEA Grapalat"/>
          <w:lang w:val="hy-AM"/>
        </w:rPr>
        <w:t xml:space="preserve"> հասնելու հետևյալ արդյունք</w:t>
      </w:r>
      <w:r w:rsidR="003658C0">
        <w:rPr>
          <w:rFonts w:ascii="GHEA Grapalat" w:hAnsi="GHEA Grapalat"/>
          <w:lang w:val="hy-AM"/>
        </w:rPr>
        <w:t>ներ</w:t>
      </w:r>
      <w:r w:rsidRPr="002908D3">
        <w:rPr>
          <w:rFonts w:ascii="GHEA Grapalat" w:hAnsi="GHEA Grapalat"/>
          <w:lang w:val="hy-AM"/>
        </w:rPr>
        <w:t>ին</w:t>
      </w:r>
      <w:r w:rsidRPr="002908D3">
        <w:rPr>
          <w:rFonts w:ascii="Cambria Math" w:hAnsi="Cambria Math" w:cs="Cambria Math"/>
          <w:lang w:val="hy-AM"/>
        </w:rPr>
        <w:t>․</w:t>
      </w:r>
    </w:p>
    <w:p w14:paraId="02C5593C" w14:textId="77777777" w:rsidR="003658C0" w:rsidRDefault="003658C0" w:rsidP="003658C0">
      <w:pPr>
        <w:spacing w:line="276" w:lineRule="auto"/>
        <w:ind w:left="-450" w:firstLine="567"/>
        <w:jc w:val="both"/>
        <w:rPr>
          <w:rFonts w:ascii="GHEA Grapalat" w:hAnsi="GHEA Grapalat"/>
          <w:lang w:val="hy-AM"/>
        </w:rPr>
      </w:pPr>
      <w:r>
        <w:rPr>
          <w:rFonts w:ascii="GHEA Grapalat" w:hAnsi="GHEA Grapalat"/>
          <w:lang w:val="hy-AM"/>
        </w:rPr>
        <w:lastRenderedPageBreak/>
        <w:t xml:space="preserve">   </w:t>
      </w:r>
      <w:r w:rsidR="006C729D" w:rsidRPr="00CE07E3">
        <w:rPr>
          <w:rFonts w:ascii="GHEA Grapalat" w:hAnsi="GHEA Grapalat"/>
          <w:lang w:val="hy-AM"/>
        </w:rPr>
        <w:t xml:space="preserve">1) </w:t>
      </w:r>
      <w:r w:rsidR="006C729D">
        <w:rPr>
          <w:rFonts w:ascii="GHEA Grapalat" w:hAnsi="GHEA Grapalat"/>
          <w:lang w:val="hy-AM"/>
        </w:rPr>
        <w:t>ա</w:t>
      </w:r>
      <w:r w:rsidR="006C729D" w:rsidRPr="00CE07E3">
        <w:rPr>
          <w:rFonts w:ascii="GHEA Grapalat" w:hAnsi="GHEA Grapalat"/>
          <w:lang w:val="hy-AM"/>
        </w:rPr>
        <w:t xml:space="preserve">ղետների ռիսկերն ու ազդեցությունները կանխվում կամ նվազեցվում են </w:t>
      </w:r>
      <w:r>
        <w:rPr>
          <w:rFonts w:ascii="GHEA Grapalat" w:hAnsi="GHEA Grapalat"/>
          <w:lang w:val="hy-AM"/>
        </w:rPr>
        <w:t xml:space="preserve">տիեզերահեն </w:t>
      </w:r>
      <w:r w:rsidR="006C729D" w:rsidRPr="00CE07E3">
        <w:rPr>
          <w:rFonts w:ascii="GHEA Grapalat" w:hAnsi="GHEA Grapalat"/>
          <w:lang w:val="hy-AM"/>
        </w:rPr>
        <w:t xml:space="preserve">տեղեկատվության և </w:t>
      </w:r>
      <w:r>
        <w:rPr>
          <w:rFonts w:ascii="GHEA Grapalat" w:hAnsi="GHEA Grapalat"/>
          <w:lang w:val="hy-AM" w:eastAsia="zh-CN"/>
        </w:rPr>
        <w:t>տեխնոլոգիաների</w:t>
      </w:r>
      <w:r w:rsidR="006C729D" w:rsidRPr="00CE07E3">
        <w:rPr>
          <w:rFonts w:ascii="GHEA Grapalat" w:hAnsi="GHEA Grapalat"/>
          <w:lang w:val="hy-AM"/>
        </w:rPr>
        <w:t xml:space="preserve"> օգտագործման միջոցով,</w:t>
      </w:r>
    </w:p>
    <w:p w14:paraId="2FE0E6EF" w14:textId="77777777" w:rsidR="003658C0" w:rsidRDefault="003658C0" w:rsidP="003658C0">
      <w:pPr>
        <w:spacing w:line="276" w:lineRule="auto"/>
        <w:ind w:left="-450" w:firstLine="567"/>
        <w:jc w:val="both"/>
        <w:rPr>
          <w:rFonts w:ascii="GHEA Grapalat" w:hAnsi="GHEA Grapalat"/>
          <w:lang w:val="hy-AM"/>
        </w:rPr>
      </w:pPr>
      <w:r>
        <w:rPr>
          <w:rFonts w:ascii="GHEA Grapalat" w:hAnsi="GHEA Grapalat"/>
          <w:lang w:val="hy-AM"/>
        </w:rPr>
        <w:t xml:space="preserve">   </w:t>
      </w:r>
      <w:r w:rsidR="006C729D" w:rsidRPr="00CE07E3">
        <w:rPr>
          <w:rFonts w:ascii="GHEA Grapalat" w:hAnsi="GHEA Grapalat"/>
          <w:lang w:val="hy-AM"/>
        </w:rPr>
        <w:t>2)</w:t>
      </w:r>
      <w:r w:rsidR="006C729D">
        <w:rPr>
          <w:rFonts w:ascii="GHEA Grapalat" w:hAnsi="GHEA Grapalat"/>
          <w:lang w:val="hy-AM"/>
        </w:rPr>
        <w:t xml:space="preserve"> ա</w:t>
      </w:r>
      <w:r w:rsidR="006C729D" w:rsidRPr="002908D3">
        <w:rPr>
          <w:rFonts w:ascii="GHEA Grapalat" w:hAnsi="GHEA Grapalat"/>
          <w:lang w:val="hy-AM"/>
        </w:rPr>
        <w:t>շխարհատարածական</w:t>
      </w:r>
      <w:r w:rsidR="006C729D">
        <w:rPr>
          <w:rFonts w:ascii="GHEA Grapalat" w:hAnsi="GHEA Grapalat"/>
          <w:lang w:val="hy-AM"/>
        </w:rPr>
        <w:t xml:space="preserve"> և </w:t>
      </w:r>
      <w:r w:rsidR="006C729D" w:rsidRPr="002908D3">
        <w:rPr>
          <w:rFonts w:ascii="GHEA Grapalat" w:hAnsi="GHEA Grapalat"/>
          <w:lang w:val="hy-AM"/>
        </w:rPr>
        <w:t xml:space="preserve">տիեզերահեն տեղեկատվության </w:t>
      </w:r>
      <w:r w:rsidR="006C729D">
        <w:rPr>
          <w:rFonts w:ascii="GHEA Grapalat" w:hAnsi="GHEA Grapalat"/>
          <w:lang w:val="hy-AM"/>
        </w:rPr>
        <w:t>օգտագործումն</w:t>
      </w:r>
      <w:r w:rsidR="006C729D" w:rsidRPr="002908D3">
        <w:rPr>
          <w:rFonts w:ascii="GHEA Grapalat" w:hAnsi="GHEA Grapalat"/>
          <w:lang w:val="hy-AM"/>
        </w:rPr>
        <w:t xml:space="preserve"> օգն</w:t>
      </w:r>
      <w:r w:rsidR="006C729D">
        <w:rPr>
          <w:rFonts w:ascii="GHEA Grapalat" w:hAnsi="GHEA Grapalat"/>
          <w:lang w:val="hy-AM"/>
        </w:rPr>
        <w:t>ում է</w:t>
      </w:r>
      <w:r w:rsidR="006C729D" w:rsidRPr="002908D3">
        <w:rPr>
          <w:rFonts w:ascii="GHEA Grapalat" w:hAnsi="GHEA Grapalat"/>
          <w:lang w:val="hy-AM"/>
        </w:rPr>
        <w:t xml:space="preserve"> պետությանն ավելի լավ ընկալել աղետների ռիսկերն ու ազդեցությունները</w:t>
      </w:r>
      <w:r w:rsidR="006C729D">
        <w:rPr>
          <w:rFonts w:ascii="GHEA Grapalat" w:hAnsi="GHEA Grapalat"/>
          <w:lang w:val="hy-AM"/>
        </w:rPr>
        <w:t>,</w:t>
      </w:r>
      <w:r w:rsidR="006C729D" w:rsidRPr="002908D3">
        <w:rPr>
          <w:rFonts w:ascii="GHEA Grapalat" w:hAnsi="GHEA Grapalat"/>
          <w:lang w:val="hy-AM"/>
        </w:rPr>
        <w:t xml:space="preserve"> մշակել դրանց կառավարման համապատասխան քաղաքականություններ</w:t>
      </w:r>
      <w:r w:rsidR="006C729D">
        <w:rPr>
          <w:rFonts w:ascii="GHEA Grapalat" w:hAnsi="GHEA Grapalat"/>
          <w:lang w:val="hy-AM"/>
        </w:rPr>
        <w:t>,</w:t>
      </w:r>
    </w:p>
    <w:p w14:paraId="076686B1" w14:textId="423BCCCA" w:rsidR="006C729D" w:rsidRDefault="003658C0" w:rsidP="003658C0">
      <w:pPr>
        <w:spacing w:line="276" w:lineRule="auto"/>
        <w:ind w:left="-450" w:firstLine="567"/>
        <w:jc w:val="both"/>
        <w:rPr>
          <w:rFonts w:ascii="GHEA Grapalat" w:hAnsi="GHEA Grapalat"/>
          <w:lang w:val="hy-AM"/>
        </w:rPr>
      </w:pPr>
      <w:r>
        <w:rPr>
          <w:rFonts w:ascii="GHEA Grapalat" w:hAnsi="GHEA Grapalat"/>
          <w:lang w:val="hy-AM"/>
        </w:rPr>
        <w:t xml:space="preserve">   </w:t>
      </w:r>
      <w:r w:rsidR="006C729D">
        <w:rPr>
          <w:rFonts w:ascii="GHEA Grapalat" w:hAnsi="GHEA Grapalat"/>
          <w:lang w:val="hy-AM"/>
        </w:rPr>
        <w:t>3</w:t>
      </w:r>
      <w:r w:rsidR="006C729D" w:rsidRPr="00CE3354">
        <w:rPr>
          <w:rFonts w:ascii="GHEA Grapalat" w:hAnsi="GHEA Grapalat"/>
          <w:lang w:val="hy-AM"/>
        </w:rPr>
        <w:t xml:space="preserve">) </w:t>
      </w:r>
      <w:r w:rsidR="006C729D">
        <w:rPr>
          <w:rFonts w:ascii="GHEA Grapalat" w:hAnsi="GHEA Grapalat"/>
          <w:lang w:val="hy-AM"/>
        </w:rPr>
        <w:t xml:space="preserve">ապահովված են </w:t>
      </w:r>
      <w:r w:rsidR="006C729D" w:rsidRPr="002908D3">
        <w:rPr>
          <w:rFonts w:ascii="GHEA Grapalat" w:hAnsi="GHEA Grapalat"/>
          <w:lang w:val="hy-AM"/>
        </w:rPr>
        <w:t xml:space="preserve"> </w:t>
      </w:r>
      <w:r w:rsidR="006C729D">
        <w:rPr>
          <w:rFonts w:ascii="GHEA Grapalat" w:hAnsi="GHEA Grapalat"/>
          <w:lang w:val="hy-AM"/>
        </w:rPr>
        <w:t>աղետների ռիսկի կառավարման</w:t>
      </w:r>
      <w:r w:rsidR="006C729D" w:rsidRPr="002908D3">
        <w:rPr>
          <w:rFonts w:ascii="GHEA Grapalat" w:hAnsi="GHEA Grapalat"/>
          <w:lang w:val="hy-AM"/>
        </w:rPr>
        <w:t xml:space="preserve"> ոլորտում ներգրավված բոլոր շահագրգիռ կողմերի համագործակցությունը</w:t>
      </w:r>
      <w:r w:rsidR="006C729D">
        <w:rPr>
          <w:rFonts w:ascii="GHEA Grapalat" w:hAnsi="GHEA Grapalat"/>
          <w:lang w:val="hy-AM"/>
        </w:rPr>
        <w:t>,</w:t>
      </w:r>
      <w:r w:rsidR="006C729D" w:rsidRPr="002908D3">
        <w:rPr>
          <w:rFonts w:ascii="GHEA Grapalat" w:hAnsi="GHEA Grapalat"/>
          <w:lang w:val="hy-AM"/>
        </w:rPr>
        <w:t xml:space="preserve"> </w:t>
      </w:r>
      <w:r w:rsidR="006C729D">
        <w:rPr>
          <w:rFonts w:ascii="GHEA Grapalat" w:hAnsi="GHEA Grapalat"/>
          <w:lang w:val="hy-AM"/>
        </w:rPr>
        <w:t>որոնք</w:t>
      </w:r>
      <w:r w:rsidR="006C729D" w:rsidRPr="002908D3">
        <w:rPr>
          <w:rFonts w:ascii="GHEA Grapalat" w:hAnsi="GHEA Grapalat"/>
          <w:lang w:val="hy-AM"/>
        </w:rPr>
        <w:t xml:space="preserve"> ներառում են նաև միջազգային գործընկերներին, հասարակական կազմակերպություններին, մասնավոր հատվածին, </w:t>
      </w:r>
      <w:r>
        <w:rPr>
          <w:rFonts w:ascii="GHEA Grapalat" w:hAnsi="GHEA Grapalat"/>
          <w:lang w:val="hy-AM"/>
        </w:rPr>
        <w:t>գիտական և կրթական</w:t>
      </w:r>
      <w:r w:rsidR="006C729D" w:rsidRPr="002908D3">
        <w:rPr>
          <w:rFonts w:ascii="GHEA Grapalat" w:hAnsi="GHEA Grapalat"/>
          <w:lang w:val="hy-AM"/>
        </w:rPr>
        <w:t xml:space="preserve"> կառույցներին:</w:t>
      </w:r>
    </w:p>
    <w:p w14:paraId="1DE304C4" w14:textId="77777777" w:rsidR="009D3BDC" w:rsidRPr="006C729D" w:rsidRDefault="009D3BDC" w:rsidP="006C729D">
      <w:pPr>
        <w:tabs>
          <w:tab w:val="left" w:pos="360"/>
        </w:tabs>
        <w:spacing w:line="276" w:lineRule="auto"/>
        <w:ind w:left="-450" w:firstLine="567"/>
        <w:jc w:val="both"/>
        <w:rPr>
          <w:rFonts w:ascii="GHEA Grapalat" w:hAnsi="GHEA Grapalat" w:cs="Sylfaen"/>
          <w:b/>
          <w:lang w:val="hy-AM" w:eastAsia="en-US"/>
        </w:rPr>
      </w:pPr>
      <w:r w:rsidRPr="006C729D">
        <w:rPr>
          <w:rFonts w:ascii="GHEA Grapalat" w:hAnsi="GHEA Grapalat" w:cs="Sylfaen"/>
          <w:b/>
          <w:lang w:val="hy-AM" w:eastAsia="en-US"/>
        </w:rPr>
        <w:t>4</w:t>
      </w:r>
      <w:r w:rsidRPr="006C729D">
        <w:rPr>
          <w:rFonts w:ascii="Cambria Math" w:hAnsi="Cambria Math" w:cs="Cambria Math"/>
          <w:b/>
          <w:lang w:val="hy-AM" w:eastAsia="en-US"/>
        </w:rPr>
        <w:t>․</w:t>
      </w:r>
      <w:r w:rsidRPr="006C729D">
        <w:rPr>
          <w:rFonts w:ascii="GHEA Grapalat" w:hAnsi="GHEA Grapalat" w:cs="Sylfaen"/>
          <w:b/>
          <w:lang w:val="hy-AM" w:eastAsia="en-US"/>
        </w:rPr>
        <w:t xml:space="preserve"> Նախագծի մշակման գործընթացում ներգրավված ինստիտուտները և անձինք.</w:t>
      </w:r>
    </w:p>
    <w:p w14:paraId="293AA2DB" w14:textId="29D95939" w:rsidR="009D3BDC" w:rsidRPr="006C729D" w:rsidRDefault="007F3FD3" w:rsidP="006C729D">
      <w:pPr>
        <w:spacing w:line="276" w:lineRule="auto"/>
        <w:ind w:left="-450" w:right="175" w:firstLine="567"/>
        <w:jc w:val="both"/>
        <w:rPr>
          <w:rFonts w:ascii="GHEA Grapalat" w:hAnsi="GHEA Grapalat"/>
          <w:lang w:val="hy-AM"/>
        </w:rPr>
      </w:pPr>
      <w:r w:rsidRPr="006C729D">
        <w:rPr>
          <w:rFonts w:ascii="GHEA Grapalat" w:hAnsi="GHEA Grapalat"/>
          <w:lang w:val="hy-AM"/>
        </w:rPr>
        <w:t>Հայեցակարգը</w:t>
      </w:r>
      <w:r w:rsidR="00A21F8B" w:rsidRPr="006C729D">
        <w:rPr>
          <w:rFonts w:ascii="GHEA Grapalat" w:hAnsi="GHEA Grapalat"/>
          <w:lang w:val="hy-AM"/>
        </w:rPr>
        <w:t xml:space="preserve"> մշակվել է ՀՀ ներքին գործերի նախարարության կողմից։ Նախագծի մշակման աշխատանքներին ներգրավվել են </w:t>
      </w:r>
      <w:r w:rsidR="00BA6FD1" w:rsidRPr="006C729D">
        <w:rPr>
          <w:rFonts w:ascii="GHEA Grapalat" w:hAnsi="GHEA Grapalat"/>
          <w:lang w:val="hy-AM"/>
        </w:rPr>
        <w:t>«</w:t>
      </w:r>
      <w:r w:rsidR="00A21F8B" w:rsidRPr="006C729D">
        <w:rPr>
          <w:rFonts w:ascii="GHEA Grapalat" w:hAnsi="GHEA Grapalat"/>
          <w:lang w:val="hy-AM"/>
        </w:rPr>
        <w:t>Աղետների ռիսկի նվազեցմ</w:t>
      </w:r>
      <w:r w:rsidR="00BA6FD1" w:rsidRPr="006C729D">
        <w:rPr>
          <w:rFonts w:ascii="GHEA Grapalat" w:hAnsi="GHEA Grapalat"/>
          <w:lang w:val="hy-AM"/>
        </w:rPr>
        <w:t xml:space="preserve">ան ազգային պլատֆորմ» հիմնադրամը, </w:t>
      </w:r>
      <w:r w:rsidR="00A21F8B" w:rsidRPr="006C729D">
        <w:rPr>
          <w:rFonts w:ascii="GHEA Grapalat" w:hAnsi="GHEA Grapalat"/>
          <w:lang w:val="hy-AM"/>
        </w:rPr>
        <w:t>միջազգային կազմակերպություններ և փորձագետներ։</w:t>
      </w:r>
    </w:p>
    <w:p w14:paraId="11E8B0EA" w14:textId="4D58C654" w:rsidR="009D3BDC" w:rsidRPr="006C729D" w:rsidRDefault="007E7D08" w:rsidP="006C729D">
      <w:pPr>
        <w:tabs>
          <w:tab w:val="left" w:pos="567"/>
        </w:tabs>
        <w:spacing w:line="276" w:lineRule="auto"/>
        <w:ind w:left="-450"/>
        <w:jc w:val="both"/>
        <w:rPr>
          <w:rFonts w:ascii="GHEA Grapalat" w:eastAsia="GHEA Grapalat" w:hAnsi="GHEA Grapalat" w:cs="GHEA Grapalat"/>
          <w:b/>
          <w:lang w:val="hy-AM"/>
        </w:rPr>
      </w:pPr>
      <w:r w:rsidRPr="006C729D">
        <w:rPr>
          <w:rFonts w:ascii="GHEA Grapalat" w:hAnsi="GHEA Grapalat" w:cs="Arial"/>
          <w:lang w:val="fr-FR"/>
        </w:rPr>
        <w:t xml:space="preserve">        </w:t>
      </w:r>
      <w:r w:rsidR="00677CE6" w:rsidRPr="006C729D">
        <w:rPr>
          <w:rFonts w:ascii="GHEA Grapalat" w:hAnsi="GHEA Grapalat" w:cs="Arial"/>
          <w:lang w:val="hy-AM"/>
        </w:rPr>
        <w:t xml:space="preserve"> </w:t>
      </w:r>
      <w:r w:rsidRPr="006C729D">
        <w:rPr>
          <w:rFonts w:ascii="GHEA Grapalat" w:hAnsi="GHEA Grapalat" w:cs="Arial Armenian"/>
          <w:b/>
          <w:bCs/>
          <w:lang w:val="fr-FR"/>
        </w:rPr>
        <w:t>5</w:t>
      </w:r>
      <w:r w:rsidR="009D3BDC" w:rsidRPr="006C729D">
        <w:rPr>
          <w:rFonts w:ascii="GHEA Grapalat" w:hAnsi="GHEA Grapalat" w:cs="Arial Armenian"/>
          <w:b/>
          <w:bCs/>
          <w:lang w:val="hy-AM"/>
        </w:rPr>
        <w:t>.</w:t>
      </w:r>
      <w:r w:rsidR="009D3BDC" w:rsidRPr="006C729D">
        <w:rPr>
          <w:rFonts w:ascii="GHEA Grapalat" w:eastAsia="GHEA Grapalat" w:hAnsi="GHEA Grapalat" w:cs="GHEA Grapalat"/>
          <w:b/>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6D7C951" w14:textId="3CDA1502" w:rsidR="009D3BDC" w:rsidRPr="006C729D" w:rsidRDefault="00677CE6" w:rsidP="006C729D">
      <w:pPr>
        <w:spacing w:line="276" w:lineRule="auto"/>
        <w:ind w:left="-450" w:firstLine="567"/>
        <w:jc w:val="both"/>
        <w:rPr>
          <w:rFonts w:ascii="GHEA Grapalat" w:hAnsi="GHEA Grapalat"/>
          <w:lang w:val="hy-AM"/>
        </w:rPr>
      </w:pPr>
      <w:r w:rsidRPr="006C729D">
        <w:rPr>
          <w:rFonts w:ascii="GHEA Grapalat" w:eastAsia="GHEA Grapalat" w:hAnsi="GHEA Grapalat" w:cs="GHEA Grapalat"/>
          <w:bCs/>
          <w:lang w:val="hy-AM"/>
        </w:rPr>
        <w:t xml:space="preserve">  </w:t>
      </w:r>
      <w:r w:rsidR="000A0F91" w:rsidRPr="003658C0">
        <w:rPr>
          <w:rFonts w:ascii="GHEA Grapalat" w:eastAsia="GHEA Grapalat" w:hAnsi="GHEA Grapalat" w:cs="GHEA Grapalat"/>
          <w:bCs/>
          <w:lang w:val="hy-AM"/>
        </w:rPr>
        <w:t>1</w:t>
      </w:r>
      <w:r w:rsidR="003658C0" w:rsidRPr="003658C0">
        <w:rPr>
          <w:rFonts w:ascii="GHEA Grapalat" w:eastAsia="GHEA Grapalat" w:hAnsi="GHEA Grapalat" w:cs="Cambria Math"/>
          <w:bCs/>
          <w:lang w:val="hy-AM"/>
        </w:rPr>
        <w:t>)</w:t>
      </w:r>
      <w:r w:rsidR="000A0F91" w:rsidRPr="006C729D">
        <w:rPr>
          <w:rFonts w:ascii="GHEA Grapalat" w:eastAsia="GHEA Grapalat" w:hAnsi="GHEA Grapalat" w:cs="GHEA Grapalat"/>
          <w:bCs/>
          <w:lang w:val="hy-AM"/>
        </w:rPr>
        <w:t xml:space="preserve"> </w:t>
      </w:r>
      <w:r w:rsidR="009D3BDC" w:rsidRPr="006C729D">
        <w:rPr>
          <w:rFonts w:ascii="GHEA Grapalat" w:eastAsia="GHEA Grapalat" w:hAnsi="GHEA Grapalat" w:cs="GHEA Grapalat"/>
          <w:bCs/>
          <w:lang w:val="hy-AM"/>
        </w:rPr>
        <w:t xml:space="preserve">Հայաստանի վերափոխման ռազմավարություն 2050՝ Մեգանպատակ 02 </w:t>
      </w:r>
      <w:r w:rsidR="000A0F91" w:rsidRPr="006C729D">
        <w:rPr>
          <w:rFonts w:ascii="GHEA Grapalat" w:hAnsi="GHEA Grapalat"/>
          <w:lang w:val="hy-AM"/>
        </w:rPr>
        <w:t>«</w:t>
      </w:r>
      <w:r w:rsidR="009D3BDC" w:rsidRPr="006C729D">
        <w:rPr>
          <w:rFonts w:ascii="GHEA Grapalat" w:eastAsia="GHEA Grapalat" w:hAnsi="GHEA Grapalat" w:cs="GHEA Grapalat"/>
          <w:bCs/>
          <w:lang w:val="hy-AM"/>
        </w:rPr>
        <w:t>Պաշտպանված Հայաստան</w:t>
      </w:r>
      <w:r w:rsidR="007754B0" w:rsidRPr="006C729D">
        <w:rPr>
          <w:rFonts w:ascii="GHEA Grapalat" w:hAnsi="GHEA Grapalat"/>
          <w:lang w:val="hy-AM"/>
        </w:rPr>
        <w:t>»</w:t>
      </w:r>
      <w:r w:rsidR="00101BF1" w:rsidRPr="006C729D">
        <w:rPr>
          <w:rFonts w:ascii="Cambria Math" w:eastAsia="GHEA Grapalat" w:hAnsi="Cambria Math" w:cs="Cambria Math"/>
          <w:bCs/>
          <w:lang w:val="hy-AM"/>
        </w:rPr>
        <w:t>․</w:t>
      </w:r>
      <w:r w:rsidR="009D3BDC" w:rsidRPr="006C729D">
        <w:rPr>
          <w:rFonts w:ascii="GHEA Grapalat" w:eastAsia="GHEA Grapalat" w:hAnsi="GHEA Grapalat" w:cs="GHEA Grapalat"/>
          <w:bCs/>
          <w:lang w:val="hy-AM"/>
        </w:rPr>
        <w:t xml:space="preserve"> </w:t>
      </w:r>
      <w:r w:rsidR="009D3BDC" w:rsidRPr="006C729D">
        <w:rPr>
          <w:rFonts w:ascii="GHEA Grapalat" w:eastAsia="GHEA Grapalat" w:hAnsi="GHEA Grapalat" w:cs="GHEA Grapalat"/>
          <w:b/>
          <w:lang w:val="hy-AM"/>
        </w:rPr>
        <w:t xml:space="preserve"> </w:t>
      </w:r>
      <w:r w:rsidR="009D3BDC" w:rsidRPr="006C729D">
        <w:rPr>
          <w:rFonts w:ascii="GHEA Grapalat" w:hAnsi="GHEA Grapalat"/>
          <w:lang w:val="hy-AM"/>
        </w:rPr>
        <w:t xml:space="preserve">Ապահովենք անհրաժեշտ և բավարար պայմաններ՝ Հայաստանի կենսական շահերի պաշտպանության, արտաքին ուժերի ռազմական, տեղեկատվական և կիբեր հարձակումների, ինչպես նաև բնածին, տեխնածին և մարդածին աղետների ռիսկերը կանխարգելելու, պատճառած կորուստները նվազեցնելու և արագ վերականգնվելու համար։ </w:t>
      </w:r>
      <w:r w:rsidR="00101BF1" w:rsidRPr="006C729D">
        <w:rPr>
          <w:rFonts w:ascii="GHEA Grapalat" w:hAnsi="GHEA Grapalat"/>
          <w:lang w:val="hy-AM"/>
        </w:rPr>
        <w:t>Որպես թիրախային արդյունք ունենալու ենք «2.4 Բնածին, տեխնածին և մարդածին աղետներին դիմակայելու պատրաստվածության բարձրագույն մակարդակ», ենթակետ «2.4.3 Համայնքների, ենթակառուցվածքների և շենք-շինությունների անվտանգության և բնակչության դիմակայունության մակարդակ»։</w:t>
      </w:r>
    </w:p>
    <w:p w14:paraId="13AB83DA" w14:textId="57A5DB96" w:rsidR="00872A0B" w:rsidRPr="006C729D" w:rsidRDefault="009D3BDC" w:rsidP="006C729D">
      <w:pPr>
        <w:spacing w:line="276" w:lineRule="auto"/>
        <w:ind w:left="-450"/>
        <w:jc w:val="both"/>
        <w:rPr>
          <w:rFonts w:ascii="GHEA Grapalat" w:eastAsia="Arial Unicode MS" w:hAnsi="GHEA Grapalat" w:cs="Arial Unicode MS"/>
          <w:lang w:val="hy-AM"/>
        </w:rPr>
      </w:pPr>
      <w:r w:rsidRPr="006C729D">
        <w:rPr>
          <w:rFonts w:ascii="GHEA Grapalat" w:hAnsi="GHEA Grapalat"/>
          <w:lang w:val="hy-AM"/>
        </w:rPr>
        <w:t xml:space="preserve"> </w:t>
      </w:r>
      <w:r w:rsidR="00872A0B" w:rsidRPr="006C729D">
        <w:rPr>
          <w:rFonts w:ascii="GHEA Grapalat" w:hAnsi="GHEA Grapalat"/>
          <w:lang w:val="hy-AM"/>
        </w:rPr>
        <w:t xml:space="preserve">        </w:t>
      </w:r>
      <w:r w:rsidR="00677CE6" w:rsidRPr="006C729D">
        <w:rPr>
          <w:rFonts w:ascii="GHEA Grapalat" w:hAnsi="GHEA Grapalat"/>
          <w:lang w:val="hy-AM"/>
        </w:rPr>
        <w:t xml:space="preserve"> </w:t>
      </w:r>
      <w:r w:rsidR="000A0F91" w:rsidRPr="003658C0">
        <w:rPr>
          <w:rFonts w:ascii="GHEA Grapalat" w:hAnsi="GHEA Grapalat"/>
          <w:lang w:val="hy-AM"/>
        </w:rPr>
        <w:t>2</w:t>
      </w:r>
      <w:r w:rsidR="003658C0" w:rsidRPr="003658C0">
        <w:rPr>
          <w:rFonts w:ascii="GHEA Grapalat" w:hAnsi="GHEA Grapalat" w:cs="Cambria Math"/>
          <w:lang w:val="hy-AM"/>
        </w:rPr>
        <w:t>)</w:t>
      </w:r>
      <w:r w:rsidR="000A0F91" w:rsidRPr="006C729D">
        <w:rPr>
          <w:rFonts w:ascii="GHEA Grapalat" w:hAnsi="GHEA Grapalat"/>
          <w:lang w:val="hy-AM"/>
        </w:rPr>
        <w:t xml:space="preserve"> </w:t>
      </w:r>
      <w:r w:rsidRPr="006C729D">
        <w:rPr>
          <w:rFonts w:ascii="GHEA Grapalat" w:eastAsia="GHEA Grapalat" w:hAnsi="GHEA Grapalat" w:cs="GHEA Grapalat"/>
          <w:bCs/>
          <w:lang w:val="hy-AM"/>
        </w:rPr>
        <w:t>Կառավարության 2021-2026թթ. ծրագրի</w:t>
      </w:r>
      <w:r w:rsidRPr="006C729D">
        <w:rPr>
          <w:rFonts w:ascii="GHEA Grapalat" w:hAnsi="GHEA Grapalat"/>
          <w:lang w:val="hy-AM"/>
        </w:rPr>
        <w:t xml:space="preserve"> </w:t>
      </w:r>
      <w:r w:rsidR="007754B0" w:rsidRPr="006C729D">
        <w:rPr>
          <w:rFonts w:ascii="GHEA Grapalat" w:hAnsi="GHEA Grapalat"/>
          <w:lang w:val="hy-AM"/>
        </w:rPr>
        <w:t>«Անվտանգություն և արտաքին քաղաքականություն» գլուխ 1-ի</w:t>
      </w:r>
      <w:r w:rsidRPr="006C729D">
        <w:rPr>
          <w:rFonts w:ascii="GHEA Grapalat" w:hAnsi="GHEA Grapalat"/>
          <w:lang w:val="hy-AM"/>
        </w:rPr>
        <w:t xml:space="preserve"> </w:t>
      </w:r>
      <w:r w:rsidR="000A0F91" w:rsidRPr="006C729D">
        <w:rPr>
          <w:rFonts w:ascii="GHEA Grapalat" w:hAnsi="GHEA Grapalat"/>
          <w:lang w:val="hy-AM"/>
        </w:rPr>
        <w:t>«</w:t>
      </w:r>
      <w:r w:rsidRPr="006C729D">
        <w:rPr>
          <w:rFonts w:ascii="GHEA Grapalat" w:hAnsi="GHEA Grapalat"/>
          <w:lang w:val="hy-AM"/>
        </w:rPr>
        <w:t>Աղետներին դիմակայունության բարձրացում</w:t>
      </w:r>
      <w:r w:rsidR="007754B0" w:rsidRPr="006C729D">
        <w:rPr>
          <w:rFonts w:ascii="GHEA Grapalat" w:hAnsi="GHEA Grapalat"/>
          <w:lang w:val="hy-AM"/>
        </w:rPr>
        <w:t>»</w:t>
      </w:r>
      <w:r w:rsidRPr="006C729D">
        <w:rPr>
          <w:rFonts w:ascii="GHEA Grapalat" w:hAnsi="GHEA Grapalat"/>
          <w:lang w:val="hy-AM"/>
        </w:rPr>
        <w:t xml:space="preserve"> բաժին</w:t>
      </w:r>
      <w:r w:rsidR="007754B0" w:rsidRPr="006C729D">
        <w:rPr>
          <w:rFonts w:ascii="GHEA Grapalat" w:hAnsi="GHEA Grapalat"/>
          <w:lang w:val="hy-AM"/>
        </w:rPr>
        <w:t xml:space="preserve">՝ </w:t>
      </w:r>
      <w:r w:rsidR="00872A0B" w:rsidRPr="006C729D">
        <w:rPr>
          <w:rFonts w:ascii="GHEA Grapalat" w:hAnsi="GHEA Grapalat"/>
          <w:lang w:val="hy-AM"/>
        </w:rPr>
        <w:t>«Անվտանգության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Կատարելով ներդրումներ աղետների ռիսկի կառավարման ոլորտում՝ Կառավարությունն ուղղակի կանխարգելելու և ազդելու է աղետների առաջացման պատճառների վրա՝ խուսափելով հետևանքների վերացման համար պահանջվող անհամեմատ ավելի մեծ ծախսերից»:</w:t>
      </w:r>
    </w:p>
    <w:p w14:paraId="44C92591" w14:textId="46EE417A" w:rsidR="000A0F91" w:rsidRPr="006C729D" w:rsidRDefault="00A21F8B" w:rsidP="006C729D">
      <w:pPr>
        <w:spacing w:line="276" w:lineRule="auto"/>
        <w:ind w:left="-450" w:firstLine="567"/>
        <w:jc w:val="both"/>
        <w:rPr>
          <w:rFonts w:ascii="GHEA Grapalat" w:hAnsi="GHEA Grapalat"/>
          <w:lang w:val="hy-AM"/>
        </w:rPr>
      </w:pPr>
      <w:r w:rsidRPr="006C729D">
        <w:rPr>
          <w:rFonts w:ascii="GHEA Grapalat" w:hAnsi="GHEA Grapalat"/>
          <w:lang w:val="hy-AM"/>
        </w:rPr>
        <w:t xml:space="preserve"> </w:t>
      </w:r>
      <w:r w:rsidR="00677CE6" w:rsidRPr="006C729D">
        <w:rPr>
          <w:rFonts w:ascii="GHEA Grapalat" w:hAnsi="GHEA Grapalat"/>
          <w:lang w:val="hy-AM"/>
        </w:rPr>
        <w:t xml:space="preserve">  </w:t>
      </w:r>
      <w:r w:rsidR="000A0F91" w:rsidRPr="003658C0">
        <w:rPr>
          <w:rFonts w:ascii="GHEA Grapalat" w:hAnsi="GHEA Grapalat"/>
          <w:lang w:val="hy-AM"/>
        </w:rPr>
        <w:t>3</w:t>
      </w:r>
      <w:r w:rsidR="003658C0" w:rsidRPr="003658C0">
        <w:rPr>
          <w:rFonts w:ascii="GHEA Grapalat" w:hAnsi="GHEA Grapalat" w:cs="Cambria Math"/>
          <w:lang w:val="hy-AM"/>
        </w:rPr>
        <w:t>)</w:t>
      </w:r>
      <w:r w:rsidR="000A0F91" w:rsidRPr="006C729D">
        <w:rPr>
          <w:rFonts w:ascii="GHEA Grapalat" w:hAnsi="GHEA Grapalat"/>
          <w:lang w:val="hy-AM"/>
        </w:rPr>
        <w:t xml:space="preserve"> </w:t>
      </w:r>
      <w:r w:rsidR="007754B0" w:rsidRPr="006C729D">
        <w:rPr>
          <w:rFonts w:ascii="GHEA Grapalat" w:eastAsia="Cambria" w:hAnsi="GHEA Grapalat" w:cs="Cambria"/>
          <w:bCs/>
          <w:w w:val="105"/>
          <w:lang w:val="hy-AM"/>
        </w:rPr>
        <w:t>«</w:t>
      </w:r>
      <w:r w:rsidR="000A0F91" w:rsidRPr="006C729D">
        <w:rPr>
          <w:rFonts w:ascii="GHEA Grapalat" w:hAnsi="GHEA Grapalat"/>
          <w:lang w:val="hy-AM"/>
        </w:rPr>
        <w:t xml:space="preserve">Աղետների ռիսկի կառավարման 2023-2030 թվականների ռազմավարությունը և </w:t>
      </w:r>
      <w:r w:rsidR="000A0F91" w:rsidRPr="006C729D">
        <w:rPr>
          <w:rFonts w:ascii="GHEA Grapalat" w:hAnsi="GHEA Grapalat" w:cs="SylfaenRegular"/>
          <w:lang w:val="hy-AM"/>
        </w:rPr>
        <w:t xml:space="preserve">2023-2026 թվականների գործողությունների ծրագիրը հաստատելու մասին ՀՀ կառավարության 2023 թվականի հոկտեմբերի 5-ի N 1717-Լ որոշման Հավելված 2-ի </w:t>
      </w:r>
      <w:r w:rsidR="007F3FD3" w:rsidRPr="006C729D">
        <w:rPr>
          <w:rFonts w:ascii="GHEA Grapalat" w:hAnsi="GHEA Grapalat" w:cs="SylfaenRegular"/>
          <w:lang w:val="hy-AM"/>
        </w:rPr>
        <w:t>2</w:t>
      </w:r>
      <w:r w:rsidR="000A0F91" w:rsidRPr="006C729D">
        <w:rPr>
          <w:rFonts w:ascii="Cambria Math" w:hAnsi="Cambria Math" w:cs="Cambria Math"/>
          <w:lang w:val="hy-AM"/>
        </w:rPr>
        <w:t>․</w:t>
      </w:r>
      <w:r w:rsidR="007F3FD3" w:rsidRPr="006C729D">
        <w:rPr>
          <w:rFonts w:ascii="GHEA Grapalat" w:hAnsi="GHEA Grapalat" w:cs="SylfaenRegular"/>
          <w:lang w:val="hy-AM"/>
        </w:rPr>
        <w:t>1</w:t>
      </w:r>
      <w:r w:rsidR="000A0F91" w:rsidRPr="006C729D">
        <w:rPr>
          <w:rFonts w:ascii="Cambria Math" w:hAnsi="Cambria Math" w:cs="Cambria Math"/>
          <w:lang w:val="hy-AM"/>
        </w:rPr>
        <w:t>․</w:t>
      </w:r>
      <w:r w:rsidR="000A0F91" w:rsidRPr="006C729D">
        <w:rPr>
          <w:rFonts w:ascii="GHEA Grapalat" w:hAnsi="GHEA Grapalat" w:cs="SylfaenRegular"/>
          <w:lang w:val="hy-AM"/>
        </w:rPr>
        <w:t>1</w:t>
      </w:r>
      <w:r w:rsidR="000A0F91" w:rsidRPr="006C729D">
        <w:rPr>
          <w:rFonts w:ascii="Cambria Math" w:hAnsi="Cambria Math" w:cs="Cambria Math"/>
          <w:lang w:val="hy-AM"/>
        </w:rPr>
        <w:t>․</w:t>
      </w:r>
      <w:r w:rsidR="007754B0" w:rsidRPr="006C729D">
        <w:rPr>
          <w:rFonts w:ascii="GHEA Grapalat" w:hAnsi="GHEA Grapalat" w:cs="SylfaenRegular"/>
          <w:lang w:val="hy-AM"/>
        </w:rPr>
        <w:t xml:space="preserve"> </w:t>
      </w:r>
      <w:r w:rsidR="007754B0" w:rsidRPr="006C729D">
        <w:rPr>
          <w:rFonts w:ascii="GHEA Grapalat" w:eastAsia="Cambria" w:hAnsi="GHEA Grapalat" w:cs="Cambria"/>
          <w:w w:val="105"/>
          <w:lang w:val="hy-AM"/>
        </w:rPr>
        <w:t>«</w:t>
      </w:r>
      <w:r w:rsidR="007F3FD3" w:rsidRPr="006C729D">
        <w:rPr>
          <w:rFonts w:ascii="GHEA Grapalat" w:hAnsi="GHEA Grapalat"/>
          <w:lang w:val="hy-AM"/>
        </w:rPr>
        <w:t xml:space="preserve">Աղետների ռիսկի կառավարման ոլորտում տիեզերահեն տեղեկատվության օգտագործման և գործիքակազմի ձևավորման հայեցակարգը հաստատելու մասին </w:t>
      </w:r>
      <w:r w:rsidR="007F3FD3" w:rsidRPr="006C729D">
        <w:rPr>
          <w:rFonts w:ascii="GHEA Grapalat" w:eastAsia="Consolas" w:hAnsi="GHEA Grapalat" w:cs="Consolas"/>
          <w:color w:val="000000"/>
          <w:lang w:val="hy-AM"/>
        </w:rPr>
        <w:t>ՀՀ կառավարության որոշման նախագծի ընդունում</w:t>
      </w:r>
      <w:r w:rsidR="007F3FD3" w:rsidRPr="006C729D">
        <w:rPr>
          <w:rFonts w:ascii="GHEA Grapalat" w:hAnsi="GHEA Grapalat"/>
          <w:lang w:val="hy-AM"/>
        </w:rPr>
        <w:t xml:space="preserve">» </w:t>
      </w:r>
      <w:r w:rsidR="007754B0" w:rsidRPr="006C729D">
        <w:rPr>
          <w:rFonts w:ascii="GHEA Grapalat" w:hAnsi="GHEA Grapalat"/>
          <w:lang w:val="hy-AM"/>
        </w:rPr>
        <w:t>միջոցառում։</w:t>
      </w:r>
      <w:r w:rsidR="007754B0" w:rsidRPr="006C729D">
        <w:rPr>
          <w:rFonts w:ascii="GHEA Grapalat" w:hAnsi="GHEA Grapalat"/>
          <w:spacing w:val="-2"/>
          <w:w w:val="105"/>
          <w:lang w:val="hy-AM"/>
        </w:rPr>
        <w:t xml:space="preserve"> </w:t>
      </w:r>
    </w:p>
    <w:p w14:paraId="4EEBAC3F" w14:textId="7DD65988" w:rsidR="00872A0B" w:rsidRPr="006C729D" w:rsidRDefault="00677CE6" w:rsidP="006C729D">
      <w:pPr>
        <w:spacing w:line="276" w:lineRule="auto"/>
        <w:ind w:left="-450" w:firstLine="567"/>
        <w:jc w:val="both"/>
        <w:rPr>
          <w:rFonts w:ascii="GHEA Grapalat" w:hAnsi="GHEA Grapalat"/>
          <w:lang w:val="hy-AM"/>
        </w:rPr>
      </w:pPr>
      <w:r w:rsidRPr="006C729D">
        <w:rPr>
          <w:rFonts w:ascii="GHEA Grapalat" w:hAnsi="GHEA Grapalat"/>
          <w:b/>
          <w:bCs/>
          <w:lang w:val="hy-AM"/>
        </w:rPr>
        <w:lastRenderedPageBreak/>
        <w:t xml:space="preserve">   </w:t>
      </w:r>
      <w:r w:rsidR="00332791" w:rsidRPr="006C729D">
        <w:rPr>
          <w:rFonts w:ascii="GHEA Grapalat" w:hAnsi="GHEA Grapalat"/>
          <w:b/>
          <w:bCs/>
          <w:lang w:val="hy-AM"/>
        </w:rPr>
        <w:t>6</w:t>
      </w:r>
      <w:r w:rsidR="00332791" w:rsidRPr="006C729D">
        <w:rPr>
          <w:rFonts w:ascii="Cambria Math" w:hAnsi="Cambria Math" w:cs="Cambria Math"/>
          <w:b/>
          <w:bCs/>
          <w:lang w:val="hy-AM"/>
        </w:rPr>
        <w:t>․</w:t>
      </w:r>
      <w:r w:rsidR="00332791" w:rsidRPr="006C729D">
        <w:rPr>
          <w:rFonts w:ascii="GHEA Grapalat" w:hAnsi="GHEA Grapalat"/>
          <w:lang w:val="hy-AM"/>
        </w:rPr>
        <w:t xml:space="preserve"> </w:t>
      </w:r>
      <w:r w:rsidR="005738B8" w:rsidRPr="006C729D">
        <w:rPr>
          <w:rFonts w:ascii="GHEA Grapalat" w:hAnsi="GHEA Grapalat" w:cs="Sylfaen"/>
          <w:b/>
          <w:lang w:val="hy-AM" w:eastAsia="en-US"/>
        </w:rPr>
        <w:t>Իրավական ակտի ընդունման կապակցությամբ այլ նորմատիվ իրավական ակտերի ընդունման անհրաժեշտությ</w:t>
      </w:r>
      <w:r w:rsidR="0014749A" w:rsidRPr="006C729D">
        <w:rPr>
          <w:rFonts w:ascii="GHEA Grapalat" w:hAnsi="GHEA Grapalat" w:cs="Sylfaen"/>
          <w:b/>
          <w:lang w:val="hy-AM" w:eastAsia="en-US"/>
        </w:rPr>
        <w:t>ան մասին</w:t>
      </w:r>
      <w:r w:rsidR="00872A0B" w:rsidRPr="006C729D">
        <w:rPr>
          <w:rFonts w:ascii="GHEA Grapalat" w:hAnsi="GHEA Grapalat" w:cs="Sylfaen"/>
          <w:b/>
          <w:lang w:val="hy-AM" w:eastAsia="en-US"/>
        </w:rPr>
        <w:t xml:space="preserve"> </w:t>
      </w:r>
    </w:p>
    <w:p w14:paraId="092408DE" w14:textId="184C1D17" w:rsidR="005738B8" w:rsidRPr="006C729D" w:rsidRDefault="00677CE6" w:rsidP="006C729D">
      <w:pPr>
        <w:tabs>
          <w:tab w:val="left" w:pos="360"/>
        </w:tabs>
        <w:spacing w:line="276" w:lineRule="auto"/>
        <w:ind w:left="-450" w:firstLine="567"/>
        <w:jc w:val="both"/>
        <w:rPr>
          <w:rFonts w:ascii="GHEA Grapalat" w:hAnsi="GHEA Grapalat"/>
          <w:lang w:val="hy-AM"/>
        </w:rPr>
      </w:pPr>
      <w:r w:rsidRPr="006C729D">
        <w:rPr>
          <w:rFonts w:ascii="GHEA Grapalat" w:hAnsi="GHEA Grapalat" w:cs="Sylfaen"/>
          <w:lang w:val="hy-AM"/>
        </w:rPr>
        <w:t xml:space="preserve">   </w:t>
      </w:r>
      <w:r w:rsidR="00B10C26" w:rsidRPr="006C729D">
        <w:rPr>
          <w:rFonts w:ascii="GHEA Grapalat" w:hAnsi="GHEA Grapalat" w:cs="Sylfaen"/>
          <w:lang w:val="fr-FR"/>
        </w:rPr>
        <w:t>Նախագծի</w:t>
      </w:r>
      <w:r w:rsidR="00B10C26" w:rsidRPr="006C729D">
        <w:rPr>
          <w:rFonts w:ascii="GHEA Grapalat" w:hAnsi="GHEA Grapalat"/>
          <w:lang w:val="af-ZA"/>
        </w:rPr>
        <w:t xml:space="preserve"> </w:t>
      </w:r>
      <w:r w:rsidR="00B10C26" w:rsidRPr="006C729D">
        <w:rPr>
          <w:rFonts w:ascii="GHEA Grapalat" w:hAnsi="GHEA Grapalat" w:cs="Sylfaen"/>
          <w:lang w:val="fr-FR"/>
        </w:rPr>
        <w:t>ընդունմամբ</w:t>
      </w:r>
      <w:r w:rsidR="00B10C26" w:rsidRPr="006C729D">
        <w:rPr>
          <w:rFonts w:ascii="GHEA Grapalat" w:hAnsi="GHEA Grapalat"/>
          <w:lang w:val="af-ZA"/>
        </w:rPr>
        <w:t xml:space="preserve"> </w:t>
      </w:r>
      <w:r w:rsidR="00B10C26" w:rsidRPr="006C729D">
        <w:rPr>
          <w:rFonts w:ascii="GHEA Grapalat" w:hAnsi="GHEA Grapalat" w:cs="Sylfaen"/>
          <w:lang w:val="fr-FR"/>
        </w:rPr>
        <w:t>այլ</w:t>
      </w:r>
      <w:r w:rsidR="00B10C26" w:rsidRPr="006C729D">
        <w:rPr>
          <w:rFonts w:ascii="GHEA Grapalat" w:hAnsi="GHEA Grapalat"/>
          <w:lang w:val="af-ZA"/>
        </w:rPr>
        <w:t xml:space="preserve"> </w:t>
      </w:r>
      <w:r w:rsidR="00872A0B" w:rsidRPr="006C729D">
        <w:rPr>
          <w:rFonts w:ascii="GHEA Grapalat" w:hAnsi="GHEA Grapalat"/>
          <w:lang w:val="hy-AM"/>
        </w:rPr>
        <w:t xml:space="preserve">նորմատիվ </w:t>
      </w:r>
      <w:r w:rsidR="00B10C26" w:rsidRPr="006C729D">
        <w:rPr>
          <w:rFonts w:ascii="GHEA Grapalat" w:hAnsi="GHEA Grapalat" w:cs="Sylfaen"/>
          <w:lang w:val="fr-FR"/>
        </w:rPr>
        <w:t>իրավական</w:t>
      </w:r>
      <w:r w:rsidR="00B10C26" w:rsidRPr="006C729D">
        <w:rPr>
          <w:rFonts w:ascii="GHEA Grapalat" w:hAnsi="GHEA Grapalat"/>
          <w:lang w:val="af-ZA"/>
        </w:rPr>
        <w:t xml:space="preserve"> </w:t>
      </w:r>
      <w:r w:rsidR="00B10C26" w:rsidRPr="006C729D">
        <w:rPr>
          <w:rFonts w:ascii="GHEA Grapalat" w:hAnsi="GHEA Grapalat" w:cs="Sylfaen"/>
          <w:lang w:val="fr-FR"/>
        </w:rPr>
        <w:t>ակտերում</w:t>
      </w:r>
      <w:r w:rsidR="00B10C26" w:rsidRPr="006C729D">
        <w:rPr>
          <w:rFonts w:ascii="GHEA Grapalat" w:hAnsi="GHEA Grapalat" w:cs="Sylfaen"/>
          <w:lang w:val="af-ZA"/>
        </w:rPr>
        <w:t xml:space="preserve"> </w:t>
      </w:r>
      <w:r w:rsidR="00B10C26" w:rsidRPr="006C729D">
        <w:rPr>
          <w:rFonts w:ascii="GHEA Grapalat" w:hAnsi="GHEA Grapalat" w:cs="Sylfaen"/>
          <w:lang w:val="fr-FR"/>
        </w:rPr>
        <w:t>փոփոխություններ</w:t>
      </w:r>
      <w:r w:rsidR="00B10C26" w:rsidRPr="006C729D">
        <w:rPr>
          <w:rFonts w:ascii="GHEA Grapalat" w:hAnsi="GHEA Grapalat"/>
          <w:lang w:val="af-ZA"/>
        </w:rPr>
        <w:t xml:space="preserve"> </w:t>
      </w:r>
      <w:r w:rsidR="00B10C26" w:rsidRPr="006C729D">
        <w:rPr>
          <w:rFonts w:ascii="GHEA Grapalat" w:hAnsi="GHEA Grapalat" w:cs="Sylfaen"/>
          <w:lang w:val="fr-FR"/>
        </w:rPr>
        <w:t>կատարելու</w:t>
      </w:r>
      <w:r w:rsidR="00B10C26" w:rsidRPr="006C729D">
        <w:rPr>
          <w:rFonts w:ascii="GHEA Grapalat" w:hAnsi="GHEA Grapalat"/>
          <w:lang w:val="af-ZA"/>
        </w:rPr>
        <w:t xml:space="preserve"> </w:t>
      </w:r>
      <w:r w:rsidR="00B10C26" w:rsidRPr="006C729D">
        <w:rPr>
          <w:rFonts w:ascii="GHEA Grapalat" w:hAnsi="GHEA Grapalat" w:cs="Sylfaen"/>
          <w:lang w:val="fr-FR"/>
        </w:rPr>
        <w:t>անհրաժեշտություն</w:t>
      </w:r>
      <w:r w:rsidR="00B10C26" w:rsidRPr="006C729D">
        <w:rPr>
          <w:rFonts w:ascii="GHEA Grapalat" w:hAnsi="GHEA Grapalat"/>
          <w:lang w:val="af-ZA"/>
        </w:rPr>
        <w:t xml:space="preserve"> </w:t>
      </w:r>
      <w:r w:rsidR="00B10C26" w:rsidRPr="006C729D">
        <w:rPr>
          <w:rFonts w:ascii="GHEA Grapalat" w:hAnsi="GHEA Grapalat" w:cs="Sylfaen"/>
          <w:lang w:val="fr-FR"/>
        </w:rPr>
        <w:t>չի</w:t>
      </w:r>
      <w:r w:rsidR="00B10C26" w:rsidRPr="006C729D">
        <w:rPr>
          <w:rFonts w:ascii="GHEA Grapalat" w:hAnsi="GHEA Grapalat"/>
          <w:lang w:val="af-ZA"/>
        </w:rPr>
        <w:t xml:space="preserve"> </w:t>
      </w:r>
      <w:r w:rsidR="00872A0B" w:rsidRPr="006C729D">
        <w:rPr>
          <w:rFonts w:ascii="GHEA Grapalat" w:hAnsi="GHEA Grapalat" w:cs="Sylfaen"/>
          <w:lang w:val="fr-FR"/>
        </w:rPr>
        <w:t>առաջանում</w:t>
      </w:r>
      <w:r w:rsidR="00B10C26" w:rsidRPr="006C729D">
        <w:rPr>
          <w:rFonts w:ascii="GHEA Grapalat" w:hAnsi="GHEA Grapalat"/>
          <w:lang w:val="af-ZA"/>
        </w:rPr>
        <w:t>:</w:t>
      </w:r>
    </w:p>
    <w:p w14:paraId="785C2A67" w14:textId="2335B6F3" w:rsidR="007E7D08" w:rsidRPr="006C729D" w:rsidRDefault="009224BE" w:rsidP="006C729D">
      <w:pPr>
        <w:tabs>
          <w:tab w:val="left" w:pos="900"/>
        </w:tabs>
        <w:spacing w:line="276" w:lineRule="auto"/>
        <w:ind w:left="-450"/>
        <w:jc w:val="both"/>
        <w:rPr>
          <w:rFonts w:ascii="GHEA Grapalat" w:eastAsia="GHEA Grapalat" w:hAnsi="GHEA Grapalat" w:cs="GHEA Grapalat"/>
          <w:b/>
          <w:lang w:val="hy-AM"/>
        </w:rPr>
      </w:pPr>
      <w:r w:rsidRPr="006C729D">
        <w:rPr>
          <w:rFonts w:ascii="GHEA Grapalat" w:hAnsi="GHEA Grapalat" w:cs="Arial Armenian"/>
          <w:b/>
          <w:lang w:val="hy-AM"/>
        </w:rPr>
        <w:t xml:space="preserve">       </w:t>
      </w:r>
      <w:r w:rsidR="00677CE6" w:rsidRPr="006C729D">
        <w:rPr>
          <w:rFonts w:ascii="GHEA Grapalat" w:hAnsi="GHEA Grapalat" w:cs="Arial Armenian"/>
          <w:b/>
          <w:lang w:val="hy-AM"/>
        </w:rPr>
        <w:t xml:space="preserve">    </w:t>
      </w:r>
      <w:r w:rsidR="00BC18D8" w:rsidRPr="006C729D">
        <w:rPr>
          <w:rFonts w:ascii="GHEA Grapalat" w:hAnsi="GHEA Grapalat" w:cs="Arial Armenian"/>
          <w:b/>
          <w:lang w:val="hy-AM"/>
        </w:rPr>
        <w:t>7</w:t>
      </w:r>
      <w:r w:rsidR="00BC18D8" w:rsidRPr="006C729D">
        <w:rPr>
          <w:rFonts w:ascii="Cambria Math" w:hAnsi="Cambria Math" w:cs="Cambria Math"/>
          <w:b/>
          <w:lang w:val="hy-AM"/>
        </w:rPr>
        <w:t>․</w:t>
      </w:r>
      <w:r w:rsidR="007E7D08" w:rsidRPr="006C729D">
        <w:rPr>
          <w:rFonts w:ascii="GHEA Grapalat" w:hAnsi="GHEA Grapalat" w:cs="Arial Armenian"/>
          <w:b/>
          <w:lang w:val="hy-AM"/>
        </w:rPr>
        <w:t xml:space="preserve"> </w:t>
      </w:r>
      <w:r w:rsidR="007E7D08" w:rsidRPr="006C729D">
        <w:rPr>
          <w:rFonts w:ascii="GHEA Grapalat" w:eastAsia="GHEA Grapalat" w:hAnsi="GHEA Grapalat" w:cs="GHEA Grapalat"/>
          <w:b/>
          <w:lang w:val="hy-AM"/>
        </w:rPr>
        <w:t>Լրացուցիչ ֆինանսական միջոցների անհրաժեշտության և պետական բյուջեի եկամուտներում ու ծախսերում սպասվելիք փոփոխությունների մասին</w:t>
      </w:r>
    </w:p>
    <w:p w14:paraId="02D3AA6E" w14:textId="58C29E83" w:rsidR="007E7D08" w:rsidRPr="006C729D" w:rsidRDefault="00BC18D8" w:rsidP="006C729D">
      <w:pPr>
        <w:spacing w:line="276" w:lineRule="auto"/>
        <w:ind w:left="-450"/>
        <w:jc w:val="both"/>
        <w:rPr>
          <w:rFonts w:ascii="GHEA Grapalat" w:hAnsi="GHEA Grapalat" w:cs="Arial Armenian"/>
          <w:lang w:val="hy-AM"/>
        </w:rPr>
      </w:pPr>
      <w:r w:rsidRPr="006C729D">
        <w:rPr>
          <w:rFonts w:ascii="GHEA Grapalat" w:hAnsi="GHEA Grapalat" w:cs="Arial Armenian"/>
          <w:b/>
          <w:lang w:val="hy-AM"/>
        </w:rPr>
        <w:t xml:space="preserve">     </w:t>
      </w:r>
      <w:r w:rsidR="00677CE6" w:rsidRPr="006C729D">
        <w:rPr>
          <w:rFonts w:ascii="GHEA Grapalat" w:hAnsi="GHEA Grapalat" w:cs="Arial Armenian"/>
          <w:b/>
          <w:lang w:val="hy-AM"/>
        </w:rPr>
        <w:t xml:space="preserve">      </w:t>
      </w:r>
      <w:r w:rsidR="00872A0B" w:rsidRPr="006C729D">
        <w:rPr>
          <w:rFonts w:ascii="GHEA Grapalat" w:hAnsi="GHEA Grapalat" w:cs="Arial Armenian"/>
          <w:lang w:val="hy-AM"/>
        </w:rPr>
        <w:t>Նախագծի ընդունմամբ լ</w:t>
      </w:r>
      <w:r w:rsidR="007E7D08" w:rsidRPr="006C729D">
        <w:rPr>
          <w:rFonts w:ascii="GHEA Grapalat" w:hAnsi="GHEA Grapalat" w:cs="Arial Armenian"/>
          <w:lang w:val="hy-AM"/>
        </w:rPr>
        <w:t>րացուցիչ ֆինանսական միջոցների անհրաժեշտություն</w:t>
      </w:r>
      <w:r w:rsidR="001D735C" w:rsidRPr="006C729D">
        <w:rPr>
          <w:rFonts w:ascii="GHEA Grapalat" w:hAnsi="GHEA Grapalat" w:cs="Arial Armenian"/>
          <w:lang w:val="hy-AM"/>
        </w:rPr>
        <w:t xml:space="preserve"> և </w:t>
      </w:r>
      <w:r w:rsidR="007E7D08" w:rsidRPr="006C729D">
        <w:rPr>
          <w:rFonts w:ascii="GHEA Grapalat" w:hAnsi="GHEA Grapalat" w:cs="Arial Armenian"/>
          <w:lang w:val="hy-AM"/>
        </w:rPr>
        <w:t xml:space="preserve">պետական բյուջեի եկամուտներում </w:t>
      </w:r>
      <w:r w:rsidR="001D735C" w:rsidRPr="006C729D">
        <w:rPr>
          <w:rFonts w:ascii="GHEA Grapalat" w:hAnsi="GHEA Grapalat" w:cs="Arial Armenian"/>
          <w:lang w:val="hy-AM"/>
        </w:rPr>
        <w:t>ու</w:t>
      </w:r>
      <w:r w:rsidR="007E7D08" w:rsidRPr="006C729D">
        <w:rPr>
          <w:rFonts w:ascii="GHEA Grapalat" w:hAnsi="GHEA Grapalat" w:cs="Arial Armenian"/>
          <w:lang w:val="hy-AM"/>
        </w:rPr>
        <w:t xml:space="preserve"> ծախսերում փոփոխություններ չեն առաջանում։</w:t>
      </w:r>
    </w:p>
    <w:p w14:paraId="46E88C19" w14:textId="3D47E0FB" w:rsidR="00D65BC5" w:rsidRPr="006C729D" w:rsidRDefault="00A9738D" w:rsidP="006C729D">
      <w:pPr>
        <w:spacing w:line="276" w:lineRule="auto"/>
        <w:ind w:left="-450"/>
        <w:jc w:val="both"/>
        <w:rPr>
          <w:rFonts w:ascii="GHEA Grapalat" w:hAnsi="GHEA Grapalat"/>
          <w:b/>
          <w:lang w:val="hy-AM" w:eastAsia="en-US"/>
        </w:rPr>
      </w:pPr>
      <w:r w:rsidRPr="006C729D">
        <w:rPr>
          <w:rFonts w:ascii="GHEA Grapalat" w:hAnsi="GHEA Grapalat" w:cs="Arial Armenian"/>
          <w:b/>
          <w:bCs/>
          <w:lang w:val="hy-AM"/>
        </w:rPr>
        <w:t xml:space="preserve">       </w:t>
      </w:r>
      <w:r w:rsidR="00677CE6" w:rsidRPr="006C729D">
        <w:rPr>
          <w:rFonts w:ascii="GHEA Grapalat" w:hAnsi="GHEA Grapalat" w:cs="Arial Armenian"/>
          <w:b/>
          <w:bCs/>
          <w:lang w:val="hy-AM"/>
        </w:rPr>
        <w:t xml:space="preserve">    </w:t>
      </w:r>
      <w:r w:rsidRPr="006C729D">
        <w:rPr>
          <w:rFonts w:ascii="GHEA Grapalat" w:hAnsi="GHEA Grapalat" w:cs="Arial Armenian"/>
          <w:b/>
          <w:bCs/>
          <w:lang w:val="hy-AM"/>
        </w:rPr>
        <w:t xml:space="preserve">8. </w:t>
      </w:r>
      <w:r w:rsidR="00D65BC5" w:rsidRPr="006C729D">
        <w:rPr>
          <w:rFonts w:ascii="GHEA Grapalat" w:hAnsi="GHEA Grapalat"/>
          <w:b/>
          <w:lang w:val="hy-AM"/>
        </w:rPr>
        <w:t>Եվրոպական միության մոտարկման ենթակա օրենսդրության և դրան համապատասխանեցման վերաբերյալ</w:t>
      </w:r>
    </w:p>
    <w:p w14:paraId="62537119" w14:textId="5D7465CD" w:rsidR="00D65BC5" w:rsidRPr="006C729D" w:rsidRDefault="00677CE6" w:rsidP="006C729D">
      <w:pPr>
        <w:spacing w:line="276" w:lineRule="auto"/>
        <w:ind w:left="-450" w:firstLine="720"/>
        <w:jc w:val="both"/>
        <w:rPr>
          <w:rFonts w:ascii="GHEA Grapalat" w:hAnsi="GHEA Grapalat"/>
          <w:lang w:val="hy-AM"/>
        </w:rPr>
      </w:pPr>
      <w:r w:rsidRPr="006C729D">
        <w:rPr>
          <w:rFonts w:ascii="GHEA Grapalat" w:hAnsi="GHEA Grapalat"/>
          <w:lang w:val="hy-AM"/>
        </w:rPr>
        <w:t xml:space="preserve">   </w:t>
      </w:r>
      <w:r w:rsidR="00D65BC5" w:rsidRPr="006C729D">
        <w:rPr>
          <w:rFonts w:ascii="GHEA Grapalat" w:hAnsi="GHEA Grapalat"/>
          <w:lang w:val="hy-AM"/>
        </w:rPr>
        <w:t>Իրավական ակտի վերնագիրը</w:t>
      </w:r>
      <w:r w:rsidR="00D65BC5" w:rsidRPr="006C729D">
        <w:rPr>
          <w:rFonts w:ascii="Cambria Math" w:hAnsi="Cambria Math" w:cs="Cambria Math"/>
          <w:lang w:val="hy-AM"/>
        </w:rPr>
        <w:t>․</w:t>
      </w:r>
      <w:r w:rsidR="00D65BC5" w:rsidRPr="006C729D">
        <w:rPr>
          <w:rFonts w:ascii="GHEA Grapalat" w:hAnsi="GHEA Grapalat"/>
          <w:lang w:val="hy-AM"/>
        </w:rPr>
        <w:t xml:space="preserve"> </w:t>
      </w:r>
    </w:p>
    <w:p w14:paraId="3626BA01" w14:textId="55724A81" w:rsidR="00D65BC5" w:rsidRPr="006C729D" w:rsidRDefault="00677CE6" w:rsidP="006C729D">
      <w:pPr>
        <w:spacing w:line="276" w:lineRule="auto"/>
        <w:ind w:left="-450" w:firstLine="720"/>
        <w:jc w:val="center"/>
        <w:rPr>
          <w:rFonts w:ascii="GHEA Grapalat" w:hAnsi="GHEA Grapalat"/>
          <w:lang w:val="hy-AM"/>
        </w:rPr>
      </w:pPr>
      <w:r w:rsidRPr="006C729D">
        <w:rPr>
          <w:rFonts w:ascii="GHEA Grapalat" w:hAnsi="GHEA Grapalat"/>
          <w:lang w:val="hy-AM"/>
        </w:rPr>
        <w:t xml:space="preserve">  </w:t>
      </w:r>
      <w:r w:rsidR="00D65BC5" w:rsidRPr="006C729D">
        <w:rPr>
          <w:rFonts w:ascii="GHEA Grapalat" w:hAnsi="GHEA Grapalat"/>
          <w:lang w:val="hy-AM"/>
        </w:rPr>
        <w:t>COMMUNICATION FROM THE COMMISSION TO THE EUROPEAN PARLIAMENT,    THE COUNCIL, THE EUROPEAN ECONOMIC AND SOCIAL COMMITTEE AND THE COMMITTEE OF THE REGIONS</w:t>
      </w:r>
    </w:p>
    <w:p w14:paraId="06BA7DC0" w14:textId="77777777" w:rsidR="00D65BC5" w:rsidRPr="006C729D" w:rsidRDefault="00D65BC5" w:rsidP="006C729D">
      <w:pPr>
        <w:spacing w:line="276" w:lineRule="auto"/>
        <w:ind w:left="-450"/>
        <w:jc w:val="center"/>
        <w:rPr>
          <w:rFonts w:ascii="GHEA Grapalat" w:hAnsi="GHEA Grapalat"/>
          <w:lang w:val="hy-AM"/>
        </w:rPr>
      </w:pPr>
      <w:r w:rsidRPr="006C729D">
        <w:rPr>
          <w:rFonts w:ascii="GHEA Grapalat" w:hAnsi="GHEA Grapalat"/>
          <w:lang w:val="en-US"/>
        </w:rPr>
        <w:t>E</w:t>
      </w:r>
      <w:r w:rsidRPr="006C729D">
        <w:rPr>
          <w:rFonts w:ascii="GHEA Grapalat" w:hAnsi="GHEA Grapalat"/>
          <w:lang w:val="hy-AM"/>
        </w:rPr>
        <w:t xml:space="preserve">uropean Union Disaster Resilience Goals: </w:t>
      </w:r>
    </w:p>
    <w:p w14:paraId="3B76E9DE" w14:textId="77777777" w:rsidR="00D65BC5" w:rsidRPr="006C729D" w:rsidRDefault="00D65BC5" w:rsidP="006C729D">
      <w:pPr>
        <w:spacing w:line="276" w:lineRule="auto"/>
        <w:ind w:left="-450"/>
        <w:jc w:val="center"/>
        <w:rPr>
          <w:rFonts w:ascii="GHEA Grapalat" w:hAnsi="GHEA Grapalat"/>
          <w:lang w:val="hy-AM"/>
        </w:rPr>
      </w:pPr>
      <w:r w:rsidRPr="006C729D">
        <w:rPr>
          <w:rFonts w:ascii="GHEA Grapalat" w:hAnsi="GHEA Grapalat"/>
          <w:lang w:val="hy-AM"/>
        </w:rPr>
        <w:t>Acting together to deal with future emergencies</w:t>
      </w:r>
    </w:p>
    <w:p w14:paraId="5BF6CF8D" w14:textId="3D8D1FA1" w:rsidR="00D65BC5" w:rsidRPr="006C729D" w:rsidRDefault="00D65BC5" w:rsidP="006C729D">
      <w:pPr>
        <w:spacing w:line="276" w:lineRule="auto"/>
        <w:ind w:left="-450" w:firstLine="720"/>
        <w:jc w:val="center"/>
        <w:rPr>
          <w:rFonts w:ascii="GHEA Grapalat" w:hAnsi="GHEA Grapalat"/>
          <w:lang w:val="hy-AM"/>
        </w:rPr>
      </w:pPr>
      <w:r w:rsidRPr="006C729D">
        <w:rPr>
          <w:rFonts w:ascii="GHEA Grapalat" w:hAnsi="GHEA Grapalat"/>
          <w:lang w:val="hy-AM"/>
        </w:rPr>
        <w:t>(Հանձնաժողովից հաղորդակցություն Եվրոպական խորհրդարան</w:t>
      </w:r>
      <w:r w:rsidR="00677CE6" w:rsidRPr="006C729D">
        <w:rPr>
          <w:rFonts w:ascii="GHEA Grapalat" w:hAnsi="GHEA Grapalat"/>
          <w:lang w:val="hy-AM"/>
        </w:rPr>
        <w:t xml:space="preserve">ին, Խորհրդին, </w:t>
      </w:r>
      <w:r w:rsidRPr="006C729D">
        <w:rPr>
          <w:rFonts w:ascii="GHEA Grapalat" w:hAnsi="GHEA Grapalat"/>
          <w:lang w:val="hy-AM"/>
        </w:rPr>
        <w:t>Եվրոպական տնտեսական և սեցիալական կոմիտեին և տարածաշրջանների կոմիտեին</w:t>
      </w:r>
    </w:p>
    <w:p w14:paraId="26852F43" w14:textId="77777777" w:rsidR="00D65BC5" w:rsidRPr="006C729D" w:rsidRDefault="00D65BC5" w:rsidP="006C729D">
      <w:pPr>
        <w:spacing w:line="276" w:lineRule="auto"/>
        <w:ind w:left="-450"/>
        <w:jc w:val="center"/>
        <w:rPr>
          <w:rFonts w:ascii="GHEA Grapalat" w:hAnsi="GHEA Grapalat"/>
          <w:lang w:val="hy-AM"/>
        </w:rPr>
      </w:pPr>
      <w:r w:rsidRPr="006C729D">
        <w:rPr>
          <w:rFonts w:ascii="GHEA Grapalat" w:hAnsi="GHEA Grapalat"/>
          <w:lang w:val="hy-AM"/>
        </w:rPr>
        <w:t>Եվրոպական միության աղետներին դիմակայելու նպատակներ. Գործել միասին ապագայի արտակարգ իրավիճակներին առերեսվելուց)</w:t>
      </w:r>
    </w:p>
    <w:p w14:paraId="5E72EB6A" w14:textId="77777777" w:rsidR="00D65BC5" w:rsidRPr="006C729D" w:rsidRDefault="00D65BC5" w:rsidP="006C729D">
      <w:pPr>
        <w:spacing w:line="276" w:lineRule="auto"/>
        <w:ind w:left="-450" w:firstLine="720"/>
        <w:rPr>
          <w:rFonts w:ascii="GHEA Grapalat" w:hAnsi="GHEA Grapalat"/>
          <w:lang w:val="hy-AM"/>
        </w:rPr>
      </w:pPr>
      <w:r w:rsidRPr="006C729D">
        <w:rPr>
          <w:rFonts w:ascii="GHEA Grapalat" w:hAnsi="GHEA Grapalat"/>
          <w:lang w:val="hy-AM"/>
        </w:rPr>
        <w:t>համարը</w:t>
      </w:r>
      <w:r w:rsidRPr="006C729D">
        <w:rPr>
          <w:rFonts w:ascii="Cambria Math" w:hAnsi="Cambria Math" w:cs="Cambria Math"/>
          <w:lang w:val="hy-AM"/>
        </w:rPr>
        <w:t>․</w:t>
      </w:r>
      <w:r w:rsidRPr="006C729D">
        <w:rPr>
          <w:rFonts w:ascii="GHEA Grapalat" w:hAnsi="GHEA Grapalat"/>
          <w:lang w:val="hy-AM"/>
        </w:rPr>
        <w:t xml:space="preserve"> COM(2023) 61,</w:t>
      </w:r>
    </w:p>
    <w:p w14:paraId="79BE25AF" w14:textId="77777777" w:rsidR="00D65BC5" w:rsidRPr="006C729D" w:rsidRDefault="00D65BC5" w:rsidP="006C729D">
      <w:pPr>
        <w:spacing w:line="276" w:lineRule="auto"/>
        <w:ind w:left="-450" w:firstLine="720"/>
        <w:rPr>
          <w:rFonts w:ascii="GHEA Grapalat" w:hAnsi="GHEA Grapalat"/>
          <w:lang w:val="hy-AM"/>
        </w:rPr>
      </w:pPr>
      <w:r w:rsidRPr="006C729D">
        <w:rPr>
          <w:rFonts w:ascii="GHEA Grapalat" w:hAnsi="GHEA Grapalat"/>
          <w:lang w:val="hy-AM"/>
        </w:rPr>
        <w:t>ընդունման տարին, ամիսը ամսաթիվը</w:t>
      </w:r>
      <w:r w:rsidRPr="006C729D">
        <w:rPr>
          <w:rFonts w:ascii="Cambria Math" w:hAnsi="Cambria Math" w:cs="Cambria Math"/>
          <w:lang w:val="hy-AM"/>
        </w:rPr>
        <w:t>․</w:t>
      </w:r>
      <w:r w:rsidRPr="006C729D">
        <w:rPr>
          <w:rFonts w:ascii="GHEA Grapalat" w:hAnsi="GHEA Grapalat"/>
          <w:lang w:val="hy-AM"/>
        </w:rPr>
        <w:t xml:space="preserve"> 2023թ</w:t>
      </w:r>
      <w:r w:rsidRPr="006C729D">
        <w:rPr>
          <w:rFonts w:ascii="Cambria Math" w:hAnsi="Cambria Math" w:cs="Cambria Math"/>
          <w:lang w:val="hy-AM"/>
        </w:rPr>
        <w:t>․</w:t>
      </w:r>
      <w:r w:rsidRPr="006C729D">
        <w:rPr>
          <w:rFonts w:ascii="GHEA Grapalat" w:hAnsi="GHEA Grapalat"/>
          <w:lang w:val="hy-AM"/>
        </w:rPr>
        <w:t>, փետրվարի 8։</w:t>
      </w:r>
    </w:p>
    <w:p w14:paraId="0EB8A529" w14:textId="77777777" w:rsidR="00D65BC5" w:rsidRPr="006C729D" w:rsidRDefault="00D65BC5" w:rsidP="006C729D">
      <w:pPr>
        <w:spacing w:line="276" w:lineRule="auto"/>
        <w:ind w:left="-450" w:firstLine="720"/>
        <w:rPr>
          <w:rFonts w:ascii="GHEA Grapalat" w:hAnsi="GHEA Grapalat"/>
          <w:lang w:val="hy-AM"/>
        </w:rPr>
      </w:pPr>
    </w:p>
    <w:p w14:paraId="5CA4CFAA" w14:textId="6A03366F" w:rsidR="00D65BC5" w:rsidRPr="006C729D" w:rsidRDefault="00677CE6" w:rsidP="006C729D">
      <w:pPr>
        <w:spacing w:line="276" w:lineRule="auto"/>
        <w:ind w:left="-450" w:firstLine="720"/>
        <w:jc w:val="both"/>
        <w:rPr>
          <w:rFonts w:ascii="GHEA Grapalat" w:hAnsi="GHEA Grapalat"/>
          <w:lang w:val="hy-AM"/>
        </w:rPr>
      </w:pPr>
      <w:r w:rsidRPr="006C729D">
        <w:rPr>
          <w:rFonts w:ascii="GHEA Grapalat" w:hAnsi="GHEA Grapalat"/>
          <w:lang w:val="hy-AM"/>
        </w:rPr>
        <w:t xml:space="preserve">    </w:t>
      </w:r>
      <w:r w:rsidR="00D65BC5" w:rsidRPr="006C729D">
        <w:rPr>
          <w:rFonts w:ascii="GHEA Grapalat" w:hAnsi="GHEA Grapalat"/>
          <w:lang w:val="hy-AM"/>
        </w:rPr>
        <w:t>Ներկայացված նախագիծը համապատասխանում է վերը նշված իրավական ակտի հիմնական դրույթներին՝ ռիսկերի գնահատման, կանխատեսման և աղետների ռիսկի կառավարման պլանավորման բարելավում, բնակչության ռիսկերի իրազեկման և պատրաստվածության մակարդակի բարձրացում, վաղ նախազգուշացման և արձագանքման կարողությունների հզորացում, բնակչության պաշտպանության կայուն համակարգի ապահովում։</w:t>
      </w:r>
    </w:p>
    <w:p w14:paraId="105918DA" w14:textId="39BF8852" w:rsidR="00A9738D" w:rsidRPr="006C729D" w:rsidRDefault="00A9738D" w:rsidP="006C729D">
      <w:pPr>
        <w:spacing w:line="276" w:lineRule="auto"/>
        <w:ind w:left="-450"/>
        <w:jc w:val="both"/>
        <w:rPr>
          <w:rFonts w:ascii="GHEA Grapalat" w:hAnsi="GHEA Grapalat" w:cs="Arial Armenian"/>
          <w:b/>
          <w:bCs/>
          <w:lang w:val="hy-AM"/>
        </w:rPr>
      </w:pPr>
    </w:p>
    <w:sectPr w:rsidR="00A9738D" w:rsidRPr="006C729D" w:rsidSect="00453819">
      <w:pgSz w:w="12240" w:h="15840"/>
      <w:pgMar w:top="567" w:right="108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E531" w14:textId="77777777" w:rsidR="001626B2" w:rsidRDefault="001626B2" w:rsidP="008E332F">
      <w:r>
        <w:separator/>
      </w:r>
    </w:p>
  </w:endnote>
  <w:endnote w:type="continuationSeparator" w:id="0">
    <w:p w14:paraId="5F48EA71" w14:textId="77777777" w:rsidR="001626B2" w:rsidRDefault="001626B2" w:rsidP="008E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ylfaenRegular">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34FD" w14:textId="77777777" w:rsidR="001626B2" w:rsidRDefault="001626B2" w:rsidP="008E332F">
      <w:r>
        <w:separator/>
      </w:r>
    </w:p>
  </w:footnote>
  <w:footnote w:type="continuationSeparator" w:id="0">
    <w:p w14:paraId="1B11809D" w14:textId="77777777" w:rsidR="001626B2" w:rsidRDefault="001626B2" w:rsidP="008E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AD8"/>
    <w:multiLevelType w:val="multilevel"/>
    <w:tmpl w:val="8FAA1964"/>
    <w:lvl w:ilvl="0">
      <w:start w:val="1"/>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BA2461C"/>
    <w:multiLevelType w:val="multilevel"/>
    <w:tmpl w:val="D57C9EDA"/>
    <w:lvl w:ilvl="0">
      <w:start w:val="1"/>
      <w:numFmt w:val="decimal"/>
      <w:lvlText w:val="%1."/>
      <w:lvlJc w:val="left"/>
      <w:pPr>
        <w:ind w:left="644" w:hanging="360"/>
      </w:pPr>
      <w:rPr>
        <w:rFonts w:hint="default"/>
      </w:rPr>
    </w:lvl>
    <w:lvl w:ilvl="1">
      <w:start w:val="1"/>
      <w:numFmt w:val="decimal"/>
      <w:isLgl/>
      <w:lvlText w:val="%2."/>
      <w:lvlJc w:val="left"/>
      <w:pPr>
        <w:ind w:left="1004" w:hanging="360"/>
      </w:pPr>
      <w:rPr>
        <w:rFonts w:ascii="GHEA Grapalat" w:eastAsia="Calibri" w:hAnsi="GHEA Grapalat" w:cs="Times New Roman"/>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239A71F8"/>
    <w:multiLevelType w:val="hybridMultilevel"/>
    <w:tmpl w:val="FE1E7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52DB"/>
    <w:multiLevelType w:val="hybridMultilevel"/>
    <w:tmpl w:val="30FC84F0"/>
    <w:lvl w:ilvl="0" w:tplc="220EB73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26CF9"/>
    <w:multiLevelType w:val="hybridMultilevel"/>
    <w:tmpl w:val="DAC663D8"/>
    <w:lvl w:ilvl="0" w:tplc="BDDAFA96">
      <w:start w:val="1"/>
      <w:numFmt w:val="decimal"/>
      <w:lvlText w:val="%1)"/>
      <w:lvlJc w:val="left"/>
      <w:pPr>
        <w:ind w:left="1080" w:hanging="360"/>
      </w:pPr>
      <w:rPr>
        <w:rFonts w:ascii="GHEA Grapalat" w:hAnsi="GHEA Grapalat"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AC7104E"/>
    <w:multiLevelType w:val="hybridMultilevel"/>
    <w:tmpl w:val="7CA67A1E"/>
    <w:lvl w:ilvl="0" w:tplc="5EBE3624">
      <w:start w:val="1"/>
      <w:numFmt w:val="decimal"/>
      <w:lvlText w:val="%1)"/>
      <w:lvlJc w:val="left"/>
      <w:pPr>
        <w:ind w:left="720" w:hanging="360"/>
      </w:pPr>
      <w:rPr>
        <w:rFonts w:ascii="GHEA Grapalat" w:eastAsia="Times New Roman" w:hAnsi="GHEA Grapalat"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E26EDD"/>
    <w:multiLevelType w:val="hybridMultilevel"/>
    <w:tmpl w:val="F670AE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85D4D"/>
    <w:multiLevelType w:val="hybridMultilevel"/>
    <w:tmpl w:val="343AFF5C"/>
    <w:lvl w:ilvl="0" w:tplc="0338C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E"/>
    <w:rsid w:val="00003145"/>
    <w:rsid w:val="00003BA9"/>
    <w:rsid w:val="00005CA1"/>
    <w:rsid w:val="00006237"/>
    <w:rsid w:val="0000684D"/>
    <w:rsid w:val="00011DFB"/>
    <w:rsid w:val="00013649"/>
    <w:rsid w:val="00014C46"/>
    <w:rsid w:val="00015965"/>
    <w:rsid w:val="00017F2B"/>
    <w:rsid w:val="00022C6E"/>
    <w:rsid w:val="00022E05"/>
    <w:rsid w:val="0002600C"/>
    <w:rsid w:val="000273F6"/>
    <w:rsid w:val="00030082"/>
    <w:rsid w:val="00030B29"/>
    <w:rsid w:val="000313E7"/>
    <w:rsid w:val="00031549"/>
    <w:rsid w:val="0003393C"/>
    <w:rsid w:val="00034FA0"/>
    <w:rsid w:val="00035CED"/>
    <w:rsid w:val="000363A6"/>
    <w:rsid w:val="000411AE"/>
    <w:rsid w:val="0004194A"/>
    <w:rsid w:val="00043A8D"/>
    <w:rsid w:val="00045181"/>
    <w:rsid w:val="000463BF"/>
    <w:rsid w:val="000515E2"/>
    <w:rsid w:val="00052930"/>
    <w:rsid w:val="00053487"/>
    <w:rsid w:val="000621CB"/>
    <w:rsid w:val="00066D0A"/>
    <w:rsid w:val="00067DFF"/>
    <w:rsid w:val="000725B5"/>
    <w:rsid w:val="000727EF"/>
    <w:rsid w:val="00073149"/>
    <w:rsid w:val="00075DAC"/>
    <w:rsid w:val="000775AD"/>
    <w:rsid w:val="00081BC4"/>
    <w:rsid w:val="0008424F"/>
    <w:rsid w:val="00087999"/>
    <w:rsid w:val="00090077"/>
    <w:rsid w:val="00090E70"/>
    <w:rsid w:val="00091B92"/>
    <w:rsid w:val="000929EC"/>
    <w:rsid w:val="00093C9A"/>
    <w:rsid w:val="00093E97"/>
    <w:rsid w:val="0009405C"/>
    <w:rsid w:val="00095895"/>
    <w:rsid w:val="000A0F91"/>
    <w:rsid w:val="000A1DF7"/>
    <w:rsid w:val="000A23AB"/>
    <w:rsid w:val="000A3673"/>
    <w:rsid w:val="000A5D0A"/>
    <w:rsid w:val="000A6A2A"/>
    <w:rsid w:val="000A70BD"/>
    <w:rsid w:val="000B0957"/>
    <w:rsid w:val="000B0D81"/>
    <w:rsid w:val="000B4C8C"/>
    <w:rsid w:val="000B4EF5"/>
    <w:rsid w:val="000B60CB"/>
    <w:rsid w:val="000B661C"/>
    <w:rsid w:val="000B7104"/>
    <w:rsid w:val="000B7737"/>
    <w:rsid w:val="000C1FE9"/>
    <w:rsid w:val="000C2D3B"/>
    <w:rsid w:val="000C3690"/>
    <w:rsid w:val="000D3163"/>
    <w:rsid w:val="000D3E2E"/>
    <w:rsid w:val="000D673D"/>
    <w:rsid w:val="000E2F7A"/>
    <w:rsid w:val="000E327E"/>
    <w:rsid w:val="000E625E"/>
    <w:rsid w:val="000E67CF"/>
    <w:rsid w:val="000E7BD9"/>
    <w:rsid w:val="000F0F80"/>
    <w:rsid w:val="000F43F0"/>
    <w:rsid w:val="000F4B6E"/>
    <w:rsid w:val="0010089B"/>
    <w:rsid w:val="00101BF1"/>
    <w:rsid w:val="0010222D"/>
    <w:rsid w:val="00102492"/>
    <w:rsid w:val="001033A9"/>
    <w:rsid w:val="00103797"/>
    <w:rsid w:val="00105805"/>
    <w:rsid w:val="0010759F"/>
    <w:rsid w:val="0011135A"/>
    <w:rsid w:val="00111E99"/>
    <w:rsid w:val="00112F33"/>
    <w:rsid w:val="0011415B"/>
    <w:rsid w:val="0011537B"/>
    <w:rsid w:val="001170FC"/>
    <w:rsid w:val="0012613E"/>
    <w:rsid w:val="0012688A"/>
    <w:rsid w:val="00130947"/>
    <w:rsid w:val="00132DF6"/>
    <w:rsid w:val="00136BBD"/>
    <w:rsid w:val="00140D0B"/>
    <w:rsid w:val="001436F0"/>
    <w:rsid w:val="00143A1F"/>
    <w:rsid w:val="00145DD6"/>
    <w:rsid w:val="0014749A"/>
    <w:rsid w:val="0015176F"/>
    <w:rsid w:val="00152410"/>
    <w:rsid w:val="001540FF"/>
    <w:rsid w:val="00155BDB"/>
    <w:rsid w:val="00155C9B"/>
    <w:rsid w:val="001575BE"/>
    <w:rsid w:val="00157B4F"/>
    <w:rsid w:val="00157D2D"/>
    <w:rsid w:val="001626B2"/>
    <w:rsid w:val="00162B33"/>
    <w:rsid w:val="00163437"/>
    <w:rsid w:val="001649E8"/>
    <w:rsid w:val="00165025"/>
    <w:rsid w:val="00166003"/>
    <w:rsid w:val="00170996"/>
    <w:rsid w:val="001748B2"/>
    <w:rsid w:val="00177A3C"/>
    <w:rsid w:val="00180100"/>
    <w:rsid w:val="001810D4"/>
    <w:rsid w:val="0018168E"/>
    <w:rsid w:val="0018373A"/>
    <w:rsid w:val="001840E0"/>
    <w:rsid w:val="0019049D"/>
    <w:rsid w:val="00190DE8"/>
    <w:rsid w:val="0019216F"/>
    <w:rsid w:val="00193472"/>
    <w:rsid w:val="001959CF"/>
    <w:rsid w:val="00195E58"/>
    <w:rsid w:val="001A1679"/>
    <w:rsid w:val="001A24FA"/>
    <w:rsid w:val="001A26C7"/>
    <w:rsid w:val="001A3128"/>
    <w:rsid w:val="001A37A7"/>
    <w:rsid w:val="001A6782"/>
    <w:rsid w:val="001A6E06"/>
    <w:rsid w:val="001B2474"/>
    <w:rsid w:val="001B24DC"/>
    <w:rsid w:val="001B2DD6"/>
    <w:rsid w:val="001B41F3"/>
    <w:rsid w:val="001B4B59"/>
    <w:rsid w:val="001B74FA"/>
    <w:rsid w:val="001C01C2"/>
    <w:rsid w:val="001C1353"/>
    <w:rsid w:val="001C1DA4"/>
    <w:rsid w:val="001C2480"/>
    <w:rsid w:val="001C39F0"/>
    <w:rsid w:val="001D267F"/>
    <w:rsid w:val="001D2ED4"/>
    <w:rsid w:val="001D3700"/>
    <w:rsid w:val="001D3A37"/>
    <w:rsid w:val="001D735C"/>
    <w:rsid w:val="001D781C"/>
    <w:rsid w:val="001E0216"/>
    <w:rsid w:val="001E3B2A"/>
    <w:rsid w:val="001E42C7"/>
    <w:rsid w:val="001F020C"/>
    <w:rsid w:val="001F15C9"/>
    <w:rsid w:val="001F1C8F"/>
    <w:rsid w:val="001F3619"/>
    <w:rsid w:val="001F4CE7"/>
    <w:rsid w:val="001F52D6"/>
    <w:rsid w:val="001F543A"/>
    <w:rsid w:val="001F624F"/>
    <w:rsid w:val="001F7C62"/>
    <w:rsid w:val="002073F2"/>
    <w:rsid w:val="002101BD"/>
    <w:rsid w:val="00210C7D"/>
    <w:rsid w:val="0021281A"/>
    <w:rsid w:val="002166FA"/>
    <w:rsid w:val="0022094C"/>
    <w:rsid w:val="00220CCA"/>
    <w:rsid w:val="00221AE2"/>
    <w:rsid w:val="002240E9"/>
    <w:rsid w:val="0022448F"/>
    <w:rsid w:val="00225056"/>
    <w:rsid w:val="0022548F"/>
    <w:rsid w:val="00226657"/>
    <w:rsid w:val="00227D25"/>
    <w:rsid w:val="00230996"/>
    <w:rsid w:val="00237999"/>
    <w:rsid w:val="00241101"/>
    <w:rsid w:val="00242449"/>
    <w:rsid w:val="002432BE"/>
    <w:rsid w:val="002437D0"/>
    <w:rsid w:val="00244D14"/>
    <w:rsid w:val="00251C4C"/>
    <w:rsid w:val="00253086"/>
    <w:rsid w:val="002533C7"/>
    <w:rsid w:val="00253B1E"/>
    <w:rsid w:val="002544DC"/>
    <w:rsid w:val="002549AF"/>
    <w:rsid w:val="00254EC7"/>
    <w:rsid w:val="00256831"/>
    <w:rsid w:val="00256E9C"/>
    <w:rsid w:val="00260A75"/>
    <w:rsid w:val="00261C77"/>
    <w:rsid w:val="002621A5"/>
    <w:rsid w:val="00262399"/>
    <w:rsid w:val="00262B95"/>
    <w:rsid w:val="00262EB4"/>
    <w:rsid w:val="002648A1"/>
    <w:rsid w:val="0027007C"/>
    <w:rsid w:val="002715A8"/>
    <w:rsid w:val="00273C76"/>
    <w:rsid w:val="00274057"/>
    <w:rsid w:val="002756E1"/>
    <w:rsid w:val="00275942"/>
    <w:rsid w:val="00275B52"/>
    <w:rsid w:val="00280758"/>
    <w:rsid w:val="00280A25"/>
    <w:rsid w:val="002850BB"/>
    <w:rsid w:val="0028663D"/>
    <w:rsid w:val="00286E1E"/>
    <w:rsid w:val="00287B43"/>
    <w:rsid w:val="00292FC1"/>
    <w:rsid w:val="002949E5"/>
    <w:rsid w:val="00295360"/>
    <w:rsid w:val="00296267"/>
    <w:rsid w:val="00296F75"/>
    <w:rsid w:val="002976E9"/>
    <w:rsid w:val="002A1D6B"/>
    <w:rsid w:val="002A1D73"/>
    <w:rsid w:val="002A2219"/>
    <w:rsid w:val="002A737D"/>
    <w:rsid w:val="002A75D3"/>
    <w:rsid w:val="002B2BEB"/>
    <w:rsid w:val="002B2D33"/>
    <w:rsid w:val="002B32AB"/>
    <w:rsid w:val="002B3B33"/>
    <w:rsid w:val="002B3FE9"/>
    <w:rsid w:val="002B66BA"/>
    <w:rsid w:val="002B7800"/>
    <w:rsid w:val="002C359E"/>
    <w:rsid w:val="002C5A0C"/>
    <w:rsid w:val="002C7C4A"/>
    <w:rsid w:val="002C7D81"/>
    <w:rsid w:val="002D11AE"/>
    <w:rsid w:val="002D33CE"/>
    <w:rsid w:val="002D3E62"/>
    <w:rsid w:val="002D4A67"/>
    <w:rsid w:val="002D4FCC"/>
    <w:rsid w:val="002D5304"/>
    <w:rsid w:val="002D5FC1"/>
    <w:rsid w:val="002D64E7"/>
    <w:rsid w:val="002E0170"/>
    <w:rsid w:val="002E0A5D"/>
    <w:rsid w:val="002E177F"/>
    <w:rsid w:val="002E2D65"/>
    <w:rsid w:val="002E5FE1"/>
    <w:rsid w:val="002E6004"/>
    <w:rsid w:val="002F006C"/>
    <w:rsid w:val="002F0228"/>
    <w:rsid w:val="002F3581"/>
    <w:rsid w:val="002F4715"/>
    <w:rsid w:val="002F4AFB"/>
    <w:rsid w:val="002F6E16"/>
    <w:rsid w:val="002F6E9D"/>
    <w:rsid w:val="002F7D6C"/>
    <w:rsid w:val="003007CB"/>
    <w:rsid w:val="003036B6"/>
    <w:rsid w:val="00303E0F"/>
    <w:rsid w:val="0030526B"/>
    <w:rsid w:val="00307022"/>
    <w:rsid w:val="00310942"/>
    <w:rsid w:val="00313275"/>
    <w:rsid w:val="003154BB"/>
    <w:rsid w:val="0031742B"/>
    <w:rsid w:val="00320138"/>
    <w:rsid w:val="00322BC8"/>
    <w:rsid w:val="00323C5F"/>
    <w:rsid w:val="00323CA4"/>
    <w:rsid w:val="00330472"/>
    <w:rsid w:val="00331179"/>
    <w:rsid w:val="00332791"/>
    <w:rsid w:val="00332A57"/>
    <w:rsid w:val="00334B59"/>
    <w:rsid w:val="00335483"/>
    <w:rsid w:val="00335855"/>
    <w:rsid w:val="0033656A"/>
    <w:rsid w:val="0034132A"/>
    <w:rsid w:val="00341C1B"/>
    <w:rsid w:val="003423E3"/>
    <w:rsid w:val="003430C0"/>
    <w:rsid w:val="0034570D"/>
    <w:rsid w:val="00346AC1"/>
    <w:rsid w:val="00346BC6"/>
    <w:rsid w:val="0035021C"/>
    <w:rsid w:val="003504E2"/>
    <w:rsid w:val="003552CE"/>
    <w:rsid w:val="003578D7"/>
    <w:rsid w:val="0036204E"/>
    <w:rsid w:val="00362714"/>
    <w:rsid w:val="003638CD"/>
    <w:rsid w:val="00363D1D"/>
    <w:rsid w:val="00364563"/>
    <w:rsid w:val="00365589"/>
    <w:rsid w:val="003658C0"/>
    <w:rsid w:val="00366C62"/>
    <w:rsid w:val="003748F9"/>
    <w:rsid w:val="003750FC"/>
    <w:rsid w:val="0038304B"/>
    <w:rsid w:val="00386202"/>
    <w:rsid w:val="003862F5"/>
    <w:rsid w:val="00387FEF"/>
    <w:rsid w:val="0039158E"/>
    <w:rsid w:val="00392E64"/>
    <w:rsid w:val="00394C7D"/>
    <w:rsid w:val="00394E9F"/>
    <w:rsid w:val="003A03E6"/>
    <w:rsid w:val="003A1914"/>
    <w:rsid w:val="003A2EA3"/>
    <w:rsid w:val="003A34FE"/>
    <w:rsid w:val="003A49EA"/>
    <w:rsid w:val="003B1978"/>
    <w:rsid w:val="003B5506"/>
    <w:rsid w:val="003B5EF9"/>
    <w:rsid w:val="003B6A21"/>
    <w:rsid w:val="003B6CBE"/>
    <w:rsid w:val="003B7C96"/>
    <w:rsid w:val="003C193E"/>
    <w:rsid w:val="003C1940"/>
    <w:rsid w:val="003C4AD7"/>
    <w:rsid w:val="003C65F8"/>
    <w:rsid w:val="003C7509"/>
    <w:rsid w:val="003C7D8F"/>
    <w:rsid w:val="003D475D"/>
    <w:rsid w:val="003D5DFE"/>
    <w:rsid w:val="003D7D81"/>
    <w:rsid w:val="003E072A"/>
    <w:rsid w:val="003E0A96"/>
    <w:rsid w:val="003E2CC3"/>
    <w:rsid w:val="003E4D02"/>
    <w:rsid w:val="003E5253"/>
    <w:rsid w:val="003E669B"/>
    <w:rsid w:val="003F4390"/>
    <w:rsid w:val="003F4C48"/>
    <w:rsid w:val="003F5099"/>
    <w:rsid w:val="003F5421"/>
    <w:rsid w:val="003F6045"/>
    <w:rsid w:val="003F6F9C"/>
    <w:rsid w:val="003F7649"/>
    <w:rsid w:val="0040184F"/>
    <w:rsid w:val="00404F73"/>
    <w:rsid w:val="004079A5"/>
    <w:rsid w:val="00411E2A"/>
    <w:rsid w:val="00416087"/>
    <w:rsid w:val="00417084"/>
    <w:rsid w:val="0042107F"/>
    <w:rsid w:val="004220B7"/>
    <w:rsid w:val="0042318F"/>
    <w:rsid w:val="00425E0D"/>
    <w:rsid w:val="004261D1"/>
    <w:rsid w:val="00426476"/>
    <w:rsid w:val="0042696A"/>
    <w:rsid w:val="0042711F"/>
    <w:rsid w:val="0042721F"/>
    <w:rsid w:val="004273AA"/>
    <w:rsid w:val="00427971"/>
    <w:rsid w:val="00430BEF"/>
    <w:rsid w:val="00433734"/>
    <w:rsid w:val="00436F4E"/>
    <w:rsid w:val="004435BF"/>
    <w:rsid w:val="0044529D"/>
    <w:rsid w:val="00453819"/>
    <w:rsid w:val="00456053"/>
    <w:rsid w:val="00457870"/>
    <w:rsid w:val="00457BCE"/>
    <w:rsid w:val="0046038A"/>
    <w:rsid w:val="00461147"/>
    <w:rsid w:val="00463B6C"/>
    <w:rsid w:val="00463DEC"/>
    <w:rsid w:val="004641C9"/>
    <w:rsid w:val="00465F38"/>
    <w:rsid w:val="004668DA"/>
    <w:rsid w:val="00466AB8"/>
    <w:rsid w:val="00467609"/>
    <w:rsid w:val="00471C3F"/>
    <w:rsid w:val="00472E97"/>
    <w:rsid w:val="004756CD"/>
    <w:rsid w:val="0047795B"/>
    <w:rsid w:val="00480918"/>
    <w:rsid w:val="0048151B"/>
    <w:rsid w:val="004823C8"/>
    <w:rsid w:val="00485737"/>
    <w:rsid w:val="004860CA"/>
    <w:rsid w:val="0048638E"/>
    <w:rsid w:val="00487FC1"/>
    <w:rsid w:val="004958FB"/>
    <w:rsid w:val="00495A86"/>
    <w:rsid w:val="004961CA"/>
    <w:rsid w:val="00496A14"/>
    <w:rsid w:val="00497A37"/>
    <w:rsid w:val="004A0931"/>
    <w:rsid w:val="004A1150"/>
    <w:rsid w:val="004A11DB"/>
    <w:rsid w:val="004A1C8C"/>
    <w:rsid w:val="004A32D6"/>
    <w:rsid w:val="004A3F24"/>
    <w:rsid w:val="004A6A2F"/>
    <w:rsid w:val="004A6B3E"/>
    <w:rsid w:val="004B1A11"/>
    <w:rsid w:val="004B1FDD"/>
    <w:rsid w:val="004C1BA9"/>
    <w:rsid w:val="004C2CFB"/>
    <w:rsid w:val="004C4F0E"/>
    <w:rsid w:val="004C59CA"/>
    <w:rsid w:val="004C6CC6"/>
    <w:rsid w:val="004C7BB3"/>
    <w:rsid w:val="004D43ED"/>
    <w:rsid w:val="004D4F4B"/>
    <w:rsid w:val="004D5492"/>
    <w:rsid w:val="004D67E0"/>
    <w:rsid w:val="004D68CD"/>
    <w:rsid w:val="004D7BF3"/>
    <w:rsid w:val="004D7FC7"/>
    <w:rsid w:val="004E1E5A"/>
    <w:rsid w:val="004E3B82"/>
    <w:rsid w:val="004E4417"/>
    <w:rsid w:val="004E5277"/>
    <w:rsid w:val="004F102C"/>
    <w:rsid w:val="004F5F8C"/>
    <w:rsid w:val="004F6FE6"/>
    <w:rsid w:val="004F7EF5"/>
    <w:rsid w:val="005008B8"/>
    <w:rsid w:val="00503577"/>
    <w:rsid w:val="00505397"/>
    <w:rsid w:val="005058F5"/>
    <w:rsid w:val="00507EE5"/>
    <w:rsid w:val="00507F57"/>
    <w:rsid w:val="005110B6"/>
    <w:rsid w:val="00511BB5"/>
    <w:rsid w:val="00512698"/>
    <w:rsid w:val="0051451D"/>
    <w:rsid w:val="00514BC8"/>
    <w:rsid w:val="00514DE4"/>
    <w:rsid w:val="00515281"/>
    <w:rsid w:val="00515418"/>
    <w:rsid w:val="00516B32"/>
    <w:rsid w:val="00517176"/>
    <w:rsid w:val="00520BA4"/>
    <w:rsid w:val="00520F4B"/>
    <w:rsid w:val="00522971"/>
    <w:rsid w:val="00522C81"/>
    <w:rsid w:val="00523851"/>
    <w:rsid w:val="00523975"/>
    <w:rsid w:val="0052448C"/>
    <w:rsid w:val="00531A5C"/>
    <w:rsid w:val="005351F9"/>
    <w:rsid w:val="00535512"/>
    <w:rsid w:val="00540D63"/>
    <w:rsid w:val="005445B3"/>
    <w:rsid w:val="0054596B"/>
    <w:rsid w:val="00550497"/>
    <w:rsid w:val="00552998"/>
    <w:rsid w:val="00556CB3"/>
    <w:rsid w:val="00557537"/>
    <w:rsid w:val="00557818"/>
    <w:rsid w:val="00562699"/>
    <w:rsid w:val="00562E53"/>
    <w:rsid w:val="005649C2"/>
    <w:rsid w:val="005660B7"/>
    <w:rsid w:val="00570A61"/>
    <w:rsid w:val="00571A3F"/>
    <w:rsid w:val="00572467"/>
    <w:rsid w:val="005738B8"/>
    <w:rsid w:val="00573AB5"/>
    <w:rsid w:val="00574AC3"/>
    <w:rsid w:val="005762F9"/>
    <w:rsid w:val="00576A67"/>
    <w:rsid w:val="005806A5"/>
    <w:rsid w:val="00583497"/>
    <w:rsid w:val="0058536F"/>
    <w:rsid w:val="00585845"/>
    <w:rsid w:val="00587C55"/>
    <w:rsid w:val="00590254"/>
    <w:rsid w:val="00594489"/>
    <w:rsid w:val="0059540F"/>
    <w:rsid w:val="005A0663"/>
    <w:rsid w:val="005A1EBE"/>
    <w:rsid w:val="005A4A02"/>
    <w:rsid w:val="005A6845"/>
    <w:rsid w:val="005A7008"/>
    <w:rsid w:val="005B3E72"/>
    <w:rsid w:val="005B73D8"/>
    <w:rsid w:val="005C0782"/>
    <w:rsid w:val="005C0DEA"/>
    <w:rsid w:val="005C4511"/>
    <w:rsid w:val="005C4D1A"/>
    <w:rsid w:val="005C4EF4"/>
    <w:rsid w:val="005D1339"/>
    <w:rsid w:val="005D15DF"/>
    <w:rsid w:val="005D65C9"/>
    <w:rsid w:val="005E3243"/>
    <w:rsid w:val="005E36D1"/>
    <w:rsid w:val="005E4F35"/>
    <w:rsid w:val="005E5677"/>
    <w:rsid w:val="005E603F"/>
    <w:rsid w:val="005E758D"/>
    <w:rsid w:val="005E7F06"/>
    <w:rsid w:val="005F0397"/>
    <w:rsid w:val="005F03F8"/>
    <w:rsid w:val="005F15F3"/>
    <w:rsid w:val="005F1707"/>
    <w:rsid w:val="005F3281"/>
    <w:rsid w:val="005F4E22"/>
    <w:rsid w:val="005F667E"/>
    <w:rsid w:val="006012E2"/>
    <w:rsid w:val="00601C97"/>
    <w:rsid w:val="006101F5"/>
    <w:rsid w:val="00611FB5"/>
    <w:rsid w:val="00616C11"/>
    <w:rsid w:val="0061789E"/>
    <w:rsid w:val="0062221B"/>
    <w:rsid w:val="00622C51"/>
    <w:rsid w:val="006237A6"/>
    <w:rsid w:val="006265DA"/>
    <w:rsid w:val="0062679D"/>
    <w:rsid w:val="00630706"/>
    <w:rsid w:val="00632A72"/>
    <w:rsid w:val="00632AB7"/>
    <w:rsid w:val="00633DC0"/>
    <w:rsid w:val="00637FF8"/>
    <w:rsid w:val="00641D0F"/>
    <w:rsid w:val="00642CD4"/>
    <w:rsid w:val="00650F23"/>
    <w:rsid w:val="00651074"/>
    <w:rsid w:val="00651C81"/>
    <w:rsid w:val="00652E4D"/>
    <w:rsid w:val="00653292"/>
    <w:rsid w:val="00654E85"/>
    <w:rsid w:val="00654EBB"/>
    <w:rsid w:val="00662C5F"/>
    <w:rsid w:val="00663DFF"/>
    <w:rsid w:val="00663F31"/>
    <w:rsid w:val="00665292"/>
    <w:rsid w:val="0067201B"/>
    <w:rsid w:val="00675AC4"/>
    <w:rsid w:val="00676E3A"/>
    <w:rsid w:val="00677CE6"/>
    <w:rsid w:val="006804C8"/>
    <w:rsid w:val="0068217F"/>
    <w:rsid w:val="00682A67"/>
    <w:rsid w:val="006875DC"/>
    <w:rsid w:val="00687F98"/>
    <w:rsid w:val="006901D2"/>
    <w:rsid w:val="00690238"/>
    <w:rsid w:val="00690C9D"/>
    <w:rsid w:val="00691CF2"/>
    <w:rsid w:val="0069266F"/>
    <w:rsid w:val="00692797"/>
    <w:rsid w:val="006934C7"/>
    <w:rsid w:val="006937BA"/>
    <w:rsid w:val="00695CE4"/>
    <w:rsid w:val="006A1094"/>
    <w:rsid w:val="006A2BED"/>
    <w:rsid w:val="006A4ECE"/>
    <w:rsid w:val="006A58F5"/>
    <w:rsid w:val="006A5B79"/>
    <w:rsid w:val="006B2721"/>
    <w:rsid w:val="006B3710"/>
    <w:rsid w:val="006B69FF"/>
    <w:rsid w:val="006B79A5"/>
    <w:rsid w:val="006C16C9"/>
    <w:rsid w:val="006C64EC"/>
    <w:rsid w:val="006C729D"/>
    <w:rsid w:val="006D1ADE"/>
    <w:rsid w:val="006D5B76"/>
    <w:rsid w:val="006D6E42"/>
    <w:rsid w:val="006D74FB"/>
    <w:rsid w:val="006D7EBF"/>
    <w:rsid w:val="006E16A0"/>
    <w:rsid w:val="006E17F5"/>
    <w:rsid w:val="006E285A"/>
    <w:rsid w:val="006E5044"/>
    <w:rsid w:val="006E5BA2"/>
    <w:rsid w:val="006E7B99"/>
    <w:rsid w:val="006F0173"/>
    <w:rsid w:val="006F02F4"/>
    <w:rsid w:val="006F223F"/>
    <w:rsid w:val="006F2653"/>
    <w:rsid w:val="006F2E8F"/>
    <w:rsid w:val="006F2FA9"/>
    <w:rsid w:val="006F35E0"/>
    <w:rsid w:val="006F4A5B"/>
    <w:rsid w:val="006F7F85"/>
    <w:rsid w:val="00702176"/>
    <w:rsid w:val="0070378A"/>
    <w:rsid w:val="00705972"/>
    <w:rsid w:val="0071029B"/>
    <w:rsid w:val="0071038D"/>
    <w:rsid w:val="007122BD"/>
    <w:rsid w:val="00712E5A"/>
    <w:rsid w:val="00714B01"/>
    <w:rsid w:val="00717E9D"/>
    <w:rsid w:val="00723250"/>
    <w:rsid w:val="0072387E"/>
    <w:rsid w:val="00723F33"/>
    <w:rsid w:val="007263FC"/>
    <w:rsid w:val="00726CFF"/>
    <w:rsid w:val="0073025A"/>
    <w:rsid w:val="007318E9"/>
    <w:rsid w:val="00733022"/>
    <w:rsid w:val="0073342D"/>
    <w:rsid w:val="00734485"/>
    <w:rsid w:val="00740E80"/>
    <w:rsid w:val="007423F9"/>
    <w:rsid w:val="00743518"/>
    <w:rsid w:val="00743B33"/>
    <w:rsid w:val="0074537C"/>
    <w:rsid w:val="0074615E"/>
    <w:rsid w:val="0075038A"/>
    <w:rsid w:val="00751EB4"/>
    <w:rsid w:val="00751FEF"/>
    <w:rsid w:val="0075463A"/>
    <w:rsid w:val="00754E19"/>
    <w:rsid w:val="0075578B"/>
    <w:rsid w:val="00756AAD"/>
    <w:rsid w:val="00760E5C"/>
    <w:rsid w:val="00761318"/>
    <w:rsid w:val="007639AE"/>
    <w:rsid w:val="007648CD"/>
    <w:rsid w:val="0076713E"/>
    <w:rsid w:val="007677EB"/>
    <w:rsid w:val="0077096E"/>
    <w:rsid w:val="00770BC5"/>
    <w:rsid w:val="007721DF"/>
    <w:rsid w:val="00773762"/>
    <w:rsid w:val="007754B0"/>
    <w:rsid w:val="00776DB2"/>
    <w:rsid w:val="0078144C"/>
    <w:rsid w:val="007819AB"/>
    <w:rsid w:val="007971AD"/>
    <w:rsid w:val="007A29F5"/>
    <w:rsid w:val="007A42AB"/>
    <w:rsid w:val="007A684C"/>
    <w:rsid w:val="007A69C1"/>
    <w:rsid w:val="007B01B4"/>
    <w:rsid w:val="007B0866"/>
    <w:rsid w:val="007B0A60"/>
    <w:rsid w:val="007B11D7"/>
    <w:rsid w:val="007B30DE"/>
    <w:rsid w:val="007B424E"/>
    <w:rsid w:val="007B44F0"/>
    <w:rsid w:val="007C0D09"/>
    <w:rsid w:val="007C12C7"/>
    <w:rsid w:val="007D0B0C"/>
    <w:rsid w:val="007D271B"/>
    <w:rsid w:val="007D3D2C"/>
    <w:rsid w:val="007D4511"/>
    <w:rsid w:val="007E09B5"/>
    <w:rsid w:val="007E1236"/>
    <w:rsid w:val="007E14BD"/>
    <w:rsid w:val="007E5933"/>
    <w:rsid w:val="007E73D9"/>
    <w:rsid w:val="007E7D08"/>
    <w:rsid w:val="007F216F"/>
    <w:rsid w:val="007F25BC"/>
    <w:rsid w:val="007F35E4"/>
    <w:rsid w:val="007F3FD3"/>
    <w:rsid w:val="007F5F3F"/>
    <w:rsid w:val="007F6925"/>
    <w:rsid w:val="008030E3"/>
    <w:rsid w:val="0080590D"/>
    <w:rsid w:val="00811507"/>
    <w:rsid w:val="00811899"/>
    <w:rsid w:val="00812F55"/>
    <w:rsid w:val="0081371D"/>
    <w:rsid w:val="00813759"/>
    <w:rsid w:val="0081444F"/>
    <w:rsid w:val="00815790"/>
    <w:rsid w:val="00815FCE"/>
    <w:rsid w:val="00816261"/>
    <w:rsid w:val="00822031"/>
    <w:rsid w:val="00825950"/>
    <w:rsid w:val="0083750D"/>
    <w:rsid w:val="00837C5A"/>
    <w:rsid w:val="00843377"/>
    <w:rsid w:val="00844798"/>
    <w:rsid w:val="00844801"/>
    <w:rsid w:val="0084486F"/>
    <w:rsid w:val="00844906"/>
    <w:rsid w:val="00847761"/>
    <w:rsid w:val="00850541"/>
    <w:rsid w:val="008537D0"/>
    <w:rsid w:val="0085459A"/>
    <w:rsid w:val="00854F0F"/>
    <w:rsid w:val="0085615E"/>
    <w:rsid w:val="008564D2"/>
    <w:rsid w:val="008601BF"/>
    <w:rsid w:val="008619BA"/>
    <w:rsid w:val="00866965"/>
    <w:rsid w:val="00870680"/>
    <w:rsid w:val="00872A0B"/>
    <w:rsid w:val="0087408D"/>
    <w:rsid w:val="00874C74"/>
    <w:rsid w:val="008812F2"/>
    <w:rsid w:val="00885E0B"/>
    <w:rsid w:val="00887365"/>
    <w:rsid w:val="00887976"/>
    <w:rsid w:val="00890727"/>
    <w:rsid w:val="00893F27"/>
    <w:rsid w:val="00894372"/>
    <w:rsid w:val="0089486A"/>
    <w:rsid w:val="00894E6B"/>
    <w:rsid w:val="008A0912"/>
    <w:rsid w:val="008A3204"/>
    <w:rsid w:val="008A33EC"/>
    <w:rsid w:val="008A51F2"/>
    <w:rsid w:val="008A55F0"/>
    <w:rsid w:val="008B0683"/>
    <w:rsid w:val="008B30C1"/>
    <w:rsid w:val="008B4AA8"/>
    <w:rsid w:val="008B7F83"/>
    <w:rsid w:val="008C1423"/>
    <w:rsid w:val="008C20D4"/>
    <w:rsid w:val="008C3F5D"/>
    <w:rsid w:val="008C45AA"/>
    <w:rsid w:val="008C4C47"/>
    <w:rsid w:val="008C4F67"/>
    <w:rsid w:val="008C51A1"/>
    <w:rsid w:val="008D23C9"/>
    <w:rsid w:val="008D27A8"/>
    <w:rsid w:val="008D2B86"/>
    <w:rsid w:val="008D5611"/>
    <w:rsid w:val="008D62AB"/>
    <w:rsid w:val="008D6D2A"/>
    <w:rsid w:val="008D77B4"/>
    <w:rsid w:val="008D7A6C"/>
    <w:rsid w:val="008E2C06"/>
    <w:rsid w:val="008E2D8B"/>
    <w:rsid w:val="008E311B"/>
    <w:rsid w:val="008E31CA"/>
    <w:rsid w:val="008E332F"/>
    <w:rsid w:val="008E4505"/>
    <w:rsid w:val="008E4B60"/>
    <w:rsid w:val="008E78D1"/>
    <w:rsid w:val="008F1474"/>
    <w:rsid w:val="008F56C3"/>
    <w:rsid w:val="008F607E"/>
    <w:rsid w:val="008F7794"/>
    <w:rsid w:val="00900178"/>
    <w:rsid w:val="00906EB5"/>
    <w:rsid w:val="00907447"/>
    <w:rsid w:val="00910B35"/>
    <w:rsid w:val="00910E50"/>
    <w:rsid w:val="009112FA"/>
    <w:rsid w:val="009121A9"/>
    <w:rsid w:val="00921C5E"/>
    <w:rsid w:val="00921DA5"/>
    <w:rsid w:val="009224BE"/>
    <w:rsid w:val="00924797"/>
    <w:rsid w:val="00926244"/>
    <w:rsid w:val="00930110"/>
    <w:rsid w:val="00932C39"/>
    <w:rsid w:val="00934C14"/>
    <w:rsid w:val="009372E9"/>
    <w:rsid w:val="00937586"/>
    <w:rsid w:val="00937634"/>
    <w:rsid w:val="009412A5"/>
    <w:rsid w:val="00943AB0"/>
    <w:rsid w:val="0095094B"/>
    <w:rsid w:val="00951920"/>
    <w:rsid w:val="009519BB"/>
    <w:rsid w:val="00952829"/>
    <w:rsid w:val="00952DD9"/>
    <w:rsid w:val="00960AC9"/>
    <w:rsid w:val="00960C94"/>
    <w:rsid w:val="0096393C"/>
    <w:rsid w:val="00965F8B"/>
    <w:rsid w:val="00972207"/>
    <w:rsid w:val="00972792"/>
    <w:rsid w:val="00972826"/>
    <w:rsid w:val="00972952"/>
    <w:rsid w:val="00972AB2"/>
    <w:rsid w:val="00972F93"/>
    <w:rsid w:val="0097606C"/>
    <w:rsid w:val="009775E0"/>
    <w:rsid w:val="00977BF4"/>
    <w:rsid w:val="009800B3"/>
    <w:rsid w:val="00983926"/>
    <w:rsid w:val="00984CE6"/>
    <w:rsid w:val="0098745F"/>
    <w:rsid w:val="00991879"/>
    <w:rsid w:val="00992389"/>
    <w:rsid w:val="009951F7"/>
    <w:rsid w:val="009959AF"/>
    <w:rsid w:val="00997D74"/>
    <w:rsid w:val="00997EBE"/>
    <w:rsid w:val="009A6E30"/>
    <w:rsid w:val="009B16FB"/>
    <w:rsid w:val="009B254D"/>
    <w:rsid w:val="009B37B9"/>
    <w:rsid w:val="009B530E"/>
    <w:rsid w:val="009B60CB"/>
    <w:rsid w:val="009B6AF1"/>
    <w:rsid w:val="009C178B"/>
    <w:rsid w:val="009C2117"/>
    <w:rsid w:val="009C2AB9"/>
    <w:rsid w:val="009C3FAA"/>
    <w:rsid w:val="009C701A"/>
    <w:rsid w:val="009D3BDC"/>
    <w:rsid w:val="009D75E7"/>
    <w:rsid w:val="009D7E53"/>
    <w:rsid w:val="009E01CE"/>
    <w:rsid w:val="009E043B"/>
    <w:rsid w:val="009E0BF6"/>
    <w:rsid w:val="009E1818"/>
    <w:rsid w:val="009E3616"/>
    <w:rsid w:val="009E53B7"/>
    <w:rsid w:val="009E6B57"/>
    <w:rsid w:val="009E6CCD"/>
    <w:rsid w:val="009F0714"/>
    <w:rsid w:val="009F1637"/>
    <w:rsid w:val="009F22BE"/>
    <w:rsid w:val="009F3A1C"/>
    <w:rsid w:val="009F471E"/>
    <w:rsid w:val="009F6435"/>
    <w:rsid w:val="009F6610"/>
    <w:rsid w:val="00A06042"/>
    <w:rsid w:val="00A125DC"/>
    <w:rsid w:val="00A13220"/>
    <w:rsid w:val="00A16009"/>
    <w:rsid w:val="00A17650"/>
    <w:rsid w:val="00A21AE5"/>
    <w:rsid w:val="00A21C50"/>
    <w:rsid w:val="00A21F8B"/>
    <w:rsid w:val="00A220F9"/>
    <w:rsid w:val="00A23750"/>
    <w:rsid w:val="00A31F1B"/>
    <w:rsid w:val="00A33071"/>
    <w:rsid w:val="00A35B7B"/>
    <w:rsid w:val="00A40134"/>
    <w:rsid w:val="00A4021D"/>
    <w:rsid w:val="00A45CDE"/>
    <w:rsid w:val="00A513DF"/>
    <w:rsid w:val="00A51CBB"/>
    <w:rsid w:val="00A55048"/>
    <w:rsid w:val="00A56646"/>
    <w:rsid w:val="00A569A2"/>
    <w:rsid w:val="00A57BFF"/>
    <w:rsid w:val="00A605D3"/>
    <w:rsid w:val="00A60EAB"/>
    <w:rsid w:val="00A61F37"/>
    <w:rsid w:val="00A6324C"/>
    <w:rsid w:val="00A65545"/>
    <w:rsid w:val="00A67429"/>
    <w:rsid w:val="00A67611"/>
    <w:rsid w:val="00A7096E"/>
    <w:rsid w:val="00A7360F"/>
    <w:rsid w:val="00A73860"/>
    <w:rsid w:val="00A73D93"/>
    <w:rsid w:val="00A74F4C"/>
    <w:rsid w:val="00A76A8C"/>
    <w:rsid w:val="00A80811"/>
    <w:rsid w:val="00A84EA3"/>
    <w:rsid w:val="00A92EF3"/>
    <w:rsid w:val="00A95B9D"/>
    <w:rsid w:val="00A971FE"/>
    <w:rsid w:val="00A9738D"/>
    <w:rsid w:val="00A97B9F"/>
    <w:rsid w:val="00AA04A2"/>
    <w:rsid w:val="00AA0A61"/>
    <w:rsid w:val="00AA3386"/>
    <w:rsid w:val="00AA3C1D"/>
    <w:rsid w:val="00AA5871"/>
    <w:rsid w:val="00AA5966"/>
    <w:rsid w:val="00AA67B3"/>
    <w:rsid w:val="00AA70A6"/>
    <w:rsid w:val="00AA7EF9"/>
    <w:rsid w:val="00AB38BF"/>
    <w:rsid w:val="00AB77BC"/>
    <w:rsid w:val="00AC4337"/>
    <w:rsid w:val="00AD13DE"/>
    <w:rsid w:val="00AD55F7"/>
    <w:rsid w:val="00AD7B3E"/>
    <w:rsid w:val="00AD7C35"/>
    <w:rsid w:val="00AE083D"/>
    <w:rsid w:val="00AE108C"/>
    <w:rsid w:val="00AE25B2"/>
    <w:rsid w:val="00AE5133"/>
    <w:rsid w:val="00AE56C6"/>
    <w:rsid w:val="00AE5B03"/>
    <w:rsid w:val="00AF123E"/>
    <w:rsid w:val="00AF198B"/>
    <w:rsid w:val="00AF1D3B"/>
    <w:rsid w:val="00AF63C8"/>
    <w:rsid w:val="00AF6AA8"/>
    <w:rsid w:val="00AF6DED"/>
    <w:rsid w:val="00B02156"/>
    <w:rsid w:val="00B022AC"/>
    <w:rsid w:val="00B025AB"/>
    <w:rsid w:val="00B03291"/>
    <w:rsid w:val="00B03F0C"/>
    <w:rsid w:val="00B06260"/>
    <w:rsid w:val="00B0661B"/>
    <w:rsid w:val="00B077BD"/>
    <w:rsid w:val="00B10C26"/>
    <w:rsid w:val="00B10F54"/>
    <w:rsid w:val="00B137B0"/>
    <w:rsid w:val="00B140F6"/>
    <w:rsid w:val="00B14CE8"/>
    <w:rsid w:val="00B173F3"/>
    <w:rsid w:val="00B1751B"/>
    <w:rsid w:val="00B17D23"/>
    <w:rsid w:val="00B2263A"/>
    <w:rsid w:val="00B238CE"/>
    <w:rsid w:val="00B23CF5"/>
    <w:rsid w:val="00B24340"/>
    <w:rsid w:val="00B27136"/>
    <w:rsid w:val="00B301DB"/>
    <w:rsid w:val="00B336CF"/>
    <w:rsid w:val="00B34726"/>
    <w:rsid w:val="00B360B0"/>
    <w:rsid w:val="00B36F4A"/>
    <w:rsid w:val="00B41028"/>
    <w:rsid w:val="00B4152F"/>
    <w:rsid w:val="00B41898"/>
    <w:rsid w:val="00B41E19"/>
    <w:rsid w:val="00B44067"/>
    <w:rsid w:val="00B4514E"/>
    <w:rsid w:val="00B4571D"/>
    <w:rsid w:val="00B52CB7"/>
    <w:rsid w:val="00B534D8"/>
    <w:rsid w:val="00B54DAD"/>
    <w:rsid w:val="00B57390"/>
    <w:rsid w:val="00B62473"/>
    <w:rsid w:val="00B62A7C"/>
    <w:rsid w:val="00B67593"/>
    <w:rsid w:val="00B67986"/>
    <w:rsid w:val="00B71530"/>
    <w:rsid w:val="00B71720"/>
    <w:rsid w:val="00B72B74"/>
    <w:rsid w:val="00B740D6"/>
    <w:rsid w:val="00B7630E"/>
    <w:rsid w:val="00B7704C"/>
    <w:rsid w:val="00B804E3"/>
    <w:rsid w:val="00B83F9B"/>
    <w:rsid w:val="00B8402F"/>
    <w:rsid w:val="00B840C5"/>
    <w:rsid w:val="00B85DB9"/>
    <w:rsid w:val="00B8650D"/>
    <w:rsid w:val="00B86D88"/>
    <w:rsid w:val="00B96A66"/>
    <w:rsid w:val="00B97D4C"/>
    <w:rsid w:val="00BA01E5"/>
    <w:rsid w:val="00BA28D5"/>
    <w:rsid w:val="00BA32CD"/>
    <w:rsid w:val="00BA64CC"/>
    <w:rsid w:val="00BA6FD1"/>
    <w:rsid w:val="00BB4624"/>
    <w:rsid w:val="00BB60C3"/>
    <w:rsid w:val="00BB7D17"/>
    <w:rsid w:val="00BC0C72"/>
    <w:rsid w:val="00BC18D8"/>
    <w:rsid w:val="00BC1E14"/>
    <w:rsid w:val="00BC4576"/>
    <w:rsid w:val="00BC54FB"/>
    <w:rsid w:val="00BC6D28"/>
    <w:rsid w:val="00BD119A"/>
    <w:rsid w:val="00BD2284"/>
    <w:rsid w:val="00BD2A4B"/>
    <w:rsid w:val="00BD2B79"/>
    <w:rsid w:val="00BD3797"/>
    <w:rsid w:val="00BD58FA"/>
    <w:rsid w:val="00BE1700"/>
    <w:rsid w:val="00BE36BA"/>
    <w:rsid w:val="00BE4233"/>
    <w:rsid w:val="00BE4449"/>
    <w:rsid w:val="00BE5329"/>
    <w:rsid w:val="00BE5D93"/>
    <w:rsid w:val="00BE63CA"/>
    <w:rsid w:val="00BE6EAD"/>
    <w:rsid w:val="00BF3FF5"/>
    <w:rsid w:val="00BF44B1"/>
    <w:rsid w:val="00BF4AB6"/>
    <w:rsid w:val="00BF69BF"/>
    <w:rsid w:val="00BF6A1F"/>
    <w:rsid w:val="00BF6F8C"/>
    <w:rsid w:val="00C003F8"/>
    <w:rsid w:val="00C02D5D"/>
    <w:rsid w:val="00C037F5"/>
    <w:rsid w:val="00C03EE8"/>
    <w:rsid w:val="00C04448"/>
    <w:rsid w:val="00C04D25"/>
    <w:rsid w:val="00C059B9"/>
    <w:rsid w:val="00C05BD8"/>
    <w:rsid w:val="00C079CA"/>
    <w:rsid w:val="00C11DDC"/>
    <w:rsid w:val="00C146D4"/>
    <w:rsid w:val="00C17CFA"/>
    <w:rsid w:val="00C203F5"/>
    <w:rsid w:val="00C21577"/>
    <w:rsid w:val="00C26458"/>
    <w:rsid w:val="00C271A9"/>
    <w:rsid w:val="00C337D5"/>
    <w:rsid w:val="00C37CEF"/>
    <w:rsid w:val="00C40C98"/>
    <w:rsid w:val="00C42379"/>
    <w:rsid w:val="00C42BCD"/>
    <w:rsid w:val="00C438F2"/>
    <w:rsid w:val="00C47204"/>
    <w:rsid w:val="00C478AC"/>
    <w:rsid w:val="00C53382"/>
    <w:rsid w:val="00C53B99"/>
    <w:rsid w:val="00C6121F"/>
    <w:rsid w:val="00C6185E"/>
    <w:rsid w:val="00C62B16"/>
    <w:rsid w:val="00C67C61"/>
    <w:rsid w:val="00C70CB2"/>
    <w:rsid w:val="00C73551"/>
    <w:rsid w:val="00C738AD"/>
    <w:rsid w:val="00C73C01"/>
    <w:rsid w:val="00C73C05"/>
    <w:rsid w:val="00C74514"/>
    <w:rsid w:val="00C75428"/>
    <w:rsid w:val="00C76F7C"/>
    <w:rsid w:val="00C7704F"/>
    <w:rsid w:val="00C77113"/>
    <w:rsid w:val="00C810FA"/>
    <w:rsid w:val="00C81516"/>
    <w:rsid w:val="00C8175B"/>
    <w:rsid w:val="00C84238"/>
    <w:rsid w:val="00C853C3"/>
    <w:rsid w:val="00C87975"/>
    <w:rsid w:val="00C87F50"/>
    <w:rsid w:val="00C90B0A"/>
    <w:rsid w:val="00C91FCC"/>
    <w:rsid w:val="00C93D47"/>
    <w:rsid w:val="00C94EF9"/>
    <w:rsid w:val="00C97BC0"/>
    <w:rsid w:val="00C97F74"/>
    <w:rsid w:val="00CA428E"/>
    <w:rsid w:val="00CA6D60"/>
    <w:rsid w:val="00CB1CFA"/>
    <w:rsid w:val="00CB3B9A"/>
    <w:rsid w:val="00CB5568"/>
    <w:rsid w:val="00CB5784"/>
    <w:rsid w:val="00CC48FB"/>
    <w:rsid w:val="00CC4C7F"/>
    <w:rsid w:val="00CC79C1"/>
    <w:rsid w:val="00CD339B"/>
    <w:rsid w:val="00CD3D6F"/>
    <w:rsid w:val="00CE13FD"/>
    <w:rsid w:val="00CE17B7"/>
    <w:rsid w:val="00CE27D4"/>
    <w:rsid w:val="00CE2F35"/>
    <w:rsid w:val="00CE4FC3"/>
    <w:rsid w:val="00CE555A"/>
    <w:rsid w:val="00CE6F38"/>
    <w:rsid w:val="00CE6FC2"/>
    <w:rsid w:val="00CF116C"/>
    <w:rsid w:val="00CF2F74"/>
    <w:rsid w:val="00CF4550"/>
    <w:rsid w:val="00CF783F"/>
    <w:rsid w:val="00D0126D"/>
    <w:rsid w:val="00D02F7A"/>
    <w:rsid w:val="00D0425A"/>
    <w:rsid w:val="00D0652B"/>
    <w:rsid w:val="00D0739A"/>
    <w:rsid w:val="00D111EC"/>
    <w:rsid w:val="00D12CE6"/>
    <w:rsid w:val="00D15D1B"/>
    <w:rsid w:val="00D16B14"/>
    <w:rsid w:val="00D21928"/>
    <w:rsid w:val="00D21E92"/>
    <w:rsid w:val="00D22EED"/>
    <w:rsid w:val="00D24480"/>
    <w:rsid w:val="00D2651C"/>
    <w:rsid w:val="00D272AA"/>
    <w:rsid w:val="00D3124B"/>
    <w:rsid w:val="00D3170A"/>
    <w:rsid w:val="00D31830"/>
    <w:rsid w:val="00D34894"/>
    <w:rsid w:val="00D41624"/>
    <w:rsid w:val="00D42E03"/>
    <w:rsid w:val="00D46E16"/>
    <w:rsid w:val="00D53638"/>
    <w:rsid w:val="00D57571"/>
    <w:rsid w:val="00D61F80"/>
    <w:rsid w:val="00D62E49"/>
    <w:rsid w:val="00D65BC5"/>
    <w:rsid w:val="00D6672E"/>
    <w:rsid w:val="00D67CCC"/>
    <w:rsid w:val="00D67DBE"/>
    <w:rsid w:val="00D70042"/>
    <w:rsid w:val="00D73F1B"/>
    <w:rsid w:val="00D74A0F"/>
    <w:rsid w:val="00D74E11"/>
    <w:rsid w:val="00D75FD2"/>
    <w:rsid w:val="00D763B1"/>
    <w:rsid w:val="00D76AC8"/>
    <w:rsid w:val="00D8035F"/>
    <w:rsid w:val="00D82335"/>
    <w:rsid w:val="00D83986"/>
    <w:rsid w:val="00D90444"/>
    <w:rsid w:val="00D9076A"/>
    <w:rsid w:val="00D907E5"/>
    <w:rsid w:val="00D938C9"/>
    <w:rsid w:val="00DA01F3"/>
    <w:rsid w:val="00DA4CA6"/>
    <w:rsid w:val="00DA7294"/>
    <w:rsid w:val="00DB19D3"/>
    <w:rsid w:val="00DB1FE1"/>
    <w:rsid w:val="00DB32CD"/>
    <w:rsid w:val="00DB4428"/>
    <w:rsid w:val="00DB4E9C"/>
    <w:rsid w:val="00DB6E2F"/>
    <w:rsid w:val="00DB7041"/>
    <w:rsid w:val="00DC5FE0"/>
    <w:rsid w:val="00DC7EFB"/>
    <w:rsid w:val="00DD136F"/>
    <w:rsid w:val="00DD1A89"/>
    <w:rsid w:val="00DD2273"/>
    <w:rsid w:val="00DD2DAE"/>
    <w:rsid w:val="00DD3881"/>
    <w:rsid w:val="00DD4A7C"/>
    <w:rsid w:val="00DD5194"/>
    <w:rsid w:val="00DD581D"/>
    <w:rsid w:val="00DE12F8"/>
    <w:rsid w:val="00DE6596"/>
    <w:rsid w:val="00DE75A7"/>
    <w:rsid w:val="00DF21BB"/>
    <w:rsid w:val="00DF478C"/>
    <w:rsid w:val="00DF4FFC"/>
    <w:rsid w:val="00E030CB"/>
    <w:rsid w:val="00E03DD1"/>
    <w:rsid w:val="00E05EC2"/>
    <w:rsid w:val="00E0615C"/>
    <w:rsid w:val="00E075F8"/>
    <w:rsid w:val="00E07760"/>
    <w:rsid w:val="00E10FDA"/>
    <w:rsid w:val="00E11B79"/>
    <w:rsid w:val="00E12CEE"/>
    <w:rsid w:val="00E14803"/>
    <w:rsid w:val="00E21DAC"/>
    <w:rsid w:val="00E2228D"/>
    <w:rsid w:val="00E25273"/>
    <w:rsid w:val="00E264D2"/>
    <w:rsid w:val="00E32027"/>
    <w:rsid w:val="00E326BC"/>
    <w:rsid w:val="00E331D0"/>
    <w:rsid w:val="00E3356F"/>
    <w:rsid w:val="00E34CF3"/>
    <w:rsid w:val="00E37F5A"/>
    <w:rsid w:val="00E40207"/>
    <w:rsid w:val="00E42606"/>
    <w:rsid w:val="00E4670B"/>
    <w:rsid w:val="00E4710D"/>
    <w:rsid w:val="00E524CB"/>
    <w:rsid w:val="00E571E8"/>
    <w:rsid w:val="00E61764"/>
    <w:rsid w:val="00E639A8"/>
    <w:rsid w:val="00E64488"/>
    <w:rsid w:val="00E64BDC"/>
    <w:rsid w:val="00E650AB"/>
    <w:rsid w:val="00E66461"/>
    <w:rsid w:val="00E67578"/>
    <w:rsid w:val="00E70E33"/>
    <w:rsid w:val="00E7170B"/>
    <w:rsid w:val="00E72AE4"/>
    <w:rsid w:val="00E73488"/>
    <w:rsid w:val="00E73CE4"/>
    <w:rsid w:val="00E7415C"/>
    <w:rsid w:val="00E77B87"/>
    <w:rsid w:val="00E80D65"/>
    <w:rsid w:val="00E81C6B"/>
    <w:rsid w:val="00E81E4A"/>
    <w:rsid w:val="00E8276A"/>
    <w:rsid w:val="00E830B2"/>
    <w:rsid w:val="00E841A8"/>
    <w:rsid w:val="00E84E7B"/>
    <w:rsid w:val="00E85ECB"/>
    <w:rsid w:val="00E87F33"/>
    <w:rsid w:val="00E90EB6"/>
    <w:rsid w:val="00E92594"/>
    <w:rsid w:val="00E94935"/>
    <w:rsid w:val="00E958DD"/>
    <w:rsid w:val="00E95AD5"/>
    <w:rsid w:val="00EA2C1D"/>
    <w:rsid w:val="00EA3B1A"/>
    <w:rsid w:val="00EA4C17"/>
    <w:rsid w:val="00EA582D"/>
    <w:rsid w:val="00EA606A"/>
    <w:rsid w:val="00EA7CC0"/>
    <w:rsid w:val="00EB0694"/>
    <w:rsid w:val="00EB18C8"/>
    <w:rsid w:val="00EB1920"/>
    <w:rsid w:val="00EB5304"/>
    <w:rsid w:val="00EB6770"/>
    <w:rsid w:val="00EC0160"/>
    <w:rsid w:val="00EC07E9"/>
    <w:rsid w:val="00EC26B6"/>
    <w:rsid w:val="00EC2851"/>
    <w:rsid w:val="00EC2882"/>
    <w:rsid w:val="00EC3475"/>
    <w:rsid w:val="00EC36EE"/>
    <w:rsid w:val="00EC4AF1"/>
    <w:rsid w:val="00EC509B"/>
    <w:rsid w:val="00EC6183"/>
    <w:rsid w:val="00ED5233"/>
    <w:rsid w:val="00EE172E"/>
    <w:rsid w:val="00EF133D"/>
    <w:rsid w:val="00EF161B"/>
    <w:rsid w:val="00EF16A1"/>
    <w:rsid w:val="00EF194C"/>
    <w:rsid w:val="00EF3538"/>
    <w:rsid w:val="00EF3FE9"/>
    <w:rsid w:val="00EF4E74"/>
    <w:rsid w:val="00EF561B"/>
    <w:rsid w:val="00EF77FB"/>
    <w:rsid w:val="00F0377D"/>
    <w:rsid w:val="00F05802"/>
    <w:rsid w:val="00F059C4"/>
    <w:rsid w:val="00F059DE"/>
    <w:rsid w:val="00F06F7E"/>
    <w:rsid w:val="00F10AD6"/>
    <w:rsid w:val="00F1177C"/>
    <w:rsid w:val="00F1218D"/>
    <w:rsid w:val="00F125D8"/>
    <w:rsid w:val="00F14596"/>
    <w:rsid w:val="00F149A6"/>
    <w:rsid w:val="00F14B19"/>
    <w:rsid w:val="00F162FA"/>
    <w:rsid w:val="00F16D0D"/>
    <w:rsid w:val="00F17CE5"/>
    <w:rsid w:val="00F23747"/>
    <w:rsid w:val="00F25EAD"/>
    <w:rsid w:val="00F36E56"/>
    <w:rsid w:val="00F37466"/>
    <w:rsid w:val="00F37882"/>
    <w:rsid w:val="00F41238"/>
    <w:rsid w:val="00F416CF"/>
    <w:rsid w:val="00F41A9F"/>
    <w:rsid w:val="00F4216B"/>
    <w:rsid w:val="00F51C2E"/>
    <w:rsid w:val="00F56F21"/>
    <w:rsid w:val="00F607E0"/>
    <w:rsid w:val="00F61A1B"/>
    <w:rsid w:val="00F62406"/>
    <w:rsid w:val="00F63434"/>
    <w:rsid w:val="00F64FF8"/>
    <w:rsid w:val="00F66012"/>
    <w:rsid w:val="00F66B84"/>
    <w:rsid w:val="00F67305"/>
    <w:rsid w:val="00F6763A"/>
    <w:rsid w:val="00F70589"/>
    <w:rsid w:val="00F709BB"/>
    <w:rsid w:val="00F720AB"/>
    <w:rsid w:val="00F7357C"/>
    <w:rsid w:val="00F73A66"/>
    <w:rsid w:val="00F760F5"/>
    <w:rsid w:val="00F76D50"/>
    <w:rsid w:val="00F76F3D"/>
    <w:rsid w:val="00F778A1"/>
    <w:rsid w:val="00F77B57"/>
    <w:rsid w:val="00F8392D"/>
    <w:rsid w:val="00F84934"/>
    <w:rsid w:val="00F861C6"/>
    <w:rsid w:val="00F86FAD"/>
    <w:rsid w:val="00F90855"/>
    <w:rsid w:val="00F939EF"/>
    <w:rsid w:val="00F93DC7"/>
    <w:rsid w:val="00F95332"/>
    <w:rsid w:val="00F9533F"/>
    <w:rsid w:val="00F95F90"/>
    <w:rsid w:val="00F964D7"/>
    <w:rsid w:val="00FA129F"/>
    <w:rsid w:val="00FA17EF"/>
    <w:rsid w:val="00FA1BFD"/>
    <w:rsid w:val="00FA26C7"/>
    <w:rsid w:val="00FA294B"/>
    <w:rsid w:val="00FA37F3"/>
    <w:rsid w:val="00FA408E"/>
    <w:rsid w:val="00FA62D5"/>
    <w:rsid w:val="00FA6CBF"/>
    <w:rsid w:val="00FA6E85"/>
    <w:rsid w:val="00FB5C0E"/>
    <w:rsid w:val="00FB6B9D"/>
    <w:rsid w:val="00FB7697"/>
    <w:rsid w:val="00FC13BE"/>
    <w:rsid w:val="00FC6C70"/>
    <w:rsid w:val="00FD0983"/>
    <w:rsid w:val="00FD357E"/>
    <w:rsid w:val="00FD4637"/>
    <w:rsid w:val="00FE0729"/>
    <w:rsid w:val="00FE0FF6"/>
    <w:rsid w:val="00FE28E3"/>
    <w:rsid w:val="00FE2F31"/>
    <w:rsid w:val="00FE48B1"/>
    <w:rsid w:val="00FE4937"/>
    <w:rsid w:val="00FE5DE9"/>
    <w:rsid w:val="00FF04BE"/>
    <w:rsid w:val="00FF13F2"/>
    <w:rsid w:val="00FF2A26"/>
    <w:rsid w:val="00FF39BE"/>
    <w:rsid w:val="00FF6BC9"/>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ABBD"/>
  <w15:docId w15:val="{5A25C754-FB03-478B-9B9E-D54F2729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CE6FC2"/>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CE6FC2"/>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CE6FC2"/>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CE6FC2"/>
    <w:pPr>
      <w:spacing w:after="200" w:line="276" w:lineRule="auto"/>
      <w:ind w:left="720"/>
      <w:contextualSpacing/>
    </w:pPr>
    <w:rPr>
      <w:rFonts w:ascii="Calibri" w:eastAsiaTheme="minorHAnsi" w:hAnsi="Calibri" w:cs="Calibri"/>
      <w:sz w:val="22"/>
      <w:szCs w:val="22"/>
      <w:lang w:val="en-US" w:eastAsia="en-US"/>
    </w:rPr>
  </w:style>
  <w:style w:type="character" w:styleId="Strong">
    <w:name w:val="Strong"/>
    <w:basedOn w:val="DefaultParagraphFont"/>
    <w:uiPriority w:val="22"/>
    <w:qFormat/>
    <w:rsid w:val="00CE6FC2"/>
    <w:rPr>
      <w:b/>
      <w:bCs/>
    </w:rPr>
  </w:style>
  <w:style w:type="paragraph" w:styleId="FootnoteText">
    <w:name w:val="footnote text"/>
    <w:aliases w:val="Geneva 9,Font: Geneva 9,Boston 10,f,otnote Text,Footnote,Testo nota a piè di pagina Carattere Carattere,Testo nota a piè di pagina Carattere,Testo nota a piè di pagina Carattere1 Carattere,ft,single space,FOOTNOTES,fn,ADB"/>
    <w:basedOn w:val="Normal"/>
    <w:link w:val="FootnoteTextChar"/>
    <w:uiPriority w:val="99"/>
    <w:unhideWhenUsed/>
    <w:rsid w:val="008E332F"/>
    <w:rPr>
      <w:sz w:val="20"/>
      <w:szCs w:val="20"/>
    </w:rPr>
  </w:style>
  <w:style w:type="character" w:customStyle="1" w:styleId="FootnoteTextChar">
    <w:name w:val="Footnote Text Char"/>
    <w:aliases w:val="Geneva 9 Char,Font: Geneva 9 Char,Boston 10 Char,f Char,otnote Text Char,Footnote Char,Testo nota a piè di pagina Carattere Carattere Char,Testo nota a piè di pagina Carattere Char,Testo nota a piè di pagina Carattere1 Carattere Char"/>
    <w:basedOn w:val="DefaultParagraphFont"/>
    <w:link w:val="FootnoteText"/>
    <w:uiPriority w:val="99"/>
    <w:rsid w:val="008E332F"/>
    <w:rPr>
      <w:rFonts w:ascii="Times New Roman" w:eastAsia="Times New Roman" w:hAnsi="Times New Roman" w:cs="Times New Roman"/>
      <w:sz w:val="20"/>
      <w:szCs w:val="20"/>
      <w:lang w:val="ru-RU" w:eastAsia="ru-RU"/>
    </w:rPr>
  </w:style>
  <w:style w:type="character" w:styleId="FootnoteReference">
    <w:name w:val="footnote reference"/>
    <w:aliases w:val="16 Point,Superscript 6 Point,Superscript 6 Point + 11 pt"/>
    <w:uiPriority w:val="99"/>
    <w:unhideWhenUsed/>
    <w:rsid w:val="008E332F"/>
    <w:rPr>
      <w:vertAlign w:val="superscript"/>
    </w:rPr>
  </w:style>
  <w:style w:type="character" w:styleId="Hyperlink">
    <w:name w:val="Hyperlink"/>
    <w:basedOn w:val="DefaultParagraphFont"/>
    <w:uiPriority w:val="99"/>
    <w:unhideWhenUsed/>
    <w:rsid w:val="008E332F"/>
    <w:rPr>
      <w:color w:val="0563C1" w:themeColor="hyperlink"/>
      <w:u w:val="single"/>
    </w:rPr>
  </w:style>
  <w:style w:type="character" w:styleId="CommentReference">
    <w:name w:val="annotation reference"/>
    <w:uiPriority w:val="99"/>
    <w:semiHidden/>
    <w:unhideWhenUsed/>
    <w:rsid w:val="00BE36BA"/>
    <w:rPr>
      <w:sz w:val="16"/>
      <w:szCs w:val="16"/>
    </w:rPr>
  </w:style>
  <w:style w:type="paragraph" w:styleId="CommentText">
    <w:name w:val="annotation text"/>
    <w:basedOn w:val="Normal"/>
    <w:link w:val="CommentTextChar"/>
    <w:uiPriority w:val="99"/>
    <w:semiHidden/>
    <w:unhideWhenUsed/>
    <w:rsid w:val="00BE36BA"/>
    <w:pPr>
      <w:spacing w:after="200" w:line="276"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BE36B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E36BA"/>
    <w:rPr>
      <w:rFonts w:ascii="Tahoma" w:hAnsi="Tahoma" w:cs="Tahoma"/>
      <w:sz w:val="16"/>
      <w:szCs w:val="16"/>
    </w:rPr>
  </w:style>
  <w:style w:type="character" w:customStyle="1" w:styleId="BalloonTextChar">
    <w:name w:val="Balloon Text Char"/>
    <w:basedOn w:val="DefaultParagraphFont"/>
    <w:link w:val="BalloonText"/>
    <w:uiPriority w:val="99"/>
    <w:semiHidden/>
    <w:rsid w:val="00BE36BA"/>
    <w:rPr>
      <w:rFonts w:ascii="Tahoma" w:eastAsia="Times New Roman" w:hAnsi="Tahoma" w:cs="Tahoma"/>
      <w:sz w:val="16"/>
      <w:szCs w:val="16"/>
      <w:lang w:val="ru-RU" w:eastAsia="ru-RU"/>
    </w:rPr>
  </w:style>
  <w:style w:type="paragraph" w:styleId="BodyText">
    <w:name w:val="Body Text"/>
    <w:basedOn w:val="Normal"/>
    <w:link w:val="BodyTextChar"/>
    <w:uiPriority w:val="1"/>
    <w:unhideWhenUsed/>
    <w:qFormat/>
    <w:rsid w:val="003E5253"/>
    <w:pPr>
      <w:widowControl w:val="0"/>
      <w:autoSpaceDE w:val="0"/>
      <w:autoSpaceDN w:val="0"/>
    </w:pPr>
    <w:rPr>
      <w:rFonts w:ascii="Calibri" w:eastAsia="Calibri" w:hAnsi="Calibri" w:cs="Calibri"/>
      <w:sz w:val="48"/>
      <w:szCs w:val="48"/>
      <w:lang w:val="en-US" w:eastAsia="en-US"/>
    </w:rPr>
  </w:style>
  <w:style w:type="character" w:customStyle="1" w:styleId="BodyTextChar">
    <w:name w:val="Body Text Char"/>
    <w:basedOn w:val="DefaultParagraphFont"/>
    <w:link w:val="BodyText"/>
    <w:uiPriority w:val="1"/>
    <w:rsid w:val="003E5253"/>
    <w:rPr>
      <w:rFonts w:ascii="Calibri" w:eastAsia="Calibri" w:hAnsi="Calibri" w:cs="Calibri"/>
      <w:sz w:val="48"/>
      <w:szCs w:val="48"/>
    </w:rPr>
  </w:style>
  <w:style w:type="paragraph" w:styleId="Title">
    <w:name w:val="Title"/>
    <w:basedOn w:val="Normal"/>
    <w:next w:val="Normal"/>
    <w:link w:val="TitleChar"/>
    <w:uiPriority w:val="10"/>
    <w:qFormat/>
    <w:rsid w:val="006C729D"/>
    <w:pPr>
      <w:spacing w:line="360" w:lineRule="auto"/>
      <w:contextualSpacing/>
      <w:jc w:val="center"/>
    </w:pPr>
    <w:rPr>
      <w:rFonts w:ascii="GHEA Grapalat" w:eastAsiaTheme="majorEastAsia" w:hAnsi="GHEA Grapalat" w:cstheme="majorBidi"/>
      <w:b/>
      <w:spacing w:val="-10"/>
      <w:sz w:val="32"/>
      <w:szCs w:val="56"/>
      <w:lang w:val="hy-AM" w:eastAsia="en-US"/>
    </w:rPr>
  </w:style>
  <w:style w:type="character" w:customStyle="1" w:styleId="TitleChar">
    <w:name w:val="Title Char"/>
    <w:basedOn w:val="DefaultParagraphFont"/>
    <w:link w:val="Title"/>
    <w:uiPriority w:val="10"/>
    <w:rsid w:val="006C729D"/>
    <w:rPr>
      <w:rFonts w:ascii="GHEA Grapalat" w:eastAsiaTheme="majorEastAsia" w:hAnsi="GHEA Grapalat" w:cstheme="majorBidi"/>
      <w:b/>
      <w:spacing w:val="-10"/>
      <w:sz w:val="32"/>
      <w:szCs w:val="56"/>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9794">
      <w:bodyDiv w:val="1"/>
      <w:marLeft w:val="0"/>
      <w:marRight w:val="0"/>
      <w:marTop w:val="0"/>
      <w:marBottom w:val="0"/>
      <w:divBdr>
        <w:top w:val="none" w:sz="0" w:space="0" w:color="auto"/>
        <w:left w:val="none" w:sz="0" w:space="0" w:color="auto"/>
        <w:bottom w:val="none" w:sz="0" w:space="0" w:color="auto"/>
        <w:right w:val="none" w:sz="0" w:space="0" w:color="auto"/>
      </w:divBdr>
    </w:div>
    <w:div w:id="346832165">
      <w:bodyDiv w:val="1"/>
      <w:marLeft w:val="0"/>
      <w:marRight w:val="0"/>
      <w:marTop w:val="0"/>
      <w:marBottom w:val="0"/>
      <w:divBdr>
        <w:top w:val="none" w:sz="0" w:space="0" w:color="auto"/>
        <w:left w:val="none" w:sz="0" w:space="0" w:color="auto"/>
        <w:bottom w:val="none" w:sz="0" w:space="0" w:color="auto"/>
        <w:right w:val="none" w:sz="0" w:space="0" w:color="auto"/>
      </w:divBdr>
    </w:div>
    <w:div w:id="463735993">
      <w:bodyDiv w:val="1"/>
      <w:marLeft w:val="0"/>
      <w:marRight w:val="0"/>
      <w:marTop w:val="0"/>
      <w:marBottom w:val="0"/>
      <w:divBdr>
        <w:top w:val="none" w:sz="0" w:space="0" w:color="auto"/>
        <w:left w:val="none" w:sz="0" w:space="0" w:color="auto"/>
        <w:bottom w:val="none" w:sz="0" w:space="0" w:color="auto"/>
        <w:right w:val="none" w:sz="0" w:space="0" w:color="auto"/>
      </w:divBdr>
    </w:div>
    <w:div w:id="472330104">
      <w:bodyDiv w:val="1"/>
      <w:marLeft w:val="0"/>
      <w:marRight w:val="0"/>
      <w:marTop w:val="0"/>
      <w:marBottom w:val="0"/>
      <w:divBdr>
        <w:top w:val="none" w:sz="0" w:space="0" w:color="auto"/>
        <w:left w:val="none" w:sz="0" w:space="0" w:color="auto"/>
        <w:bottom w:val="none" w:sz="0" w:space="0" w:color="auto"/>
        <w:right w:val="none" w:sz="0" w:space="0" w:color="auto"/>
      </w:divBdr>
    </w:div>
    <w:div w:id="504512947">
      <w:bodyDiv w:val="1"/>
      <w:marLeft w:val="0"/>
      <w:marRight w:val="0"/>
      <w:marTop w:val="0"/>
      <w:marBottom w:val="0"/>
      <w:divBdr>
        <w:top w:val="none" w:sz="0" w:space="0" w:color="auto"/>
        <w:left w:val="none" w:sz="0" w:space="0" w:color="auto"/>
        <w:bottom w:val="none" w:sz="0" w:space="0" w:color="auto"/>
        <w:right w:val="none" w:sz="0" w:space="0" w:color="auto"/>
      </w:divBdr>
    </w:div>
    <w:div w:id="626007169">
      <w:bodyDiv w:val="1"/>
      <w:marLeft w:val="0"/>
      <w:marRight w:val="0"/>
      <w:marTop w:val="0"/>
      <w:marBottom w:val="0"/>
      <w:divBdr>
        <w:top w:val="none" w:sz="0" w:space="0" w:color="auto"/>
        <w:left w:val="none" w:sz="0" w:space="0" w:color="auto"/>
        <w:bottom w:val="none" w:sz="0" w:space="0" w:color="auto"/>
        <w:right w:val="none" w:sz="0" w:space="0" w:color="auto"/>
      </w:divBdr>
    </w:div>
    <w:div w:id="797533538">
      <w:bodyDiv w:val="1"/>
      <w:marLeft w:val="0"/>
      <w:marRight w:val="0"/>
      <w:marTop w:val="0"/>
      <w:marBottom w:val="0"/>
      <w:divBdr>
        <w:top w:val="none" w:sz="0" w:space="0" w:color="auto"/>
        <w:left w:val="none" w:sz="0" w:space="0" w:color="auto"/>
        <w:bottom w:val="none" w:sz="0" w:space="0" w:color="auto"/>
        <w:right w:val="none" w:sz="0" w:space="0" w:color="auto"/>
      </w:divBdr>
    </w:div>
    <w:div w:id="1170216869">
      <w:bodyDiv w:val="1"/>
      <w:marLeft w:val="0"/>
      <w:marRight w:val="0"/>
      <w:marTop w:val="0"/>
      <w:marBottom w:val="0"/>
      <w:divBdr>
        <w:top w:val="none" w:sz="0" w:space="0" w:color="auto"/>
        <w:left w:val="none" w:sz="0" w:space="0" w:color="auto"/>
        <w:bottom w:val="none" w:sz="0" w:space="0" w:color="auto"/>
        <w:right w:val="none" w:sz="0" w:space="0" w:color="auto"/>
      </w:divBdr>
    </w:div>
    <w:div w:id="182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982E-C3C9-4879-87C1-F39417DF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1378</Words>
  <Characters>7855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Tashcyan</dc:creator>
  <cp:keywords>https://mul2-mss.gov.am/tasks/1737992/oneclick/himnavorum.docx?token=9ff41ea529b149f3513146325791e8c1</cp:keywords>
  <dc:description/>
  <cp:lastModifiedBy>Astghik Khudaghyan</cp:lastModifiedBy>
  <cp:revision>150</cp:revision>
  <cp:lastPrinted>2024-12-02T08:38:00Z</cp:lastPrinted>
  <dcterms:created xsi:type="dcterms:W3CDTF">2023-11-27T11:13:00Z</dcterms:created>
  <dcterms:modified xsi:type="dcterms:W3CDTF">2025-06-03T10:47:00Z</dcterms:modified>
</cp:coreProperties>
</file>