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DE896" w14:textId="430B00D6" w:rsidR="008D4CD7" w:rsidRPr="00642074" w:rsidRDefault="00251D63" w:rsidP="008D4CD7">
      <w:pPr>
        <w:jc w:val="right"/>
        <w:rPr>
          <w:rFonts w:ascii="GHEA Grapalat" w:hAnsi="GHEA Grapalat"/>
          <w:b/>
          <w:sz w:val="24"/>
          <w:szCs w:val="28"/>
          <w:lang w:val="hy-AM"/>
        </w:rPr>
      </w:pPr>
      <w:r w:rsidRPr="00642074">
        <w:rPr>
          <w:rFonts w:ascii="GHEA Grapalat" w:hAnsi="GHEA Grapalat"/>
          <w:b/>
          <w:sz w:val="24"/>
          <w:szCs w:val="28"/>
          <w:lang w:val="hy-AM"/>
        </w:rPr>
        <w:t xml:space="preserve"> </w:t>
      </w:r>
      <w:r w:rsidR="008D4CD7" w:rsidRPr="00642074">
        <w:rPr>
          <w:rFonts w:ascii="GHEA Grapalat" w:hAnsi="GHEA Grapalat"/>
          <w:b/>
          <w:sz w:val="24"/>
          <w:szCs w:val="28"/>
          <w:lang w:val="hy-AM"/>
        </w:rPr>
        <w:t>Հավելված 1</w:t>
      </w:r>
    </w:p>
    <w:p w14:paraId="6F9BD55E" w14:textId="48555B7A" w:rsidR="008D4CD7" w:rsidRPr="00642074" w:rsidRDefault="008D4CD7" w:rsidP="00FD4094">
      <w:pPr>
        <w:jc w:val="center"/>
        <w:rPr>
          <w:rFonts w:ascii="GHEA Grapalat" w:hAnsi="GHEA Grapalat"/>
          <w:b/>
          <w:sz w:val="28"/>
          <w:szCs w:val="28"/>
          <w:lang w:val="hy-AM"/>
        </w:rPr>
      </w:pPr>
    </w:p>
    <w:p w14:paraId="0DA3398E" w14:textId="49E3B515" w:rsidR="008D4CD7" w:rsidRPr="00642074" w:rsidRDefault="008D4CD7" w:rsidP="00FD4094">
      <w:pPr>
        <w:jc w:val="center"/>
        <w:rPr>
          <w:rFonts w:ascii="GHEA Grapalat" w:hAnsi="GHEA Grapalat"/>
          <w:b/>
          <w:sz w:val="28"/>
          <w:szCs w:val="28"/>
          <w:lang w:val="hy-AM"/>
        </w:rPr>
      </w:pPr>
    </w:p>
    <w:p w14:paraId="3FA6BED2" w14:textId="7AF3501C" w:rsidR="008D4CD7" w:rsidRPr="00642074" w:rsidRDefault="008D4CD7" w:rsidP="00FD4094">
      <w:pPr>
        <w:jc w:val="center"/>
        <w:rPr>
          <w:rFonts w:ascii="GHEA Grapalat" w:hAnsi="GHEA Grapalat"/>
          <w:b/>
          <w:sz w:val="32"/>
          <w:szCs w:val="28"/>
          <w:lang w:val="hy-AM"/>
        </w:rPr>
      </w:pPr>
    </w:p>
    <w:p w14:paraId="4F6D5E16" w14:textId="77777777" w:rsidR="00E46602" w:rsidRPr="00642074" w:rsidRDefault="008D4CD7" w:rsidP="00FD4094">
      <w:pPr>
        <w:jc w:val="center"/>
        <w:rPr>
          <w:rFonts w:ascii="GHEA Grapalat" w:hAnsi="GHEA Grapalat"/>
          <w:b/>
          <w:sz w:val="32"/>
          <w:szCs w:val="28"/>
          <w:lang w:val="hy-AM"/>
        </w:rPr>
      </w:pPr>
      <w:r w:rsidRPr="00642074">
        <w:rPr>
          <w:rFonts w:ascii="GHEA Grapalat" w:hAnsi="GHEA Grapalat"/>
          <w:b/>
          <w:sz w:val="32"/>
          <w:szCs w:val="28"/>
          <w:lang w:val="hy-AM"/>
        </w:rPr>
        <w:t xml:space="preserve">ՀԱՅԱՍՏԱՆԻ </w:t>
      </w:r>
      <w:r w:rsidR="00615E54" w:rsidRPr="00642074">
        <w:rPr>
          <w:rFonts w:ascii="GHEA Grapalat" w:hAnsi="GHEA Grapalat"/>
          <w:b/>
          <w:sz w:val="32"/>
          <w:szCs w:val="28"/>
          <w:lang w:val="hy-AM"/>
        </w:rPr>
        <w:t xml:space="preserve">ՀԱՆՐԱՊԵՏՈՒԹՅԱՆ </w:t>
      </w:r>
    </w:p>
    <w:p w14:paraId="1525C106" w14:textId="77777777" w:rsidR="00E46602" w:rsidRPr="00642074" w:rsidRDefault="008D4CD7" w:rsidP="00FD4094">
      <w:pPr>
        <w:jc w:val="center"/>
        <w:rPr>
          <w:rFonts w:ascii="GHEA Grapalat" w:hAnsi="GHEA Grapalat"/>
          <w:b/>
          <w:sz w:val="32"/>
          <w:szCs w:val="28"/>
          <w:lang w:val="hy-AM"/>
        </w:rPr>
      </w:pPr>
      <w:r w:rsidRPr="00642074">
        <w:rPr>
          <w:rFonts w:ascii="GHEA Grapalat" w:hAnsi="GHEA Grapalat"/>
          <w:b/>
          <w:sz w:val="32"/>
          <w:szCs w:val="28"/>
          <w:lang w:val="hy-AM"/>
        </w:rPr>
        <w:t xml:space="preserve">ԶԲՈՍԱՇՐՋՈՒԹՅԱՆ ԶԱՐԳԱՑՄԱՆ </w:t>
      </w:r>
    </w:p>
    <w:p w14:paraId="6355297F" w14:textId="18E174AD" w:rsidR="008D4CD7" w:rsidRPr="00642074" w:rsidRDefault="008D4CD7" w:rsidP="00FD4094">
      <w:pPr>
        <w:jc w:val="center"/>
        <w:rPr>
          <w:rFonts w:ascii="GHEA Grapalat" w:hAnsi="GHEA Grapalat"/>
          <w:b/>
          <w:sz w:val="32"/>
          <w:szCs w:val="28"/>
          <w:lang w:val="hy-AM"/>
        </w:rPr>
      </w:pPr>
      <w:r w:rsidRPr="00642074">
        <w:rPr>
          <w:rFonts w:ascii="GHEA Grapalat" w:hAnsi="GHEA Grapalat"/>
          <w:b/>
          <w:sz w:val="32"/>
          <w:szCs w:val="28"/>
          <w:lang w:val="hy-AM"/>
        </w:rPr>
        <w:t>202</w:t>
      </w:r>
      <w:r w:rsidR="00C83DC1">
        <w:rPr>
          <w:rFonts w:ascii="GHEA Grapalat" w:hAnsi="GHEA Grapalat"/>
          <w:b/>
          <w:sz w:val="32"/>
          <w:szCs w:val="28"/>
          <w:lang w:val="hy-AM"/>
        </w:rPr>
        <w:t>6</w:t>
      </w:r>
      <w:r w:rsidRPr="00642074">
        <w:rPr>
          <w:rFonts w:ascii="GHEA Grapalat" w:hAnsi="GHEA Grapalat"/>
          <w:b/>
          <w:sz w:val="32"/>
          <w:szCs w:val="28"/>
          <w:lang w:val="hy-AM"/>
        </w:rPr>
        <w:t>-20</w:t>
      </w:r>
      <w:r w:rsidR="00C83DC1">
        <w:rPr>
          <w:rFonts w:ascii="GHEA Grapalat" w:hAnsi="GHEA Grapalat"/>
          <w:b/>
          <w:sz w:val="32"/>
          <w:szCs w:val="28"/>
          <w:lang w:val="hy-AM"/>
        </w:rPr>
        <w:t>30</w:t>
      </w:r>
      <w:r w:rsidRPr="00642074">
        <w:rPr>
          <w:rFonts w:ascii="GHEA Grapalat" w:hAnsi="GHEA Grapalat"/>
          <w:b/>
          <w:sz w:val="32"/>
          <w:szCs w:val="28"/>
          <w:lang w:val="hy-AM"/>
        </w:rPr>
        <w:t xml:space="preserve"> ԹՎԱԿԱՆՆԵՐԻ ՌԱԶՄԱՎԱՐ</w:t>
      </w:r>
      <w:r w:rsidR="003118BB">
        <w:rPr>
          <w:rFonts w:ascii="GHEA Grapalat" w:hAnsi="GHEA Grapalat"/>
          <w:b/>
          <w:sz w:val="32"/>
          <w:szCs w:val="28"/>
          <w:lang w:val="hy-AM"/>
        </w:rPr>
        <w:t>ԱԿԱՆ ԾՐԱԳԻՐ</w:t>
      </w:r>
    </w:p>
    <w:p w14:paraId="2818166C" w14:textId="3F20EE0C" w:rsidR="008D4CD7" w:rsidRPr="00642074" w:rsidRDefault="008D4CD7" w:rsidP="00FD4094">
      <w:pPr>
        <w:jc w:val="center"/>
        <w:rPr>
          <w:rFonts w:ascii="GHEA Grapalat" w:hAnsi="GHEA Grapalat"/>
          <w:b/>
          <w:sz w:val="24"/>
          <w:lang w:val="hy-AM"/>
        </w:rPr>
      </w:pPr>
    </w:p>
    <w:p w14:paraId="6D5920C4" w14:textId="0F4AFA50" w:rsidR="008D4CD7" w:rsidRPr="00642074" w:rsidRDefault="008D4CD7" w:rsidP="00FD4094">
      <w:pPr>
        <w:jc w:val="center"/>
        <w:rPr>
          <w:rFonts w:ascii="GHEA Grapalat" w:hAnsi="GHEA Grapalat"/>
          <w:b/>
          <w:sz w:val="24"/>
          <w:lang w:val="hy-AM"/>
        </w:rPr>
      </w:pPr>
    </w:p>
    <w:p w14:paraId="4A719352" w14:textId="022D9CD7" w:rsidR="008D4CD7" w:rsidRPr="00642074" w:rsidRDefault="008D4CD7" w:rsidP="00FD4094">
      <w:pPr>
        <w:jc w:val="center"/>
        <w:rPr>
          <w:rFonts w:ascii="GHEA Grapalat" w:hAnsi="GHEA Grapalat"/>
          <w:b/>
          <w:sz w:val="24"/>
          <w:lang w:val="hy-AM"/>
        </w:rPr>
      </w:pPr>
    </w:p>
    <w:p w14:paraId="2AE694BC" w14:textId="6AE4C5B7" w:rsidR="008D4CD7" w:rsidRPr="00642074" w:rsidRDefault="008D4CD7" w:rsidP="00FD4094">
      <w:pPr>
        <w:jc w:val="center"/>
        <w:rPr>
          <w:rFonts w:ascii="GHEA Grapalat" w:hAnsi="GHEA Grapalat"/>
          <w:b/>
          <w:sz w:val="24"/>
          <w:lang w:val="hy-AM"/>
        </w:rPr>
      </w:pPr>
    </w:p>
    <w:p w14:paraId="6581F105" w14:textId="45082A41" w:rsidR="008D4CD7" w:rsidRPr="00642074" w:rsidRDefault="008D4CD7" w:rsidP="00FD4094">
      <w:pPr>
        <w:jc w:val="center"/>
        <w:rPr>
          <w:rFonts w:ascii="GHEA Grapalat" w:hAnsi="GHEA Grapalat"/>
          <w:b/>
          <w:sz w:val="24"/>
          <w:lang w:val="hy-AM"/>
        </w:rPr>
      </w:pPr>
    </w:p>
    <w:p w14:paraId="6549C67E" w14:textId="5A50C988" w:rsidR="008D4CD7" w:rsidRPr="00642074" w:rsidRDefault="008D4CD7" w:rsidP="00FD4094">
      <w:pPr>
        <w:jc w:val="center"/>
        <w:rPr>
          <w:rFonts w:ascii="GHEA Grapalat" w:hAnsi="GHEA Grapalat"/>
          <w:b/>
          <w:sz w:val="24"/>
          <w:lang w:val="hy-AM"/>
        </w:rPr>
      </w:pPr>
    </w:p>
    <w:p w14:paraId="6850469D" w14:textId="02FFE237" w:rsidR="008D4CD7" w:rsidRPr="00642074" w:rsidRDefault="008D4CD7" w:rsidP="00FD4094">
      <w:pPr>
        <w:jc w:val="center"/>
        <w:rPr>
          <w:rFonts w:ascii="GHEA Grapalat" w:hAnsi="GHEA Grapalat"/>
          <w:b/>
          <w:sz w:val="24"/>
          <w:lang w:val="hy-AM"/>
        </w:rPr>
      </w:pPr>
    </w:p>
    <w:p w14:paraId="2D95F9ED" w14:textId="77777777" w:rsidR="00791D8E" w:rsidRPr="00642074" w:rsidRDefault="00791D8E" w:rsidP="00FD4094">
      <w:pPr>
        <w:jc w:val="center"/>
        <w:rPr>
          <w:rFonts w:ascii="GHEA Grapalat" w:hAnsi="GHEA Grapalat"/>
          <w:b/>
          <w:sz w:val="24"/>
          <w:lang w:val="hy-AM"/>
        </w:rPr>
      </w:pPr>
    </w:p>
    <w:p w14:paraId="43A7AA0C" w14:textId="12335612" w:rsidR="008D4CD7" w:rsidRPr="00642074" w:rsidRDefault="008D4CD7" w:rsidP="00FD4094">
      <w:pPr>
        <w:jc w:val="center"/>
        <w:rPr>
          <w:rFonts w:ascii="GHEA Grapalat" w:hAnsi="GHEA Grapalat"/>
          <w:b/>
          <w:sz w:val="24"/>
          <w:lang w:val="hy-AM"/>
        </w:rPr>
      </w:pPr>
    </w:p>
    <w:p w14:paraId="56799D7F" w14:textId="129BEA61" w:rsidR="008D4CD7" w:rsidRPr="00642074" w:rsidRDefault="008D4CD7" w:rsidP="00FD4094">
      <w:pPr>
        <w:jc w:val="center"/>
        <w:rPr>
          <w:rFonts w:ascii="GHEA Grapalat" w:hAnsi="GHEA Grapalat"/>
          <w:b/>
          <w:sz w:val="24"/>
          <w:lang w:val="hy-AM"/>
        </w:rPr>
      </w:pPr>
    </w:p>
    <w:p w14:paraId="027B4B88" w14:textId="4F0D4E09" w:rsidR="008D4CD7" w:rsidRPr="00642074" w:rsidRDefault="008D4CD7" w:rsidP="00FD4094">
      <w:pPr>
        <w:jc w:val="center"/>
        <w:rPr>
          <w:rFonts w:ascii="GHEA Grapalat" w:hAnsi="GHEA Grapalat"/>
          <w:b/>
          <w:sz w:val="24"/>
          <w:lang w:val="hy-AM"/>
        </w:rPr>
      </w:pPr>
    </w:p>
    <w:p w14:paraId="4C77A0DD" w14:textId="246316DA" w:rsidR="008D4CD7" w:rsidRPr="00642074" w:rsidRDefault="008D4CD7" w:rsidP="00FD4094">
      <w:pPr>
        <w:jc w:val="center"/>
        <w:rPr>
          <w:rFonts w:ascii="GHEA Grapalat" w:hAnsi="GHEA Grapalat"/>
          <w:b/>
          <w:sz w:val="24"/>
          <w:lang w:val="hy-AM"/>
        </w:rPr>
      </w:pPr>
    </w:p>
    <w:p w14:paraId="08707780" w14:textId="5DA515DB" w:rsidR="008D4CD7" w:rsidRPr="00642074" w:rsidRDefault="008D4CD7" w:rsidP="00FD4094">
      <w:pPr>
        <w:jc w:val="center"/>
        <w:rPr>
          <w:rFonts w:ascii="GHEA Grapalat" w:hAnsi="GHEA Grapalat"/>
          <w:b/>
          <w:sz w:val="24"/>
          <w:lang w:val="hy-AM"/>
        </w:rPr>
      </w:pPr>
    </w:p>
    <w:p w14:paraId="214460C8" w14:textId="5741938C" w:rsidR="008D4CD7" w:rsidRPr="00642074" w:rsidRDefault="008D4CD7" w:rsidP="00FD4094">
      <w:pPr>
        <w:jc w:val="center"/>
        <w:rPr>
          <w:rFonts w:ascii="GHEA Grapalat" w:hAnsi="GHEA Grapalat"/>
          <w:b/>
          <w:sz w:val="24"/>
          <w:lang w:val="hy-AM"/>
        </w:rPr>
      </w:pPr>
    </w:p>
    <w:p w14:paraId="09C65939" w14:textId="1959A0BF" w:rsidR="008D4CD7" w:rsidRPr="00642074" w:rsidRDefault="008D4CD7" w:rsidP="00FD4094">
      <w:pPr>
        <w:jc w:val="center"/>
        <w:rPr>
          <w:rFonts w:ascii="GHEA Grapalat" w:hAnsi="GHEA Grapalat"/>
          <w:b/>
          <w:sz w:val="24"/>
          <w:lang w:val="hy-AM"/>
        </w:rPr>
      </w:pPr>
    </w:p>
    <w:p w14:paraId="1E788C57" w14:textId="11ACADFD" w:rsidR="008D4CD7" w:rsidRPr="00642074" w:rsidRDefault="008D4CD7" w:rsidP="00FD4094">
      <w:pPr>
        <w:jc w:val="center"/>
        <w:rPr>
          <w:rFonts w:ascii="GHEA Grapalat" w:hAnsi="GHEA Grapalat"/>
          <w:b/>
          <w:sz w:val="24"/>
          <w:lang w:val="hy-AM"/>
        </w:rPr>
      </w:pPr>
    </w:p>
    <w:p w14:paraId="289B8838" w14:textId="71C5A6DB" w:rsidR="008D4CD7" w:rsidRPr="00642074" w:rsidRDefault="008D4CD7" w:rsidP="00FD4094">
      <w:pPr>
        <w:jc w:val="center"/>
        <w:rPr>
          <w:rFonts w:ascii="GHEA Grapalat" w:hAnsi="GHEA Grapalat"/>
          <w:b/>
          <w:sz w:val="24"/>
          <w:lang w:val="hy-AM"/>
        </w:rPr>
      </w:pPr>
    </w:p>
    <w:p w14:paraId="43F4BE54" w14:textId="77777777" w:rsidR="00DE1DD6" w:rsidRPr="00642074" w:rsidRDefault="00DE1DD6" w:rsidP="00FD4094">
      <w:pPr>
        <w:jc w:val="center"/>
        <w:rPr>
          <w:rFonts w:ascii="GHEA Grapalat" w:hAnsi="GHEA Grapalat"/>
          <w:b/>
          <w:sz w:val="24"/>
          <w:lang w:val="hy-AM"/>
        </w:rPr>
      </w:pPr>
    </w:p>
    <w:p w14:paraId="4937FCE0" w14:textId="0A6E490A" w:rsidR="008D4CD7" w:rsidRDefault="00094E2A" w:rsidP="00FD4094">
      <w:pPr>
        <w:jc w:val="center"/>
        <w:rPr>
          <w:rFonts w:ascii="GHEA Grapalat" w:hAnsi="GHEA Grapalat"/>
          <w:b/>
          <w:sz w:val="24"/>
          <w:lang w:val="hy-AM"/>
        </w:rPr>
      </w:pPr>
      <w:r w:rsidRPr="00642074">
        <w:rPr>
          <w:rFonts w:ascii="GHEA Grapalat" w:hAnsi="GHEA Grapalat"/>
          <w:b/>
          <w:sz w:val="24"/>
          <w:lang w:val="hy-AM"/>
        </w:rPr>
        <w:lastRenderedPageBreak/>
        <w:t>ԲՈՎԱՆԴԱԿՈՒԹՅՈՒՆ</w:t>
      </w:r>
    </w:p>
    <w:p w14:paraId="27A5A811" w14:textId="77777777" w:rsidR="00637160" w:rsidRPr="00642074" w:rsidRDefault="00637160" w:rsidP="00FD4094">
      <w:pPr>
        <w:jc w:val="center"/>
        <w:rPr>
          <w:rFonts w:ascii="GHEA Grapalat" w:hAnsi="GHEA Grapalat"/>
          <w:b/>
          <w:sz w:val="24"/>
          <w:lang w:val="hy-AM"/>
        </w:rPr>
      </w:pPr>
    </w:p>
    <w:p w14:paraId="34E73E35" w14:textId="77777777" w:rsidR="009B6BBA" w:rsidRPr="00642074" w:rsidRDefault="009B6BBA" w:rsidP="009B6BBA">
      <w:pPr>
        <w:pStyle w:val="ListParagraph"/>
        <w:numPr>
          <w:ilvl w:val="0"/>
          <w:numId w:val="7"/>
        </w:numPr>
        <w:rPr>
          <w:rFonts w:ascii="GHEA Grapalat" w:hAnsi="GHEA Grapalat"/>
          <w:b/>
          <w:sz w:val="24"/>
          <w:lang w:val="hy-AM"/>
        </w:rPr>
      </w:pPr>
      <w:r w:rsidRPr="00642074">
        <w:rPr>
          <w:rFonts w:ascii="GHEA Grapalat" w:hAnsi="GHEA Grapalat"/>
          <w:b/>
          <w:sz w:val="24"/>
          <w:lang w:val="hy-AM"/>
        </w:rPr>
        <w:t>ՆԵՐԱԾՈՒԹՅՈՒՆ</w:t>
      </w:r>
    </w:p>
    <w:p w14:paraId="0634884B" w14:textId="6138826D" w:rsidR="00910D96" w:rsidRPr="00642074" w:rsidRDefault="00910D96" w:rsidP="00795EED">
      <w:pPr>
        <w:pStyle w:val="ListParagraph"/>
        <w:numPr>
          <w:ilvl w:val="0"/>
          <w:numId w:val="7"/>
        </w:numPr>
        <w:rPr>
          <w:rFonts w:ascii="GHEA Grapalat" w:hAnsi="GHEA Grapalat"/>
          <w:b/>
          <w:sz w:val="24"/>
          <w:lang w:val="hy-AM"/>
        </w:rPr>
      </w:pPr>
      <w:r w:rsidRPr="00642074">
        <w:rPr>
          <w:rFonts w:ascii="GHEA Grapalat" w:hAnsi="GHEA Grapalat"/>
          <w:b/>
          <w:sz w:val="24"/>
          <w:lang w:val="hy-AM"/>
        </w:rPr>
        <w:t>ՌԱԶՄԱՎԱՐ</w:t>
      </w:r>
      <w:r w:rsidR="003118BB">
        <w:rPr>
          <w:rFonts w:ascii="GHEA Grapalat" w:hAnsi="GHEA Grapalat"/>
          <w:b/>
          <w:sz w:val="24"/>
          <w:lang w:val="hy-AM"/>
        </w:rPr>
        <w:t>ԱԿԱՆ ԾՐԱԳՐԻ</w:t>
      </w:r>
      <w:r w:rsidRPr="00642074">
        <w:rPr>
          <w:rFonts w:ascii="GHEA Grapalat" w:hAnsi="GHEA Grapalat"/>
          <w:b/>
          <w:sz w:val="24"/>
          <w:lang w:val="hy-AM"/>
        </w:rPr>
        <w:t xml:space="preserve"> ԵՎ ԴՐԱ</w:t>
      </w:r>
      <w:r w:rsidR="00E45C63" w:rsidRPr="00642074">
        <w:rPr>
          <w:rFonts w:ascii="GHEA Grapalat" w:hAnsi="GHEA Grapalat"/>
          <w:b/>
          <w:sz w:val="24"/>
          <w:lang w:val="hy-AM"/>
        </w:rPr>
        <w:t xml:space="preserve"> ԿԱՏԱՐՈՒՄՆ ԱՊԱՀՈՎՈՂ</w:t>
      </w:r>
      <w:r w:rsidRPr="00642074">
        <w:rPr>
          <w:rFonts w:ascii="GHEA Grapalat" w:hAnsi="GHEA Grapalat"/>
          <w:b/>
          <w:sz w:val="24"/>
          <w:lang w:val="hy-AM"/>
        </w:rPr>
        <w:t xml:space="preserve"> ԳՈՐԾՈՂՈՒԹՅՈՒՆՆԵՐԻ ԾՐԱԳՐԻ ՄԵԹՈԴԱԲԱՆՈՒԹՅՈՒՆԸ</w:t>
      </w:r>
    </w:p>
    <w:p w14:paraId="5C5CC752" w14:textId="77777777" w:rsidR="009B6BBA" w:rsidRPr="009B6BBA" w:rsidRDefault="009B6BBA" w:rsidP="009B6BBA">
      <w:pPr>
        <w:pStyle w:val="ListParagraph"/>
        <w:numPr>
          <w:ilvl w:val="0"/>
          <w:numId w:val="7"/>
        </w:numPr>
        <w:rPr>
          <w:rFonts w:ascii="GHEA Grapalat" w:hAnsi="GHEA Grapalat"/>
          <w:b/>
          <w:sz w:val="24"/>
          <w:lang w:val="hy-AM"/>
        </w:rPr>
      </w:pPr>
      <w:r w:rsidRPr="009B6BBA">
        <w:rPr>
          <w:rFonts w:ascii="GHEA Grapalat" w:hAnsi="GHEA Grapalat"/>
          <w:b/>
          <w:sz w:val="24"/>
          <w:lang w:val="hy-AM"/>
        </w:rPr>
        <w:t>ՌԱԶՄԱՎԱՐԱԿԱՆ ԾՐԱԳՐԻ ՀԻՄՆԱՐԱՐ ՍԿԶԲՈՒՆՔՆԵՐԸ ԵՎ ԱՐԺԵՔՆԵՐԸ</w:t>
      </w:r>
    </w:p>
    <w:p w14:paraId="22C2249E" w14:textId="69D07D07" w:rsidR="00826B58" w:rsidRPr="00642074" w:rsidRDefault="00826B58" w:rsidP="00795EED">
      <w:pPr>
        <w:pStyle w:val="ListParagraph"/>
        <w:numPr>
          <w:ilvl w:val="0"/>
          <w:numId w:val="7"/>
        </w:numPr>
        <w:rPr>
          <w:rFonts w:ascii="GHEA Grapalat" w:hAnsi="GHEA Grapalat"/>
          <w:b/>
          <w:sz w:val="24"/>
          <w:lang w:val="hy-AM"/>
        </w:rPr>
      </w:pPr>
      <w:r w:rsidRPr="00642074">
        <w:rPr>
          <w:rFonts w:ascii="GHEA Grapalat" w:hAnsi="GHEA Grapalat"/>
          <w:b/>
          <w:sz w:val="24"/>
          <w:lang w:val="hy-AM"/>
        </w:rPr>
        <w:t>ԸՆԴՀԱՆՈՒՐ ԴՐՈՒՅԹՆԵՐ</w:t>
      </w:r>
      <w:r w:rsidR="00415212" w:rsidRPr="00642074">
        <w:rPr>
          <w:rFonts w:ascii="GHEA Grapalat" w:hAnsi="GHEA Grapalat"/>
          <w:b/>
          <w:sz w:val="24"/>
          <w:lang w:val="hy-AM"/>
        </w:rPr>
        <w:t>.</w:t>
      </w:r>
      <w:r w:rsidRPr="00642074">
        <w:rPr>
          <w:rFonts w:ascii="GHEA Grapalat" w:hAnsi="GHEA Grapalat"/>
          <w:b/>
          <w:sz w:val="24"/>
          <w:lang w:val="hy-AM"/>
        </w:rPr>
        <w:t xml:space="preserve"> ԱՌԿԱ ԻՐԱՎԻՃԱԿԸ</w:t>
      </w:r>
    </w:p>
    <w:p w14:paraId="5F4E0203" w14:textId="3168AFC6" w:rsidR="00EB287C" w:rsidRPr="00642074" w:rsidRDefault="00E45C63" w:rsidP="00EB287C">
      <w:pPr>
        <w:pStyle w:val="ListParagraph"/>
        <w:numPr>
          <w:ilvl w:val="0"/>
          <w:numId w:val="7"/>
        </w:numPr>
        <w:rPr>
          <w:rFonts w:ascii="GHEA Grapalat" w:hAnsi="GHEA Grapalat"/>
          <w:b/>
          <w:sz w:val="24"/>
          <w:lang w:val="hy-AM"/>
        </w:rPr>
      </w:pPr>
      <w:r w:rsidRPr="00642074">
        <w:rPr>
          <w:rFonts w:ascii="GHEA Grapalat" w:hAnsi="GHEA Grapalat"/>
          <w:b/>
          <w:sz w:val="24"/>
          <w:lang w:val="hy-AM"/>
        </w:rPr>
        <w:t>ԶԲՈՍԱՇՐՋՈՒԹՅԱՆ ԲՆԱԳԱՎԱՌԻ ՀԻՄՆԱ</w:t>
      </w:r>
      <w:r w:rsidR="00EB287C" w:rsidRPr="00642074">
        <w:rPr>
          <w:rFonts w:ascii="GHEA Grapalat" w:hAnsi="GHEA Grapalat"/>
          <w:b/>
          <w:sz w:val="24"/>
          <w:lang w:val="hy-AM"/>
        </w:rPr>
        <w:t xml:space="preserve">ԽՆԴԻՐՆԵՐԸ </w:t>
      </w:r>
    </w:p>
    <w:p w14:paraId="5DBD3B50" w14:textId="77777777" w:rsidR="009B6BBA" w:rsidRDefault="009B6BBA" w:rsidP="009B6BBA">
      <w:pPr>
        <w:pStyle w:val="ListParagraph"/>
        <w:numPr>
          <w:ilvl w:val="0"/>
          <w:numId w:val="7"/>
        </w:numPr>
        <w:rPr>
          <w:rFonts w:ascii="GHEA Grapalat" w:hAnsi="GHEA Grapalat"/>
          <w:b/>
          <w:sz w:val="24"/>
          <w:lang w:val="hy-AM"/>
        </w:rPr>
      </w:pPr>
      <w:r w:rsidRPr="009B6BBA">
        <w:rPr>
          <w:rFonts w:ascii="GHEA Grapalat" w:hAnsi="GHEA Grapalat"/>
          <w:b/>
          <w:sz w:val="24"/>
          <w:lang w:val="hy-AM"/>
        </w:rPr>
        <w:t>ՌԱԶՄԱՎԱՐԱԿԱՆ ԾՐԱԳՐԻ ՏԵՍԼԱԿԱՆԸ ԵՎ ԱՌԱՔԵԼՈՒԹՅՈՒՆԸ</w:t>
      </w:r>
    </w:p>
    <w:p w14:paraId="04CBF466" w14:textId="77777777" w:rsidR="0095087A" w:rsidRPr="0095087A" w:rsidRDefault="0095087A" w:rsidP="0095087A">
      <w:pPr>
        <w:pStyle w:val="ListParagraph"/>
        <w:numPr>
          <w:ilvl w:val="0"/>
          <w:numId w:val="7"/>
        </w:numPr>
        <w:rPr>
          <w:rFonts w:ascii="GHEA Grapalat" w:hAnsi="GHEA Grapalat"/>
          <w:b/>
          <w:sz w:val="24"/>
          <w:lang w:val="hy-AM"/>
        </w:rPr>
      </w:pPr>
      <w:r w:rsidRPr="0095087A">
        <w:rPr>
          <w:rFonts w:ascii="GHEA Grapalat" w:hAnsi="GHEA Grapalat"/>
          <w:b/>
          <w:sz w:val="24"/>
          <w:lang w:val="hy-AM"/>
        </w:rPr>
        <w:t>ԹԻՐԱԽԱՅԻՆ ՇՈՒԿԱՆԵՐ</w:t>
      </w:r>
    </w:p>
    <w:p w14:paraId="1C8B40BF" w14:textId="77777777" w:rsidR="0095087A" w:rsidRPr="0095087A" w:rsidRDefault="0095087A" w:rsidP="0095087A">
      <w:pPr>
        <w:pStyle w:val="ListParagraph"/>
        <w:numPr>
          <w:ilvl w:val="0"/>
          <w:numId w:val="7"/>
        </w:numPr>
        <w:rPr>
          <w:rFonts w:ascii="GHEA Grapalat" w:hAnsi="GHEA Grapalat"/>
          <w:b/>
          <w:sz w:val="24"/>
          <w:lang w:val="hy-AM"/>
        </w:rPr>
      </w:pPr>
      <w:r w:rsidRPr="0095087A">
        <w:rPr>
          <w:rFonts w:ascii="GHEA Grapalat" w:hAnsi="GHEA Grapalat"/>
          <w:b/>
          <w:sz w:val="24"/>
          <w:lang w:val="hy-AM"/>
        </w:rPr>
        <w:t>ՌԱԶՄԱՎԱՐԱԿԱՆ ԳԵՐԱԿԱՅՈՒԹՅՈՒՆՆԵՐ ԵՎ ՆՊԱՏԱԿՆԵՐ</w:t>
      </w:r>
    </w:p>
    <w:p w14:paraId="21E95AF0" w14:textId="77777777" w:rsidR="0095087A" w:rsidRPr="0095087A" w:rsidRDefault="0095087A" w:rsidP="0095087A">
      <w:pPr>
        <w:pStyle w:val="ListParagraph"/>
        <w:numPr>
          <w:ilvl w:val="0"/>
          <w:numId w:val="7"/>
        </w:numPr>
        <w:rPr>
          <w:rFonts w:ascii="GHEA Grapalat" w:hAnsi="GHEA Grapalat"/>
          <w:b/>
          <w:sz w:val="24"/>
          <w:lang w:val="hy-AM"/>
        </w:rPr>
      </w:pPr>
      <w:r w:rsidRPr="0095087A">
        <w:rPr>
          <w:rFonts w:ascii="GHEA Grapalat" w:hAnsi="GHEA Grapalat"/>
          <w:b/>
          <w:sz w:val="24"/>
          <w:lang w:val="hy-AM"/>
        </w:rPr>
        <w:t xml:space="preserve">ՌԱԶՄԱՎԱՐԱԿԱՆ ԾՐԱԳՐԻ ԵՎ ԴՐԱ ԿԱՏԱՐՈՒՄՆ ԱՊԱՀՈՎՈՂ ԳՈՐԾՈՂՈՒԹՅՈՒՆՆԵՐԻ ԾՐԱԳՐԻ ԻՐԱԿԱՆԱՑՄԱՆ ՀԱՇՎԵՏՎՈՂԱԿԱՆՈՒԹՅՈՒՆԸ, ՄՇՏԱԴԻՏԱՐԿՈՒՄԸ ԵՎ ԳՆԱՀԱՏՈՒՄԸ </w:t>
      </w:r>
    </w:p>
    <w:p w14:paraId="57885D86" w14:textId="77777777" w:rsidR="0095087A" w:rsidRPr="0095087A" w:rsidRDefault="0095087A" w:rsidP="0095087A">
      <w:pPr>
        <w:pStyle w:val="ListParagraph"/>
        <w:numPr>
          <w:ilvl w:val="0"/>
          <w:numId w:val="7"/>
        </w:numPr>
        <w:rPr>
          <w:rFonts w:ascii="GHEA Grapalat" w:hAnsi="GHEA Grapalat"/>
          <w:b/>
          <w:sz w:val="24"/>
          <w:lang w:val="hy-AM"/>
        </w:rPr>
      </w:pPr>
      <w:r w:rsidRPr="0095087A">
        <w:rPr>
          <w:rFonts w:ascii="GHEA Grapalat" w:hAnsi="GHEA Grapalat"/>
          <w:b/>
          <w:sz w:val="24"/>
          <w:lang w:val="hy-AM"/>
        </w:rPr>
        <w:t>ՌԱԶՄԱՎԱՐԱԿԱՆ ԾՐԱԳՐԻ ԵՎ ԴՐԱ ԿԱՏԱՐՈՒՄՆ ԱՊԱՀՈՎՈՂ ԳՈՐԾՈՂՈՒԹՅՈՒՆՆԵՐԻ ԾՐԱԳՐԻ ԻՐԱԿԱՆԱՑՄԱՆ ՖԻՆԱՆՍԱԿԱՆ ՄԻՋՈՑՆԵՐԸ</w:t>
      </w:r>
    </w:p>
    <w:p w14:paraId="38BFF9DA" w14:textId="77777777" w:rsidR="0095087A" w:rsidRPr="0095087A" w:rsidRDefault="0095087A" w:rsidP="0095087A">
      <w:pPr>
        <w:pStyle w:val="ListParagraph"/>
        <w:numPr>
          <w:ilvl w:val="0"/>
          <w:numId w:val="7"/>
        </w:numPr>
        <w:rPr>
          <w:rFonts w:ascii="GHEA Grapalat" w:hAnsi="GHEA Grapalat"/>
          <w:b/>
          <w:sz w:val="24"/>
          <w:lang w:val="hy-AM"/>
        </w:rPr>
      </w:pPr>
      <w:r w:rsidRPr="0095087A">
        <w:rPr>
          <w:rFonts w:ascii="GHEA Grapalat" w:hAnsi="GHEA Grapalat"/>
          <w:b/>
          <w:sz w:val="24"/>
          <w:lang w:val="hy-AM"/>
        </w:rPr>
        <w:t>ՌԱԶՄԱՎԱՐԱԿԱՆ ԾՐԱԳՐԻ ԵՎ ԴՐԱ ԿԱՏԱՐՈՒՄՆ ԱՊԱՀՈՎՈՂ ԳՈՐԾՈՂՈՒԹՅՈՒՆՆԵՐԻ ԾՐԱԳՐԻ ԻՐԱԿԱՆԱՑՄԱՆ ՌԻՍԿԵՐԸ</w:t>
      </w:r>
    </w:p>
    <w:p w14:paraId="230225FF" w14:textId="77777777" w:rsidR="00826B58" w:rsidRPr="00642074" w:rsidRDefault="00826B58" w:rsidP="00826B58">
      <w:pPr>
        <w:pStyle w:val="ListParagraph"/>
        <w:rPr>
          <w:rFonts w:ascii="GHEA Grapalat" w:hAnsi="GHEA Grapalat"/>
          <w:b/>
          <w:sz w:val="24"/>
          <w:lang w:val="hy-AM"/>
        </w:rPr>
      </w:pPr>
    </w:p>
    <w:p w14:paraId="247878F0" w14:textId="77777777" w:rsidR="00826B58" w:rsidRPr="00642074" w:rsidRDefault="00826B58" w:rsidP="00826B58">
      <w:pPr>
        <w:pStyle w:val="ListParagraph"/>
        <w:rPr>
          <w:rFonts w:ascii="GHEA Grapalat" w:hAnsi="GHEA Grapalat"/>
          <w:b/>
          <w:sz w:val="24"/>
          <w:lang w:val="hy-AM"/>
        </w:rPr>
      </w:pPr>
    </w:p>
    <w:p w14:paraId="3CC445BC" w14:textId="77777777" w:rsidR="00826B58" w:rsidRPr="00642074" w:rsidRDefault="00826B58" w:rsidP="00826B58">
      <w:pPr>
        <w:pStyle w:val="ListParagraph"/>
        <w:rPr>
          <w:rFonts w:ascii="GHEA Grapalat" w:hAnsi="GHEA Grapalat"/>
          <w:b/>
          <w:sz w:val="24"/>
          <w:lang w:val="hy-AM"/>
        </w:rPr>
      </w:pPr>
    </w:p>
    <w:p w14:paraId="50B42020" w14:textId="77777777" w:rsidR="00826B58" w:rsidRPr="00642074" w:rsidRDefault="00826B58" w:rsidP="00826B58">
      <w:pPr>
        <w:pStyle w:val="ListParagraph"/>
        <w:rPr>
          <w:rFonts w:ascii="GHEA Grapalat" w:hAnsi="GHEA Grapalat"/>
          <w:b/>
          <w:sz w:val="24"/>
          <w:lang w:val="hy-AM"/>
        </w:rPr>
      </w:pPr>
    </w:p>
    <w:p w14:paraId="29415BDF" w14:textId="77777777" w:rsidR="00826B58" w:rsidRPr="00642074" w:rsidRDefault="00826B58" w:rsidP="00826B58">
      <w:pPr>
        <w:pStyle w:val="ListParagraph"/>
        <w:rPr>
          <w:rFonts w:ascii="GHEA Grapalat" w:hAnsi="GHEA Grapalat"/>
          <w:b/>
          <w:sz w:val="24"/>
          <w:lang w:val="hy-AM"/>
        </w:rPr>
      </w:pPr>
    </w:p>
    <w:p w14:paraId="4B6E313C" w14:textId="77777777" w:rsidR="00826B58" w:rsidRDefault="00826B58" w:rsidP="00826B58">
      <w:pPr>
        <w:pStyle w:val="ListParagraph"/>
        <w:rPr>
          <w:rFonts w:ascii="GHEA Grapalat" w:hAnsi="GHEA Grapalat"/>
          <w:b/>
          <w:sz w:val="24"/>
          <w:lang w:val="hy-AM"/>
        </w:rPr>
      </w:pPr>
    </w:p>
    <w:p w14:paraId="057729D3" w14:textId="77777777" w:rsidR="00E6202E" w:rsidRDefault="00E6202E" w:rsidP="00826B58">
      <w:pPr>
        <w:pStyle w:val="ListParagraph"/>
        <w:rPr>
          <w:rFonts w:ascii="GHEA Grapalat" w:hAnsi="GHEA Grapalat"/>
          <w:b/>
          <w:sz w:val="24"/>
          <w:lang w:val="hy-AM"/>
        </w:rPr>
      </w:pPr>
    </w:p>
    <w:p w14:paraId="2524350D" w14:textId="77777777" w:rsidR="00E6202E" w:rsidRDefault="00E6202E" w:rsidP="00826B58">
      <w:pPr>
        <w:pStyle w:val="ListParagraph"/>
        <w:rPr>
          <w:rFonts w:ascii="GHEA Grapalat" w:hAnsi="GHEA Grapalat"/>
          <w:b/>
          <w:sz w:val="24"/>
          <w:lang w:val="hy-AM"/>
        </w:rPr>
      </w:pPr>
    </w:p>
    <w:p w14:paraId="141AB459" w14:textId="77777777" w:rsidR="00E6202E" w:rsidRDefault="00E6202E" w:rsidP="00826B58">
      <w:pPr>
        <w:pStyle w:val="ListParagraph"/>
        <w:rPr>
          <w:rFonts w:ascii="GHEA Grapalat" w:hAnsi="GHEA Grapalat"/>
          <w:b/>
          <w:sz w:val="24"/>
          <w:lang w:val="hy-AM"/>
        </w:rPr>
      </w:pPr>
    </w:p>
    <w:p w14:paraId="4F48B7D3" w14:textId="77777777" w:rsidR="00E6202E" w:rsidRDefault="00E6202E" w:rsidP="00826B58">
      <w:pPr>
        <w:pStyle w:val="ListParagraph"/>
        <w:rPr>
          <w:rFonts w:ascii="GHEA Grapalat" w:hAnsi="GHEA Grapalat"/>
          <w:b/>
          <w:sz w:val="24"/>
          <w:lang w:val="hy-AM"/>
        </w:rPr>
      </w:pPr>
    </w:p>
    <w:p w14:paraId="6709A329" w14:textId="77777777" w:rsidR="00E6202E" w:rsidRDefault="00E6202E" w:rsidP="00826B58">
      <w:pPr>
        <w:pStyle w:val="ListParagraph"/>
        <w:rPr>
          <w:rFonts w:ascii="GHEA Grapalat" w:hAnsi="GHEA Grapalat"/>
          <w:b/>
          <w:sz w:val="24"/>
          <w:lang w:val="hy-AM"/>
        </w:rPr>
      </w:pPr>
    </w:p>
    <w:p w14:paraId="2F772DEA" w14:textId="77777777" w:rsidR="00E6202E" w:rsidRDefault="00E6202E" w:rsidP="00826B58">
      <w:pPr>
        <w:pStyle w:val="ListParagraph"/>
        <w:rPr>
          <w:rFonts w:ascii="GHEA Grapalat" w:hAnsi="GHEA Grapalat"/>
          <w:b/>
          <w:sz w:val="24"/>
          <w:lang w:val="hy-AM"/>
        </w:rPr>
      </w:pPr>
    </w:p>
    <w:p w14:paraId="72E9295D" w14:textId="77777777" w:rsidR="00E6202E" w:rsidRDefault="00E6202E" w:rsidP="00826B58">
      <w:pPr>
        <w:pStyle w:val="ListParagraph"/>
        <w:rPr>
          <w:rFonts w:ascii="GHEA Grapalat" w:hAnsi="GHEA Grapalat"/>
          <w:b/>
          <w:sz w:val="24"/>
          <w:lang w:val="hy-AM"/>
        </w:rPr>
      </w:pPr>
    </w:p>
    <w:p w14:paraId="5707161D" w14:textId="77777777" w:rsidR="00E6202E" w:rsidRDefault="00E6202E" w:rsidP="00826B58">
      <w:pPr>
        <w:pStyle w:val="ListParagraph"/>
        <w:rPr>
          <w:rFonts w:ascii="GHEA Grapalat" w:hAnsi="GHEA Grapalat"/>
          <w:b/>
          <w:sz w:val="24"/>
          <w:lang w:val="hy-AM"/>
        </w:rPr>
      </w:pPr>
    </w:p>
    <w:p w14:paraId="7F425D87" w14:textId="77777777" w:rsidR="00E6202E" w:rsidRDefault="00E6202E" w:rsidP="00826B58">
      <w:pPr>
        <w:pStyle w:val="ListParagraph"/>
        <w:rPr>
          <w:rFonts w:ascii="GHEA Grapalat" w:hAnsi="GHEA Grapalat"/>
          <w:b/>
          <w:sz w:val="24"/>
          <w:lang w:val="hy-AM"/>
        </w:rPr>
      </w:pPr>
    </w:p>
    <w:p w14:paraId="4D260B6F" w14:textId="77777777" w:rsidR="00E6202E" w:rsidRDefault="00E6202E" w:rsidP="00826B58">
      <w:pPr>
        <w:pStyle w:val="ListParagraph"/>
        <w:rPr>
          <w:rFonts w:ascii="GHEA Grapalat" w:hAnsi="GHEA Grapalat"/>
          <w:b/>
          <w:sz w:val="24"/>
          <w:lang w:val="hy-AM"/>
        </w:rPr>
      </w:pPr>
    </w:p>
    <w:p w14:paraId="34798319" w14:textId="77777777" w:rsidR="00E6202E" w:rsidRDefault="00E6202E" w:rsidP="00826B58">
      <w:pPr>
        <w:pStyle w:val="ListParagraph"/>
        <w:rPr>
          <w:rFonts w:ascii="GHEA Grapalat" w:hAnsi="GHEA Grapalat"/>
          <w:b/>
          <w:sz w:val="24"/>
          <w:lang w:val="hy-AM"/>
        </w:rPr>
      </w:pPr>
    </w:p>
    <w:p w14:paraId="363039A4" w14:textId="77777777" w:rsidR="004556A3" w:rsidRDefault="00A6332E" w:rsidP="00826B58">
      <w:pPr>
        <w:pStyle w:val="ListParagraph"/>
        <w:numPr>
          <w:ilvl w:val="0"/>
          <w:numId w:val="21"/>
        </w:numPr>
        <w:jc w:val="center"/>
        <w:rPr>
          <w:rFonts w:ascii="GHEA Grapalat" w:hAnsi="GHEA Grapalat"/>
          <w:b/>
          <w:sz w:val="24"/>
          <w:lang w:val="hy-AM"/>
        </w:rPr>
      </w:pPr>
      <w:r w:rsidRPr="00642074">
        <w:rPr>
          <w:rFonts w:ascii="GHEA Grapalat" w:hAnsi="GHEA Grapalat"/>
          <w:b/>
          <w:sz w:val="24"/>
          <w:lang w:val="hy-AM"/>
        </w:rPr>
        <w:t>ՆԵՐԱԾՈՒԹՅՈՒՆ</w:t>
      </w:r>
    </w:p>
    <w:p w14:paraId="5515D067" w14:textId="77777777" w:rsidR="0057008D" w:rsidRPr="00642074" w:rsidRDefault="0057008D" w:rsidP="0057008D">
      <w:pPr>
        <w:pStyle w:val="ListParagraph"/>
        <w:rPr>
          <w:rFonts w:ascii="GHEA Grapalat" w:hAnsi="GHEA Grapalat"/>
          <w:b/>
          <w:sz w:val="24"/>
          <w:lang w:val="hy-AM"/>
        </w:rPr>
      </w:pPr>
    </w:p>
    <w:p w14:paraId="31A76220" w14:textId="6DAA6379" w:rsidR="00011CF5" w:rsidRPr="00642074" w:rsidRDefault="003118BB" w:rsidP="00B97A0A">
      <w:pPr>
        <w:pStyle w:val="ListParagraph"/>
        <w:numPr>
          <w:ilvl w:val="0"/>
          <w:numId w:val="4"/>
        </w:numPr>
        <w:spacing w:line="360" w:lineRule="auto"/>
        <w:ind w:left="270" w:hanging="270"/>
        <w:jc w:val="both"/>
        <w:rPr>
          <w:rFonts w:ascii="GHEA Grapalat" w:hAnsi="GHEA Grapalat"/>
          <w:sz w:val="24"/>
          <w:lang w:val="hy-AM"/>
        </w:rPr>
      </w:pPr>
      <w:r>
        <w:rPr>
          <w:rFonts w:ascii="GHEA Grapalat" w:hAnsi="GHEA Grapalat"/>
          <w:sz w:val="24"/>
          <w:lang w:val="hy-AM"/>
        </w:rPr>
        <w:t>Ռազմավարական ծրագիրը</w:t>
      </w:r>
      <w:r w:rsidR="002A2AB1" w:rsidRPr="00642074">
        <w:rPr>
          <w:rFonts w:ascii="GHEA Grapalat" w:hAnsi="GHEA Grapalat"/>
          <w:sz w:val="24"/>
          <w:lang w:val="hy-AM"/>
        </w:rPr>
        <w:t xml:space="preserve"> սահմանում է </w:t>
      </w:r>
      <w:r w:rsidR="00EB7B12" w:rsidRPr="00642074">
        <w:rPr>
          <w:rFonts w:ascii="GHEA Grapalat" w:hAnsi="GHEA Grapalat"/>
          <w:sz w:val="24"/>
          <w:lang w:val="hy-AM"/>
        </w:rPr>
        <w:t xml:space="preserve">Հայաստանի Հանրապետության կառավարության առաջնահերթություններից, զբոսաշրջության ոլորտի զարգացման տեսլականից ու Հայաստանի Հանրապետության ստանձնած միջազգային պարտավորություններից բխող </w:t>
      </w:r>
      <w:r w:rsidR="002A2AB1" w:rsidRPr="00642074">
        <w:rPr>
          <w:rFonts w:ascii="GHEA Grapalat" w:hAnsi="GHEA Grapalat"/>
          <w:sz w:val="24"/>
          <w:lang w:val="hy-AM"/>
        </w:rPr>
        <w:t>ոլորտի զարգացման գերակայությունները</w:t>
      </w:r>
      <w:r w:rsidR="00EB7B12">
        <w:rPr>
          <w:rFonts w:ascii="GHEA Grapalat" w:hAnsi="GHEA Grapalat"/>
          <w:sz w:val="24"/>
          <w:lang w:val="hy-AM"/>
        </w:rPr>
        <w:t>,</w:t>
      </w:r>
      <w:r w:rsidR="002A2AB1" w:rsidRPr="00642074">
        <w:rPr>
          <w:rFonts w:ascii="GHEA Grapalat" w:hAnsi="GHEA Grapalat"/>
          <w:sz w:val="24"/>
          <w:lang w:val="hy-AM"/>
        </w:rPr>
        <w:t xml:space="preserve"> վերջիններիս հասնելու արդյունավետ ճանապարհը</w:t>
      </w:r>
      <w:r w:rsidR="00EB7B12">
        <w:rPr>
          <w:rFonts w:ascii="GHEA Grapalat" w:hAnsi="GHEA Grapalat"/>
          <w:sz w:val="24"/>
          <w:lang w:val="hy-AM"/>
        </w:rPr>
        <w:t>, ինչպես նաև</w:t>
      </w:r>
      <w:r w:rsidR="00EB7B12" w:rsidRPr="00EB7B12">
        <w:rPr>
          <w:rFonts w:ascii="GHEA Grapalat" w:hAnsi="GHEA Grapalat"/>
          <w:sz w:val="24"/>
          <w:lang w:val="hy-AM"/>
        </w:rPr>
        <w:t xml:space="preserve"> </w:t>
      </w:r>
      <w:r w:rsidR="00EB7B12" w:rsidRPr="00642074">
        <w:rPr>
          <w:rFonts w:ascii="GHEA Grapalat" w:hAnsi="GHEA Grapalat"/>
          <w:sz w:val="24"/>
          <w:lang w:val="hy-AM"/>
        </w:rPr>
        <w:t>առկա մարտահրավերներ</w:t>
      </w:r>
      <w:r w:rsidR="00EB7B12">
        <w:rPr>
          <w:rFonts w:ascii="GHEA Grapalat" w:hAnsi="GHEA Grapalat"/>
          <w:sz w:val="24"/>
          <w:lang w:val="hy-AM"/>
        </w:rPr>
        <w:t>ին արձագանքելու ուղիները</w:t>
      </w:r>
      <w:r w:rsidR="002A2AB1" w:rsidRPr="00642074">
        <w:rPr>
          <w:rFonts w:ascii="GHEA Grapalat" w:hAnsi="GHEA Grapalat"/>
          <w:sz w:val="24"/>
          <w:lang w:val="hy-AM"/>
        </w:rPr>
        <w:t>։</w:t>
      </w:r>
    </w:p>
    <w:p w14:paraId="7D6C2370" w14:textId="6E5315A5" w:rsidR="006F5A29" w:rsidRPr="00642074" w:rsidRDefault="003118BB" w:rsidP="00B97A0A">
      <w:pPr>
        <w:pStyle w:val="ListParagraph"/>
        <w:numPr>
          <w:ilvl w:val="0"/>
          <w:numId w:val="4"/>
        </w:numPr>
        <w:tabs>
          <w:tab w:val="left" w:pos="270"/>
        </w:tabs>
        <w:spacing w:line="360" w:lineRule="auto"/>
        <w:ind w:left="270" w:hanging="270"/>
        <w:jc w:val="both"/>
        <w:rPr>
          <w:rFonts w:ascii="GHEA Grapalat" w:hAnsi="GHEA Grapalat"/>
          <w:sz w:val="24"/>
          <w:lang w:val="hy-AM"/>
        </w:rPr>
      </w:pPr>
      <w:r>
        <w:rPr>
          <w:rFonts w:ascii="GHEA Grapalat" w:hAnsi="GHEA Grapalat"/>
          <w:sz w:val="24"/>
          <w:lang w:val="hy-AM"/>
        </w:rPr>
        <w:t>Ռազմավարական ծրագրի</w:t>
      </w:r>
      <w:r w:rsidR="00E65F55" w:rsidRPr="00642074">
        <w:rPr>
          <w:rFonts w:ascii="GHEA Grapalat" w:hAnsi="GHEA Grapalat"/>
          <w:sz w:val="24"/>
          <w:lang w:val="hy-AM"/>
        </w:rPr>
        <w:t xml:space="preserve"> մշակման անհրաժեշտությունը բխում է ոլորտի առջև ծառացած խնդիրներին համալիր լուծում </w:t>
      </w:r>
      <w:r w:rsidR="002E1C27">
        <w:rPr>
          <w:rFonts w:ascii="GHEA Grapalat" w:hAnsi="GHEA Grapalat"/>
          <w:sz w:val="24"/>
          <w:lang w:val="hy-AM"/>
        </w:rPr>
        <w:t>գ</w:t>
      </w:r>
      <w:r w:rsidR="00E65F55" w:rsidRPr="00642074">
        <w:rPr>
          <w:rFonts w:ascii="GHEA Grapalat" w:hAnsi="GHEA Grapalat"/>
          <w:sz w:val="24"/>
          <w:lang w:val="hy-AM"/>
        </w:rPr>
        <w:t>տ</w:t>
      </w:r>
      <w:r w:rsidR="002E1C27">
        <w:rPr>
          <w:rFonts w:ascii="GHEA Grapalat" w:hAnsi="GHEA Grapalat"/>
          <w:sz w:val="24"/>
          <w:lang w:val="hy-AM"/>
        </w:rPr>
        <w:t>նե</w:t>
      </w:r>
      <w:r w:rsidR="00E65F55" w:rsidRPr="00642074">
        <w:rPr>
          <w:rFonts w:ascii="GHEA Grapalat" w:hAnsi="GHEA Grapalat"/>
          <w:sz w:val="24"/>
          <w:lang w:val="hy-AM"/>
        </w:rPr>
        <w:t>լու, մեկնարկած բարեփոխումները</w:t>
      </w:r>
      <w:r w:rsidR="00AF3C39" w:rsidRPr="00642074">
        <w:rPr>
          <w:rFonts w:ascii="GHEA Grapalat" w:hAnsi="GHEA Grapalat"/>
          <w:sz w:val="24"/>
          <w:lang w:val="hy-AM"/>
        </w:rPr>
        <w:t>, այդ թվում՝ օրենսդրական,</w:t>
      </w:r>
      <w:r w:rsidR="00E65F55" w:rsidRPr="00642074">
        <w:rPr>
          <w:rFonts w:ascii="GHEA Grapalat" w:hAnsi="GHEA Grapalat"/>
          <w:sz w:val="24"/>
          <w:lang w:val="hy-AM"/>
        </w:rPr>
        <w:t xml:space="preserve"> համակարգելու հրամայականից։</w:t>
      </w:r>
    </w:p>
    <w:p w14:paraId="38987A45" w14:textId="71EBBBC8" w:rsidR="006F5A29" w:rsidRPr="00642074" w:rsidRDefault="006F5A29" w:rsidP="00B97A0A">
      <w:pPr>
        <w:pStyle w:val="ListParagraph"/>
        <w:numPr>
          <w:ilvl w:val="0"/>
          <w:numId w:val="4"/>
        </w:numPr>
        <w:tabs>
          <w:tab w:val="left" w:pos="270"/>
        </w:tabs>
        <w:spacing w:line="360" w:lineRule="auto"/>
        <w:ind w:left="270" w:hanging="270"/>
        <w:jc w:val="both"/>
        <w:rPr>
          <w:rFonts w:ascii="GHEA Grapalat" w:hAnsi="GHEA Grapalat"/>
          <w:sz w:val="24"/>
          <w:lang w:val="hy-AM"/>
        </w:rPr>
      </w:pPr>
      <w:r w:rsidRPr="00642074">
        <w:rPr>
          <w:rFonts w:ascii="GHEA Grapalat" w:hAnsi="GHEA Grapalat"/>
          <w:sz w:val="24"/>
          <w:lang w:val="hy-AM"/>
        </w:rPr>
        <w:t>Ռազմավար</w:t>
      </w:r>
      <w:r w:rsidR="00390B75">
        <w:rPr>
          <w:rFonts w:ascii="GHEA Grapalat" w:hAnsi="GHEA Grapalat"/>
          <w:sz w:val="24"/>
          <w:lang w:val="hy-AM"/>
        </w:rPr>
        <w:t>ական ծրագրով</w:t>
      </w:r>
      <w:r w:rsidRPr="00642074">
        <w:rPr>
          <w:rFonts w:ascii="GHEA Grapalat" w:hAnsi="GHEA Grapalat"/>
          <w:sz w:val="24"/>
          <w:lang w:val="hy-AM"/>
        </w:rPr>
        <w:t xml:space="preserve"> ամրագրված </w:t>
      </w:r>
      <w:r w:rsidR="0051305B" w:rsidRPr="00642074">
        <w:rPr>
          <w:rFonts w:ascii="GHEA Grapalat" w:hAnsi="GHEA Grapalat"/>
          <w:sz w:val="24"/>
          <w:lang w:val="hy-AM"/>
        </w:rPr>
        <w:t>են</w:t>
      </w:r>
      <w:r w:rsidRPr="00642074">
        <w:rPr>
          <w:rFonts w:ascii="GHEA Grapalat" w:hAnsi="GHEA Grapalat"/>
          <w:sz w:val="24"/>
          <w:lang w:val="hy-AM"/>
        </w:rPr>
        <w:t xml:space="preserve"> զբոսաշրջության ոլորտի զարգացման տեսլական</w:t>
      </w:r>
      <w:r w:rsidR="002E1C27">
        <w:rPr>
          <w:rFonts w:ascii="GHEA Grapalat" w:hAnsi="GHEA Grapalat"/>
          <w:sz w:val="24"/>
          <w:lang w:val="hy-AM"/>
        </w:rPr>
        <w:t>ն</w:t>
      </w:r>
      <w:r w:rsidRPr="00642074">
        <w:rPr>
          <w:rFonts w:ascii="GHEA Grapalat" w:hAnsi="GHEA Grapalat"/>
          <w:sz w:val="24"/>
          <w:lang w:val="hy-AM"/>
        </w:rPr>
        <w:t xml:space="preserve"> ու նպատակները, որոնցից բխում են </w:t>
      </w:r>
      <w:r w:rsidR="003118BB">
        <w:rPr>
          <w:rFonts w:ascii="GHEA Grapalat" w:hAnsi="GHEA Grapalat"/>
          <w:sz w:val="24"/>
          <w:lang w:val="hy-AM"/>
        </w:rPr>
        <w:t>վերջինիս</w:t>
      </w:r>
      <w:r w:rsidR="003118BB" w:rsidRPr="00642074">
        <w:rPr>
          <w:rFonts w:ascii="GHEA Grapalat" w:hAnsi="GHEA Grapalat"/>
          <w:sz w:val="24"/>
          <w:lang w:val="hy-AM"/>
        </w:rPr>
        <w:t xml:space="preserve"> </w:t>
      </w:r>
      <w:r w:rsidRPr="00642074">
        <w:rPr>
          <w:rFonts w:ascii="GHEA Grapalat" w:hAnsi="GHEA Grapalat"/>
          <w:sz w:val="24"/>
          <w:lang w:val="hy-AM"/>
        </w:rPr>
        <w:t>գործողությունների ծրագիրը՝ նախանշելով բարեփոխումներից ակնկալվող արդյունքները և ազդեցությունը տնտեսության և հասարակության վրա։</w:t>
      </w:r>
    </w:p>
    <w:p w14:paraId="4C978933" w14:textId="7C26BFC3" w:rsidR="0051305B" w:rsidRPr="00642074" w:rsidRDefault="003118BB" w:rsidP="00B97A0A">
      <w:pPr>
        <w:pStyle w:val="ListParagraph"/>
        <w:numPr>
          <w:ilvl w:val="0"/>
          <w:numId w:val="4"/>
        </w:numPr>
        <w:tabs>
          <w:tab w:val="left" w:pos="270"/>
        </w:tabs>
        <w:spacing w:line="360" w:lineRule="auto"/>
        <w:ind w:left="270" w:hanging="270"/>
        <w:jc w:val="both"/>
        <w:rPr>
          <w:rFonts w:ascii="GHEA Grapalat" w:hAnsi="GHEA Grapalat"/>
          <w:sz w:val="24"/>
          <w:lang w:val="hy-AM"/>
        </w:rPr>
      </w:pPr>
      <w:r>
        <w:rPr>
          <w:rFonts w:ascii="GHEA Grapalat" w:hAnsi="GHEA Grapalat"/>
          <w:sz w:val="24"/>
          <w:lang w:val="hy-AM"/>
        </w:rPr>
        <w:t>Ռազմավարական ծրագիրը</w:t>
      </w:r>
      <w:r w:rsidR="0051305B" w:rsidRPr="00642074">
        <w:rPr>
          <w:rFonts w:ascii="GHEA Grapalat" w:hAnsi="GHEA Grapalat"/>
          <w:sz w:val="24"/>
          <w:lang w:val="hy-AM"/>
        </w:rPr>
        <w:t xml:space="preserve"> </w:t>
      </w:r>
      <w:r w:rsidR="00130033" w:rsidRPr="00642074">
        <w:rPr>
          <w:rFonts w:ascii="GHEA Grapalat" w:hAnsi="GHEA Grapalat"/>
          <w:sz w:val="24"/>
          <w:lang w:val="hy-AM"/>
        </w:rPr>
        <w:t xml:space="preserve">ուղենիշային փաստաթուղթ </w:t>
      </w:r>
      <w:r w:rsidR="00AC729E" w:rsidRPr="00642074">
        <w:rPr>
          <w:rFonts w:ascii="GHEA Grapalat" w:hAnsi="GHEA Grapalat"/>
          <w:sz w:val="24"/>
          <w:lang w:val="hy-AM"/>
        </w:rPr>
        <w:t xml:space="preserve">է </w:t>
      </w:r>
      <w:r w:rsidR="00130033" w:rsidRPr="00642074">
        <w:rPr>
          <w:rFonts w:ascii="GHEA Grapalat" w:hAnsi="GHEA Grapalat"/>
          <w:sz w:val="24"/>
          <w:lang w:val="hy-AM"/>
        </w:rPr>
        <w:t>առաջիկա 5 տարիների զբոսաշրջության բնագավառի պետական քաղաքականության մշակման և իրականացման</w:t>
      </w:r>
      <w:r w:rsidR="00AC729E" w:rsidRPr="00642074">
        <w:rPr>
          <w:rFonts w:ascii="GHEA Grapalat" w:hAnsi="GHEA Grapalat"/>
          <w:sz w:val="24"/>
          <w:lang w:val="hy-AM"/>
        </w:rPr>
        <w:t xml:space="preserve"> համար՝ ի նպաստ զբոսաշրջության կայուն զարգացմանը, ներդրումների ներգրավմանը, ենթակառուցվածքների զարգացմանը, ծառայությունների որակի բարելավմանը,</w:t>
      </w:r>
      <w:r w:rsidR="00130033" w:rsidRPr="00642074">
        <w:rPr>
          <w:rFonts w:ascii="GHEA Grapalat" w:hAnsi="GHEA Grapalat"/>
          <w:sz w:val="24"/>
          <w:lang w:val="hy-AM"/>
        </w:rPr>
        <w:t xml:space="preserve"> </w:t>
      </w:r>
      <w:r w:rsidR="00AC729E" w:rsidRPr="00642074">
        <w:rPr>
          <w:rFonts w:ascii="GHEA Grapalat" w:hAnsi="GHEA Grapalat"/>
          <w:sz w:val="24"/>
          <w:lang w:val="hy-AM"/>
        </w:rPr>
        <w:t>ինստիտուցիոնալ բարեփոխումներին, Հայաստանի՝ որպես ապահով և բարենպաստ զբոսաշրջային երկրի նկարագրի ամրապնդմանը</w:t>
      </w:r>
      <w:r w:rsidR="00BF4015" w:rsidRPr="00642074">
        <w:rPr>
          <w:rFonts w:ascii="GHEA Grapalat" w:hAnsi="GHEA Grapalat"/>
          <w:sz w:val="24"/>
          <w:lang w:val="hy-AM"/>
        </w:rPr>
        <w:t xml:space="preserve">, Հայաստանի </w:t>
      </w:r>
      <w:r w:rsidR="00785CAD" w:rsidRPr="00642074">
        <w:rPr>
          <w:rFonts w:ascii="GHEA Grapalat" w:hAnsi="GHEA Grapalat"/>
          <w:sz w:val="24"/>
          <w:lang w:val="hy-AM"/>
        </w:rPr>
        <w:t xml:space="preserve">ճանաչելիության և </w:t>
      </w:r>
      <w:r w:rsidR="00BF4015" w:rsidRPr="00642074">
        <w:rPr>
          <w:rFonts w:ascii="GHEA Grapalat" w:hAnsi="GHEA Grapalat"/>
          <w:sz w:val="24"/>
          <w:lang w:val="hy-AM"/>
        </w:rPr>
        <w:t>հասանել</w:t>
      </w:r>
      <w:r w:rsidR="00345E8B" w:rsidRPr="00642074">
        <w:rPr>
          <w:rFonts w:ascii="GHEA Grapalat" w:hAnsi="GHEA Grapalat"/>
          <w:sz w:val="24"/>
          <w:lang w:val="hy-AM"/>
        </w:rPr>
        <w:t>ի</w:t>
      </w:r>
      <w:r w:rsidR="00BF4015" w:rsidRPr="00642074">
        <w:rPr>
          <w:rFonts w:ascii="GHEA Grapalat" w:hAnsi="GHEA Grapalat"/>
          <w:sz w:val="24"/>
          <w:lang w:val="hy-AM"/>
        </w:rPr>
        <w:t>ության բարձրացմանը</w:t>
      </w:r>
      <w:r w:rsidR="0085067D" w:rsidRPr="00642074">
        <w:rPr>
          <w:rFonts w:ascii="GHEA Grapalat" w:hAnsi="GHEA Grapalat"/>
          <w:sz w:val="24"/>
          <w:lang w:val="hy-AM"/>
        </w:rPr>
        <w:t>, կլիմայի փոփոխության հարմարվողականությանը</w:t>
      </w:r>
      <w:r w:rsidR="002E1C27">
        <w:rPr>
          <w:rFonts w:ascii="GHEA Grapalat" w:hAnsi="GHEA Grapalat"/>
          <w:sz w:val="24"/>
          <w:lang w:val="hy-AM"/>
        </w:rPr>
        <w:t>, կանաչ և կայուն զբոսաշրջության</w:t>
      </w:r>
      <w:r w:rsidR="00AC729E" w:rsidRPr="00642074">
        <w:rPr>
          <w:rFonts w:ascii="GHEA Grapalat" w:hAnsi="GHEA Grapalat"/>
          <w:sz w:val="24"/>
          <w:lang w:val="hy-AM"/>
        </w:rPr>
        <w:t xml:space="preserve"> </w:t>
      </w:r>
      <w:r w:rsidR="002E1C27">
        <w:rPr>
          <w:rFonts w:ascii="GHEA Grapalat" w:hAnsi="GHEA Grapalat"/>
          <w:sz w:val="24"/>
          <w:lang w:val="hy-AM"/>
        </w:rPr>
        <w:t xml:space="preserve">զարգացմանը </w:t>
      </w:r>
      <w:r w:rsidR="00AC729E" w:rsidRPr="00642074">
        <w:rPr>
          <w:rFonts w:ascii="GHEA Grapalat" w:hAnsi="GHEA Grapalat"/>
          <w:sz w:val="24"/>
          <w:lang w:val="hy-AM"/>
        </w:rPr>
        <w:t>և այլն։</w:t>
      </w:r>
    </w:p>
    <w:p w14:paraId="6C774516" w14:textId="1412362E" w:rsidR="009602D2" w:rsidRPr="00642074" w:rsidRDefault="003118BB" w:rsidP="00B97A0A">
      <w:pPr>
        <w:pStyle w:val="ListParagraph"/>
        <w:numPr>
          <w:ilvl w:val="0"/>
          <w:numId w:val="4"/>
        </w:numPr>
        <w:tabs>
          <w:tab w:val="left" w:pos="270"/>
        </w:tabs>
        <w:spacing w:line="360" w:lineRule="auto"/>
        <w:ind w:left="270" w:hanging="270"/>
        <w:jc w:val="both"/>
        <w:rPr>
          <w:rFonts w:ascii="GHEA Grapalat" w:hAnsi="GHEA Grapalat"/>
          <w:sz w:val="24"/>
          <w:lang w:val="hy-AM"/>
        </w:rPr>
      </w:pPr>
      <w:r>
        <w:rPr>
          <w:rFonts w:ascii="GHEA Grapalat" w:hAnsi="GHEA Grapalat"/>
          <w:sz w:val="24"/>
          <w:lang w:val="hy-AM"/>
        </w:rPr>
        <w:t>Ռազմավարական ծրագրի</w:t>
      </w:r>
      <w:r w:rsidR="00F16D71" w:rsidRPr="00642074">
        <w:rPr>
          <w:rFonts w:ascii="GHEA Grapalat" w:hAnsi="GHEA Grapalat"/>
          <w:sz w:val="24"/>
          <w:lang w:val="hy-AM"/>
        </w:rPr>
        <w:t xml:space="preserve"> մշակման գործընթացում հաշվի են առնվել</w:t>
      </w:r>
      <w:r w:rsidR="00BF4015" w:rsidRPr="00642074">
        <w:rPr>
          <w:rFonts w:ascii="GHEA Grapalat" w:hAnsi="GHEA Grapalat"/>
          <w:sz w:val="24"/>
          <w:lang w:val="hy-AM"/>
        </w:rPr>
        <w:t xml:space="preserve"> Հայաստանի Հանրապետության կառավարության կողմից հավանության արժանացած երկու հայեցակարգային փաստաթղթերով (2000 և 2008</w:t>
      </w:r>
      <w:r w:rsidR="000A362D" w:rsidRPr="00642074">
        <w:rPr>
          <w:rFonts w:ascii="GHEA Grapalat" w:hAnsi="GHEA Grapalat"/>
          <w:sz w:val="24"/>
          <w:lang w:val="hy-AM"/>
        </w:rPr>
        <w:t xml:space="preserve"> </w:t>
      </w:r>
      <w:r w:rsidR="00BF4015" w:rsidRPr="00642074">
        <w:rPr>
          <w:rFonts w:ascii="GHEA Grapalat" w:hAnsi="GHEA Grapalat"/>
          <w:sz w:val="24"/>
          <w:lang w:val="hy-AM"/>
        </w:rPr>
        <w:t>թ</w:t>
      </w:r>
      <w:r w:rsidR="00DF3CAB" w:rsidRPr="00642074">
        <w:rPr>
          <w:rFonts w:ascii="GHEA Grapalat" w:hAnsi="GHEA Grapalat"/>
          <w:sz w:val="24"/>
          <w:lang w:val="hy-AM"/>
        </w:rPr>
        <w:t>վականների</w:t>
      </w:r>
      <w:r w:rsidR="00BF4015" w:rsidRPr="00642074">
        <w:rPr>
          <w:rFonts w:ascii="GHEA Grapalat" w:hAnsi="GHEA Grapalat"/>
          <w:sz w:val="24"/>
          <w:lang w:val="hy-AM"/>
        </w:rPr>
        <w:t xml:space="preserve">) </w:t>
      </w:r>
      <w:r w:rsidR="009602D2" w:rsidRPr="00642074">
        <w:rPr>
          <w:rFonts w:ascii="GHEA Grapalat" w:hAnsi="GHEA Grapalat"/>
          <w:sz w:val="24"/>
          <w:lang w:val="hy-AM"/>
        </w:rPr>
        <w:t>հաստատված</w:t>
      </w:r>
      <w:r w:rsidR="00F16D71" w:rsidRPr="00642074">
        <w:rPr>
          <w:rFonts w:ascii="GHEA Grapalat" w:hAnsi="GHEA Grapalat"/>
          <w:sz w:val="24"/>
          <w:lang w:val="hy-AM"/>
        </w:rPr>
        <w:t xml:space="preserve"> դրույթներ</w:t>
      </w:r>
      <w:r w:rsidR="00381E10" w:rsidRPr="00642074">
        <w:rPr>
          <w:rFonts w:ascii="GHEA Grapalat" w:hAnsi="GHEA Grapalat"/>
          <w:sz w:val="24"/>
          <w:lang w:val="hy-AM"/>
        </w:rPr>
        <w:t xml:space="preserve">ի մի մասը` </w:t>
      </w:r>
      <w:r w:rsidR="00457FF9" w:rsidRPr="00642074">
        <w:rPr>
          <w:rFonts w:ascii="GHEA Grapalat" w:hAnsi="GHEA Grapalat"/>
          <w:sz w:val="24"/>
          <w:lang w:val="hy-AM"/>
        </w:rPr>
        <w:t>հիմք ընդունելով</w:t>
      </w:r>
      <w:r w:rsidR="00381E10" w:rsidRPr="00642074">
        <w:rPr>
          <w:rFonts w:ascii="GHEA Grapalat" w:hAnsi="GHEA Grapalat"/>
          <w:sz w:val="24"/>
          <w:lang w:val="hy-AM"/>
        </w:rPr>
        <w:t xml:space="preserve"> դրանց գործնական արդիականությունը և այն հանգամանքը, որ մինչ </w:t>
      </w:r>
      <w:r>
        <w:rPr>
          <w:rFonts w:ascii="GHEA Grapalat" w:hAnsi="GHEA Grapalat"/>
          <w:sz w:val="24"/>
          <w:lang w:val="hy-AM"/>
        </w:rPr>
        <w:t>ռազմավարական ծրագրի</w:t>
      </w:r>
      <w:r w:rsidR="00381E10" w:rsidRPr="00642074">
        <w:rPr>
          <w:rFonts w:ascii="GHEA Grapalat" w:hAnsi="GHEA Grapalat"/>
          <w:sz w:val="24"/>
          <w:lang w:val="hy-AM"/>
        </w:rPr>
        <w:t xml:space="preserve"> ընդունումը այդ փաստաթղթերով հաստատված </w:t>
      </w:r>
      <w:r w:rsidR="009602D2" w:rsidRPr="00642074">
        <w:rPr>
          <w:rFonts w:ascii="GHEA Grapalat" w:hAnsi="GHEA Grapalat"/>
          <w:sz w:val="24"/>
          <w:lang w:val="hy-AM"/>
        </w:rPr>
        <w:t>պետական քաղաքականության նպատակներին և խնդիրներին համապատասխան մշակվել և հաստատվել են զբոսաշրջության բնագավառի օրենսդրական և ենթաօրենսդրական ակտերը, զբոսաշրջության բնագավառի զարգացման տարեկան պետական ծրագրերը։</w:t>
      </w:r>
    </w:p>
    <w:p w14:paraId="212717E1" w14:textId="38D394E9" w:rsidR="0070414B" w:rsidRPr="00642074" w:rsidRDefault="003118BB" w:rsidP="0070414B">
      <w:pPr>
        <w:pStyle w:val="ListParagraph"/>
        <w:numPr>
          <w:ilvl w:val="0"/>
          <w:numId w:val="4"/>
        </w:numPr>
        <w:tabs>
          <w:tab w:val="left" w:pos="270"/>
        </w:tabs>
        <w:spacing w:line="360" w:lineRule="auto"/>
        <w:ind w:left="270" w:hanging="270"/>
        <w:jc w:val="both"/>
        <w:rPr>
          <w:rFonts w:ascii="GHEA Grapalat" w:hAnsi="GHEA Grapalat"/>
          <w:sz w:val="24"/>
          <w:lang w:val="hy-AM"/>
        </w:rPr>
      </w:pPr>
      <w:r>
        <w:rPr>
          <w:rFonts w:ascii="GHEA Grapalat" w:hAnsi="GHEA Grapalat" w:cs="Times New Roman"/>
          <w:sz w:val="24"/>
          <w:szCs w:val="24"/>
          <w:lang w:val="hy-AM"/>
        </w:rPr>
        <w:t>Ռազմավարական ծրագիրը</w:t>
      </w:r>
      <w:r w:rsidR="006F5A29" w:rsidRPr="00642074">
        <w:rPr>
          <w:rFonts w:ascii="GHEA Grapalat" w:hAnsi="GHEA Grapalat" w:cs="Times New Roman"/>
          <w:sz w:val="24"/>
          <w:szCs w:val="24"/>
          <w:lang w:val="hy-AM"/>
        </w:rPr>
        <w:t xml:space="preserve"> մշակվել է </w:t>
      </w:r>
      <w:r w:rsidR="0051305B" w:rsidRPr="00642074">
        <w:rPr>
          <w:rFonts w:ascii="GHEA Grapalat" w:hAnsi="GHEA Grapalat" w:cs="Times New Roman"/>
          <w:sz w:val="24"/>
          <w:szCs w:val="24"/>
          <w:lang w:val="hy-AM"/>
        </w:rPr>
        <w:t xml:space="preserve">շահագրգիռ պետական մարմինների, այդ թվում՝ </w:t>
      </w:r>
      <w:r w:rsidR="007C22AC" w:rsidRPr="00642074">
        <w:rPr>
          <w:rFonts w:ascii="GHEA Grapalat" w:hAnsi="GHEA Grapalat" w:cs="Times New Roman"/>
          <w:sz w:val="24"/>
          <w:szCs w:val="24"/>
          <w:lang w:val="hy-AM"/>
        </w:rPr>
        <w:t>մարզպետների</w:t>
      </w:r>
      <w:r w:rsidR="005A6527" w:rsidRPr="00642074">
        <w:rPr>
          <w:rFonts w:ascii="GHEA Grapalat" w:hAnsi="GHEA Grapalat" w:cs="Times New Roman"/>
          <w:sz w:val="24"/>
          <w:szCs w:val="24"/>
          <w:lang w:val="hy-AM"/>
        </w:rPr>
        <w:t xml:space="preserve"> աշխատակազմերի</w:t>
      </w:r>
      <w:r w:rsidR="007C22AC" w:rsidRPr="00642074">
        <w:rPr>
          <w:rFonts w:ascii="GHEA Grapalat" w:hAnsi="GHEA Grapalat" w:cs="Times New Roman"/>
          <w:sz w:val="24"/>
          <w:szCs w:val="24"/>
          <w:lang w:val="hy-AM"/>
        </w:rPr>
        <w:t>,</w:t>
      </w:r>
      <w:r w:rsidR="00EA4320">
        <w:rPr>
          <w:rFonts w:ascii="GHEA Grapalat" w:hAnsi="GHEA Grapalat" w:cs="Times New Roman"/>
          <w:sz w:val="24"/>
          <w:szCs w:val="24"/>
          <w:lang w:val="hy-AM"/>
        </w:rPr>
        <w:t xml:space="preserve"> միջազգային գործընկերների և</w:t>
      </w:r>
      <w:r w:rsidR="007C22AC" w:rsidRPr="00642074">
        <w:rPr>
          <w:rFonts w:ascii="GHEA Grapalat" w:hAnsi="GHEA Grapalat" w:cs="Times New Roman"/>
          <w:sz w:val="24"/>
          <w:szCs w:val="24"/>
          <w:lang w:val="hy-AM"/>
        </w:rPr>
        <w:t xml:space="preserve"> </w:t>
      </w:r>
      <w:r w:rsidR="006F5A29" w:rsidRPr="00642074">
        <w:rPr>
          <w:rFonts w:ascii="GHEA Grapalat" w:hAnsi="GHEA Grapalat" w:cs="Times New Roman"/>
          <w:sz w:val="24"/>
          <w:szCs w:val="24"/>
          <w:lang w:val="hy-AM"/>
        </w:rPr>
        <w:t>մասնավոր հատվածի</w:t>
      </w:r>
      <w:r w:rsidR="007C22AC" w:rsidRPr="00642074">
        <w:rPr>
          <w:rFonts w:ascii="GHEA Grapalat" w:hAnsi="GHEA Grapalat" w:cs="Times New Roman"/>
          <w:sz w:val="24"/>
          <w:szCs w:val="24"/>
          <w:lang w:val="hy-AM"/>
        </w:rPr>
        <w:t xml:space="preserve"> ներկայացուցիչների հետ քննարկումների արդյունքում՝</w:t>
      </w:r>
      <w:r w:rsidR="006F5A29" w:rsidRPr="00642074">
        <w:rPr>
          <w:rFonts w:ascii="GHEA Grapalat" w:hAnsi="GHEA Grapalat" w:cs="Times New Roman"/>
          <w:sz w:val="24"/>
          <w:szCs w:val="24"/>
          <w:lang w:val="hy-AM"/>
        </w:rPr>
        <w:t xml:space="preserve"> </w:t>
      </w:r>
      <w:r w:rsidR="007C22AC" w:rsidRPr="00642074">
        <w:rPr>
          <w:rFonts w:ascii="GHEA Grapalat" w:hAnsi="GHEA Grapalat" w:cs="Times New Roman"/>
          <w:sz w:val="24"/>
          <w:szCs w:val="24"/>
          <w:lang w:val="hy-AM"/>
        </w:rPr>
        <w:t>ապահով</w:t>
      </w:r>
      <w:r w:rsidR="006F5A29" w:rsidRPr="00642074">
        <w:rPr>
          <w:rFonts w:ascii="GHEA Grapalat" w:hAnsi="GHEA Grapalat" w:cs="Times New Roman"/>
          <w:sz w:val="24"/>
          <w:szCs w:val="24"/>
          <w:lang w:val="hy-AM"/>
        </w:rPr>
        <w:t>ել</w:t>
      </w:r>
      <w:r w:rsidR="007C22AC" w:rsidRPr="00642074">
        <w:rPr>
          <w:rFonts w:ascii="GHEA Grapalat" w:hAnsi="GHEA Grapalat" w:cs="Times New Roman"/>
          <w:sz w:val="24"/>
          <w:szCs w:val="24"/>
          <w:lang w:val="hy-AM"/>
        </w:rPr>
        <w:t>ով</w:t>
      </w:r>
      <w:r w:rsidR="006F5A29" w:rsidRPr="00642074">
        <w:rPr>
          <w:rFonts w:ascii="GHEA Grapalat" w:hAnsi="GHEA Grapalat" w:cs="Times New Roman"/>
          <w:sz w:val="24"/>
          <w:szCs w:val="24"/>
          <w:lang w:val="hy-AM"/>
        </w:rPr>
        <w:t xml:space="preserve"> առավելագույն </w:t>
      </w:r>
      <w:r w:rsidR="007C22AC" w:rsidRPr="00642074">
        <w:rPr>
          <w:rFonts w:ascii="GHEA Grapalat" w:hAnsi="GHEA Grapalat" w:cs="Times New Roman"/>
          <w:sz w:val="24"/>
          <w:szCs w:val="24"/>
          <w:lang w:val="hy-AM"/>
        </w:rPr>
        <w:t>մասնակցայ</w:t>
      </w:r>
      <w:r w:rsidR="006F5A29" w:rsidRPr="00642074">
        <w:rPr>
          <w:rFonts w:ascii="GHEA Grapalat" w:hAnsi="GHEA Grapalat" w:cs="Times New Roman"/>
          <w:sz w:val="24"/>
          <w:szCs w:val="24"/>
          <w:lang w:val="hy-AM"/>
        </w:rPr>
        <w:t>ն</w:t>
      </w:r>
      <w:r w:rsidR="007C22AC" w:rsidRPr="00642074">
        <w:rPr>
          <w:rFonts w:ascii="GHEA Grapalat" w:hAnsi="GHEA Grapalat" w:cs="Times New Roman"/>
          <w:sz w:val="24"/>
          <w:szCs w:val="24"/>
          <w:lang w:val="hy-AM"/>
        </w:rPr>
        <w:t>ություն։</w:t>
      </w:r>
      <w:r w:rsidR="006F5A29" w:rsidRPr="00642074">
        <w:rPr>
          <w:rFonts w:ascii="GHEA Grapalat" w:hAnsi="GHEA Grapalat" w:cs="Times New Roman"/>
          <w:sz w:val="24"/>
          <w:szCs w:val="24"/>
          <w:lang w:val="hy-AM"/>
        </w:rPr>
        <w:t xml:space="preserve"> </w:t>
      </w:r>
      <w:r w:rsidR="007C22AC" w:rsidRPr="00642074">
        <w:rPr>
          <w:rFonts w:ascii="GHEA Grapalat" w:hAnsi="GHEA Grapalat" w:cs="Times New Roman"/>
          <w:sz w:val="24"/>
          <w:szCs w:val="24"/>
          <w:lang w:val="hy-AM"/>
        </w:rPr>
        <w:t>Ռազմավարությա</w:t>
      </w:r>
      <w:r>
        <w:rPr>
          <w:rFonts w:ascii="GHEA Grapalat" w:hAnsi="GHEA Grapalat" w:cs="Times New Roman"/>
          <w:sz w:val="24"/>
          <w:szCs w:val="24"/>
          <w:lang w:val="hy-AM"/>
        </w:rPr>
        <w:t>ն ծրագրով</w:t>
      </w:r>
      <w:r w:rsidR="007C22AC" w:rsidRPr="00642074">
        <w:rPr>
          <w:rFonts w:ascii="GHEA Grapalat" w:hAnsi="GHEA Grapalat" w:cs="Times New Roman"/>
          <w:sz w:val="24"/>
          <w:szCs w:val="24"/>
          <w:lang w:val="hy-AM"/>
        </w:rPr>
        <w:t xml:space="preserve"> </w:t>
      </w:r>
      <w:r w:rsidR="006F5A29" w:rsidRPr="00642074">
        <w:rPr>
          <w:rFonts w:ascii="GHEA Grapalat" w:hAnsi="GHEA Grapalat" w:cs="Times New Roman"/>
          <w:sz w:val="24"/>
          <w:szCs w:val="24"/>
          <w:lang w:val="hy-AM"/>
        </w:rPr>
        <w:t xml:space="preserve">ամրագրվում է </w:t>
      </w:r>
      <w:r w:rsidR="007C22AC" w:rsidRPr="00642074">
        <w:rPr>
          <w:rFonts w:ascii="GHEA Grapalat" w:hAnsi="GHEA Grapalat" w:cs="Times New Roman"/>
          <w:sz w:val="24"/>
          <w:szCs w:val="24"/>
          <w:lang w:val="hy-AM"/>
        </w:rPr>
        <w:t>նաև թե՛ մարզպետների</w:t>
      </w:r>
      <w:r w:rsidR="005A6527" w:rsidRPr="00642074">
        <w:rPr>
          <w:rFonts w:ascii="GHEA Grapalat" w:hAnsi="GHEA Grapalat" w:cs="Times New Roman"/>
          <w:sz w:val="24"/>
          <w:szCs w:val="24"/>
          <w:lang w:val="hy-AM"/>
        </w:rPr>
        <w:t xml:space="preserve"> աշխատակազմերի</w:t>
      </w:r>
      <w:r w:rsidR="007C22AC" w:rsidRPr="00642074">
        <w:rPr>
          <w:rFonts w:ascii="GHEA Grapalat" w:hAnsi="GHEA Grapalat" w:cs="Times New Roman"/>
          <w:sz w:val="24"/>
          <w:szCs w:val="24"/>
          <w:lang w:val="hy-AM"/>
        </w:rPr>
        <w:t>,</w:t>
      </w:r>
      <w:r w:rsidR="0057712A" w:rsidRPr="00642074">
        <w:rPr>
          <w:rFonts w:ascii="GHEA Grapalat" w:hAnsi="GHEA Grapalat" w:cs="Times New Roman"/>
          <w:sz w:val="24"/>
          <w:szCs w:val="24"/>
          <w:lang w:val="hy-AM"/>
        </w:rPr>
        <w:t xml:space="preserve"> թե՛ տեղական ինքնակառավարման մարմինների,</w:t>
      </w:r>
      <w:r w:rsidR="007C22AC" w:rsidRPr="00642074">
        <w:rPr>
          <w:rFonts w:ascii="GHEA Grapalat" w:hAnsi="GHEA Grapalat" w:cs="Times New Roman"/>
          <w:sz w:val="24"/>
          <w:szCs w:val="24"/>
          <w:lang w:val="hy-AM"/>
        </w:rPr>
        <w:t xml:space="preserve"> թե՛ մասնավոր հատվածի հետ համագործակցության ամրապնդում և զարգացում։</w:t>
      </w:r>
    </w:p>
    <w:p w14:paraId="32D41A33" w14:textId="699E11D6" w:rsidR="0070414B" w:rsidRPr="00642074" w:rsidRDefault="003118BB" w:rsidP="0070414B">
      <w:pPr>
        <w:pStyle w:val="ListParagraph"/>
        <w:numPr>
          <w:ilvl w:val="0"/>
          <w:numId w:val="4"/>
        </w:numPr>
        <w:tabs>
          <w:tab w:val="left" w:pos="270"/>
          <w:tab w:val="left" w:pos="360"/>
        </w:tabs>
        <w:spacing w:line="360" w:lineRule="auto"/>
        <w:ind w:left="270" w:hanging="270"/>
        <w:jc w:val="both"/>
        <w:rPr>
          <w:rFonts w:ascii="GHEA Grapalat" w:hAnsi="GHEA Grapalat"/>
          <w:sz w:val="24"/>
          <w:lang w:val="hy-AM"/>
        </w:rPr>
      </w:pPr>
      <w:r>
        <w:rPr>
          <w:rFonts w:ascii="GHEA Grapalat" w:hAnsi="GHEA Grapalat" w:cs="Times New Roman"/>
          <w:sz w:val="24"/>
          <w:szCs w:val="24"/>
          <w:lang w:val="hy-AM"/>
        </w:rPr>
        <w:t>Ռազմավարական ծրագիրը</w:t>
      </w:r>
      <w:r w:rsidR="006F5A29" w:rsidRPr="00642074">
        <w:rPr>
          <w:rFonts w:ascii="GHEA Grapalat" w:hAnsi="GHEA Grapalat" w:cs="Times New Roman"/>
          <w:sz w:val="24"/>
          <w:szCs w:val="24"/>
          <w:lang w:val="hy-AM"/>
        </w:rPr>
        <w:t xml:space="preserve"> և </w:t>
      </w:r>
      <w:r w:rsidR="00381E10" w:rsidRPr="00642074">
        <w:rPr>
          <w:rFonts w:ascii="GHEA Grapalat" w:hAnsi="GHEA Grapalat" w:cs="Times New Roman"/>
          <w:sz w:val="24"/>
          <w:szCs w:val="24"/>
          <w:lang w:val="hy-AM"/>
        </w:rPr>
        <w:t xml:space="preserve">դրա կատարումն ապահովող </w:t>
      </w:r>
      <w:r w:rsidR="0044515A" w:rsidRPr="00642074">
        <w:rPr>
          <w:rFonts w:ascii="GHEA Grapalat" w:hAnsi="GHEA Grapalat" w:cs="Times New Roman"/>
          <w:sz w:val="24"/>
          <w:szCs w:val="24"/>
          <w:lang w:val="hy-AM"/>
        </w:rPr>
        <w:t>գործողությունների</w:t>
      </w:r>
      <w:r w:rsidR="006F5A29" w:rsidRPr="00642074">
        <w:rPr>
          <w:rFonts w:ascii="GHEA Grapalat" w:hAnsi="GHEA Grapalat" w:cs="Times New Roman"/>
          <w:sz w:val="24"/>
          <w:szCs w:val="24"/>
          <w:lang w:val="hy-AM"/>
        </w:rPr>
        <w:t xml:space="preserve"> ծրագիրը մշակվել են ի կատարումն </w:t>
      </w:r>
      <w:bookmarkStart w:id="0" w:name="_Hlk147156128"/>
      <w:r w:rsidR="003B6122" w:rsidRPr="00642074">
        <w:rPr>
          <w:rFonts w:ascii="GHEA Grapalat" w:hAnsi="GHEA Grapalat" w:cs="Times New Roman"/>
          <w:sz w:val="24"/>
          <w:szCs w:val="24"/>
          <w:lang w:val="hy-AM"/>
        </w:rPr>
        <w:t xml:space="preserve">Հայաստանի Հանրապետության կառավարության </w:t>
      </w:r>
      <w:r w:rsidR="006F5A29" w:rsidRPr="00642074">
        <w:rPr>
          <w:rFonts w:ascii="GHEA Grapalat" w:hAnsi="GHEA Grapalat" w:cs="Times New Roman"/>
          <w:sz w:val="24"/>
          <w:szCs w:val="24"/>
          <w:lang w:val="hy-AM"/>
        </w:rPr>
        <w:t>2021 թվականի նոյեմբերի 18-ի N 1902-Լ որոշման Հավելված 1-ի Հ</w:t>
      </w:r>
      <w:r w:rsidR="00B6381B" w:rsidRPr="00642074">
        <w:rPr>
          <w:rFonts w:ascii="GHEA Grapalat" w:hAnsi="GHEA Grapalat" w:cs="Times New Roman"/>
          <w:sz w:val="24"/>
          <w:szCs w:val="24"/>
          <w:lang w:val="hy-AM"/>
        </w:rPr>
        <w:t xml:space="preserve">այաստանի </w:t>
      </w:r>
      <w:r w:rsidR="006F5A29" w:rsidRPr="00642074">
        <w:rPr>
          <w:rFonts w:ascii="GHEA Grapalat" w:hAnsi="GHEA Grapalat" w:cs="Times New Roman"/>
          <w:sz w:val="24"/>
          <w:szCs w:val="24"/>
          <w:lang w:val="hy-AM"/>
        </w:rPr>
        <w:t>Հ</w:t>
      </w:r>
      <w:r w:rsidR="00B6381B" w:rsidRPr="00642074">
        <w:rPr>
          <w:rFonts w:ascii="GHEA Grapalat" w:hAnsi="GHEA Grapalat" w:cs="Times New Roman"/>
          <w:sz w:val="24"/>
          <w:szCs w:val="24"/>
          <w:lang w:val="hy-AM"/>
        </w:rPr>
        <w:t>անրապետության</w:t>
      </w:r>
      <w:r w:rsidR="006F5A29" w:rsidRPr="00642074">
        <w:rPr>
          <w:rFonts w:ascii="GHEA Grapalat" w:hAnsi="GHEA Grapalat" w:cs="Times New Roman"/>
          <w:sz w:val="24"/>
          <w:szCs w:val="24"/>
          <w:lang w:val="hy-AM"/>
        </w:rPr>
        <w:t xml:space="preserve"> </w:t>
      </w:r>
      <w:r w:rsidR="0044515A" w:rsidRPr="00642074">
        <w:rPr>
          <w:rFonts w:ascii="GHEA Grapalat" w:hAnsi="GHEA Grapalat" w:cs="Times New Roman"/>
          <w:sz w:val="24"/>
          <w:szCs w:val="24"/>
          <w:lang w:val="hy-AM"/>
        </w:rPr>
        <w:t>էկոնոմիկայի</w:t>
      </w:r>
      <w:r w:rsidR="006F5A29" w:rsidRPr="00642074">
        <w:rPr>
          <w:rFonts w:ascii="GHEA Grapalat" w:hAnsi="GHEA Grapalat" w:cs="Times New Roman"/>
          <w:sz w:val="24"/>
          <w:szCs w:val="24"/>
          <w:lang w:val="hy-AM"/>
        </w:rPr>
        <w:t xml:space="preserve"> նախարարության 1</w:t>
      </w:r>
      <w:r w:rsidR="0044515A" w:rsidRPr="00642074">
        <w:rPr>
          <w:rFonts w:ascii="GHEA Grapalat" w:hAnsi="GHEA Grapalat" w:cs="Times New Roman"/>
          <w:sz w:val="24"/>
          <w:szCs w:val="24"/>
          <w:lang w:val="hy-AM"/>
        </w:rPr>
        <w:t>0</w:t>
      </w:r>
      <w:r w:rsidR="006F5A29" w:rsidRPr="00642074">
        <w:rPr>
          <w:rFonts w:ascii="GHEA Grapalat" w:hAnsi="GHEA Grapalat" w:cs="Times New Roman"/>
          <w:sz w:val="24"/>
          <w:szCs w:val="24"/>
          <w:lang w:val="hy-AM"/>
        </w:rPr>
        <w:t>-</w:t>
      </w:r>
      <w:r w:rsidR="0044515A" w:rsidRPr="00642074">
        <w:rPr>
          <w:rFonts w:ascii="GHEA Grapalat" w:hAnsi="GHEA Grapalat" w:cs="Times New Roman"/>
          <w:sz w:val="24"/>
          <w:szCs w:val="24"/>
          <w:lang w:val="hy-AM"/>
        </w:rPr>
        <w:t>րդ</w:t>
      </w:r>
      <w:r w:rsidR="006F5A29" w:rsidRPr="00642074">
        <w:rPr>
          <w:rFonts w:ascii="GHEA Grapalat" w:hAnsi="GHEA Grapalat" w:cs="Times New Roman"/>
          <w:sz w:val="24"/>
          <w:szCs w:val="24"/>
          <w:lang w:val="hy-AM"/>
        </w:rPr>
        <w:t xml:space="preserve"> կետի </w:t>
      </w:r>
      <w:bookmarkEnd w:id="0"/>
      <w:r w:rsidR="006F5A29" w:rsidRPr="00642074">
        <w:rPr>
          <w:rFonts w:ascii="GHEA Grapalat" w:hAnsi="GHEA Grapalat" w:cs="Times New Roman"/>
          <w:sz w:val="24"/>
          <w:szCs w:val="24"/>
          <w:lang w:val="hy-AM"/>
        </w:rPr>
        <w:t>1</w:t>
      </w:r>
      <w:r w:rsidR="0044515A" w:rsidRPr="00642074">
        <w:rPr>
          <w:rFonts w:ascii="GHEA Grapalat" w:hAnsi="GHEA Grapalat" w:cs="Times New Roman"/>
          <w:sz w:val="24"/>
          <w:szCs w:val="24"/>
          <w:lang w:val="hy-AM"/>
        </w:rPr>
        <w:t>0</w:t>
      </w:r>
      <w:r w:rsidR="006F5A29" w:rsidRPr="00642074">
        <w:rPr>
          <w:rFonts w:ascii="GHEA Grapalat" w:hAnsi="GHEA Grapalat" w:cs="Times New Roman"/>
          <w:sz w:val="24"/>
          <w:szCs w:val="24"/>
          <w:lang w:val="hy-AM"/>
        </w:rPr>
        <w:t>.2</w:t>
      </w:r>
      <w:r w:rsidR="0044515A" w:rsidRPr="00642074">
        <w:rPr>
          <w:rFonts w:ascii="GHEA Grapalat" w:hAnsi="GHEA Grapalat" w:cs="Times New Roman"/>
          <w:sz w:val="24"/>
          <w:szCs w:val="24"/>
          <w:lang w:val="hy-AM"/>
        </w:rPr>
        <w:t>-րդ</w:t>
      </w:r>
      <w:r w:rsidR="006F5A29" w:rsidRPr="00642074">
        <w:rPr>
          <w:rFonts w:ascii="GHEA Grapalat" w:hAnsi="GHEA Grapalat" w:cs="Times New Roman"/>
          <w:sz w:val="24"/>
          <w:szCs w:val="24"/>
          <w:lang w:val="hy-AM"/>
        </w:rPr>
        <w:t xml:space="preserve"> ենթակետի:</w:t>
      </w:r>
    </w:p>
    <w:p w14:paraId="5B7B10F8" w14:textId="1D6EB958" w:rsidR="006F5A29" w:rsidRPr="00642074" w:rsidRDefault="00276CB1" w:rsidP="0070414B">
      <w:pPr>
        <w:pStyle w:val="ListParagraph"/>
        <w:numPr>
          <w:ilvl w:val="0"/>
          <w:numId w:val="4"/>
        </w:numPr>
        <w:tabs>
          <w:tab w:val="left" w:pos="270"/>
        </w:tabs>
        <w:spacing w:line="360" w:lineRule="auto"/>
        <w:ind w:left="270" w:hanging="270"/>
        <w:jc w:val="both"/>
        <w:rPr>
          <w:rFonts w:ascii="GHEA Grapalat" w:hAnsi="GHEA Grapalat"/>
          <w:sz w:val="24"/>
          <w:lang w:val="hy-AM"/>
        </w:rPr>
      </w:pPr>
      <w:r w:rsidRPr="00642074">
        <w:rPr>
          <w:rFonts w:ascii="GHEA Grapalat" w:hAnsi="GHEA Grapalat" w:cs="Times New Roman"/>
          <w:sz w:val="24"/>
          <w:szCs w:val="24"/>
          <w:lang w:val="hy-AM"/>
        </w:rPr>
        <w:t xml:space="preserve">Մինչև </w:t>
      </w:r>
      <w:r w:rsidR="002E1C27" w:rsidRPr="00642074">
        <w:rPr>
          <w:rFonts w:ascii="GHEA Grapalat" w:hAnsi="GHEA Grapalat" w:cs="Times New Roman"/>
          <w:sz w:val="24"/>
          <w:szCs w:val="24"/>
          <w:lang w:val="hy-AM"/>
        </w:rPr>
        <w:t>20</w:t>
      </w:r>
      <w:r w:rsidR="002E1C27">
        <w:rPr>
          <w:rFonts w:ascii="GHEA Grapalat" w:hAnsi="GHEA Grapalat" w:cs="Times New Roman"/>
          <w:sz w:val="24"/>
          <w:szCs w:val="24"/>
          <w:lang w:val="hy-AM"/>
        </w:rPr>
        <w:t>30</w:t>
      </w:r>
      <w:r w:rsidR="002E1C27" w:rsidRPr="00642074">
        <w:rPr>
          <w:rFonts w:ascii="GHEA Grapalat" w:hAnsi="GHEA Grapalat" w:cs="Times New Roman"/>
          <w:sz w:val="24"/>
          <w:szCs w:val="24"/>
          <w:lang w:val="hy-AM"/>
        </w:rPr>
        <w:t xml:space="preserve"> </w:t>
      </w:r>
      <w:r w:rsidRPr="00642074">
        <w:rPr>
          <w:rFonts w:ascii="GHEA Grapalat" w:hAnsi="GHEA Grapalat" w:cs="Times New Roman"/>
          <w:sz w:val="24"/>
          <w:szCs w:val="24"/>
          <w:lang w:val="hy-AM"/>
        </w:rPr>
        <w:t>թվականը ներառյալ</w:t>
      </w:r>
      <w:r w:rsidR="006F5A29" w:rsidRPr="00642074">
        <w:rPr>
          <w:rFonts w:ascii="GHEA Grapalat" w:hAnsi="GHEA Grapalat" w:cs="Times New Roman"/>
          <w:sz w:val="24"/>
          <w:szCs w:val="24"/>
          <w:lang w:val="hy-AM"/>
        </w:rPr>
        <w:t xml:space="preserve"> </w:t>
      </w:r>
      <w:r w:rsidR="003118BB">
        <w:rPr>
          <w:rFonts w:ascii="GHEA Grapalat" w:hAnsi="GHEA Grapalat" w:cs="Times New Roman"/>
          <w:sz w:val="24"/>
          <w:szCs w:val="24"/>
          <w:lang w:val="hy-AM"/>
        </w:rPr>
        <w:t>Ռազմավարական ծրագիր</w:t>
      </w:r>
      <w:r w:rsidR="006F5A29" w:rsidRPr="00642074">
        <w:rPr>
          <w:rFonts w:ascii="GHEA Grapalat" w:hAnsi="GHEA Grapalat" w:cs="Times New Roman"/>
          <w:sz w:val="24"/>
          <w:szCs w:val="24"/>
          <w:lang w:val="hy-AM"/>
        </w:rPr>
        <w:t>ն ուղենիշային է լինելու ոլորտում մշակվող և առնչվող ռազմավարական այլ փաստաթղթերի ու քաղաքականությունների</w:t>
      </w:r>
      <w:r w:rsidRPr="00642074">
        <w:rPr>
          <w:rFonts w:ascii="GHEA Grapalat" w:hAnsi="GHEA Grapalat" w:cs="Times New Roman"/>
          <w:sz w:val="24"/>
          <w:szCs w:val="24"/>
          <w:lang w:val="hy-AM"/>
        </w:rPr>
        <w:t>, այդ թվում՝ մարզերում զբոսաշրջության զարգացման ռազմավարական</w:t>
      </w:r>
      <w:r w:rsidR="00C83DC1">
        <w:rPr>
          <w:rFonts w:ascii="GHEA Grapalat" w:hAnsi="GHEA Grapalat" w:cs="Times New Roman"/>
          <w:sz w:val="24"/>
          <w:szCs w:val="24"/>
          <w:lang w:val="hy-AM"/>
        </w:rPr>
        <w:t>,</w:t>
      </w:r>
      <w:r w:rsidR="00381E10" w:rsidRPr="00642074">
        <w:rPr>
          <w:rFonts w:ascii="GHEA Grapalat" w:hAnsi="GHEA Grapalat" w:cs="Times New Roman"/>
          <w:sz w:val="24"/>
          <w:szCs w:val="24"/>
          <w:lang w:val="hy-AM"/>
        </w:rPr>
        <w:t xml:space="preserve"> կլիմայի փոփոխության հարմարվողականության</w:t>
      </w:r>
      <w:r w:rsidR="00C83DC1">
        <w:rPr>
          <w:rFonts w:ascii="GHEA Grapalat" w:hAnsi="GHEA Grapalat" w:cs="Times New Roman"/>
          <w:sz w:val="24"/>
          <w:szCs w:val="24"/>
          <w:lang w:val="hy-AM"/>
        </w:rPr>
        <w:t xml:space="preserve"> և կանաչ և կայուն զբոսաշրջությանն</w:t>
      </w:r>
      <w:r w:rsidR="00381E10" w:rsidRPr="00642074">
        <w:rPr>
          <w:rFonts w:ascii="GHEA Grapalat" w:hAnsi="GHEA Grapalat" w:cs="Times New Roman"/>
          <w:sz w:val="24"/>
          <w:szCs w:val="24"/>
          <w:lang w:val="hy-AM"/>
        </w:rPr>
        <w:t xml:space="preserve"> առնչվող </w:t>
      </w:r>
      <w:r w:rsidRPr="00642074">
        <w:rPr>
          <w:rFonts w:ascii="GHEA Grapalat" w:hAnsi="GHEA Grapalat" w:cs="Times New Roman"/>
          <w:sz w:val="24"/>
          <w:szCs w:val="24"/>
          <w:lang w:val="hy-AM"/>
        </w:rPr>
        <w:t>փաստաթղթերի համար</w:t>
      </w:r>
      <w:r w:rsidR="006F5A29" w:rsidRPr="00642074">
        <w:rPr>
          <w:rFonts w:ascii="GHEA Grapalat" w:hAnsi="GHEA Grapalat" w:cs="Times New Roman"/>
          <w:sz w:val="24"/>
          <w:szCs w:val="24"/>
          <w:lang w:val="hy-AM"/>
        </w:rPr>
        <w:t>։</w:t>
      </w:r>
    </w:p>
    <w:p w14:paraId="186DB25E" w14:textId="77777777" w:rsidR="0057008D" w:rsidRPr="00642074" w:rsidRDefault="0057008D" w:rsidP="0057008D">
      <w:pPr>
        <w:pStyle w:val="ListParagraph"/>
        <w:numPr>
          <w:ilvl w:val="0"/>
          <w:numId w:val="21"/>
        </w:numPr>
        <w:jc w:val="center"/>
        <w:rPr>
          <w:rFonts w:ascii="GHEA Grapalat" w:hAnsi="GHEA Grapalat"/>
          <w:b/>
          <w:sz w:val="24"/>
          <w:lang w:val="hy-AM"/>
        </w:rPr>
      </w:pPr>
      <w:r>
        <w:rPr>
          <w:rFonts w:ascii="GHEA Grapalat" w:hAnsi="GHEA Grapalat"/>
          <w:b/>
          <w:sz w:val="24"/>
          <w:lang w:val="hy-AM"/>
        </w:rPr>
        <w:t>ՌԱԶՄԱՎԱՐԱԿԱՆ ԾՐԱԳՐԻ</w:t>
      </w:r>
      <w:r w:rsidRPr="00642074">
        <w:rPr>
          <w:rFonts w:ascii="GHEA Grapalat" w:hAnsi="GHEA Grapalat"/>
          <w:b/>
          <w:sz w:val="24"/>
          <w:lang w:val="hy-AM"/>
        </w:rPr>
        <w:t xml:space="preserve"> ԵՎ ԴՐԱ ԿԱՏԱՐՈՒՄՆ ԱՊԱՀՈՎՈՂ ԳՈՐԾՈՂՈՒԹՅՈՒՆՆԵՐԻ ԾՐԱԳՐԻ ՄԵԹՈԴԱԲԱՆՈՒԹՅՈՒՆԸ</w:t>
      </w:r>
    </w:p>
    <w:p w14:paraId="43609082" w14:textId="77777777" w:rsidR="0057008D" w:rsidRPr="00642074" w:rsidRDefault="0057008D" w:rsidP="0057008D">
      <w:pPr>
        <w:pStyle w:val="ListParagraph"/>
        <w:rPr>
          <w:rFonts w:ascii="GHEA Grapalat" w:hAnsi="GHEA Grapalat"/>
          <w:b/>
          <w:sz w:val="24"/>
          <w:lang w:val="hy-AM"/>
        </w:rPr>
      </w:pPr>
    </w:p>
    <w:p w14:paraId="6A94B0F0" w14:textId="77777777" w:rsidR="0057008D" w:rsidRPr="00642074" w:rsidRDefault="0057008D" w:rsidP="0057008D">
      <w:pPr>
        <w:pStyle w:val="ListParagraph"/>
        <w:numPr>
          <w:ilvl w:val="0"/>
          <w:numId w:val="4"/>
        </w:numPr>
        <w:tabs>
          <w:tab w:val="left" w:pos="180"/>
        </w:tabs>
        <w:spacing w:line="360" w:lineRule="auto"/>
        <w:ind w:left="180" w:hanging="270"/>
        <w:jc w:val="both"/>
        <w:rPr>
          <w:rFonts w:ascii="GHEA Grapalat" w:hAnsi="GHEA Grapalat"/>
          <w:sz w:val="24"/>
          <w:szCs w:val="24"/>
          <w:lang w:val="hy-AM"/>
        </w:rPr>
      </w:pPr>
      <w:r>
        <w:rPr>
          <w:rFonts w:ascii="GHEA Grapalat" w:hAnsi="GHEA Grapalat"/>
          <w:sz w:val="24"/>
          <w:szCs w:val="24"/>
          <w:lang w:val="hy-AM"/>
        </w:rPr>
        <w:t>Ռազմավարական ծրագրի</w:t>
      </w:r>
      <w:r w:rsidRPr="00642074">
        <w:rPr>
          <w:rFonts w:ascii="GHEA Grapalat" w:hAnsi="GHEA Grapalat"/>
          <w:sz w:val="24"/>
          <w:szCs w:val="24"/>
          <w:lang w:val="hy-AM"/>
        </w:rPr>
        <w:t xml:space="preserve"> մեթոդաբանական հիմքը Հայաստանի Հանրապետության վարչապետի 2021 թ</w:t>
      </w:r>
      <w:r w:rsidRPr="00642074">
        <w:rPr>
          <w:rFonts w:ascii="GHEA Grapalat" w:hAnsi="GHEA Grapalat" w:cs="Cambria Math"/>
          <w:sz w:val="24"/>
          <w:szCs w:val="24"/>
          <w:lang w:val="hy-AM"/>
        </w:rPr>
        <w:t>վականի</w:t>
      </w:r>
      <w:r w:rsidRPr="00642074">
        <w:rPr>
          <w:rFonts w:ascii="GHEA Grapalat" w:hAnsi="GHEA Grapalat"/>
          <w:sz w:val="24"/>
          <w:szCs w:val="24"/>
          <w:lang w:val="hy-AM"/>
        </w:rPr>
        <w:t xml:space="preserve"> դեկտեմբերի 30-ի N 1508-Լ որոշմամբ հաստատված «Պետական եկամուտների և ծախսերի վրա ազդեցություն ունեցող ռազմավարական փաստաթղթերի մշակման, ներկայացման և հսկողության իրականացման մեթոդական հրահանգն» է, համաձայն որի, </w:t>
      </w:r>
      <w:r>
        <w:rPr>
          <w:rFonts w:ascii="GHEA Grapalat" w:hAnsi="GHEA Grapalat"/>
          <w:sz w:val="24"/>
          <w:szCs w:val="24"/>
          <w:lang w:val="hy-AM"/>
        </w:rPr>
        <w:t>Ռազմավարական ծրագիրը</w:t>
      </w:r>
      <w:r w:rsidRPr="00642074">
        <w:rPr>
          <w:rFonts w:ascii="GHEA Grapalat" w:hAnsi="GHEA Grapalat"/>
          <w:sz w:val="24"/>
          <w:szCs w:val="24"/>
          <w:lang w:val="hy-AM"/>
        </w:rPr>
        <w:t xml:space="preserve"> ոլորտային, միջին մակարդակի ռազմավարական փաստաթուղթ է։</w:t>
      </w:r>
    </w:p>
    <w:p w14:paraId="6554EA4F" w14:textId="77777777" w:rsidR="0057008D" w:rsidRPr="00642074" w:rsidRDefault="0057008D" w:rsidP="0057008D">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szCs w:val="24"/>
          <w:lang w:val="hy-AM"/>
        </w:rPr>
        <w:t>Ռազմավարական ծրագիրը</w:t>
      </w:r>
      <w:r w:rsidRPr="00642074">
        <w:rPr>
          <w:rFonts w:ascii="GHEA Grapalat" w:hAnsi="GHEA Grapalat"/>
          <w:sz w:val="24"/>
          <w:szCs w:val="24"/>
          <w:lang w:val="hy-AM"/>
        </w:rPr>
        <w:t xml:space="preserve"> ուղղորդվել է զբոսաշրջության բնագավառում առկա մարտահրավերներին ու խնդիրներին և դրանց խորքային պատճառներին առավել համալիր և արդյունավետ արձագանք ապահովելու մոտեցմամբ։</w:t>
      </w:r>
    </w:p>
    <w:p w14:paraId="05ADD3F6" w14:textId="77777777" w:rsidR="0057008D" w:rsidRPr="00642074" w:rsidRDefault="0057008D" w:rsidP="0057008D">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szCs w:val="24"/>
          <w:lang w:val="hy-AM"/>
        </w:rPr>
        <w:t>Ռազմավարական ծրագրի</w:t>
      </w:r>
      <w:r w:rsidRPr="00642074">
        <w:rPr>
          <w:rFonts w:ascii="GHEA Grapalat" w:hAnsi="GHEA Grapalat"/>
          <w:sz w:val="24"/>
          <w:szCs w:val="24"/>
          <w:lang w:val="hy-AM"/>
        </w:rPr>
        <w:t xml:space="preserve"> արդյունքային շրջանակը կառուցված է զբոսաշրջության զարգացման տեսլականի իրագործման համար ռազմավարական նպատակների և դրանց հասնելու համար նախատեսված միջոցների սահմանման տրամաբանությամբ։ Սահմանված նպատակներից էլ առաջիկայում բխելու են նաև զբոսաշրջության ոլորտի տարեկան աջակցության, ինչպես նաև դոնոր կազմակերպությունների հետ համաֆինանսավորվող ծրագրերը։</w:t>
      </w:r>
    </w:p>
    <w:p w14:paraId="2585B3BB" w14:textId="77777777" w:rsidR="0057008D" w:rsidRDefault="0057008D" w:rsidP="00FC0CB9">
      <w:pPr>
        <w:pStyle w:val="ListParagraph"/>
        <w:rPr>
          <w:rFonts w:ascii="GHEA Grapalat" w:hAnsi="GHEA Grapalat"/>
          <w:b/>
          <w:sz w:val="24"/>
          <w:lang w:val="hy-AM"/>
        </w:rPr>
      </w:pPr>
    </w:p>
    <w:p w14:paraId="5F634B82" w14:textId="0A01E405" w:rsidR="00E6202E" w:rsidRPr="00642074" w:rsidRDefault="00E6202E" w:rsidP="00E6202E">
      <w:pPr>
        <w:pStyle w:val="ListParagraph"/>
        <w:numPr>
          <w:ilvl w:val="0"/>
          <w:numId w:val="21"/>
        </w:numPr>
        <w:jc w:val="center"/>
        <w:rPr>
          <w:rFonts w:ascii="GHEA Grapalat" w:hAnsi="GHEA Grapalat"/>
          <w:b/>
          <w:sz w:val="24"/>
          <w:lang w:val="hy-AM"/>
        </w:rPr>
      </w:pPr>
      <w:r>
        <w:rPr>
          <w:rFonts w:ascii="GHEA Grapalat" w:hAnsi="GHEA Grapalat"/>
          <w:b/>
          <w:sz w:val="24"/>
          <w:lang w:val="hy-AM"/>
        </w:rPr>
        <w:t>ՌԱԶՄԱՎԱՐԱԿԱՆ ԾՐԱԳՐԻ</w:t>
      </w:r>
      <w:r w:rsidRPr="00642074">
        <w:rPr>
          <w:rFonts w:ascii="GHEA Grapalat" w:hAnsi="GHEA Grapalat"/>
          <w:b/>
          <w:sz w:val="24"/>
          <w:lang w:val="hy-AM"/>
        </w:rPr>
        <w:t xml:space="preserve"> ՀԻՄՆԱՐԱՐ ՍԿԶԲՈՒՆՔՆԵՐԸ</w:t>
      </w:r>
      <w:r w:rsidR="00163FD3">
        <w:rPr>
          <w:rFonts w:ascii="GHEA Grapalat" w:hAnsi="GHEA Grapalat"/>
          <w:b/>
          <w:sz w:val="24"/>
          <w:lang w:val="hy-AM"/>
        </w:rPr>
        <w:t xml:space="preserve"> ԵՎ ԱՐԺԵՔՆԵՐԸ</w:t>
      </w:r>
    </w:p>
    <w:p w14:paraId="7F5491BD" w14:textId="77777777" w:rsidR="00E6202E" w:rsidRPr="00642074" w:rsidRDefault="00E6202E" w:rsidP="00E6202E">
      <w:pPr>
        <w:pStyle w:val="ListParagraph"/>
        <w:rPr>
          <w:rFonts w:ascii="GHEA Grapalat" w:hAnsi="GHEA Grapalat"/>
          <w:b/>
          <w:sz w:val="24"/>
          <w:lang w:val="hy-AM"/>
        </w:rPr>
      </w:pPr>
    </w:p>
    <w:p w14:paraId="6A6805DB" w14:textId="77777777" w:rsidR="00E6202E" w:rsidRPr="00642074" w:rsidRDefault="00E6202E" w:rsidP="00E6202E">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 ծրագիրը</w:t>
      </w:r>
      <w:r w:rsidRPr="00642074">
        <w:rPr>
          <w:rFonts w:ascii="GHEA Grapalat" w:hAnsi="GHEA Grapalat"/>
          <w:sz w:val="24"/>
          <w:lang w:val="hy-AM"/>
        </w:rPr>
        <w:t xml:space="preserve"> և դրա կատարումն ապահովող գործողությունների ծրագիրը մշակվել են՝ հիմնվելով հետևյալ սկզբունքների վրա</w:t>
      </w:r>
      <w:r w:rsidRPr="00642074">
        <w:rPr>
          <w:rFonts w:ascii="MS Gothic" w:eastAsia="MS Gothic" w:hAnsi="MS Gothic" w:cs="MS Gothic"/>
          <w:sz w:val="24"/>
          <w:lang w:val="hy-AM"/>
        </w:rPr>
        <w:t>․</w:t>
      </w:r>
    </w:p>
    <w:p w14:paraId="56499184" w14:textId="77777777" w:rsidR="00E6202E" w:rsidRPr="00642074" w:rsidRDefault="00E6202E" w:rsidP="00E6202E">
      <w:pPr>
        <w:numPr>
          <w:ilvl w:val="0"/>
          <w:numId w:val="8"/>
        </w:numPr>
        <w:tabs>
          <w:tab w:val="left" w:pos="270"/>
        </w:tabs>
        <w:spacing w:after="0" w:line="360" w:lineRule="auto"/>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տեղեկատվության թափանցիկությունը</w:t>
      </w:r>
      <w:r w:rsidRPr="00642074">
        <w:rPr>
          <w:rFonts w:ascii="MS Gothic" w:eastAsia="MS Gothic" w:hAnsi="MS Gothic" w:cs="MS Gothic"/>
          <w:sz w:val="24"/>
          <w:szCs w:val="24"/>
          <w:lang w:val="hy-AM"/>
        </w:rPr>
        <w:t>․</w:t>
      </w:r>
      <w:r>
        <w:rPr>
          <w:rFonts w:ascii="MS Gothic" w:eastAsia="MS Gothic" w:hAnsi="MS Gothic" w:cs="MS Gothic"/>
          <w:sz w:val="24"/>
          <w:szCs w:val="24"/>
          <w:lang w:val="hy-AM"/>
        </w:rPr>
        <w:t xml:space="preserve"> </w:t>
      </w:r>
      <w:r>
        <w:rPr>
          <w:rFonts w:ascii="GHEA Grapalat" w:eastAsia="GHEA Grapalat" w:hAnsi="GHEA Grapalat" w:cs="Times New Roman"/>
          <w:sz w:val="24"/>
          <w:szCs w:val="24"/>
          <w:lang w:val="hy-AM"/>
        </w:rPr>
        <w:t>ռազմավարական ծրագրի</w:t>
      </w:r>
      <w:r w:rsidRPr="00642074">
        <w:rPr>
          <w:rFonts w:ascii="GHEA Grapalat" w:eastAsia="GHEA Grapalat" w:hAnsi="GHEA Grapalat" w:cs="Times New Roman"/>
          <w:sz w:val="24"/>
          <w:szCs w:val="24"/>
          <w:lang w:val="hy-AM"/>
        </w:rPr>
        <w:t xml:space="preserve"> և դրա կատարումն ապահովող գործողությունների ծրագրի մշակման, դրանց իրականացման ընթացքի և արդյունքների վերաբերյալ տեղեկատվությունը հասանելի է լինելու հանրությանը,</w:t>
      </w:r>
    </w:p>
    <w:p w14:paraId="0EDDBAD9" w14:textId="77777777" w:rsidR="00E6202E" w:rsidRPr="00642074" w:rsidRDefault="00E6202E" w:rsidP="00E6202E">
      <w:pPr>
        <w:numPr>
          <w:ilvl w:val="0"/>
          <w:numId w:val="8"/>
        </w:numPr>
        <w:tabs>
          <w:tab w:val="left" w:pos="270"/>
        </w:tabs>
        <w:spacing w:after="0" w:line="360" w:lineRule="auto"/>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 xml:space="preserve">մասնակցայնությունը և ներառականությունը. </w:t>
      </w:r>
      <w:r>
        <w:rPr>
          <w:rFonts w:ascii="GHEA Grapalat" w:eastAsia="GHEA Grapalat" w:hAnsi="GHEA Grapalat" w:cs="Times New Roman"/>
          <w:sz w:val="24"/>
          <w:szCs w:val="24"/>
          <w:lang w:val="hy-AM"/>
        </w:rPr>
        <w:t>ռազմավարական ծրագրի</w:t>
      </w:r>
      <w:r w:rsidRPr="00642074">
        <w:rPr>
          <w:rFonts w:ascii="GHEA Grapalat" w:eastAsia="GHEA Grapalat" w:hAnsi="GHEA Grapalat" w:cs="Times New Roman"/>
          <w:sz w:val="24"/>
          <w:szCs w:val="24"/>
          <w:lang w:val="hy-AM"/>
        </w:rPr>
        <w:t xml:space="preserve"> և գործողությունների ծրագրի զարգացման բոլոր փուլերում հաշվի են առնվում շահագրգիռ բոլոր կողմերի, այդ թվում՝ պետական իրավասու մարմինների, ներառյալ՝ մարզպետների աշխատակազմերի, տեղական ինքնակառավարման մարմինների, դոնոր կազմակերպությունների, միջազգային գործընկերների, մասնավոր հատվածի դիրքորոշումները: Ընդ որում, մասնակց</w:t>
      </w:r>
      <w:r>
        <w:rPr>
          <w:rFonts w:ascii="GHEA Grapalat" w:eastAsia="GHEA Grapalat" w:hAnsi="GHEA Grapalat" w:cs="Times New Roman"/>
          <w:sz w:val="24"/>
          <w:szCs w:val="24"/>
          <w:lang w:val="hy-AM"/>
        </w:rPr>
        <w:t>այն</w:t>
      </w:r>
      <w:r w:rsidRPr="00642074">
        <w:rPr>
          <w:rFonts w:ascii="GHEA Grapalat" w:eastAsia="GHEA Grapalat" w:hAnsi="GHEA Grapalat" w:cs="Times New Roman"/>
          <w:sz w:val="24"/>
          <w:szCs w:val="24"/>
          <w:lang w:val="hy-AM"/>
        </w:rPr>
        <w:t xml:space="preserve">ությունը ենթադրում է նաև </w:t>
      </w:r>
      <w:r>
        <w:rPr>
          <w:rFonts w:ascii="GHEA Grapalat" w:eastAsia="GHEA Grapalat" w:hAnsi="GHEA Grapalat" w:cs="Times New Roman"/>
          <w:sz w:val="24"/>
          <w:szCs w:val="24"/>
          <w:lang w:val="hy-AM"/>
        </w:rPr>
        <w:t>ռազմավարական ծրագրի</w:t>
      </w:r>
      <w:r w:rsidRPr="00642074">
        <w:rPr>
          <w:rFonts w:ascii="GHEA Grapalat" w:eastAsia="GHEA Grapalat" w:hAnsi="GHEA Grapalat" w:cs="Times New Roman"/>
          <w:sz w:val="24"/>
          <w:szCs w:val="24"/>
          <w:lang w:val="hy-AM"/>
        </w:rPr>
        <w:t xml:space="preserve"> և գործողությունների ծրագրի կյանքի կոչման գործում բոլոր դերակատարների շարունակական ներգրավվածությունը և ներդրումը:</w:t>
      </w:r>
    </w:p>
    <w:p w14:paraId="6B55E07C" w14:textId="77777777" w:rsidR="00E6202E" w:rsidRDefault="00E6202E" w:rsidP="00E6202E">
      <w:pPr>
        <w:numPr>
          <w:ilvl w:val="0"/>
          <w:numId w:val="8"/>
        </w:numPr>
        <w:tabs>
          <w:tab w:val="left" w:pos="270"/>
        </w:tabs>
        <w:spacing w:after="0" w:line="360" w:lineRule="auto"/>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 xml:space="preserve">Շարունակական կատարելագործումը. </w:t>
      </w:r>
      <w:r>
        <w:rPr>
          <w:rFonts w:ascii="GHEA Grapalat" w:eastAsia="GHEA Grapalat" w:hAnsi="GHEA Grapalat" w:cs="Times New Roman"/>
          <w:sz w:val="24"/>
          <w:szCs w:val="24"/>
          <w:lang w:val="hy-AM"/>
        </w:rPr>
        <w:t>Ռազմավարական ծրագիրը</w:t>
      </w:r>
      <w:r w:rsidRPr="00642074">
        <w:rPr>
          <w:rFonts w:ascii="GHEA Grapalat" w:eastAsia="GHEA Grapalat" w:hAnsi="GHEA Grapalat" w:cs="Times New Roman"/>
          <w:sz w:val="24"/>
          <w:szCs w:val="24"/>
          <w:lang w:val="hy-AM"/>
        </w:rPr>
        <w:t xml:space="preserve"> և գործողությունների ծրագիրը կարող են փոփոխվել՝ կախված զբոսաշրջության բնագավառին բնորոշ դինամիկ զարգացումներից և նորահայտ մարտահրավերներից։</w:t>
      </w:r>
    </w:p>
    <w:p w14:paraId="1C18EF74" w14:textId="58A53F55" w:rsidR="00163FD3" w:rsidRPr="00FC0CB9" w:rsidRDefault="00163FD3" w:rsidP="00163FD3">
      <w:pPr>
        <w:pStyle w:val="ListParagraph"/>
        <w:numPr>
          <w:ilvl w:val="0"/>
          <w:numId w:val="4"/>
        </w:numPr>
        <w:tabs>
          <w:tab w:val="left" w:pos="0"/>
          <w:tab w:val="left" w:pos="90"/>
          <w:tab w:val="left" w:pos="270"/>
        </w:tabs>
        <w:spacing w:line="360" w:lineRule="auto"/>
        <w:ind w:left="180" w:hanging="270"/>
        <w:jc w:val="both"/>
        <w:rPr>
          <w:rFonts w:ascii="GHEA Grapalat" w:hAnsi="GHEA Grapalat"/>
          <w:b/>
          <w:sz w:val="24"/>
          <w:lang w:val="hy-AM"/>
        </w:rPr>
      </w:pPr>
      <w:r>
        <w:rPr>
          <w:rFonts w:ascii="GHEA Grapalat" w:hAnsi="GHEA Grapalat"/>
          <w:bCs/>
          <w:sz w:val="24"/>
          <w:lang w:val="hy-AM"/>
        </w:rPr>
        <w:t xml:space="preserve">Ռազմավարական ծրագիրը </w:t>
      </w:r>
      <w:r w:rsidR="00014871">
        <w:rPr>
          <w:rFonts w:ascii="GHEA Grapalat" w:hAnsi="GHEA Grapalat"/>
          <w:bCs/>
          <w:sz w:val="24"/>
          <w:lang w:val="hy-AM"/>
        </w:rPr>
        <w:t xml:space="preserve">ներառում է զբոսաշրջության կայուն զարգացմանն ուղղված հետևյալ </w:t>
      </w:r>
      <w:r w:rsidRPr="00FC0CB9">
        <w:rPr>
          <w:rFonts w:ascii="GHEA Grapalat" w:hAnsi="GHEA Grapalat"/>
          <w:bCs/>
          <w:sz w:val="24"/>
          <w:lang w:val="hy-AM"/>
        </w:rPr>
        <w:t>երկարաժամկետ արժեքներ</w:t>
      </w:r>
      <w:r w:rsidR="00014871">
        <w:rPr>
          <w:rFonts w:ascii="GHEA Grapalat" w:hAnsi="GHEA Grapalat"/>
          <w:bCs/>
          <w:sz w:val="24"/>
          <w:lang w:val="hy-AM"/>
        </w:rPr>
        <w:t>ը</w:t>
      </w:r>
      <w:r w:rsidRPr="00FC0CB9">
        <w:rPr>
          <w:rFonts w:ascii="GHEA Grapalat" w:hAnsi="GHEA Grapalat"/>
          <w:bCs/>
          <w:sz w:val="24"/>
          <w:lang w:val="hy-AM"/>
        </w:rPr>
        <w:t>, որոնք ձևավորում են զբոսաշրջության զարգացման բովանդակությունը, առաջնահերթությունները և ուղղություն</w:t>
      </w:r>
      <w:r w:rsidR="00014871">
        <w:rPr>
          <w:rFonts w:ascii="GHEA Grapalat" w:hAnsi="GHEA Grapalat"/>
          <w:bCs/>
          <w:sz w:val="24"/>
          <w:lang w:val="hy-AM"/>
        </w:rPr>
        <w:t>ներ</w:t>
      </w:r>
      <w:r w:rsidRPr="00FC0CB9">
        <w:rPr>
          <w:rFonts w:ascii="GHEA Grapalat" w:hAnsi="GHEA Grapalat"/>
          <w:bCs/>
          <w:sz w:val="24"/>
          <w:lang w:val="hy-AM"/>
        </w:rPr>
        <w:t>ը</w:t>
      </w:r>
      <w:r w:rsidR="00014871">
        <w:rPr>
          <w:rFonts w:ascii="GHEA Grapalat" w:hAnsi="GHEA Grapalat"/>
          <w:bCs/>
          <w:sz w:val="24"/>
          <w:lang w:val="hy-AM"/>
        </w:rPr>
        <w:t>՝</w:t>
      </w:r>
    </w:p>
    <w:p w14:paraId="36905EB3" w14:textId="4CF164ED" w:rsidR="00014871" w:rsidRPr="00FC0CB9" w:rsidRDefault="00014871" w:rsidP="00014871">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sidRPr="00FC0CB9">
        <w:rPr>
          <w:rFonts w:ascii="GHEA Grapalat" w:eastAsia="GHEA Grapalat" w:hAnsi="GHEA Grapalat" w:cs="Times New Roman"/>
          <w:sz w:val="24"/>
          <w:szCs w:val="24"/>
          <w:lang w:val="hy-AM"/>
        </w:rPr>
        <w:t>զբոսաշրջիկների համար անվտանգ զբոսաշրջային միջավայրի ապահովումը</w:t>
      </w:r>
      <w:r w:rsidRPr="00FC0CB9">
        <w:rPr>
          <w:rFonts w:ascii="MS Gothic" w:eastAsia="MS Gothic" w:hAnsi="MS Gothic" w:cs="MS Gothic"/>
          <w:sz w:val="24"/>
          <w:szCs w:val="24"/>
          <w:lang w:val="hy-AM"/>
        </w:rPr>
        <w:t>․</w:t>
      </w:r>
      <w:r w:rsidRPr="00FC0CB9">
        <w:rPr>
          <w:rFonts w:ascii="GHEA Grapalat" w:eastAsia="GHEA Grapalat" w:hAnsi="GHEA Grapalat" w:cs="Times New Roman"/>
          <w:sz w:val="24"/>
          <w:szCs w:val="24"/>
          <w:lang w:val="hy-AM"/>
        </w:rPr>
        <w:t xml:space="preserve"> </w:t>
      </w:r>
      <w:r w:rsidRPr="00FC0CB9">
        <w:rPr>
          <w:rFonts w:ascii="GHEA Grapalat" w:hAnsi="GHEA Grapalat"/>
          <w:sz w:val="24"/>
          <w:lang w:val="hy-AM"/>
        </w:rPr>
        <w:t>Ռազմավարական ծրագիրը և դրա կատարումն ապահովող գործողությունների ծրագիրը ուղղված են Հայաստանի՝ որպես անվտանգ, ապահով և գրավիչ զբոսաշրջային երկրի նկարագրի ամրապնդմանը,</w:t>
      </w:r>
      <w:r>
        <w:rPr>
          <w:rFonts w:ascii="GHEA Grapalat" w:hAnsi="GHEA Grapalat"/>
          <w:sz w:val="24"/>
          <w:lang w:val="hy-AM"/>
        </w:rPr>
        <w:t xml:space="preserve"> </w:t>
      </w:r>
    </w:p>
    <w:p w14:paraId="176CCD75" w14:textId="14A89744" w:rsidR="00014871" w:rsidRPr="00642074" w:rsidRDefault="00014871" w:rsidP="00014871">
      <w:pPr>
        <w:numPr>
          <w:ilvl w:val="0"/>
          <w:numId w:val="44"/>
        </w:numPr>
        <w:tabs>
          <w:tab w:val="left" w:pos="270"/>
        </w:tabs>
        <w:spacing w:after="0" w:line="360" w:lineRule="auto"/>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պատասխանատու սպառման, զբոսաշրջային ռեսուրսների պահպանության և արդյունավետ օգտագործման ապահովումը</w:t>
      </w:r>
      <w:r w:rsidRPr="00642074">
        <w:rPr>
          <w:rFonts w:ascii="MS Gothic" w:eastAsia="MS Gothic" w:hAnsi="MS Gothic" w:cs="MS Gothic"/>
          <w:sz w:val="24"/>
          <w:szCs w:val="24"/>
          <w:lang w:val="hy-AM"/>
        </w:rPr>
        <w:t>․</w:t>
      </w:r>
      <w:r w:rsidRPr="00642074">
        <w:rPr>
          <w:rFonts w:ascii="GHEA Grapalat" w:eastAsia="GHEA Grapalat" w:hAnsi="GHEA Grapalat" w:cs="Times New Roman"/>
          <w:sz w:val="24"/>
          <w:szCs w:val="24"/>
          <w:lang w:val="hy-AM"/>
        </w:rPr>
        <w:t xml:space="preserve"> նախատեսվում է </w:t>
      </w:r>
      <w:r>
        <w:rPr>
          <w:rFonts w:ascii="GHEA Grapalat" w:eastAsia="GHEA Grapalat" w:hAnsi="GHEA Grapalat" w:cs="Times New Roman"/>
          <w:sz w:val="24"/>
          <w:szCs w:val="24"/>
          <w:lang w:val="hy-AM"/>
        </w:rPr>
        <w:t>Ռազմավարական ծրագրի</w:t>
      </w:r>
      <w:r w:rsidRPr="00642074">
        <w:rPr>
          <w:rFonts w:ascii="GHEA Grapalat" w:eastAsia="GHEA Grapalat" w:hAnsi="GHEA Grapalat" w:cs="Times New Roman"/>
          <w:sz w:val="24"/>
          <w:szCs w:val="24"/>
          <w:lang w:val="hy-AM"/>
        </w:rPr>
        <w:t xml:space="preserve"> և դրա կատարումն ապահովող գործողությունների ծրագրի մշտադիտարկում՝ բացահայտելու կայուն զարգացման ազդեցությունները կայուն զբոսաշրջության վրա, որը</w:t>
      </w:r>
      <w:r>
        <w:rPr>
          <w:rFonts w:ascii="GHEA Grapalat" w:eastAsia="GHEA Grapalat" w:hAnsi="GHEA Grapalat" w:cs="Times New Roman"/>
          <w:sz w:val="24"/>
          <w:szCs w:val="24"/>
          <w:lang w:val="hy-AM"/>
        </w:rPr>
        <w:t>,</w:t>
      </w:r>
      <w:r w:rsidRPr="00642074">
        <w:rPr>
          <w:rFonts w:ascii="GHEA Grapalat" w:eastAsia="GHEA Grapalat" w:hAnsi="GHEA Grapalat" w:cs="Times New Roman"/>
          <w:sz w:val="24"/>
          <w:szCs w:val="24"/>
          <w:lang w:val="hy-AM"/>
        </w:rPr>
        <w:t xml:space="preserve"> </w:t>
      </w:r>
      <w:r w:rsidRPr="00006682">
        <w:rPr>
          <w:rFonts w:ascii="GHEA Grapalat" w:eastAsia="GHEA Grapalat" w:hAnsi="GHEA Grapalat" w:cs="Times New Roman"/>
          <w:sz w:val="24"/>
          <w:szCs w:val="24"/>
          <w:lang w:val="hy-AM"/>
        </w:rPr>
        <w:t>շրջակա միջավայրի վրա բացասական ազդեցություն չթողնելով (կամ նվազագույն ազդեցությամբ)</w:t>
      </w:r>
      <w:r>
        <w:rPr>
          <w:rFonts w:ascii="MS Mincho" w:eastAsia="MS Mincho" w:hAnsi="MS Mincho" w:cs="MS Mincho"/>
          <w:sz w:val="24"/>
          <w:szCs w:val="24"/>
          <w:lang w:val="hy-AM"/>
        </w:rPr>
        <w:t>,</w:t>
      </w:r>
      <w:r w:rsidRPr="00006682">
        <w:rPr>
          <w:rFonts w:ascii="GHEA Grapalat" w:eastAsia="GHEA Grapalat" w:hAnsi="GHEA Grapalat" w:cs="Times New Roman"/>
          <w:sz w:val="24"/>
          <w:szCs w:val="24"/>
          <w:lang w:val="hy-AM"/>
        </w:rPr>
        <w:t xml:space="preserve"> </w:t>
      </w:r>
      <w:r w:rsidRPr="00642074">
        <w:rPr>
          <w:rFonts w:ascii="GHEA Grapalat" w:eastAsia="GHEA Grapalat" w:hAnsi="GHEA Grapalat" w:cs="Times New Roman"/>
          <w:sz w:val="24"/>
          <w:szCs w:val="24"/>
          <w:lang w:val="hy-AM"/>
        </w:rPr>
        <w:t>ստեղծում է աշխատատեղեր և խթանում տեղական մշակույթն ու արտադրատեսակները</w:t>
      </w:r>
      <w:r w:rsidRPr="00006682">
        <w:rPr>
          <w:rFonts w:ascii="GHEA Grapalat" w:eastAsia="GHEA Grapalat" w:hAnsi="GHEA Grapalat" w:cs="Times New Roman"/>
          <w:sz w:val="24"/>
          <w:szCs w:val="24"/>
          <w:lang w:val="hy-AM"/>
        </w:rPr>
        <w:t>՝ ստեղծելով տնտեսական ակտիվություն</w:t>
      </w:r>
      <w:r w:rsidRPr="00642074">
        <w:rPr>
          <w:rFonts w:ascii="MS Gothic" w:eastAsia="MS Gothic" w:hAnsi="MS Gothic" w:cs="MS Gothic"/>
          <w:sz w:val="24"/>
          <w:szCs w:val="24"/>
          <w:lang w:val="hy-AM"/>
        </w:rPr>
        <w:t>․</w:t>
      </w:r>
    </w:p>
    <w:p w14:paraId="6D1A337A" w14:textId="1613F609" w:rsidR="00014871" w:rsidRPr="00FC0CB9" w:rsidRDefault="00014871" w:rsidP="00014871">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Pr>
          <w:rFonts w:ascii="GHEA Grapalat" w:eastAsia="GHEA Grapalat" w:hAnsi="GHEA Grapalat" w:cs="Times New Roman"/>
          <w:sz w:val="24"/>
          <w:szCs w:val="24"/>
          <w:lang w:val="hy-AM"/>
        </w:rPr>
        <w:t>Մշակութային ժառանգության և ինքնատիպության հանդեպ հարգանքի ապահովումը</w:t>
      </w:r>
      <w:r>
        <w:rPr>
          <w:rFonts w:ascii="Microsoft JhengHei" w:eastAsia="Microsoft JhengHei" w:hAnsi="Microsoft JhengHei" w:cs="Microsoft JhengHei"/>
          <w:sz w:val="24"/>
          <w:szCs w:val="24"/>
          <w:lang w:val="hy-AM"/>
        </w:rPr>
        <w:t xml:space="preserve">․ </w:t>
      </w:r>
      <w:r w:rsidR="00085A3B">
        <w:rPr>
          <w:rFonts w:ascii="GHEA Grapalat" w:eastAsia="Microsoft JhengHei" w:hAnsi="GHEA Grapalat" w:cs="Microsoft JhengHei"/>
          <w:sz w:val="24"/>
          <w:szCs w:val="24"/>
          <w:lang w:val="hy-AM"/>
        </w:rPr>
        <w:t xml:space="preserve">Ռազմավարական ծրագրի </w:t>
      </w:r>
      <w:r w:rsidR="00085A3B" w:rsidRPr="00642074">
        <w:rPr>
          <w:rFonts w:ascii="GHEA Grapalat" w:eastAsia="GHEA Grapalat" w:hAnsi="GHEA Grapalat" w:cs="Times New Roman"/>
          <w:sz w:val="24"/>
          <w:szCs w:val="24"/>
          <w:lang w:val="hy-AM"/>
        </w:rPr>
        <w:t>և դրա կատարումն ապահովող գործողությունների ծրագրի</w:t>
      </w:r>
      <w:r w:rsidR="00085A3B">
        <w:rPr>
          <w:rFonts w:ascii="GHEA Grapalat" w:eastAsia="GHEA Grapalat" w:hAnsi="GHEA Grapalat" w:cs="Times New Roman"/>
          <w:sz w:val="24"/>
          <w:szCs w:val="24"/>
          <w:lang w:val="hy-AM"/>
        </w:rPr>
        <w:t xml:space="preserve"> շրջանակում իրականացվող նախաձեռնություններն ու միջոցառումներն ուղղված են Հայաստանի մշակութային, պատմական և բնական ինքնության պահպանմանն ու ներկայացմանը՝ նպաստելով տեղ</w:t>
      </w:r>
      <w:r w:rsidR="00252806">
        <w:rPr>
          <w:rFonts w:ascii="GHEA Grapalat" w:eastAsia="GHEA Grapalat" w:hAnsi="GHEA Grapalat" w:cs="Times New Roman"/>
          <w:sz w:val="24"/>
          <w:szCs w:val="24"/>
          <w:lang w:val="hy-AM"/>
        </w:rPr>
        <w:t>ական</w:t>
      </w:r>
      <w:r w:rsidR="00085A3B">
        <w:rPr>
          <w:rFonts w:ascii="GHEA Grapalat" w:eastAsia="GHEA Grapalat" w:hAnsi="GHEA Grapalat" w:cs="Times New Roman"/>
          <w:sz w:val="24"/>
          <w:szCs w:val="24"/>
          <w:lang w:val="hy-AM"/>
        </w:rPr>
        <w:t xml:space="preserve"> ավանդույթների </w:t>
      </w:r>
      <w:r w:rsidR="00252806">
        <w:rPr>
          <w:rFonts w:ascii="GHEA Grapalat" w:eastAsia="GHEA Grapalat" w:hAnsi="GHEA Grapalat" w:cs="Times New Roman"/>
          <w:sz w:val="24"/>
          <w:szCs w:val="24"/>
          <w:lang w:val="hy-AM"/>
        </w:rPr>
        <w:t>և լանդշաֆտի ինքնատիպության բացահայտմանն ու ճանաչելիությանը</w:t>
      </w:r>
      <w:r w:rsidR="0071239F">
        <w:rPr>
          <w:rFonts w:ascii="GHEA Grapalat" w:eastAsia="GHEA Grapalat" w:hAnsi="GHEA Grapalat" w:cs="Times New Roman"/>
          <w:sz w:val="24"/>
          <w:szCs w:val="24"/>
          <w:lang w:val="hy-AM"/>
        </w:rPr>
        <w:t xml:space="preserve"> և խուսափելով դրանց ապրանքայնացումից</w:t>
      </w:r>
      <w:r w:rsidR="0071239F">
        <w:rPr>
          <w:rFonts w:ascii="Microsoft JhengHei" w:eastAsia="Microsoft JhengHei" w:hAnsi="Microsoft JhengHei" w:cs="Microsoft JhengHei"/>
          <w:sz w:val="24"/>
          <w:szCs w:val="24"/>
          <w:lang w:val="hy-AM"/>
        </w:rPr>
        <w:t>․</w:t>
      </w:r>
    </w:p>
    <w:p w14:paraId="216D4799" w14:textId="4833E856" w:rsidR="0071239F" w:rsidRDefault="0071239F" w:rsidP="0071239F">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Pr>
          <w:rFonts w:ascii="GHEA Grapalat" w:eastAsia="GHEA Grapalat" w:hAnsi="GHEA Grapalat" w:cs="Times New Roman"/>
          <w:sz w:val="24"/>
          <w:szCs w:val="24"/>
          <w:lang w:val="hy-AM"/>
        </w:rPr>
        <w:t>Ներառականության և հզորացման ապահովումը</w:t>
      </w:r>
      <w:r w:rsidRPr="0071239F">
        <w:rPr>
          <w:rFonts w:ascii="Microsoft JhengHei" w:eastAsia="Microsoft JhengHei" w:hAnsi="Microsoft JhengHei" w:cs="Microsoft JhengHei" w:hint="eastAsia"/>
          <w:sz w:val="24"/>
          <w:szCs w:val="24"/>
          <w:lang w:val="hy-AM"/>
        </w:rPr>
        <w:t>․</w:t>
      </w:r>
      <w:r>
        <w:rPr>
          <w:rFonts w:ascii="Microsoft JhengHei" w:eastAsia="Microsoft JhengHei" w:hAnsi="Microsoft JhengHei" w:cs="Microsoft JhengHei"/>
          <w:sz w:val="24"/>
          <w:szCs w:val="24"/>
          <w:lang w:val="hy-AM"/>
        </w:rPr>
        <w:t xml:space="preserve"> </w:t>
      </w:r>
      <w:r>
        <w:rPr>
          <w:rFonts w:ascii="GHEA Grapalat" w:eastAsia="Microsoft JhengHei" w:hAnsi="GHEA Grapalat" w:cs="Microsoft JhengHei"/>
          <w:sz w:val="24"/>
          <w:szCs w:val="24"/>
          <w:lang w:val="hy-AM"/>
        </w:rPr>
        <w:t xml:space="preserve">Ռազմավարական ծրագիրը </w:t>
      </w:r>
      <w:r w:rsidRPr="00642074">
        <w:rPr>
          <w:rFonts w:ascii="GHEA Grapalat" w:eastAsia="GHEA Grapalat" w:hAnsi="GHEA Grapalat" w:cs="Times New Roman"/>
          <w:sz w:val="24"/>
          <w:szCs w:val="24"/>
          <w:lang w:val="hy-AM"/>
        </w:rPr>
        <w:t>և դրա կատարումն ապահովող գործողությունների ծրագ</w:t>
      </w:r>
      <w:r>
        <w:rPr>
          <w:rFonts w:ascii="GHEA Grapalat" w:eastAsia="GHEA Grapalat" w:hAnsi="GHEA Grapalat" w:cs="Times New Roman"/>
          <w:sz w:val="24"/>
          <w:szCs w:val="24"/>
          <w:lang w:val="hy-AM"/>
        </w:rPr>
        <w:t xml:space="preserve">իրը խթանում են ներառական զարգացումը՝ ապահովելով հավասար հնարավորություններ և օգուտներ բոլորի համար՝ այդ թվում՝ կանանց, երիտասարդների, գյուղական համայնքների, հաշմանդամություն ունեցող անձանց և ազգային փոքրամասնությունների համար։ </w:t>
      </w:r>
      <w:r w:rsidRPr="00FC0CB9">
        <w:rPr>
          <w:rFonts w:ascii="GHEA Grapalat" w:eastAsia="GHEA Grapalat" w:hAnsi="GHEA Grapalat" w:cs="Times New Roman"/>
          <w:sz w:val="24"/>
          <w:szCs w:val="24"/>
          <w:lang w:val="hy-AM"/>
        </w:rPr>
        <w:t>Զբոսաշրջությունը կծառայի որպես հզորացման, աշխատատեղերի ստեղծման և աղքատության նվազեցման համար</w:t>
      </w:r>
      <w:r>
        <w:rPr>
          <w:rFonts w:ascii="GHEA Grapalat" w:eastAsia="GHEA Grapalat" w:hAnsi="GHEA Grapalat" w:cs="Times New Roman"/>
          <w:sz w:val="24"/>
          <w:szCs w:val="24"/>
          <w:lang w:val="hy-AM"/>
        </w:rPr>
        <w:t xml:space="preserve"> հարթակ</w:t>
      </w:r>
      <w:r w:rsidRPr="00FC0CB9">
        <w:rPr>
          <w:rFonts w:ascii="GHEA Grapalat" w:eastAsia="GHEA Grapalat" w:hAnsi="GHEA Grapalat" w:cs="Times New Roman"/>
          <w:sz w:val="24"/>
          <w:szCs w:val="24"/>
          <w:lang w:val="hy-AM"/>
        </w:rPr>
        <w:t>՝ խթանելով ակտիվ մասնակց</w:t>
      </w:r>
      <w:r>
        <w:rPr>
          <w:rFonts w:ascii="GHEA Grapalat" w:eastAsia="GHEA Grapalat" w:hAnsi="GHEA Grapalat" w:cs="Times New Roman"/>
          <w:sz w:val="24"/>
          <w:szCs w:val="24"/>
          <w:lang w:val="hy-AM"/>
        </w:rPr>
        <w:t>այն</w:t>
      </w:r>
      <w:r w:rsidRPr="00FC0CB9">
        <w:rPr>
          <w:rFonts w:ascii="GHEA Grapalat" w:eastAsia="GHEA Grapalat" w:hAnsi="GHEA Grapalat" w:cs="Times New Roman"/>
          <w:sz w:val="24"/>
          <w:szCs w:val="24"/>
          <w:lang w:val="hy-AM"/>
        </w:rPr>
        <w:t>ություն</w:t>
      </w:r>
      <w:r>
        <w:rPr>
          <w:rFonts w:ascii="GHEA Grapalat" w:eastAsia="GHEA Grapalat" w:hAnsi="GHEA Grapalat" w:cs="Times New Roman"/>
          <w:sz w:val="24"/>
          <w:szCs w:val="24"/>
          <w:lang w:val="hy-AM"/>
        </w:rPr>
        <w:t>ը</w:t>
      </w:r>
      <w:r w:rsidRPr="00FC0CB9">
        <w:rPr>
          <w:rFonts w:ascii="GHEA Grapalat" w:eastAsia="GHEA Grapalat" w:hAnsi="GHEA Grapalat" w:cs="Times New Roman"/>
          <w:sz w:val="24"/>
          <w:szCs w:val="24"/>
          <w:lang w:val="hy-AM"/>
        </w:rPr>
        <w:t>, հմտությունների զարգացում</w:t>
      </w:r>
      <w:r>
        <w:rPr>
          <w:rFonts w:ascii="GHEA Grapalat" w:eastAsia="GHEA Grapalat" w:hAnsi="GHEA Grapalat" w:cs="Times New Roman"/>
          <w:sz w:val="24"/>
          <w:szCs w:val="24"/>
          <w:lang w:val="hy-AM"/>
        </w:rPr>
        <w:t>ը</w:t>
      </w:r>
      <w:r w:rsidRPr="00FC0CB9">
        <w:rPr>
          <w:rFonts w:ascii="GHEA Grapalat" w:eastAsia="GHEA Grapalat" w:hAnsi="GHEA Grapalat" w:cs="Times New Roman"/>
          <w:sz w:val="24"/>
          <w:szCs w:val="24"/>
          <w:lang w:val="hy-AM"/>
        </w:rPr>
        <w:t xml:space="preserve"> և համայնքային սեփականություն</w:t>
      </w:r>
      <w:r w:rsidR="008D5E74">
        <w:rPr>
          <w:rFonts w:ascii="GHEA Grapalat" w:eastAsia="GHEA Grapalat" w:hAnsi="GHEA Grapalat" w:cs="Times New Roman"/>
          <w:sz w:val="24"/>
          <w:szCs w:val="24"/>
          <w:lang w:val="hy-AM"/>
        </w:rPr>
        <w:t>ը</w:t>
      </w:r>
      <w:r w:rsidR="008D5E74">
        <w:rPr>
          <w:rFonts w:ascii="Microsoft JhengHei" w:eastAsia="Microsoft JhengHei" w:hAnsi="Microsoft JhengHei" w:cs="Microsoft JhengHei"/>
          <w:sz w:val="24"/>
          <w:szCs w:val="24"/>
          <w:lang w:val="hy-AM"/>
        </w:rPr>
        <w:t>․</w:t>
      </w:r>
    </w:p>
    <w:p w14:paraId="6F4B65F5" w14:textId="64F4146A" w:rsidR="008D5E74" w:rsidRDefault="008D5E74" w:rsidP="008D5E74">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Pr>
          <w:rFonts w:ascii="GHEA Grapalat" w:eastAsia="GHEA Grapalat" w:hAnsi="GHEA Grapalat" w:cs="Times New Roman"/>
          <w:sz w:val="24"/>
          <w:szCs w:val="24"/>
          <w:lang w:val="hy-AM"/>
        </w:rPr>
        <w:t>Տարածքային համաչափ զարգացման ապահովումը</w:t>
      </w:r>
      <w:r>
        <w:rPr>
          <w:rFonts w:ascii="Microsoft JhengHei" w:eastAsia="Microsoft JhengHei" w:hAnsi="Microsoft JhengHei" w:cs="Microsoft JhengHei"/>
          <w:sz w:val="24"/>
          <w:szCs w:val="24"/>
          <w:lang w:val="hy-AM"/>
        </w:rPr>
        <w:t xml:space="preserve">․ </w:t>
      </w:r>
      <w:r>
        <w:rPr>
          <w:rFonts w:ascii="GHEA Grapalat" w:eastAsia="GHEA Grapalat" w:hAnsi="GHEA Grapalat" w:cs="Times New Roman"/>
          <w:sz w:val="24"/>
          <w:szCs w:val="24"/>
          <w:lang w:val="hy-AM"/>
        </w:rPr>
        <w:t>զ</w:t>
      </w:r>
      <w:r w:rsidRPr="00FC0CB9">
        <w:rPr>
          <w:rFonts w:ascii="GHEA Grapalat" w:eastAsia="GHEA Grapalat" w:hAnsi="GHEA Grapalat" w:cs="Times New Roman"/>
          <w:sz w:val="24"/>
          <w:szCs w:val="24"/>
          <w:lang w:val="hy-AM"/>
        </w:rPr>
        <w:t xml:space="preserve">բոսաշրջության զարգացումը կաջակցի </w:t>
      </w:r>
      <w:r>
        <w:rPr>
          <w:rFonts w:ascii="GHEA Grapalat" w:eastAsia="GHEA Grapalat" w:hAnsi="GHEA Grapalat" w:cs="Times New Roman"/>
          <w:sz w:val="24"/>
          <w:szCs w:val="24"/>
          <w:lang w:val="hy-AM"/>
        </w:rPr>
        <w:t>համայնքների</w:t>
      </w:r>
      <w:r w:rsidRPr="00FC0CB9">
        <w:rPr>
          <w:rFonts w:ascii="GHEA Grapalat" w:eastAsia="GHEA Grapalat" w:hAnsi="GHEA Grapalat" w:cs="Times New Roman"/>
          <w:sz w:val="24"/>
          <w:szCs w:val="24"/>
          <w:lang w:val="hy-AM"/>
        </w:rPr>
        <w:t xml:space="preserve"> համաչափ </w:t>
      </w:r>
      <w:r>
        <w:rPr>
          <w:rFonts w:ascii="GHEA Grapalat" w:eastAsia="GHEA Grapalat" w:hAnsi="GHEA Grapalat" w:cs="Times New Roman"/>
          <w:sz w:val="24"/>
          <w:szCs w:val="24"/>
          <w:lang w:val="hy-AM"/>
        </w:rPr>
        <w:t>զարգացմանը</w:t>
      </w:r>
      <w:r w:rsidRPr="00FC0CB9">
        <w:rPr>
          <w:rFonts w:ascii="GHEA Grapalat" w:eastAsia="GHEA Grapalat" w:hAnsi="GHEA Grapalat" w:cs="Times New Roman"/>
          <w:sz w:val="24"/>
          <w:szCs w:val="24"/>
          <w:lang w:val="hy-AM"/>
        </w:rPr>
        <w:t>՝ ապահովելով ենթակառուցվածքների, ներդրումների և հնարավորությունների հավասարաչափ բաշխում</w:t>
      </w:r>
      <w:r w:rsidR="0057234B">
        <w:rPr>
          <w:rFonts w:ascii="GHEA Grapalat" w:eastAsia="GHEA Grapalat" w:hAnsi="GHEA Grapalat" w:cs="Times New Roman"/>
          <w:sz w:val="24"/>
          <w:szCs w:val="24"/>
          <w:lang w:val="hy-AM"/>
        </w:rPr>
        <w:t>,</w:t>
      </w:r>
      <w:r w:rsidRPr="00FC0CB9">
        <w:rPr>
          <w:rFonts w:ascii="GHEA Grapalat" w:eastAsia="GHEA Grapalat" w:hAnsi="GHEA Grapalat" w:cs="Times New Roman"/>
          <w:sz w:val="24"/>
          <w:szCs w:val="24"/>
          <w:lang w:val="hy-AM"/>
        </w:rPr>
        <w:t xml:space="preserve"> </w:t>
      </w:r>
      <w:r>
        <w:rPr>
          <w:rFonts w:ascii="GHEA Grapalat" w:eastAsia="GHEA Grapalat" w:hAnsi="GHEA Grapalat" w:cs="Times New Roman"/>
          <w:sz w:val="24"/>
          <w:szCs w:val="24"/>
          <w:lang w:val="hy-AM"/>
        </w:rPr>
        <w:t>նպաստելով ապակենտրոնացմանը</w:t>
      </w:r>
      <w:r w:rsidRPr="00FC0CB9">
        <w:rPr>
          <w:rFonts w:ascii="GHEA Grapalat" w:eastAsia="GHEA Grapalat" w:hAnsi="GHEA Grapalat" w:cs="Times New Roman"/>
          <w:sz w:val="24"/>
          <w:szCs w:val="24"/>
          <w:lang w:val="hy-AM"/>
        </w:rPr>
        <w:t xml:space="preserve"> և խթանելո</w:t>
      </w:r>
      <w:r w:rsidR="0057234B">
        <w:rPr>
          <w:rFonts w:ascii="GHEA Grapalat" w:eastAsia="GHEA Grapalat" w:hAnsi="GHEA Grapalat" w:cs="Times New Roman"/>
          <w:sz w:val="24"/>
          <w:szCs w:val="24"/>
          <w:lang w:val="hy-AM"/>
        </w:rPr>
        <w:t>վ</w:t>
      </w:r>
      <w:r w:rsidRPr="00FC0CB9">
        <w:rPr>
          <w:rFonts w:ascii="GHEA Grapalat" w:eastAsia="GHEA Grapalat" w:hAnsi="GHEA Grapalat" w:cs="Times New Roman"/>
          <w:sz w:val="24"/>
          <w:szCs w:val="24"/>
          <w:lang w:val="hy-AM"/>
        </w:rPr>
        <w:t xml:space="preserve"> տարածքային համապարփակ զարգաց</w:t>
      </w:r>
      <w:r w:rsidR="0057234B">
        <w:rPr>
          <w:rFonts w:ascii="GHEA Grapalat" w:eastAsia="GHEA Grapalat" w:hAnsi="GHEA Grapalat" w:cs="Times New Roman"/>
          <w:sz w:val="24"/>
          <w:szCs w:val="24"/>
          <w:lang w:val="hy-AM"/>
        </w:rPr>
        <w:t>ում</w:t>
      </w:r>
      <w:r w:rsidRPr="00FC0CB9">
        <w:rPr>
          <w:rFonts w:ascii="GHEA Grapalat" w:eastAsia="GHEA Grapalat" w:hAnsi="GHEA Grapalat" w:cs="Times New Roman"/>
          <w:sz w:val="24"/>
          <w:szCs w:val="24"/>
          <w:lang w:val="hy-AM"/>
        </w:rPr>
        <w:t>ը</w:t>
      </w:r>
      <w:r w:rsidR="0057234B">
        <w:rPr>
          <w:rFonts w:ascii="Microsoft JhengHei" w:eastAsia="Microsoft JhengHei" w:hAnsi="Microsoft JhengHei" w:cs="Microsoft JhengHei"/>
          <w:sz w:val="24"/>
          <w:szCs w:val="24"/>
          <w:lang w:val="hy-AM"/>
        </w:rPr>
        <w:t>․</w:t>
      </w:r>
    </w:p>
    <w:p w14:paraId="441691E2" w14:textId="78C652C5" w:rsidR="00F77B12" w:rsidRPr="00FC0CB9" w:rsidRDefault="00F77B12" w:rsidP="00FC0CB9">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sidRPr="00FC0CB9">
        <w:rPr>
          <w:rFonts w:ascii="GHEA Grapalat" w:eastAsia="GHEA Grapalat" w:hAnsi="GHEA Grapalat" w:cs="Times New Roman"/>
          <w:sz w:val="24"/>
          <w:szCs w:val="24"/>
          <w:lang w:val="hy-AM"/>
        </w:rPr>
        <w:t>Նորարարությունների</w:t>
      </w:r>
      <w:r>
        <w:rPr>
          <w:rFonts w:ascii="GHEA Grapalat" w:eastAsia="GHEA Grapalat" w:hAnsi="GHEA Grapalat" w:cs="Times New Roman"/>
          <w:sz w:val="24"/>
          <w:szCs w:val="24"/>
          <w:lang w:val="hy-AM"/>
        </w:rPr>
        <w:t>ն</w:t>
      </w:r>
      <w:r w:rsidRPr="00FC0CB9">
        <w:rPr>
          <w:rFonts w:ascii="GHEA Grapalat" w:eastAsia="GHEA Grapalat" w:hAnsi="GHEA Grapalat" w:cs="Times New Roman"/>
          <w:sz w:val="24"/>
          <w:szCs w:val="24"/>
          <w:lang w:val="hy-AM"/>
        </w:rPr>
        <w:t xml:space="preserve"> և թվային փոխակերպման</w:t>
      </w:r>
      <w:r>
        <w:rPr>
          <w:rFonts w:ascii="GHEA Grapalat" w:eastAsia="GHEA Grapalat" w:hAnsi="GHEA Grapalat" w:cs="Times New Roman"/>
          <w:sz w:val="24"/>
          <w:szCs w:val="24"/>
          <w:lang w:val="hy-AM"/>
        </w:rPr>
        <w:t>ն</w:t>
      </w:r>
      <w:r w:rsidRPr="00FC0CB9">
        <w:rPr>
          <w:rFonts w:ascii="GHEA Grapalat" w:eastAsia="GHEA Grapalat" w:hAnsi="GHEA Grapalat" w:cs="Times New Roman"/>
          <w:sz w:val="24"/>
          <w:szCs w:val="24"/>
          <w:lang w:val="hy-AM"/>
        </w:rPr>
        <w:t xml:space="preserve"> աջակցությ</w:t>
      </w:r>
      <w:r>
        <w:rPr>
          <w:rFonts w:ascii="GHEA Grapalat" w:eastAsia="GHEA Grapalat" w:hAnsi="GHEA Grapalat" w:cs="Times New Roman"/>
          <w:sz w:val="24"/>
          <w:szCs w:val="24"/>
          <w:lang w:val="hy-AM"/>
        </w:rPr>
        <w:t>ա</w:t>
      </w:r>
      <w:r w:rsidRPr="00FC0CB9">
        <w:rPr>
          <w:rFonts w:ascii="GHEA Grapalat" w:eastAsia="GHEA Grapalat" w:hAnsi="GHEA Grapalat" w:cs="Times New Roman"/>
          <w:sz w:val="24"/>
          <w:szCs w:val="24"/>
          <w:lang w:val="hy-AM"/>
        </w:rPr>
        <w:t>ն</w:t>
      </w:r>
      <w:r>
        <w:rPr>
          <w:rFonts w:ascii="GHEA Grapalat" w:eastAsia="GHEA Grapalat" w:hAnsi="GHEA Grapalat" w:cs="Times New Roman"/>
          <w:sz w:val="24"/>
          <w:szCs w:val="24"/>
          <w:lang w:val="hy-AM"/>
        </w:rPr>
        <w:t xml:space="preserve"> ապահովում</w:t>
      </w:r>
      <w:r>
        <w:rPr>
          <w:rFonts w:ascii="Microsoft JhengHei" w:eastAsia="Microsoft JhengHei" w:hAnsi="Microsoft JhengHei" w:cs="Microsoft JhengHei"/>
          <w:sz w:val="24"/>
          <w:szCs w:val="24"/>
          <w:lang w:val="hy-AM"/>
        </w:rPr>
        <w:t>․</w:t>
      </w:r>
    </w:p>
    <w:p w14:paraId="30E76A7D" w14:textId="6C0D9B5B" w:rsidR="00F77B12" w:rsidRPr="00FC0CB9" w:rsidRDefault="00876C96" w:rsidP="00FC0CB9">
      <w:pPr>
        <w:pStyle w:val="ListParagraph"/>
        <w:tabs>
          <w:tab w:val="left" w:pos="270"/>
        </w:tabs>
        <w:spacing w:after="0" w:line="360" w:lineRule="auto"/>
        <w:jc w:val="both"/>
        <w:rPr>
          <w:rFonts w:ascii="Microsoft JhengHei" w:eastAsia="Microsoft JhengHei" w:hAnsi="Microsoft JhengHei" w:cs="Microsoft JhengHei"/>
          <w:sz w:val="24"/>
          <w:szCs w:val="24"/>
          <w:lang w:val="hy-AM"/>
        </w:rPr>
      </w:pPr>
      <w:r>
        <w:rPr>
          <w:rFonts w:ascii="GHEA Grapalat" w:eastAsia="Microsoft JhengHei" w:hAnsi="GHEA Grapalat" w:cs="Microsoft JhengHei"/>
          <w:sz w:val="24"/>
          <w:szCs w:val="24"/>
          <w:lang w:val="hy-AM"/>
        </w:rPr>
        <w:t xml:space="preserve">Ռազմավարական ծրագիրը </w:t>
      </w:r>
      <w:r w:rsidRPr="00642074">
        <w:rPr>
          <w:rFonts w:ascii="GHEA Grapalat" w:eastAsia="GHEA Grapalat" w:hAnsi="GHEA Grapalat" w:cs="Times New Roman"/>
          <w:sz w:val="24"/>
          <w:szCs w:val="24"/>
          <w:lang w:val="hy-AM"/>
        </w:rPr>
        <w:t>և դրա կատարումն ապահովող գործողությունների ծրագ</w:t>
      </w:r>
      <w:r>
        <w:rPr>
          <w:rFonts w:ascii="GHEA Grapalat" w:eastAsia="GHEA Grapalat" w:hAnsi="GHEA Grapalat" w:cs="Times New Roman"/>
          <w:sz w:val="24"/>
          <w:szCs w:val="24"/>
          <w:lang w:val="hy-AM"/>
        </w:rPr>
        <w:t>իրը խթանում են</w:t>
      </w:r>
      <w:r w:rsidR="00F77B12" w:rsidRPr="00FC0CB9">
        <w:rPr>
          <w:rFonts w:ascii="GHEA Grapalat" w:eastAsia="GHEA Grapalat" w:hAnsi="GHEA Grapalat" w:cs="Times New Roman"/>
          <w:sz w:val="24"/>
          <w:szCs w:val="24"/>
          <w:lang w:val="hy-AM"/>
        </w:rPr>
        <w:t xml:space="preserve"> նորարարությունը՝ </w:t>
      </w:r>
      <w:r>
        <w:rPr>
          <w:rFonts w:ascii="GHEA Grapalat" w:eastAsia="GHEA Grapalat" w:hAnsi="GHEA Grapalat" w:cs="Times New Roman"/>
          <w:sz w:val="24"/>
          <w:szCs w:val="24"/>
          <w:lang w:val="hy-AM"/>
        </w:rPr>
        <w:t xml:space="preserve">նպաստելով </w:t>
      </w:r>
      <w:r w:rsidR="00F77B12" w:rsidRPr="00FC0CB9">
        <w:rPr>
          <w:rFonts w:ascii="GHEA Grapalat" w:eastAsia="GHEA Grapalat" w:hAnsi="GHEA Grapalat" w:cs="Times New Roman"/>
          <w:sz w:val="24"/>
          <w:szCs w:val="24"/>
          <w:lang w:val="hy-AM"/>
        </w:rPr>
        <w:t>տեխնոլոգիա</w:t>
      </w:r>
      <w:r>
        <w:rPr>
          <w:rFonts w:ascii="GHEA Grapalat" w:eastAsia="GHEA Grapalat" w:hAnsi="GHEA Grapalat" w:cs="Times New Roman"/>
          <w:sz w:val="24"/>
          <w:szCs w:val="24"/>
          <w:lang w:val="hy-AM"/>
        </w:rPr>
        <w:t>կան զարգացման</w:t>
      </w:r>
      <w:r w:rsidR="00F77B12" w:rsidRPr="00FC0CB9">
        <w:rPr>
          <w:rFonts w:ascii="GHEA Grapalat" w:eastAsia="GHEA Grapalat" w:hAnsi="GHEA Grapalat" w:cs="Times New Roman"/>
          <w:sz w:val="24"/>
          <w:szCs w:val="24"/>
          <w:lang w:val="hy-AM"/>
        </w:rPr>
        <w:t>, թվային մար</w:t>
      </w:r>
      <w:r>
        <w:rPr>
          <w:rFonts w:ascii="GHEA Grapalat" w:eastAsia="GHEA Grapalat" w:hAnsi="GHEA Grapalat" w:cs="Times New Roman"/>
          <w:sz w:val="24"/>
          <w:szCs w:val="24"/>
          <w:lang w:val="hy-AM"/>
        </w:rPr>
        <w:t>կ</w:t>
      </w:r>
      <w:r w:rsidR="00F77B12" w:rsidRPr="00FC0CB9">
        <w:rPr>
          <w:rFonts w:ascii="GHEA Grapalat" w:eastAsia="GHEA Grapalat" w:hAnsi="GHEA Grapalat" w:cs="Times New Roman"/>
          <w:sz w:val="24"/>
          <w:szCs w:val="24"/>
          <w:lang w:val="hy-AM"/>
        </w:rPr>
        <w:t>ե</w:t>
      </w:r>
      <w:r>
        <w:rPr>
          <w:rFonts w:ascii="GHEA Grapalat" w:eastAsia="GHEA Grapalat" w:hAnsi="GHEA Grapalat" w:cs="Times New Roman"/>
          <w:sz w:val="24"/>
          <w:szCs w:val="24"/>
          <w:lang w:val="hy-AM"/>
        </w:rPr>
        <w:t>տ</w:t>
      </w:r>
      <w:r w:rsidR="00F77B12" w:rsidRPr="00FC0CB9">
        <w:rPr>
          <w:rFonts w:ascii="GHEA Grapalat" w:eastAsia="GHEA Grapalat" w:hAnsi="GHEA Grapalat" w:cs="Times New Roman"/>
          <w:sz w:val="24"/>
          <w:szCs w:val="24"/>
          <w:lang w:val="hy-AM"/>
        </w:rPr>
        <w:t>ինգ</w:t>
      </w:r>
      <w:r>
        <w:rPr>
          <w:rFonts w:ascii="GHEA Grapalat" w:eastAsia="GHEA Grapalat" w:hAnsi="GHEA Grapalat" w:cs="Times New Roman"/>
          <w:sz w:val="24"/>
          <w:szCs w:val="24"/>
          <w:lang w:val="hy-AM"/>
        </w:rPr>
        <w:t>ի</w:t>
      </w:r>
      <w:r w:rsidR="00F77B12" w:rsidRPr="00FC0CB9">
        <w:rPr>
          <w:rFonts w:ascii="GHEA Grapalat" w:eastAsia="GHEA Grapalat" w:hAnsi="GHEA Grapalat" w:cs="Times New Roman"/>
          <w:sz w:val="24"/>
          <w:szCs w:val="24"/>
          <w:lang w:val="hy-AM"/>
        </w:rPr>
        <w:t xml:space="preserve"> և տվյալահեն գործիքներ</w:t>
      </w:r>
      <w:r>
        <w:rPr>
          <w:rFonts w:ascii="GHEA Grapalat" w:eastAsia="GHEA Grapalat" w:hAnsi="GHEA Grapalat" w:cs="Times New Roman"/>
          <w:sz w:val="24"/>
          <w:szCs w:val="24"/>
          <w:lang w:val="hy-AM"/>
        </w:rPr>
        <w:t>ի միջոցով</w:t>
      </w:r>
      <w:r w:rsidR="00F77B12" w:rsidRPr="00FC0CB9">
        <w:rPr>
          <w:rFonts w:ascii="GHEA Grapalat" w:eastAsia="GHEA Grapalat" w:hAnsi="GHEA Grapalat" w:cs="Times New Roman"/>
          <w:sz w:val="24"/>
          <w:szCs w:val="24"/>
          <w:lang w:val="hy-AM"/>
        </w:rPr>
        <w:t xml:space="preserve"> այցելուների փորձ</w:t>
      </w:r>
      <w:r>
        <w:rPr>
          <w:rFonts w:ascii="GHEA Grapalat" w:eastAsia="GHEA Grapalat" w:hAnsi="GHEA Grapalat" w:cs="Times New Roman"/>
          <w:sz w:val="24"/>
          <w:szCs w:val="24"/>
          <w:lang w:val="hy-AM"/>
        </w:rPr>
        <w:t>առության</w:t>
      </w:r>
      <w:r w:rsidR="00F77B12" w:rsidRPr="00FC0CB9">
        <w:rPr>
          <w:rFonts w:ascii="GHEA Grapalat" w:eastAsia="GHEA Grapalat" w:hAnsi="GHEA Grapalat" w:cs="Times New Roman"/>
          <w:sz w:val="24"/>
          <w:szCs w:val="24"/>
          <w:lang w:val="hy-AM"/>
        </w:rPr>
        <w:t>, մրցունակությ</w:t>
      </w:r>
      <w:r>
        <w:rPr>
          <w:rFonts w:ascii="GHEA Grapalat" w:eastAsia="GHEA Grapalat" w:hAnsi="GHEA Grapalat" w:cs="Times New Roman"/>
          <w:sz w:val="24"/>
          <w:szCs w:val="24"/>
          <w:lang w:val="hy-AM"/>
        </w:rPr>
        <w:t>ա</w:t>
      </w:r>
      <w:r w:rsidR="00F77B12" w:rsidRPr="00FC0CB9">
        <w:rPr>
          <w:rFonts w:ascii="GHEA Grapalat" w:eastAsia="GHEA Grapalat" w:hAnsi="GHEA Grapalat" w:cs="Times New Roman"/>
          <w:sz w:val="24"/>
          <w:szCs w:val="24"/>
          <w:lang w:val="hy-AM"/>
        </w:rPr>
        <w:t xml:space="preserve">ն և </w:t>
      </w:r>
      <w:r>
        <w:rPr>
          <w:rFonts w:ascii="GHEA Grapalat" w:eastAsia="GHEA Grapalat" w:hAnsi="GHEA Grapalat" w:cs="Times New Roman"/>
          <w:sz w:val="24"/>
          <w:szCs w:val="24"/>
          <w:lang w:val="hy-AM"/>
        </w:rPr>
        <w:t>այցելավայրերի</w:t>
      </w:r>
      <w:r w:rsidR="00F77B12" w:rsidRPr="00FC0CB9">
        <w:rPr>
          <w:rFonts w:ascii="GHEA Grapalat" w:eastAsia="GHEA Grapalat" w:hAnsi="GHEA Grapalat" w:cs="Times New Roman"/>
          <w:sz w:val="24"/>
          <w:szCs w:val="24"/>
          <w:lang w:val="hy-AM"/>
        </w:rPr>
        <w:t xml:space="preserve"> արդյունավետ կառավար</w:t>
      </w:r>
      <w:r>
        <w:rPr>
          <w:rFonts w:ascii="GHEA Grapalat" w:eastAsia="GHEA Grapalat" w:hAnsi="GHEA Grapalat" w:cs="Times New Roman"/>
          <w:sz w:val="24"/>
          <w:szCs w:val="24"/>
          <w:lang w:val="hy-AM"/>
        </w:rPr>
        <w:t xml:space="preserve">ման </w:t>
      </w:r>
      <w:r w:rsidR="00F77B12" w:rsidRPr="00FC0CB9">
        <w:rPr>
          <w:rFonts w:ascii="GHEA Grapalat" w:eastAsia="GHEA Grapalat" w:hAnsi="GHEA Grapalat" w:cs="Times New Roman"/>
          <w:sz w:val="24"/>
          <w:szCs w:val="24"/>
          <w:lang w:val="hy-AM"/>
        </w:rPr>
        <w:t>բարելավ</w:t>
      </w:r>
      <w:r>
        <w:rPr>
          <w:rFonts w:ascii="GHEA Grapalat" w:eastAsia="GHEA Grapalat" w:hAnsi="GHEA Grapalat" w:cs="Times New Roman"/>
          <w:sz w:val="24"/>
          <w:szCs w:val="24"/>
          <w:lang w:val="hy-AM"/>
        </w:rPr>
        <w:t>մանը</w:t>
      </w:r>
      <w:r>
        <w:rPr>
          <w:rFonts w:ascii="Microsoft JhengHei" w:eastAsia="Microsoft JhengHei" w:hAnsi="Microsoft JhengHei" w:cs="Microsoft JhengHei"/>
          <w:sz w:val="24"/>
          <w:szCs w:val="24"/>
          <w:lang w:val="hy-AM"/>
        </w:rPr>
        <w:t>․</w:t>
      </w:r>
    </w:p>
    <w:p w14:paraId="76325701" w14:textId="25633FF4" w:rsidR="00F77B12" w:rsidRPr="00FC0CB9" w:rsidRDefault="00F77B12" w:rsidP="00FC0CB9">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sidRPr="00FC0CB9">
        <w:rPr>
          <w:rFonts w:ascii="GHEA Grapalat" w:eastAsia="GHEA Grapalat" w:hAnsi="GHEA Grapalat" w:cs="Times New Roman"/>
          <w:sz w:val="24"/>
          <w:szCs w:val="24"/>
          <w:lang w:val="hy-AM"/>
        </w:rPr>
        <w:t>Դիմացկունության՝ որպես կայունության հիմք</w:t>
      </w:r>
      <w:r w:rsidR="00C17C4A" w:rsidRPr="00C17C4A">
        <w:rPr>
          <w:rFonts w:ascii="GHEA Grapalat" w:eastAsia="GHEA Grapalat" w:hAnsi="GHEA Grapalat" w:cs="Times New Roman"/>
          <w:sz w:val="24"/>
          <w:szCs w:val="24"/>
          <w:lang w:val="hy-AM"/>
        </w:rPr>
        <w:t>ի ապահովումը</w:t>
      </w:r>
      <w:r w:rsidR="00C17C4A" w:rsidRPr="00C17C4A">
        <w:rPr>
          <w:rFonts w:ascii="Microsoft JhengHei" w:eastAsia="Microsoft JhengHei" w:hAnsi="Microsoft JhengHei" w:cs="Microsoft JhengHei"/>
          <w:sz w:val="24"/>
          <w:szCs w:val="24"/>
          <w:lang w:val="hy-AM"/>
        </w:rPr>
        <w:t xml:space="preserve">․ </w:t>
      </w:r>
      <w:r w:rsidR="00C17C4A">
        <w:rPr>
          <w:rFonts w:ascii="GHEA Grapalat" w:eastAsia="Microsoft JhengHei" w:hAnsi="GHEA Grapalat" w:cs="Microsoft JhengHei"/>
          <w:sz w:val="24"/>
          <w:szCs w:val="24"/>
          <w:lang w:val="hy-AM"/>
        </w:rPr>
        <w:t xml:space="preserve">Ռազմավարական ծրագիրը </w:t>
      </w:r>
      <w:r w:rsidR="00C17C4A" w:rsidRPr="00642074">
        <w:rPr>
          <w:rFonts w:ascii="GHEA Grapalat" w:eastAsia="GHEA Grapalat" w:hAnsi="GHEA Grapalat" w:cs="Times New Roman"/>
          <w:sz w:val="24"/>
          <w:szCs w:val="24"/>
          <w:lang w:val="hy-AM"/>
        </w:rPr>
        <w:t>և դրա կատարումն ապահովող գործողությունների ծրագ</w:t>
      </w:r>
      <w:r w:rsidR="00C17C4A">
        <w:rPr>
          <w:rFonts w:ascii="GHEA Grapalat" w:eastAsia="GHEA Grapalat" w:hAnsi="GHEA Grapalat" w:cs="Times New Roman"/>
          <w:sz w:val="24"/>
          <w:szCs w:val="24"/>
          <w:lang w:val="hy-AM"/>
        </w:rPr>
        <w:t>իրը</w:t>
      </w:r>
      <w:r w:rsidRPr="00FC0CB9">
        <w:rPr>
          <w:rFonts w:ascii="GHEA Grapalat" w:eastAsia="GHEA Grapalat" w:hAnsi="GHEA Grapalat" w:cs="Times New Roman"/>
          <w:sz w:val="24"/>
          <w:szCs w:val="24"/>
          <w:lang w:val="hy-AM"/>
        </w:rPr>
        <w:t xml:space="preserve"> </w:t>
      </w:r>
      <w:r w:rsidR="00C17C4A">
        <w:rPr>
          <w:rFonts w:ascii="GHEA Grapalat" w:eastAsia="GHEA Grapalat" w:hAnsi="GHEA Grapalat" w:cs="Times New Roman"/>
          <w:sz w:val="24"/>
          <w:szCs w:val="24"/>
          <w:lang w:val="hy-AM"/>
        </w:rPr>
        <w:t>կարևորում</w:t>
      </w:r>
      <w:r w:rsidRPr="00FC0CB9">
        <w:rPr>
          <w:rFonts w:ascii="GHEA Grapalat" w:eastAsia="GHEA Grapalat" w:hAnsi="GHEA Grapalat" w:cs="Times New Roman"/>
          <w:sz w:val="24"/>
          <w:szCs w:val="24"/>
          <w:lang w:val="hy-AM"/>
        </w:rPr>
        <w:t xml:space="preserve"> </w:t>
      </w:r>
      <w:r w:rsidR="00C17C4A">
        <w:rPr>
          <w:rFonts w:ascii="GHEA Grapalat" w:eastAsia="GHEA Grapalat" w:hAnsi="GHEA Grapalat" w:cs="Times New Roman"/>
          <w:sz w:val="24"/>
          <w:szCs w:val="24"/>
          <w:lang w:val="hy-AM"/>
        </w:rPr>
        <w:t>են</w:t>
      </w:r>
      <w:r w:rsidRPr="00FC0CB9">
        <w:rPr>
          <w:rFonts w:ascii="GHEA Grapalat" w:eastAsia="GHEA Grapalat" w:hAnsi="GHEA Grapalat" w:cs="Times New Roman"/>
          <w:sz w:val="24"/>
          <w:szCs w:val="24"/>
          <w:lang w:val="hy-AM"/>
        </w:rPr>
        <w:t xml:space="preserve"> զբոսաշրջային էկոհամակարգում դիմացկունության ձևավորման անհրաժեշտությունը՝ աշխարհաքաղաքական, տնտեսական, կլիմայական և առողջապահական ռիսկերին դիմակայելու նպատակով։ Դիմացկունությունը դիտարկվում է որպես</w:t>
      </w:r>
      <w:r w:rsidR="00C17C4A">
        <w:rPr>
          <w:rFonts w:ascii="GHEA Grapalat" w:eastAsia="GHEA Grapalat" w:hAnsi="GHEA Grapalat" w:cs="Times New Roman"/>
          <w:sz w:val="24"/>
          <w:szCs w:val="24"/>
          <w:lang w:val="hy-AM"/>
        </w:rPr>
        <w:t xml:space="preserve"> զբոսաշրջության բնագավառում</w:t>
      </w:r>
      <w:r w:rsidRPr="00FC0CB9">
        <w:rPr>
          <w:rFonts w:ascii="GHEA Grapalat" w:eastAsia="GHEA Grapalat" w:hAnsi="GHEA Grapalat" w:cs="Times New Roman"/>
          <w:sz w:val="24"/>
          <w:szCs w:val="24"/>
          <w:lang w:val="hy-AM"/>
        </w:rPr>
        <w:t xml:space="preserve"> </w:t>
      </w:r>
      <w:r w:rsidR="00C17C4A">
        <w:rPr>
          <w:rFonts w:ascii="GHEA Grapalat" w:eastAsia="GHEA Grapalat" w:hAnsi="GHEA Grapalat" w:cs="Times New Roman"/>
          <w:sz w:val="24"/>
          <w:szCs w:val="24"/>
          <w:lang w:val="hy-AM"/>
        </w:rPr>
        <w:t>եկամտի աղբյուրների, ռեսուրսների և համապատասխան գործունեությունների</w:t>
      </w:r>
      <w:r w:rsidRPr="00FC0CB9">
        <w:rPr>
          <w:rFonts w:ascii="GHEA Grapalat" w:eastAsia="GHEA Grapalat" w:hAnsi="GHEA Grapalat" w:cs="Times New Roman"/>
          <w:sz w:val="24"/>
          <w:szCs w:val="24"/>
          <w:lang w:val="hy-AM"/>
        </w:rPr>
        <w:t xml:space="preserve"> պահպանման և շարունակականության ապահովման կարևոր պայման։</w:t>
      </w:r>
    </w:p>
    <w:p w14:paraId="3FF8EFE8" w14:textId="79B09929" w:rsidR="00F77B12" w:rsidRPr="00FC0CB9" w:rsidRDefault="00F77B12" w:rsidP="00FC0CB9">
      <w:pPr>
        <w:pStyle w:val="ListParagraph"/>
        <w:numPr>
          <w:ilvl w:val="0"/>
          <w:numId w:val="44"/>
        </w:numPr>
        <w:tabs>
          <w:tab w:val="left" w:pos="270"/>
        </w:tabs>
        <w:spacing w:after="0" w:line="360" w:lineRule="auto"/>
        <w:jc w:val="both"/>
        <w:rPr>
          <w:rFonts w:ascii="GHEA Grapalat" w:eastAsia="GHEA Grapalat" w:hAnsi="GHEA Grapalat" w:cs="Times New Roman"/>
          <w:sz w:val="24"/>
          <w:szCs w:val="24"/>
          <w:lang w:val="hy-AM"/>
        </w:rPr>
      </w:pPr>
      <w:r w:rsidRPr="00FC0CB9">
        <w:rPr>
          <w:rFonts w:ascii="GHEA Grapalat" w:eastAsia="GHEA Grapalat" w:hAnsi="GHEA Grapalat" w:cs="Times New Roman"/>
          <w:sz w:val="24"/>
          <w:szCs w:val="24"/>
          <w:lang w:val="hy-AM"/>
        </w:rPr>
        <w:t>Այցելուների ազդեցության օպտիմալաց</w:t>
      </w:r>
      <w:r w:rsidR="0054638F" w:rsidRPr="0054638F">
        <w:rPr>
          <w:rFonts w:ascii="GHEA Grapalat" w:eastAsia="GHEA Grapalat" w:hAnsi="GHEA Grapalat" w:cs="Times New Roman"/>
          <w:sz w:val="24"/>
          <w:szCs w:val="24"/>
          <w:lang w:val="hy-AM"/>
        </w:rPr>
        <w:t>ման ապահովում</w:t>
      </w:r>
      <w:r w:rsidR="0054638F" w:rsidRPr="0054638F">
        <w:rPr>
          <w:rFonts w:ascii="Microsoft JhengHei" w:eastAsia="Microsoft JhengHei" w:hAnsi="Microsoft JhengHei" w:cs="Microsoft JhengHei"/>
          <w:sz w:val="24"/>
          <w:szCs w:val="24"/>
          <w:lang w:val="hy-AM"/>
        </w:rPr>
        <w:t xml:space="preserve">․ </w:t>
      </w:r>
      <w:r w:rsidR="0054638F">
        <w:rPr>
          <w:rFonts w:ascii="GHEA Grapalat" w:eastAsia="Microsoft JhengHei" w:hAnsi="GHEA Grapalat" w:cs="Microsoft JhengHei"/>
          <w:sz w:val="24"/>
          <w:szCs w:val="24"/>
          <w:lang w:val="hy-AM"/>
        </w:rPr>
        <w:t xml:space="preserve">Ռազմավարական ծրագիրը </w:t>
      </w:r>
      <w:r w:rsidR="0054638F" w:rsidRPr="00642074">
        <w:rPr>
          <w:rFonts w:ascii="GHEA Grapalat" w:eastAsia="GHEA Grapalat" w:hAnsi="GHEA Grapalat" w:cs="Times New Roman"/>
          <w:sz w:val="24"/>
          <w:szCs w:val="24"/>
          <w:lang w:val="hy-AM"/>
        </w:rPr>
        <w:t>և դրա կատարումն ապահովող գործողությունների ծրագ</w:t>
      </w:r>
      <w:r w:rsidR="0054638F">
        <w:rPr>
          <w:rFonts w:ascii="GHEA Grapalat" w:eastAsia="GHEA Grapalat" w:hAnsi="GHEA Grapalat" w:cs="Times New Roman"/>
          <w:sz w:val="24"/>
          <w:szCs w:val="24"/>
          <w:lang w:val="hy-AM"/>
        </w:rPr>
        <w:t>իրը</w:t>
      </w:r>
      <w:r w:rsidRPr="00FC0CB9">
        <w:rPr>
          <w:rFonts w:ascii="GHEA Grapalat" w:eastAsia="GHEA Grapalat" w:hAnsi="GHEA Grapalat" w:cs="Times New Roman"/>
          <w:sz w:val="24"/>
          <w:szCs w:val="24"/>
          <w:lang w:val="hy-AM"/>
        </w:rPr>
        <w:t xml:space="preserve"> </w:t>
      </w:r>
      <w:r w:rsidR="0054638F">
        <w:rPr>
          <w:rFonts w:ascii="GHEA Grapalat" w:eastAsia="GHEA Grapalat" w:hAnsi="GHEA Grapalat" w:cs="Times New Roman"/>
          <w:sz w:val="24"/>
          <w:szCs w:val="24"/>
          <w:lang w:val="hy-AM"/>
        </w:rPr>
        <w:t xml:space="preserve">թիրախավորում են </w:t>
      </w:r>
      <w:r w:rsidRPr="00FC0CB9">
        <w:rPr>
          <w:rFonts w:ascii="GHEA Grapalat" w:eastAsia="GHEA Grapalat" w:hAnsi="GHEA Grapalat" w:cs="Times New Roman"/>
          <w:sz w:val="24"/>
          <w:szCs w:val="24"/>
          <w:lang w:val="hy-AM"/>
        </w:rPr>
        <w:t>պատասխանատու, բարձր</w:t>
      </w:r>
      <w:r w:rsidR="0054638F">
        <w:rPr>
          <w:rFonts w:ascii="GHEA Grapalat" w:eastAsia="GHEA Grapalat" w:hAnsi="GHEA Grapalat" w:cs="Times New Roman"/>
          <w:sz w:val="24"/>
          <w:szCs w:val="24"/>
          <w:lang w:val="hy-AM"/>
        </w:rPr>
        <w:t xml:space="preserve"> եկամուտ բերող</w:t>
      </w:r>
      <w:r w:rsidRPr="00FC0CB9">
        <w:rPr>
          <w:rFonts w:ascii="GHEA Grapalat" w:eastAsia="GHEA Grapalat" w:hAnsi="GHEA Grapalat" w:cs="Times New Roman"/>
          <w:sz w:val="24"/>
          <w:szCs w:val="24"/>
          <w:lang w:val="hy-AM"/>
        </w:rPr>
        <w:t xml:space="preserve"> այցելուների ներգրավ</w:t>
      </w:r>
      <w:r w:rsidR="0054638F">
        <w:rPr>
          <w:rFonts w:ascii="GHEA Grapalat" w:eastAsia="GHEA Grapalat" w:hAnsi="GHEA Grapalat" w:cs="Times New Roman"/>
          <w:sz w:val="24"/>
          <w:szCs w:val="24"/>
          <w:lang w:val="hy-AM"/>
        </w:rPr>
        <w:t>ու</w:t>
      </w:r>
      <w:r w:rsidRPr="00FC0CB9">
        <w:rPr>
          <w:rFonts w:ascii="GHEA Grapalat" w:eastAsia="GHEA Grapalat" w:hAnsi="GHEA Grapalat" w:cs="Times New Roman"/>
          <w:sz w:val="24"/>
          <w:szCs w:val="24"/>
          <w:lang w:val="hy-AM"/>
        </w:rPr>
        <w:t>մը, որոնց ծախսերը կաջակցեն տեղական համայնքներին, մշակույթի և բնության</w:t>
      </w:r>
      <w:r w:rsidR="0026376E">
        <w:rPr>
          <w:rFonts w:ascii="GHEA Grapalat" w:eastAsia="GHEA Grapalat" w:hAnsi="GHEA Grapalat" w:cs="Times New Roman"/>
          <w:sz w:val="24"/>
          <w:szCs w:val="24"/>
          <w:lang w:val="hy-AM"/>
        </w:rPr>
        <w:t xml:space="preserve"> պահպանմանը</w:t>
      </w:r>
      <w:r w:rsidRPr="00FC0CB9">
        <w:rPr>
          <w:rFonts w:ascii="GHEA Grapalat" w:eastAsia="GHEA Grapalat" w:hAnsi="GHEA Grapalat" w:cs="Times New Roman"/>
          <w:sz w:val="24"/>
          <w:szCs w:val="24"/>
          <w:lang w:val="hy-AM"/>
        </w:rPr>
        <w:t xml:space="preserve">։ Զանգվածային զբոսաշրջության և ռեսուրսների գերօգտագործման սահմանափակման միջոցով </w:t>
      </w:r>
      <w:r w:rsidR="0026376E">
        <w:rPr>
          <w:rFonts w:ascii="GHEA Grapalat" w:eastAsia="GHEA Grapalat" w:hAnsi="GHEA Grapalat" w:cs="Times New Roman"/>
          <w:sz w:val="24"/>
          <w:szCs w:val="24"/>
          <w:lang w:val="hy-AM"/>
        </w:rPr>
        <w:t xml:space="preserve">հավասարաչափ կզարգանան համայնքները </w:t>
      </w:r>
      <w:r w:rsidRPr="00FC0CB9">
        <w:rPr>
          <w:rFonts w:ascii="GHEA Grapalat" w:eastAsia="GHEA Grapalat" w:hAnsi="GHEA Grapalat" w:cs="Times New Roman"/>
          <w:sz w:val="24"/>
          <w:szCs w:val="24"/>
          <w:lang w:val="hy-AM"/>
        </w:rPr>
        <w:t xml:space="preserve">և կպահպանվի Հայաստանի մշակութային ու բնական ժառանգությունը՝ </w:t>
      </w:r>
      <w:r w:rsidR="000A7787">
        <w:rPr>
          <w:rFonts w:ascii="GHEA Grapalat" w:eastAsia="GHEA Grapalat" w:hAnsi="GHEA Grapalat" w:cs="Times New Roman"/>
          <w:sz w:val="24"/>
          <w:szCs w:val="24"/>
          <w:lang w:val="hy-AM"/>
        </w:rPr>
        <w:t>ի նպաստ այցելավայրերի</w:t>
      </w:r>
      <w:r w:rsidRPr="00FC0CB9">
        <w:rPr>
          <w:rFonts w:ascii="GHEA Grapalat" w:eastAsia="GHEA Grapalat" w:hAnsi="GHEA Grapalat" w:cs="Times New Roman"/>
          <w:sz w:val="24"/>
          <w:szCs w:val="24"/>
          <w:lang w:val="hy-AM"/>
        </w:rPr>
        <w:t xml:space="preserve"> </w:t>
      </w:r>
      <w:r w:rsidR="0026376E">
        <w:rPr>
          <w:rFonts w:ascii="GHEA Grapalat" w:eastAsia="GHEA Grapalat" w:hAnsi="GHEA Grapalat" w:cs="Times New Roman"/>
          <w:sz w:val="24"/>
          <w:szCs w:val="24"/>
          <w:lang w:val="hy-AM"/>
        </w:rPr>
        <w:t>կենսունակ, կայուն և ապագայի մարտահրավերների</w:t>
      </w:r>
      <w:r w:rsidR="000A7787">
        <w:rPr>
          <w:rFonts w:ascii="GHEA Grapalat" w:eastAsia="GHEA Grapalat" w:hAnsi="GHEA Grapalat" w:cs="Times New Roman"/>
          <w:sz w:val="24"/>
          <w:szCs w:val="24"/>
          <w:lang w:val="hy-AM"/>
        </w:rPr>
        <w:t>ն</w:t>
      </w:r>
      <w:r w:rsidR="0026376E">
        <w:rPr>
          <w:rFonts w:ascii="GHEA Grapalat" w:eastAsia="GHEA Grapalat" w:hAnsi="GHEA Grapalat" w:cs="Times New Roman"/>
          <w:sz w:val="24"/>
          <w:szCs w:val="24"/>
          <w:lang w:val="hy-AM"/>
        </w:rPr>
        <w:t xml:space="preserve"> պատրաստ </w:t>
      </w:r>
      <w:r w:rsidR="00420998">
        <w:rPr>
          <w:rFonts w:ascii="GHEA Grapalat" w:eastAsia="GHEA Grapalat" w:hAnsi="GHEA Grapalat" w:cs="Times New Roman"/>
          <w:sz w:val="24"/>
          <w:szCs w:val="24"/>
          <w:lang w:val="hy-AM"/>
        </w:rPr>
        <w:t>գործունեությանը</w:t>
      </w:r>
      <w:r w:rsidRPr="00FC0CB9">
        <w:rPr>
          <w:rFonts w:ascii="GHEA Grapalat" w:eastAsia="GHEA Grapalat" w:hAnsi="GHEA Grapalat" w:cs="Times New Roman"/>
          <w:sz w:val="24"/>
          <w:szCs w:val="24"/>
          <w:lang w:val="hy-AM"/>
        </w:rPr>
        <w:t>։</w:t>
      </w:r>
    </w:p>
    <w:p w14:paraId="48A3B27C" w14:textId="77777777" w:rsidR="00014871" w:rsidRPr="00FC0CB9" w:rsidRDefault="00014871" w:rsidP="00FC0CB9">
      <w:pPr>
        <w:pStyle w:val="ListParagraph"/>
        <w:tabs>
          <w:tab w:val="left" w:pos="0"/>
          <w:tab w:val="left" w:pos="90"/>
          <w:tab w:val="left" w:pos="270"/>
        </w:tabs>
        <w:spacing w:line="360" w:lineRule="auto"/>
        <w:ind w:left="180"/>
        <w:jc w:val="both"/>
        <w:rPr>
          <w:rFonts w:ascii="GHEA Grapalat" w:hAnsi="GHEA Grapalat"/>
          <w:b/>
          <w:sz w:val="24"/>
          <w:lang w:val="hy-AM"/>
        </w:rPr>
      </w:pPr>
    </w:p>
    <w:p w14:paraId="099EAE15" w14:textId="030A82B8" w:rsidR="00FD4094" w:rsidRPr="00642074" w:rsidRDefault="00FD4094" w:rsidP="00826B58">
      <w:pPr>
        <w:pStyle w:val="ListParagraph"/>
        <w:numPr>
          <w:ilvl w:val="0"/>
          <w:numId w:val="21"/>
        </w:numPr>
        <w:tabs>
          <w:tab w:val="left" w:pos="270"/>
        </w:tabs>
        <w:spacing w:line="360" w:lineRule="auto"/>
        <w:jc w:val="center"/>
        <w:rPr>
          <w:rFonts w:ascii="GHEA Grapalat" w:hAnsi="GHEA Grapalat"/>
          <w:b/>
          <w:sz w:val="24"/>
          <w:lang w:val="hy-AM"/>
        </w:rPr>
      </w:pPr>
      <w:r w:rsidRPr="00642074">
        <w:rPr>
          <w:rFonts w:ascii="GHEA Grapalat" w:hAnsi="GHEA Grapalat"/>
          <w:b/>
          <w:sz w:val="24"/>
          <w:lang w:val="hy-AM"/>
        </w:rPr>
        <w:t>ԸՆԴՀԱՆՈՒՐ ԴՐՈՒՅԹՆԵՐ</w:t>
      </w:r>
      <w:r w:rsidR="00415212" w:rsidRPr="00642074">
        <w:rPr>
          <w:rFonts w:ascii="GHEA Grapalat" w:hAnsi="GHEA Grapalat"/>
          <w:b/>
          <w:sz w:val="24"/>
          <w:lang w:val="hy-AM"/>
        </w:rPr>
        <w:t>.</w:t>
      </w:r>
      <w:r w:rsidRPr="00642074">
        <w:rPr>
          <w:rFonts w:ascii="GHEA Grapalat" w:hAnsi="GHEA Grapalat"/>
          <w:b/>
          <w:sz w:val="24"/>
          <w:lang w:val="hy-AM"/>
        </w:rPr>
        <w:t xml:space="preserve"> ԱՌԿԱ ԻՐԱՎԻՃԱԿԸ</w:t>
      </w:r>
    </w:p>
    <w:p w14:paraId="51518241" w14:textId="78D037E2" w:rsidR="00C055C7" w:rsidRPr="00642074" w:rsidRDefault="00785CAD" w:rsidP="0070414B">
      <w:pPr>
        <w:pStyle w:val="ListParagraph"/>
        <w:numPr>
          <w:ilvl w:val="0"/>
          <w:numId w:val="4"/>
        </w:numPr>
        <w:tabs>
          <w:tab w:val="left" w:pos="270"/>
          <w:tab w:val="left" w:pos="360"/>
        </w:tabs>
        <w:spacing w:line="360" w:lineRule="auto"/>
        <w:ind w:left="270" w:hanging="270"/>
        <w:jc w:val="both"/>
        <w:rPr>
          <w:rFonts w:ascii="GHEA Grapalat" w:hAnsi="GHEA Grapalat"/>
          <w:sz w:val="24"/>
          <w:lang w:val="hy-AM"/>
        </w:rPr>
      </w:pPr>
      <w:r w:rsidRPr="00642074">
        <w:rPr>
          <w:rFonts w:ascii="GHEA Grapalat" w:hAnsi="GHEA Grapalat"/>
          <w:sz w:val="24"/>
          <w:lang w:val="hy-AM"/>
        </w:rPr>
        <w:t xml:space="preserve">Զբոսաշրջությունը </w:t>
      </w:r>
      <w:r w:rsidR="00E65F55" w:rsidRPr="00642074">
        <w:rPr>
          <w:rFonts w:ascii="GHEA Grapalat" w:hAnsi="GHEA Grapalat"/>
          <w:sz w:val="24"/>
          <w:lang w:val="hy-AM"/>
        </w:rPr>
        <w:t xml:space="preserve">նպաստում է տնտեսության </w:t>
      </w:r>
      <w:r w:rsidR="00C83DC1">
        <w:rPr>
          <w:rFonts w:ascii="GHEA Grapalat" w:hAnsi="GHEA Grapalat"/>
          <w:sz w:val="24"/>
          <w:lang w:val="hy-AM"/>
        </w:rPr>
        <w:t xml:space="preserve">բոլոր ճյուղերի </w:t>
      </w:r>
      <w:r w:rsidR="00E65F55" w:rsidRPr="00642074">
        <w:rPr>
          <w:rFonts w:ascii="GHEA Grapalat" w:hAnsi="GHEA Grapalat"/>
          <w:sz w:val="24"/>
          <w:lang w:val="hy-AM"/>
        </w:rPr>
        <w:t>զարգացմանը՝ ստեղծելով աշխատատեղեր</w:t>
      </w:r>
      <w:r w:rsidR="00D4386C" w:rsidRPr="00642074">
        <w:rPr>
          <w:rFonts w:ascii="GHEA Grapalat" w:hAnsi="GHEA Grapalat"/>
          <w:sz w:val="24"/>
          <w:lang w:val="hy-AM"/>
        </w:rPr>
        <w:t xml:space="preserve"> և հնարավորություններ </w:t>
      </w:r>
      <w:r w:rsidRPr="00642074">
        <w:rPr>
          <w:rFonts w:ascii="GHEA Grapalat" w:hAnsi="GHEA Grapalat"/>
          <w:sz w:val="24"/>
          <w:lang w:val="hy-AM"/>
        </w:rPr>
        <w:t xml:space="preserve">ինչպես քաղաքներում, այնպես էլ </w:t>
      </w:r>
      <w:r w:rsidR="00D4386C" w:rsidRPr="00642074">
        <w:rPr>
          <w:rFonts w:ascii="GHEA Grapalat" w:hAnsi="GHEA Grapalat"/>
          <w:sz w:val="24"/>
          <w:lang w:val="hy-AM"/>
        </w:rPr>
        <w:t>քաղաքային միջավայրից դուրս</w:t>
      </w:r>
      <w:r w:rsidR="00C83DC1">
        <w:rPr>
          <w:rFonts w:ascii="GHEA Grapalat" w:hAnsi="GHEA Grapalat"/>
          <w:sz w:val="24"/>
          <w:lang w:val="hy-AM"/>
        </w:rPr>
        <w:t>՝</w:t>
      </w:r>
      <w:r w:rsidR="00D4386C" w:rsidRPr="00642074">
        <w:rPr>
          <w:rFonts w:ascii="GHEA Grapalat" w:hAnsi="GHEA Grapalat"/>
          <w:sz w:val="24"/>
          <w:lang w:val="hy-AM"/>
        </w:rPr>
        <w:t xml:space="preserve"> կանխելով գյուղական բնակավայրերից բնակչության արտահոսքը և աշխատուժի արտագաղթը</w:t>
      </w:r>
      <w:r w:rsidR="00C83DC1">
        <w:rPr>
          <w:rFonts w:ascii="GHEA Grapalat" w:hAnsi="GHEA Grapalat"/>
          <w:sz w:val="24"/>
          <w:lang w:val="hy-AM"/>
        </w:rPr>
        <w:t>։ Զբոսաշրջությունը անուղղակիորեն ազդում է</w:t>
      </w:r>
      <w:r w:rsidR="0042763D" w:rsidRPr="00642074">
        <w:rPr>
          <w:rFonts w:ascii="GHEA Grapalat" w:hAnsi="GHEA Grapalat"/>
          <w:sz w:val="24"/>
          <w:lang w:val="hy-AM"/>
        </w:rPr>
        <w:t xml:space="preserve"> հարակից բոլոր ոլորտներ</w:t>
      </w:r>
      <w:r w:rsidR="00C83DC1">
        <w:rPr>
          <w:rFonts w:ascii="GHEA Grapalat" w:hAnsi="GHEA Grapalat"/>
          <w:sz w:val="24"/>
          <w:lang w:val="hy-AM"/>
        </w:rPr>
        <w:t>ի վրա՝ ֆինանսական լրացուցիչ հոսքեր ապահովելով պետական և համայնքային բյուջե</w:t>
      </w:r>
      <w:r w:rsidR="00D4386C" w:rsidRPr="00642074">
        <w:rPr>
          <w:rFonts w:ascii="GHEA Grapalat" w:hAnsi="GHEA Grapalat"/>
          <w:sz w:val="24"/>
          <w:lang w:val="hy-AM"/>
        </w:rPr>
        <w:t>։</w:t>
      </w:r>
    </w:p>
    <w:p w14:paraId="7FAECBA4" w14:textId="258C3238" w:rsidR="00C6744A" w:rsidRPr="00FC0CB9" w:rsidRDefault="00420998" w:rsidP="00FC0CB9">
      <w:pPr>
        <w:pStyle w:val="ListParagraph"/>
        <w:numPr>
          <w:ilvl w:val="0"/>
          <w:numId w:val="4"/>
        </w:numPr>
        <w:tabs>
          <w:tab w:val="left" w:pos="180"/>
          <w:tab w:val="left" w:pos="360"/>
        </w:tabs>
        <w:spacing w:line="360" w:lineRule="auto"/>
        <w:ind w:left="270" w:hanging="270"/>
        <w:jc w:val="both"/>
        <w:rPr>
          <w:rFonts w:ascii="GHEA Grapalat" w:hAnsi="GHEA Grapalat"/>
          <w:sz w:val="24"/>
          <w:lang w:val="hy-AM"/>
        </w:rPr>
      </w:pPr>
      <w:r w:rsidRPr="00642074">
        <w:rPr>
          <w:rFonts w:ascii="GHEA Grapalat" w:hAnsi="GHEA Grapalat"/>
          <w:sz w:val="24"/>
          <w:lang w:val="hy-AM"/>
        </w:rPr>
        <w:t>Հայաստանի Հանրապետությունում զբոսաշրջությունը</w:t>
      </w:r>
      <w:r w:rsidR="00CC475C">
        <w:rPr>
          <w:rFonts w:ascii="GHEA Grapalat" w:hAnsi="GHEA Grapalat"/>
          <w:sz w:val="24"/>
          <w:lang w:val="hy-AM"/>
        </w:rPr>
        <w:t xml:space="preserve"> ունի ռազմավարական կարևորություն</w:t>
      </w:r>
      <w:r w:rsidR="00CC475C">
        <w:rPr>
          <w:rFonts w:ascii="Microsoft JhengHei" w:eastAsia="Microsoft JhengHei" w:hAnsi="Microsoft JhengHei" w:cs="Microsoft JhengHei"/>
          <w:sz w:val="24"/>
          <w:lang w:val="hy-AM"/>
        </w:rPr>
        <w:t xml:space="preserve">․ </w:t>
      </w:r>
      <w:r w:rsidR="00CC475C">
        <w:rPr>
          <w:rFonts w:ascii="GHEA Grapalat" w:hAnsi="GHEA Grapalat"/>
          <w:sz w:val="24"/>
          <w:lang w:val="hy-AM"/>
        </w:rPr>
        <w:t>զբոսաշրջությունը</w:t>
      </w:r>
      <w:r w:rsidRPr="00642074">
        <w:rPr>
          <w:rFonts w:ascii="GHEA Grapalat" w:hAnsi="GHEA Grapalat"/>
          <w:sz w:val="24"/>
          <w:lang w:val="hy-AM"/>
        </w:rPr>
        <w:t xml:space="preserve"> տնտեսության գերակա ճյուղ</w:t>
      </w:r>
      <w:r w:rsidR="00CC475C">
        <w:rPr>
          <w:rFonts w:ascii="GHEA Grapalat" w:hAnsi="GHEA Grapalat"/>
          <w:sz w:val="24"/>
          <w:lang w:val="hy-AM"/>
        </w:rPr>
        <w:t xml:space="preserve"> է</w:t>
      </w:r>
      <w:r>
        <w:rPr>
          <w:rFonts w:ascii="GHEA Grapalat" w:hAnsi="GHEA Grapalat"/>
          <w:sz w:val="24"/>
          <w:lang w:val="hy-AM"/>
        </w:rPr>
        <w:t>, որ</w:t>
      </w:r>
      <w:r w:rsidR="00CC475C">
        <w:rPr>
          <w:rFonts w:ascii="GHEA Grapalat" w:hAnsi="GHEA Grapalat"/>
          <w:sz w:val="24"/>
          <w:lang w:val="hy-AM"/>
        </w:rPr>
        <w:t>ն ունի զգալի ներուժ՝</w:t>
      </w:r>
      <w:r>
        <w:rPr>
          <w:rFonts w:ascii="GHEA Grapalat" w:hAnsi="GHEA Grapalat"/>
          <w:sz w:val="24"/>
          <w:lang w:val="hy-AM"/>
        </w:rPr>
        <w:t xml:space="preserve"> որպես տնտեսական աճի</w:t>
      </w:r>
      <w:r w:rsidR="00060A38">
        <w:rPr>
          <w:rFonts w:ascii="GHEA Grapalat" w:hAnsi="GHEA Grapalat"/>
          <w:sz w:val="24"/>
          <w:lang w:val="hy-AM"/>
        </w:rPr>
        <w:t>ն</w:t>
      </w:r>
      <w:r w:rsidR="00CC475C">
        <w:rPr>
          <w:rFonts w:ascii="GHEA Grapalat" w:hAnsi="GHEA Grapalat"/>
          <w:sz w:val="24"/>
          <w:lang w:val="hy-AM"/>
        </w:rPr>
        <w:t>, ողջ երկրում աշխատատեղերի ստեղծմանը,</w:t>
      </w:r>
      <w:r w:rsidR="00060A38">
        <w:rPr>
          <w:rFonts w:ascii="GHEA Grapalat" w:hAnsi="GHEA Grapalat"/>
          <w:sz w:val="24"/>
          <w:lang w:val="hy-AM"/>
        </w:rPr>
        <w:t xml:space="preserve"> </w:t>
      </w:r>
      <w:r w:rsidR="00CC475C" w:rsidRPr="00642074">
        <w:rPr>
          <w:rFonts w:ascii="GHEA Grapalat" w:hAnsi="GHEA Grapalat"/>
          <w:sz w:val="24"/>
          <w:lang w:val="hy-AM"/>
        </w:rPr>
        <w:t>ներդրումների ներ</w:t>
      </w:r>
      <w:r w:rsidR="00CC475C">
        <w:rPr>
          <w:rFonts w:ascii="GHEA Grapalat" w:hAnsi="GHEA Grapalat"/>
          <w:sz w:val="24"/>
          <w:lang w:val="hy-AM"/>
        </w:rPr>
        <w:t>գրավմանը</w:t>
      </w:r>
      <w:r w:rsidR="00CC475C" w:rsidRPr="00642074">
        <w:rPr>
          <w:rFonts w:ascii="GHEA Grapalat" w:hAnsi="GHEA Grapalat"/>
          <w:sz w:val="24"/>
          <w:lang w:val="hy-AM"/>
        </w:rPr>
        <w:t xml:space="preserve">, ենթակառուցվածքների </w:t>
      </w:r>
      <w:r w:rsidR="00CC475C">
        <w:rPr>
          <w:rFonts w:ascii="GHEA Grapalat" w:hAnsi="GHEA Grapalat"/>
          <w:sz w:val="24"/>
          <w:lang w:val="hy-AM"/>
        </w:rPr>
        <w:t>և</w:t>
      </w:r>
      <w:r w:rsidR="00CC475C" w:rsidRPr="00642074">
        <w:rPr>
          <w:rFonts w:ascii="GHEA Grapalat" w:hAnsi="GHEA Grapalat"/>
          <w:sz w:val="24"/>
          <w:lang w:val="hy-AM"/>
        </w:rPr>
        <w:t xml:space="preserve"> համաչափ տնտեսական զարգացմանը, մշակութային ժառանգության պահպանմանը և զարգացմանը </w:t>
      </w:r>
      <w:r w:rsidR="00060A38">
        <w:rPr>
          <w:rFonts w:ascii="GHEA Grapalat" w:hAnsi="GHEA Grapalat"/>
          <w:sz w:val="24"/>
          <w:lang w:val="hy-AM"/>
        </w:rPr>
        <w:t xml:space="preserve">նպաստող </w:t>
      </w:r>
      <w:r w:rsidR="00CC475C">
        <w:rPr>
          <w:rFonts w:ascii="GHEA Grapalat" w:hAnsi="GHEA Grapalat"/>
          <w:sz w:val="24"/>
          <w:lang w:val="hy-AM"/>
        </w:rPr>
        <w:t xml:space="preserve">հիմնական գործոն։ </w:t>
      </w:r>
      <w:r>
        <w:rPr>
          <w:rFonts w:ascii="GHEA Grapalat" w:hAnsi="GHEA Grapalat"/>
          <w:sz w:val="24"/>
          <w:lang w:val="hy-AM"/>
        </w:rPr>
        <w:t xml:space="preserve"> </w:t>
      </w:r>
      <w:r w:rsidR="00CC475C" w:rsidRPr="00642074">
        <w:rPr>
          <w:rFonts w:ascii="GHEA Grapalat" w:hAnsi="GHEA Grapalat"/>
          <w:sz w:val="24"/>
          <w:lang w:val="hy-AM"/>
        </w:rPr>
        <w:t>Համաձայն Ճամփորդության և զբոսաշրջության համաշխարհային խորհրդի հրապարակած տվյալների</w:t>
      </w:r>
      <w:r w:rsidR="00CC475C" w:rsidRPr="00642074">
        <w:rPr>
          <w:rStyle w:val="FootnoteReference"/>
          <w:rFonts w:ascii="GHEA Grapalat" w:hAnsi="GHEA Grapalat"/>
          <w:sz w:val="24"/>
          <w:lang w:val="hy-AM"/>
        </w:rPr>
        <w:footnoteReference w:id="1"/>
      </w:r>
      <w:r w:rsidR="00CC475C" w:rsidRPr="00642074">
        <w:rPr>
          <w:rFonts w:ascii="GHEA Grapalat" w:hAnsi="GHEA Grapalat"/>
          <w:sz w:val="24"/>
          <w:lang w:val="hy-AM"/>
        </w:rPr>
        <w:t>՝ զբոսաշրջությունը տնտեսության խոշորագույն հատվածներից է, որը 20</w:t>
      </w:r>
      <w:r w:rsidR="005C6B93">
        <w:rPr>
          <w:rFonts w:ascii="GHEA Grapalat" w:hAnsi="GHEA Grapalat"/>
          <w:sz w:val="24"/>
          <w:lang w:val="hy-AM"/>
        </w:rPr>
        <w:t>2</w:t>
      </w:r>
      <w:r w:rsidR="000F1F3A">
        <w:rPr>
          <w:rFonts w:ascii="GHEA Grapalat" w:hAnsi="GHEA Grapalat"/>
          <w:sz w:val="24"/>
          <w:lang w:val="hy-AM"/>
        </w:rPr>
        <w:t>4</w:t>
      </w:r>
      <w:r w:rsidR="00CC475C" w:rsidRPr="00642074">
        <w:rPr>
          <w:rFonts w:ascii="GHEA Grapalat" w:hAnsi="GHEA Grapalat"/>
          <w:sz w:val="24"/>
          <w:lang w:val="hy-AM"/>
        </w:rPr>
        <w:t xml:space="preserve"> թվականի տվյալներով պատասխանատու է ամբողջ աշխարհ</w:t>
      </w:r>
      <w:r w:rsidR="00DA7878">
        <w:rPr>
          <w:rFonts w:ascii="GHEA Grapalat" w:hAnsi="GHEA Grapalat"/>
          <w:sz w:val="24"/>
          <w:lang w:val="hy-AM"/>
        </w:rPr>
        <w:t xml:space="preserve">ի </w:t>
      </w:r>
      <w:r w:rsidR="00CC475C" w:rsidRPr="00642074">
        <w:rPr>
          <w:rFonts w:ascii="GHEA Grapalat" w:hAnsi="GHEA Grapalat"/>
          <w:sz w:val="24"/>
          <w:lang w:val="hy-AM"/>
        </w:rPr>
        <w:t>աշխատատեղերի</w:t>
      </w:r>
      <w:r w:rsidR="00DA7878">
        <w:rPr>
          <w:rFonts w:ascii="GHEA Grapalat" w:hAnsi="GHEA Grapalat"/>
          <w:sz w:val="24"/>
          <w:lang w:val="hy-AM"/>
        </w:rPr>
        <w:t xml:space="preserve"> </w:t>
      </w:r>
      <w:r w:rsidR="000F1F3A">
        <w:rPr>
          <w:rFonts w:ascii="GHEA Grapalat" w:hAnsi="GHEA Grapalat"/>
          <w:sz w:val="24"/>
          <w:lang w:val="hy-AM"/>
        </w:rPr>
        <w:t>10</w:t>
      </w:r>
      <w:r w:rsidR="00DA7878">
        <w:rPr>
          <w:rFonts w:ascii="GHEA Grapalat" w:hAnsi="GHEA Grapalat"/>
          <w:sz w:val="24"/>
          <w:lang w:val="hy-AM"/>
        </w:rPr>
        <w:t>,</w:t>
      </w:r>
      <w:r w:rsidR="000F1F3A">
        <w:rPr>
          <w:rFonts w:ascii="GHEA Grapalat" w:hAnsi="GHEA Grapalat"/>
          <w:sz w:val="24"/>
          <w:lang w:val="hy-AM"/>
        </w:rPr>
        <w:t>4</w:t>
      </w:r>
      <w:r w:rsidR="00DA7878" w:rsidRPr="00FC0CB9">
        <w:rPr>
          <w:rFonts w:ascii="GHEA Grapalat" w:hAnsi="GHEA Grapalat"/>
          <w:sz w:val="24"/>
          <w:lang w:val="hy-AM"/>
        </w:rPr>
        <w:t>%-</w:t>
      </w:r>
      <w:r w:rsidR="00DA7878">
        <w:rPr>
          <w:rFonts w:ascii="GHEA Grapalat" w:hAnsi="GHEA Grapalat"/>
          <w:sz w:val="24"/>
          <w:lang w:val="hy-AM"/>
        </w:rPr>
        <w:t>ի համար</w:t>
      </w:r>
      <w:r w:rsidR="00CC475C" w:rsidRPr="00642074">
        <w:rPr>
          <w:rFonts w:ascii="GHEA Grapalat" w:hAnsi="GHEA Grapalat"/>
          <w:sz w:val="24"/>
          <w:lang w:val="hy-AM"/>
        </w:rPr>
        <w:t xml:space="preserve"> (</w:t>
      </w:r>
      <w:r w:rsidR="00DA7878">
        <w:rPr>
          <w:rFonts w:ascii="GHEA Grapalat" w:hAnsi="GHEA Grapalat"/>
          <w:sz w:val="24"/>
          <w:lang w:val="hy-AM"/>
        </w:rPr>
        <w:t>3</w:t>
      </w:r>
      <w:r w:rsidR="000F1F3A">
        <w:rPr>
          <w:rFonts w:ascii="GHEA Grapalat" w:hAnsi="GHEA Grapalat"/>
          <w:sz w:val="24"/>
          <w:lang w:val="hy-AM"/>
        </w:rPr>
        <w:t>48</w:t>
      </w:r>
      <w:r w:rsidR="00CC475C" w:rsidRPr="00642074">
        <w:rPr>
          <w:rFonts w:ascii="GHEA Grapalat" w:hAnsi="GHEA Grapalat"/>
          <w:sz w:val="24"/>
          <w:lang w:val="hy-AM"/>
        </w:rPr>
        <w:t xml:space="preserve"> միլիոն) և կազմում է համաշխարհային համախառն ներքին արդյունքի </w:t>
      </w:r>
      <w:r w:rsidR="000F1F3A">
        <w:rPr>
          <w:rFonts w:ascii="GHEA Grapalat" w:hAnsi="GHEA Grapalat"/>
          <w:sz w:val="24"/>
          <w:lang w:val="hy-AM"/>
        </w:rPr>
        <w:t xml:space="preserve">10 </w:t>
      </w:r>
      <w:r w:rsidR="00CC475C" w:rsidRPr="00642074">
        <w:rPr>
          <w:rFonts w:ascii="GHEA Grapalat" w:hAnsi="GHEA Grapalat"/>
          <w:sz w:val="24"/>
          <w:lang w:val="hy-AM"/>
        </w:rPr>
        <w:t>%-ը</w:t>
      </w:r>
      <w:r w:rsidR="00DD6A93">
        <w:rPr>
          <w:rFonts w:ascii="GHEA Grapalat" w:hAnsi="GHEA Grapalat"/>
          <w:sz w:val="24"/>
          <w:lang w:val="hy-AM"/>
        </w:rPr>
        <w:t>՝ ապահովելով 11,1 միլիարդ ԱՄՆ դոլարի ներդրում համաշխարհային տնտեսության մեջ</w:t>
      </w:r>
      <w:r w:rsidR="00CC475C" w:rsidRPr="00642074">
        <w:rPr>
          <w:rFonts w:ascii="GHEA Grapalat" w:hAnsi="GHEA Grapalat"/>
          <w:sz w:val="24"/>
          <w:lang w:val="hy-AM"/>
        </w:rPr>
        <w:t>: 20</w:t>
      </w:r>
      <w:r w:rsidR="00DA7878">
        <w:rPr>
          <w:rFonts w:ascii="GHEA Grapalat" w:hAnsi="GHEA Grapalat"/>
          <w:sz w:val="24"/>
          <w:lang w:val="hy-AM"/>
        </w:rPr>
        <w:t>2</w:t>
      </w:r>
      <w:r w:rsidR="000F1F3A">
        <w:rPr>
          <w:rFonts w:ascii="GHEA Grapalat" w:hAnsi="GHEA Grapalat"/>
          <w:sz w:val="24"/>
          <w:lang w:val="hy-AM"/>
        </w:rPr>
        <w:t>4</w:t>
      </w:r>
      <w:r w:rsidR="00CC475C" w:rsidRPr="00642074">
        <w:rPr>
          <w:rFonts w:ascii="GHEA Grapalat" w:hAnsi="GHEA Grapalat"/>
          <w:sz w:val="24"/>
          <w:lang w:val="hy-AM"/>
        </w:rPr>
        <w:t xml:space="preserve"> թվականին Հայաստանի Հանրապետությունում զբոսաշրջության ոլորտում զբաղվածությունը ընդհանուր աշխատատեղերի քանակի 1</w:t>
      </w:r>
      <w:r w:rsidR="000F1F3A">
        <w:rPr>
          <w:rFonts w:ascii="GHEA Grapalat" w:hAnsi="GHEA Grapalat"/>
          <w:sz w:val="24"/>
          <w:lang w:val="hy-AM"/>
        </w:rPr>
        <w:t xml:space="preserve">5 </w:t>
      </w:r>
      <w:r w:rsidR="00CC475C" w:rsidRPr="00642074">
        <w:rPr>
          <w:rFonts w:ascii="GHEA Grapalat" w:hAnsi="GHEA Grapalat"/>
          <w:sz w:val="24"/>
          <w:lang w:val="hy-AM"/>
        </w:rPr>
        <w:t>%-ն է կազմել</w:t>
      </w:r>
      <w:r w:rsidR="000F1F3A">
        <w:rPr>
          <w:rFonts w:ascii="GHEA Grapalat" w:hAnsi="GHEA Grapalat"/>
          <w:sz w:val="24"/>
          <w:lang w:val="hy-AM"/>
        </w:rPr>
        <w:t xml:space="preserve"> </w:t>
      </w:r>
      <w:r w:rsidR="000F1F3A" w:rsidRPr="00FC0CB9">
        <w:rPr>
          <w:rFonts w:ascii="GHEA Grapalat" w:hAnsi="GHEA Grapalat"/>
          <w:sz w:val="24"/>
          <w:lang w:val="hy-AM"/>
        </w:rPr>
        <w:t>(</w:t>
      </w:r>
      <w:r w:rsidR="000F1F3A">
        <w:rPr>
          <w:rFonts w:ascii="GHEA Grapalat" w:hAnsi="GHEA Grapalat"/>
          <w:sz w:val="24"/>
          <w:lang w:val="hy-AM"/>
        </w:rPr>
        <w:t>180,4 հազար</w:t>
      </w:r>
      <w:r w:rsidR="000F1F3A" w:rsidRPr="00FC0CB9">
        <w:rPr>
          <w:rFonts w:ascii="GHEA Grapalat" w:hAnsi="GHEA Grapalat"/>
          <w:sz w:val="24"/>
          <w:lang w:val="hy-AM"/>
        </w:rPr>
        <w:t>)</w:t>
      </w:r>
      <w:r w:rsidR="00CC475C" w:rsidRPr="00642074">
        <w:rPr>
          <w:rFonts w:ascii="GHEA Grapalat" w:hAnsi="GHEA Grapalat"/>
          <w:sz w:val="24"/>
          <w:lang w:val="hy-AM"/>
        </w:rPr>
        <w:t>, իսկ համախառն ներքին արդյունքում զբոսաշրջության մասնաբաժինը 1</w:t>
      </w:r>
      <w:r w:rsidR="000F1F3A">
        <w:rPr>
          <w:rFonts w:ascii="GHEA Grapalat" w:hAnsi="GHEA Grapalat"/>
          <w:sz w:val="24"/>
          <w:lang w:val="hy-AM"/>
        </w:rPr>
        <w:t>3,4</w:t>
      </w:r>
      <w:r w:rsidR="00CC475C" w:rsidRPr="00642074">
        <w:rPr>
          <w:rFonts w:ascii="GHEA Grapalat" w:hAnsi="GHEA Grapalat"/>
          <w:sz w:val="24"/>
          <w:lang w:val="hy-AM"/>
        </w:rPr>
        <w:t>%</w:t>
      </w:r>
      <w:r w:rsidR="00DD6A93">
        <w:rPr>
          <w:rFonts w:ascii="GHEA Grapalat" w:hAnsi="GHEA Grapalat"/>
          <w:sz w:val="24"/>
          <w:lang w:val="hy-AM"/>
        </w:rPr>
        <w:t xml:space="preserve"> է՝ ապահովելով ազգային տնտեսության մեջ շուրջ 3,6 միլիարդ ԱՄՆ դոլարի ներդրում</w:t>
      </w:r>
      <w:r w:rsidR="00CC475C" w:rsidRPr="00642074">
        <w:rPr>
          <w:rFonts w:ascii="GHEA Grapalat" w:hAnsi="GHEA Grapalat"/>
          <w:sz w:val="24"/>
          <w:lang w:val="hy-AM"/>
        </w:rPr>
        <w:t>:</w:t>
      </w:r>
      <w:r w:rsidR="00CC475C">
        <w:rPr>
          <w:rFonts w:ascii="GHEA Grapalat" w:hAnsi="GHEA Grapalat"/>
          <w:sz w:val="24"/>
          <w:lang w:val="hy-AM"/>
        </w:rPr>
        <w:t xml:space="preserve"> </w:t>
      </w:r>
      <w:r w:rsidR="009F3090" w:rsidRPr="00FC0CB9">
        <w:rPr>
          <w:rFonts w:ascii="GHEA Grapalat" w:hAnsi="GHEA Grapalat"/>
          <w:sz w:val="24"/>
          <w:lang w:val="hy-AM"/>
        </w:rPr>
        <w:t xml:space="preserve"> </w:t>
      </w:r>
      <w:r w:rsidR="00DD6A93">
        <w:rPr>
          <w:rFonts w:ascii="GHEA Grapalat" w:hAnsi="GHEA Grapalat"/>
          <w:sz w:val="24"/>
          <w:lang w:val="hy-AM"/>
        </w:rPr>
        <w:t xml:space="preserve">Ներկա իրավիճակը և </w:t>
      </w:r>
      <w:r w:rsidR="00DD6A93" w:rsidRPr="00642074">
        <w:rPr>
          <w:rFonts w:ascii="GHEA Grapalat" w:hAnsi="GHEA Grapalat"/>
          <w:sz w:val="24"/>
          <w:lang w:val="hy-AM"/>
        </w:rPr>
        <w:t xml:space="preserve">Ճամփորդության և զբոսաշրջության համաշխարհային խորհրդի </w:t>
      </w:r>
      <w:r w:rsidR="00DD6A93">
        <w:rPr>
          <w:rFonts w:ascii="GHEA Grapalat" w:hAnsi="GHEA Grapalat"/>
          <w:sz w:val="24"/>
          <w:lang w:val="hy-AM"/>
        </w:rPr>
        <w:t xml:space="preserve">կանխատեսումները վկայում են, որ Հայաստանի տնտեսության համար շարունակաբար աճելու են զբոսաշրջության ներդրումը և դերը։ </w:t>
      </w:r>
      <w:r w:rsidR="00830C1B" w:rsidRPr="00FC0CB9">
        <w:rPr>
          <w:rFonts w:ascii="GHEA Grapalat" w:hAnsi="GHEA Grapalat"/>
          <w:sz w:val="24"/>
          <w:lang w:val="hy-AM"/>
        </w:rPr>
        <w:t xml:space="preserve">Հետևաբար, </w:t>
      </w:r>
      <w:r w:rsidR="00E539E1" w:rsidRPr="00FC0CB9">
        <w:rPr>
          <w:rFonts w:ascii="GHEA Grapalat" w:hAnsi="GHEA Grapalat"/>
          <w:sz w:val="24"/>
          <w:lang w:val="hy-AM"/>
        </w:rPr>
        <w:t>հաշվի առնելով միջազգային համագործակցության դիվերսիֆիկացման</w:t>
      </w:r>
      <w:r w:rsidR="002A024B" w:rsidRPr="00FC0CB9">
        <w:rPr>
          <w:rFonts w:ascii="GHEA Grapalat" w:hAnsi="GHEA Grapalat"/>
          <w:sz w:val="24"/>
          <w:lang w:val="hy-AM"/>
        </w:rPr>
        <w:t>,</w:t>
      </w:r>
      <w:r w:rsidR="00E539E1" w:rsidRPr="00FC0CB9">
        <w:rPr>
          <w:rFonts w:ascii="GHEA Grapalat" w:hAnsi="GHEA Grapalat" w:cs="Sylfaen"/>
          <w:bCs/>
          <w:lang w:val="hy-AM"/>
        </w:rPr>
        <w:t xml:space="preserve"> </w:t>
      </w:r>
      <w:r w:rsidR="008434A5" w:rsidRPr="00FC0CB9">
        <w:rPr>
          <w:rFonts w:ascii="GHEA Grapalat" w:hAnsi="GHEA Grapalat"/>
          <w:sz w:val="24"/>
          <w:lang w:val="hy-AM"/>
        </w:rPr>
        <w:t xml:space="preserve">կառավարելի </w:t>
      </w:r>
      <w:r w:rsidR="00E539E1" w:rsidRPr="00FC0CB9">
        <w:rPr>
          <w:rFonts w:ascii="GHEA Grapalat" w:hAnsi="GHEA Grapalat"/>
          <w:sz w:val="24"/>
          <w:lang w:val="hy-AM"/>
        </w:rPr>
        <w:t>ապաշրջափակման</w:t>
      </w:r>
      <w:r w:rsidR="00CE5CF6" w:rsidRPr="00FC0CB9">
        <w:rPr>
          <w:rFonts w:ascii="GHEA Grapalat" w:hAnsi="GHEA Grapalat"/>
          <w:sz w:val="24"/>
          <w:lang w:val="hy-AM"/>
        </w:rPr>
        <w:t xml:space="preserve"> միջոցով</w:t>
      </w:r>
      <w:r w:rsidR="002A024B" w:rsidRPr="00FC0CB9">
        <w:rPr>
          <w:rFonts w:ascii="GHEA Grapalat" w:hAnsi="GHEA Grapalat"/>
          <w:sz w:val="24"/>
          <w:lang w:val="hy-AM"/>
        </w:rPr>
        <w:t xml:space="preserve"> և </w:t>
      </w:r>
      <w:r w:rsidR="00C53A80" w:rsidRPr="00FC0CB9">
        <w:rPr>
          <w:rFonts w:ascii="GHEA Grapalat" w:hAnsi="GHEA Grapalat"/>
          <w:sz w:val="24"/>
          <w:lang w:val="hy-AM"/>
        </w:rPr>
        <w:t xml:space="preserve">Հայաստանի Հանրապետության կառավարության </w:t>
      </w:r>
      <w:r w:rsidR="002A024B" w:rsidRPr="00FC0CB9">
        <w:rPr>
          <w:rFonts w:ascii="GHEA Grapalat" w:hAnsi="GHEA Grapalat"/>
          <w:sz w:val="24"/>
          <w:lang w:val="hy-AM"/>
        </w:rPr>
        <w:t>«Խաղաղության խաչմերուկ» նախագծով ստեղծվող</w:t>
      </w:r>
      <w:r w:rsidR="00E539E1" w:rsidRPr="00FC0CB9">
        <w:rPr>
          <w:rFonts w:ascii="GHEA Grapalat" w:hAnsi="GHEA Grapalat"/>
          <w:sz w:val="24"/>
          <w:lang w:val="hy-AM"/>
        </w:rPr>
        <w:t xml:space="preserve"> հնարավ</w:t>
      </w:r>
      <w:r w:rsidR="00C069DC" w:rsidRPr="00FC0CB9">
        <w:rPr>
          <w:rFonts w:ascii="GHEA Grapalat" w:hAnsi="GHEA Grapalat"/>
          <w:sz w:val="24"/>
          <w:lang w:val="hy-AM"/>
        </w:rPr>
        <w:t>ո</w:t>
      </w:r>
      <w:r w:rsidR="00E539E1" w:rsidRPr="00FC0CB9">
        <w:rPr>
          <w:rFonts w:ascii="GHEA Grapalat" w:hAnsi="GHEA Grapalat"/>
          <w:sz w:val="24"/>
          <w:lang w:val="hy-AM"/>
        </w:rPr>
        <w:t>րություններ</w:t>
      </w:r>
      <w:r w:rsidR="00C6744A" w:rsidRPr="00FC0CB9">
        <w:rPr>
          <w:rFonts w:ascii="GHEA Grapalat" w:hAnsi="GHEA Grapalat"/>
          <w:sz w:val="24"/>
          <w:lang w:val="hy-AM"/>
        </w:rPr>
        <w:t>ը</w:t>
      </w:r>
      <w:r w:rsidR="00E539E1" w:rsidRPr="00FC0CB9">
        <w:rPr>
          <w:rFonts w:ascii="GHEA Grapalat" w:hAnsi="GHEA Grapalat"/>
          <w:sz w:val="24"/>
          <w:lang w:val="hy-AM"/>
        </w:rPr>
        <w:t xml:space="preserve"> </w:t>
      </w:r>
      <w:r w:rsidR="00C6744A" w:rsidRPr="00FC0CB9">
        <w:rPr>
          <w:rFonts w:ascii="GHEA Grapalat" w:hAnsi="GHEA Grapalat"/>
          <w:sz w:val="24"/>
          <w:lang w:val="hy-AM"/>
        </w:rPr>
        <w:t>և</w:t>
      </w:r>
      <w:r w:rsidR="00E539E1" w:rsidRPr="00FC0CB9">
        <w:rPr>
          <w:rFonts w:ascii="GHEA Grapalat" w:hAnsi="GHEA Grapalat"/>
          <w:sz w:val="24"/>
          <w:lang w:val="hy-AM"/>
        </w:rPr>
        <w:t xml:space="preserve"> գիտակցելով կայուն, պատասխանա</w:t>
      </w:r>
      <w:r w:rsidR="00C6744A" w:rsidRPr="00FC0CB9">
        <w:rPr>
          <w:rFonts w:ascii="GHEA Grapalat" w:hAnsi="GHEA Grapalat"/>
          <w:sz w:val="24"/>
          <w:lang w:val="hy-AM"/>
        </w:rPr>
        <w:t>տ</w:t>
      </w:r>
      <w:r w:rsidR="00E539E1" w:rsidRPr="00FC0CB9">
        <w:rPr>
          <w:rFonts w:ascii="GHEA Grapalat" w:hAnsi="GHEA Grapalat"/>
          <w:sz w:val="24"/>
          <w:lang w:val="hy-AM"/>
        </w:rPr>
        <w:t>ու զբոսաշրջության հիմնարար դերն ու նշանակությունը,</w:t>
      </w:r>
      <w:r w:rsidR="00E539E1" w:rsidRPr="00FC0CB9">
        <w:rPr>
          <w:rFonts w:ascii="GHEA Grapalat" w:hAnsi="GHEA Grapalat" w:cs="Sylfaen"/>
          <w:bCs/>
          <w:lang w:val="hy-AM"/>
        </w:rPr>
        <w:t xml:space="preserve"> </w:t>
      </w:r>
      <w:r w:rsidR="00830C1B" w:rsidRPr="00FC0CB9">
        <w:rPr>
          <w:rFonts w:ascii="GHEA Grapalat" w:hAnsi="GHEA Grapalat"/>
          <w:sz w:val="24"/>
          <w:lang w:val="hy-AM"/>
        </w:rPr>
        <w:t>զբոսաշրջության ոլորտում Հայաստանի Հանրապետության կառավարության քաղաքականության նպատակն է կայուն զբոսաշրջության զարգացման միջոցով նպաստել</w:t>
      </w:r>
      <w:r w:rsidR="00C6744A" w:rsidRPr="00FC0CB9">
        <w:rPr>
          <w:rFonts w:ascii="GHEA Grapalat" w:hAnsi="GHEA Grapalat"/>
          <w:sz w:val="24"/>
          <w:lang w:val="hy-AM"/>
        </w:rPr>
        <w:t>՝</w:t>
      </w:r>
      <w:r w:rsidR="00830C1B" w:rsidRPr="00FC0CB9">
        <w:rPr>
          <w:rFonts w:ascii="GHEA Grapalat" w:hAnsi="GHEA Grapalat"/>
          <w:sz w:val="24"/>
          <w:lang w:val="hy-AM"/>
        </w:rPr>
        <w:t xml:space="preserve"> </w:t>
      </w:r>
    </w:p>
    <w:p w14:paraId="112610A3" w14:textId="77777777" w:rsidR="00C6744A" w:rsidRDefault="00E108C6" w:rsidP="00C6744A">
      <w:pPr>
        <w:pStyle w:val="ListParagraph"/>
        <w:numPr>
          <w:ilvl w:val="0"/>
          <w:numId w:val="42"/>
        </w:numPr>
        <w:tabs>
          <w:tab w:val="left" w:pos="180"/>
          <w:tab w:val="left" w:pos="360"/>
        </w:tabs>
        <w:spacing w:line="360" w:lineRule="auto"/>
        <w:jc w:val="both"/>
        <w:rPr>
          <w:rFonts w:ascii="GHEA Grapalat" w:hAnsi="GHEA Grapalat"/>
          <w:sz w:val="24"/>
          <w:lang w:val="hy-AM"/>
        </w:rPr>
      </w:pPr>
      <w:r w:rsidRPr="00642074">
        <w:rPr>
          <w:rFonts w:ascii="GHEA Grapalat" w:hAnsi="GHEA Grapalat"/>
          <w:sz w:val="24"/>
          <w:lang w:val="hy-AM"/>
        </w:rPr>
        <w:t xml:space="preserve">հայկական պատմամշակութային ժառանգության պահպանությանը, զարգացմանը և պատշաճ ներկայացմանը, հանրահռչակմանն ու խթանմանը, </w:t>
      </w:r>
    </w:p>
    <w:p w14:paraId="635BB58C" w14:textId="77777777" w:rsidR="00C6744A" w:rsidRDefault="006C6576" w:rsidP="00C6744A">
      <w:pPr>
        <w:pStyle w:val="ListParagraph"/>
        <w:numPr>
          <w:ilvl w:val="0"/>
          <w:numId w:val="42"/>
        </w:numPr>
        <w:tabs>
          <w:tab w:val="left" w:pos="180"/>
          <w:tab w:val="left" w:pos="360"/>
        </w:tabs>
        <w:spacing w:line="360" w:lineRule="auto"/>
        <w:jc w:val="both"/>
        <w:rPr>
          <w:rFonts w:ascii="GHEA Grapalat" w:hAnsi="GHEA Grapalat"/>
          <w:sz w:val="24"/>
          <w:lang w:val="hy-AM"/>
        </w:rPr>
      </w:pPr>
      <w:r w:rsidRPr="00642074">
        <w:rPr>
          <w:rFonts w:ascii="GHEA Grapalat" w:hAnsi="GHEA Grapalat"/>
          <w:sz w:val="24"/>
          <w:lang w:val="hy-AM"/>
        </w:rPr>
        <w:t xml:space="preserve">Հայաստանի և հայ ժողովրդի համաշխարհային ճանաչելիության, հեղինակության ու հարգանքի ամրապնդմանն ու շարունակական բարձրացմանը,  </w:t>
      </w:r>
    </w:p>
    <w:p w14:paraId="01EA8BFD" w14:textId="77777777" w:rsidR="00C6744A" w:rsidRDefault="00E108C6" w:rsidP="00C6744A">
      <w:pPr>
        <w:pStyle w:val="ListParagraph"/>
        <w:numPr>
          <w:ilvl w:val="0"/>
          <w:numId w:val="42"/>
        </w:numPr>
        <w:tabs>
          <w:tab w:val="left" w:pos="180"/>
          <w:tab w:val="left" w:pos="360"/>
        </w:tabs>
        <w:spacing w:line="360" w:lineRule="auto"/>
        <w:jc w:val="both"/>
        <w:rPr>
          <w:rFonts w:ascii="GHEA Grapalat" w:hAnsi="GHEA Grapalat"/>
          <w:sz w:val="24"/>
          <w:lang w:val="hy-AM"/>
        </w:rPr>
      </w:pPr>
      <w:r w:rsidRPr="00642074">
        <w:rPr>
          <w:rFonts w:ascii="GHEA Grapalat" w:hAnsi="GHEA Grapalat"/>
          <w:sz w:val="24"/>
          <w:lang w:val="hy-AM"/>
        </w:rPr>
        <w:t>Հայաստան</w:t>
      </w:r>
      <w:r w:rsidR="006C6576" w:rsidRPr="00642074">
        <w:rPr>
          <w:rFonts w:ascii="GHEA Grapalat" w:hAnsi="GHEA Grapalat"/>
          <w:sz w:val="24"/>
          <w:lang w:val="hy-AM"/>
        </w:rPr>
        <w:t>-</w:t>
      </w:r>
      <w:r w:rsidRPr="00642074">
        <w:rPr>
          <w:rFonts w:ascii="GHEA Grapalat" w:hAnsi="GHEA Grapalat"/>
          <w:sz w:val="24"/>
          <w:lang w:val="hy-AM"/>
        </w:rPr>
        <w:t xml:space="preserve">սփյուռք կապերի ու հայապահպանության ամրապնդմանն ու զարգացմանը, </w:t>
      </w:r>
    </w:p>
    <w:p w14:paraId="205B0C9D" w14:textId="77777777" w:rsidR="00C6744A" w:rsidRDefault="00AA0A56" w:rsidP="00C6744A">
      <w:pPr>
        <w:pStyle w:val="ListParagraph"/>
        <w:numPr>
          <w:ilvl w:val="0"/>
          <w:numId w:val="42"/>
        </w:numPr>
        <w:tabs>
          <w:tab w:val="left" w:pos="180"/>
          <w:tab w:val="left" w:pos="360"/>
        </w:tabs>
        <w:spacing w:line="360" w:lineRule="auto"/>
        <w:jc w:val="both"/>
        <w:rPr>
          <w:rFonts w:ascii="GHEA Grapalat" w:hAnsi="GHEA Grapalat"/>
          <w:sz w:val="24"/>
          <w:lang w:val="hy-AM"/>
        </w:rPr>
      </w:pPr>
      <w:r w:rsidRPr="00642074">
        <w:rPr>
          <w:rFonts w:ascii="GHEA Grapalat" w:hAnsi="GHEA Grapalat"/>
          <w:sz w:val="24"/>
          <w:lang w:val="hy-AM"/>
        </w:rPr>
        <w:t xml:space="preserve">մշակութային բազմազանության և միջմշակութային երկխոսության ապահովմանն ու զարգացմանը, </w:t>
      </w:r>
    </w:p>
    <w:p w14:paraId="3EFED80C" w14:textId="18DE39C5" w:rsidR="007F417E" w:rsidRPr="00642074" w:rsidRDefault="00AA0A56" w:rsidP="00FC0CB9">
      <w:pPr>
        <w:pStyle w:val="ListParagraph"/>
        <w:numPr>
          <w:ilvl w:val="0"/>
          <w:numId w:val="42"/>
        </w:numPr>
        <w:tabs>
          <w:tab w:val="left" w:pos="180"/>
          <w:tab w:val="left" w:pos="360"/>
        </w:tabs>
        <w:spacing w:line="360" w:lineRule="auto"/>
        <w:jc w:val="both"/>
        <w:rPr>
          <w:rFonts w:ascii="GHEA Grapalat" w:hAnsi="GHEA Grapalat"/>
          <w:sz w:val="24"/>
          <w:lang w:val="hy-AM"/>
        </w:rPr>
      </w:pPr>
      <w:r w:rsidRPr="00642074">
        <w:rPr>
          <w:rFonts w:ascii="GHEA Grapalat" w:hAnsi="GHEA Grapalat"/>
          <w:sz w:val="24"/>
          <w:lang w:val="hy-AM"/>
        </w:rPr>
        <w:t>շրջակա միջավայրի պահպանությանը, բարելավմանը և  բնական ռեսուրսների ռացիոնալ օգտագործմանը։</w:t>
      </w:r>
    </w:p>
    <w:p w14:paraId="439AB138" w14:textId="40662567" w:rsidR="00F07D6B" w:rsidRPr="00C76F7B" w:rsidRDefault="00752F35" w:rsidP="00C76F7B">
      <w:pPr>
        <w:pStyle w:val="ListParagraph"/>
        <w:numPr>
          <w:ilvl w:val="0"/>
          <w:numId w:val="4"/>
        </w:numPr>
        <w:tabs>
          <w:tab w:val="left" w:pos="270"/>
          <w:tab w:val="left" w:pos="360"/>
        </w:tabs>
        <w:spacing w:line="360" w:lineRule="auto"/>
        <w:ind w:left="270" w:hanging="270"/>
        <w:jc w:val="both"/>
        <w:rPr>
          <w:rFonts w:ascii="GHEA Grapalat" w:hAnsi="GHEA Grapalat"/>
          <w:sz w:val="24"/>
          <w:lang w:val="hy-AM"/>
        </w:rPr>
      </w:pPr>
      <w:r w:rsidRPr="00642074">
        <w:rPr>
          <w:rFonts w:ascii="GHEA Grapalat" w:hAnsi="GHEA Grapalat"/>
          <w:sz w:val="24"/>
          <w:lang w:val="hy-AM"/>
        </w:rPr>
        <w:t xml:space="preserve">Կորոնավիրուսային (COVID-19) համավարակի պատճառած սոցիալական և տնտեսական վնասը առանձնահատուկ մարտահրավեր է էական նշանակություն ունեցող ելակետային տվյալների և թիրախների սահմանման հարցում: </w:t>
      </w:r>
      <w:r w:rsidR="00C76F7B">
        <w:rPr>
          <w:rFonts w:ascii="GHEA Grapalat" w:hAnsi="GHEA Grapalat"/>
          <w:sz w:val="24"/>
          <w:lang w:val="hy-AM"/>
        </w:rPr>
        <w:t>Հ</w:t>
      </w:r>
      <w:r w:rsidR="00F07D6B" w:rsidRPr="00C76F7B">
        <w:rPr>
          <w:rFonts w:ascii="GHEA Grapalat" w:hAnsi="GHEA Grapalat"/>
          <w:sz w:val="24"/>
          <w:lang w:val="hy-AM"/>
        </w:rPr>
        <w:t>ամա</w:t>
      </w:r>
      <w:r w:rsidR="008A19B2" w:rsidRPr="00C76F7B">
        <w:rPr>
          <w:rFonts w:ascii="GHEA Grapalat" w:hAnsi="GHEA Grapalat"/>
          <w:sz w:val="24"/>
          <w:lang w:val="hy-AM"/>
        </w:rPr>
        <w:t>վ</w:t>
      </w:r>
      <w:r w:rsidR="00F07D6B" w:rsidRPr="00C76F7B">
        <w:rPr>
          <w:rFonts w:ascii="GHEA Grapalat" w:hAnsi="GHEA Grapalat"/>
          <w:sz w:val="24"/>
          <w:lang w:val="hy-AM"/>
        </w:rPr>
        <w:t xml:space="preserve">արակի պատճառով և դրա հետևանքներից խուսափելու նպատակով, որպես առաջնահերթություն համարելով առողջության պահպանությունը և անվտանգությունը, </w:t>
      </w:r>
      <w:r w:rsidR="00C76F7B">
        <w:rPr>
          <w:rFonts w:ascii="GHEA Grapalat" w:hAnsi="GHEA Grapalat"/>
          <w:sz w:val="24"/>
          <w:lang w:val="hy-AM"/>
        </w:rPr>
        <w:t>անհրաժեշտություն առաջացավ վերանայել զբոսաշրջության ոլորտի համար ելակետային ցուցանիշները և նպատակները</w:t>
      </w:r>
      <w:r w:rsidR="00F07D6B" w:rsidRPr="00C76F7B">
        <w:rPr>
          <w:rFonts w:ascii="GHEA Grapalat" w:hAnsi="GHEA Grapalat"/>
          <w:sz w:val="24"/>
          <w:lang w:val="hy-AM"/>
        </w:rPr>
        <w:t xml:space="preserve">։ </w:t>
      </w:r>
      <w:r w:rsidR="00C76F7B">
        <w:rPr>
          <w:rFonts w:ascii="GHEA Grapalat" w:hAnsi="GHEA Grapalat"/>
          <w:sz w:val="24"/>
          <w:lang w:val="hy-AM"/>
        </w:rPr>
        <w:t>Համավարակն առաջացրեց նոր սահմանափակումներ՝ փ</w:t>
      </w:r>
      <w:r w:rsidR="00F07D6B" w:rsidRPr="00C76F7B">
        <w:rPr>
          <w:rFonts w:ascii="GHEA Grapalat" w:hAnsi="GHEA Grapalat"/>
          <w:sz w:val="24"/>
          <w:lang w:val="hy-AM"/>
        </w:rPr>
        <w:t>ո</w:t>
      </w:r>
      <w:r w:rsidR="00AC7DD7" w:rsidRPr="00C76F7B">
        <w:rPr>
          <w:rFonts w:ascii="GHEA Grapalat" w:hAnsi="GHEA Grapalat"/>
          <w:sz w:val="24"/>
          <w:lang w:val="hy-AM"/>
        </w:rPr>
        <w:t>փ</w:t>
      </w:r>
      <w:r w:rsidR="00F07D6B" w:rsidRPr="00C76F7B">
        <w:rPr>
          <w:rFonts w:ascii="GHEA Grapalat" w:hAnsi="GHEA Grapalat"/>
          <w:sz w:val="24"/>
          <w:lang w:val="hy-AM"/>
        </w:rPr>
        <w:t>ոխությ</w:t>
      </w:r>
      <w:r w:rsidR="004649B7" w:rsidRPr="00C76F7B">
        <w:rPr>
          <w:rFonts w:ascii="GHEA Grapalat" w:hAnsi="GHEA Grapalat"/>
          <w:sz w:val="24"/>
          <w:lang w:val="hy-AM"/>
        </w:rPr>
        <w:t>ա</w:t>
      </w:r>
      <w:r w:rsidR="00F07D6B" w:rsidRPr="00C76F7B">
        <w:rPr>
          <w:rFonts w:ascii="GHEA Grapalat" w:hAnsi="GHEA Grapalat"/>
          <w:sz w:val="24"/>
          <w:lang w:val="hy-AM"/>
        </w:rPr>
        <w:t xml:space="preserve">ն  </w:t>
      </w:r>
      <w:r w:rsidR="004649B7" w:rsidRPr="00C76F7B">
        <w:rPr>
          <w:rFonts w:ascii="GHEA Grapalat" w:hAnsi="GHEA Grapalat"/>
          <w:sz w:val="24"/>
          <w:lang w:val="hy-AM"/>
        </w:rPr>
        <w:t>ենթարկել</w:t>
      </w:r>
      <w:r w:rsidR="00C76F7B">
        <w:rPr>
          <w:rFonts w:ascii="GHEA Grapalat" w:hAnsi="GHEA Grapalat"/>
          <w:sz w:val="24"/>
          <w:lang w:val="hy-AM"/>
        </w:rPr>
        <w:t>ով</w:t>
      </w:r>
      <w:r w:rsidR="00F07D6B" w:rsidRPr="00C76F7B">
        <w:rPr>
          <w:rFonts w:ascii="GHEA Grapalat" w:hAnsi="GHEA Grapalat"/>
          <w:sz w:val="24"/>
          <w:lang w:val="hy-AM"/>
        </w:rPr>
        <w:t xml:space="preserve"> նաև զբոսաշրջիկի վարքագիծը և այցելության ուղղության ընտրության չափանիշները</w:t>
      </w:r>
      <w:r w:rsidR="008658D7" w:rsidRPr="00642074">
        <w:rPr>
          <w:rFonts w:ascii="MS Gothic" w:eastAsia="MS Gothic" w:hAnsi="MS Gothic" w:cs="MS Gothic"/>
          <w:sz w:val="24"/>
          <w:lang w:val="hy-AM"/>
        </w:rPr>
        <w:t>․</w:t>
      </w:r>
      <w:r w:rsidR="008658D7" w:rsidRPr="00642074">
        <w:rPr>
          <w:rFonts w:ascii="GHEA Grapalat" w:hAnsi="GHEA Grapalat"/>
          <w:sz w:val="24"/>
          <w:lang w:val="hy-AM"/>
        </w:rPr>
        <w:t xml:space="preserve"> ներկայումս այցելուները փնտրում են զբոսաշրջության կայուն՝ էկոլոգիապես ավելի անվտանգ մոդել</w:t>
      </w:r>
      <w:r w:rsidR="008658D7">
        <w:rPr>
          <w:rFonts w:ascii="GHEA Grapalat" w:hAnsi="GHEA Grapalat"/>
          <w:sz w:val="24"/>
          <w:lang w:val="hy-AM"/>
        </w:rPr>
        <w:t>, ինչպես նաև՝</w:t>
      </w:r>
      <w:r w:rsidR="008658D7" w:rsidRPr="00642074">
        <w:rPr>
          <w:rFonts w:ascii="GHEA Grapalat" w:hAnsi="GHEA Grapalat"/>
          <w:sz w:val="24"/>
          <w:lang w:val="hy-AM"/>
        </w:rPr>
        <w:t xml:space="preserve"> նոր և բազմակողմանի փորձառություններ</w:t>
      </w:r>
      <w:r w:rsidR="00F07D6B" w:rsidRPr="00C76F7B">
        <w:rPr>
          <w:rFonts w:ascii="GHEA Grapalat" w:hAnsi="GHEA Grapalat"/>
          <w:sz w:val="24"/>
          <w:lang w:val="hy-AM"/>
        </w:rPr>
        <w:t>։</w:t>
      </w:r>
      <w:r>
        <w:rPr>
          <w:rFonts w:ascii="GHEA Grapalat" w:hAnsi="GHEA Grapalat"/>
          <w:sz w:val="24"/>
          <w:lang w:val="hy-AM"/>
        </w:rPr>
        <w:t xml:space="preserve"> Զ</w:t>
      </w:r>
      <w:r w:rsidRPr="00642074">
        <w:rPr>
          <w:rFonts w:ascii="GHEA Grapalat" w:hAnsi="GHEA Grapalat"/>
          <w:sz w:val="24"/>
          <w:lang w:val="hy-AM"/>
        </w:rPr>
        <w:t>բոսաշրջության բնագավառ</w:t>
      </w:r>
      <w:r>
        <w:rPr>
          <w:rFonts w:ascii="GHEA Grapalat" w:hAnsi="GHEA Grapalat"/>
          <w:sz w:val="24"/>
          <w:lang w:val="hy-AM"/>
        </w:rPr>
        <w:t>ը շարունակում է պահպանել</w:t>
      </w:r>
      <w:r w:rsidRPr="00642074">
        <w:rPr>
          <w:rFonts w:ascii="GHEA Grapalat" w:hAnsi="GHEA Grapalat"/>
          <w:sz w:val="24"/>
          <w:lang w:val="hy-AM"/>
        </w:rPr>
        <w:t xml:space="preserve"> զգայունությունը այլ բնագավառներում իրականացվող փոփոխությունների հանդեպ</w:t>
      </w:r>
      <w:r w:rsidR="005E5BD3">
        <w:rPr>
          <w:rFonts w:ascii="GHEA Grapalat" w:hAnsi="GHEA Grapalat"/>
          <w:sz w:val="24"/>
          <w:lang w:val="hy-AM"/>
        </w:rPr>
        <w:t xml:space="preserve">, ինչն էլ պահանջում է </w:t>
      </w:r>
      <w:r w:rsidRPr="00642074">
        <w:rPr>
          <w:rFonts w:ascii="GHEA Grapalat" w:hAnsi="GHEA Grapalat"/>
          <w:sz w:val="24"/>
          <w:lang w:val="hy-AM"/>
        </w:rPr>
        <w:t xml:space="preserve">զգուշավորություն </w:t>
      </w:r>
      <w:r w:rsidR="005E5BD3" w:rsidRPr="00642074">
        <w:rPr>
          <w:rFonts w:ascii="GHEA Grapalat" w:hAnsi="GHEA Grapalat"/>
          <w:sz w:val="24"/>
          <w:lang w:val="hy-AM"/>
        </w:rPr>
        <w:t>երկարաժամկետ ծրագրեր մշակելիս և հաստատելիս</w:t>
      </w:r>
      <w:r w:rsidR="005E5BD3">
        <w:rPr>
          <w:rFonts w:ascii="GHEA Grapalat" w:hAnsi="GHEA Grapalat"/>
          <w:sz w:val="24"/>
          <w:lang w:val="hy-AM"/>
        </w:rPr>
        <w:t>։</w:t>
      </w:r>
      <w:r w:rsidR="005E5BD3" w:rsidRPr="00642074">
        <w:rPr>
          <w:rFonts w:ascii="GHEA Grapalat" w:hAnsi="GHEA Grapalat"/>
          <w:sz w:val="24"/>
          <w:lang w:val="hy-AM"/>
        </w:rPr>
        <w:t xml:space="preserve"> </w:t>
      </w:r>
    </w:p>
    <w:p w14:paraId="47EE3F79" w14:textId="5E7638DD" w:rsidR="00E65F55" w:rsidRPr="00642074" w:rsidRDefault="00C37A53" w:rsidP="001C43BC">
      <w:pPr>
        <w:pStyle w:val="ListParagraph"/>
        <w:numPr>
          <w:ilvl w:val="0"/>
          <w:numId w:val="4"/>
        </w:numPr>
        <w:tabs>
          <w:tab w:val="left" w:pos="270"/>
          <w:tab w:val="left" w:pos="360"/>
        </w:tabs>
        <w:spacing w:line="360" w:lineRule="auto"/>
        <w:ind w:left="270" w:hanging="270"/>
        <w:jc w:val="both"/>
        <w:rPr>
          <w:rFonts w:ascii="GHEA Grapalat" w:hAnsi="GHEA Grapalat"/>
          <w:sz w:val="24"/>
          <w:lang w:val="hy-AM"/>
        </w:rPr>
      </w:pPr>
      <w:r w:rsidRPr="00642074">
        <w:rPr>
          <w:rFonts w:ascii="GHEA Grapalat" w:hAnsi="GHEA Grapalat"/>
          <w:sz w:val="24"/>
          <w:lang w:val="hy-AM"/>
        </w:rPr>
        <w:t xml:space="preserve">Համաձայն </w:t>
      </w:r>
      <w:r w:rsidR="00E7475D">
        <w:rPr>
          <w:rFonts w:ascii="GHEA Grapalat" w:hAnsi="GHEA Grapalat"/>
          <w:sz w:val="24"/>
          <w:lang w:val="hy-AM"/>
        </w:rPr>
        <w:t xml:space="preserve">Միավորված ազգերի կազմակերպության </w:t>
      </w:r>
      <w:r w:rsidRPr="00642074">
        <w:rPr>
          <w:rFonts w:ascii="GHEA Grapalat" w:hAnsi="GHEA Grapalat"/>
          <w:sz w:val="24"/>
          <w:lang w:val="hy-AM"/>
        </w:rPr>
        <w:t>Զբոսաշրջության կազմակերպության</w:t>
      </w:r>
      <w:r w:rsidR="00E7475D">
        <w:rPr>
          <w:rFonts w:ascii="GHEA Grapalat" w:hAnsi="GHEA Grapalat"/>
          <w:sz w:val="24"/>
          <w:lang w:val="hy-AM"/>
        </w:rPr>
        <w:t xml:space="preserve"> </w:t>
      </w:r>
      <w:r w:rsidR="00E7475D" w:rsidRPr="00FC0CB9">
        <w:rPr>
          <w:rFonts w:ascii="GHEA Grapalat" w:hAnsi="GHEA Grapalat"/>
          <w:sz w:val="24"/>
          <w:lang w:val="hy-AM"/>
        </w:rPr>
        <w:t>(</w:t>
      </w:r>
      <w:r w:rsidR="00E7475D">
        <w:rPr>
          <w:rFonts w:ascii="GHEA Grapalat" w:hAnsi="GHEA Grapalat"/>
          <w:sz w:val="24"/>
          <w:lang w:val="hy-AM"/>
        </w:rPr>
        <w:t>UN Tourism)</w:t>
      </w:r>
      <w:r w:rsidRPr="00642074">
        <w:rPr>
          <w:rFonts w:ascii="GHEA Grapalat" w:hAnsi="GHEA Grapalat"/>
          <w:sz w:val="24"/>
          <w:lang w:val="hy-AM"/>
        </w:rPr>
        <w:t xml:space="preserve"> «Համաշխարհային զբոսաշրջության բարոմետր»-ի տվյալների՝ մ</w:t>
      </w:r>
      <w:r w:rsidR="00E65F55" w:rsidRPr="00642074">
        <w:rPr>
          <w:rFonts w:ascii="GHEA Grapalat" w:hAnsi="GHEA Grapalat"/>
          <w:sz w:val="24"/>
          <w:lang w:val="hy-AM"/>
        </w:rPr>
        <w:t xml:space="preserve">իջազգային զբոսաշրջային այցելությունների քանակը </w:t>
      </w:r>
      <w:r w:rsidR="005E5BD3" w:rsidRPr="00642074">
        <w:rPr>
          <w:rFonts w:ascii="GHEA Grapalat" w:hAnsi="GHEA Grapalat"/>
          <w:sz w:val="24"/>
          <w:lang w:val="hy-AM"/>
        </w:rPr>
        <w:t>202</w:t>
      </w:r>
      <w:r w:rsidR="005E5BD3">
        <w:rPr>
          <w:rFonts w:ascii="GHEA Grapalat" w:hAnsi="GHEA Grapalat"/>
          <w:sz w:val="24"/>
          <w:lang w:val="hy-AM"/>
        </w:rPr>
        <w:t>4</w:t>
      </w:r>
      <w:r w:rsidR="005E5BD3" w:rsidRPr="00642074">
        <w:rPr>
          <w:rFonts w:ascii="GHEA Grapalat" w:hAnsi="GHEA Grapalat"/>
          <w:sz w:val="24"/>
          <w:lang w:val="hy-AM"/>
        </w:rPr>
        <w:t xml:space="preserve"> </w:t>
      </w:r>
      <w:r w:rsidR="000775FF" w:rsidRPr="00642074">
        <w:rPr>
          <w:rFonts w:ascii="GHEA Grapalat" w:hAnsi="GHEA Grapalat"/>
          <w:sz w:val="24"/>
          <w:lang w:val="hy-AM"/>
        </w:rPr>
        <w:t>թվականին</w:t>
      </w:r>
      <w:r w:rsidR="00F9433B" w:rsidRPr="00642074">
        <w:rPr>
          <w:rFonts w:ascii="GHEA Grapalat" w:hAnsi="GHEA Grapalat"/>
          <w:sz w:val="24"/>
          <w:lang w:val="hy-AM"/>
        </w:rPr>
        <w:t xml:space="preserve"> </w:t>
      </w:r>
      <w:r w:rsidR="005E5BD3">
        <w:rPr>
          <w:rFonts w:ascii="GHEA Grapalat" w:hAnsi="GHEA Grapalat"/>
          <w:sz w:val="24"/>
          <w:lang w:val="hy-AM"/>
        </w:rPr>
        <w:t>կազմել է</w:t>
      </w:r>
      <w:r w:rsidR="000775FF" w:rsidRPr="00642074">
        <w:rPr>
          <w:rFonts w:ascii="GHEA Grapalat" w:hAnsi="GHEA Grapalat"/>
          <w:sz w:val="24"/>
          <w:lang w:val="hy-AM"/>
        </w:rPr>
        <w:t xml:space="preserve"> </w:t>
      </w:r>
      <w:r w:rsidR="00E65F55" w:rsidRPr="00642074">
        <w:rPr>
          <w:rFonts w:ascii="GHEA Grapalat" w:hAnsi="GHEA Grapalat"/>
          <w:sz w:val="24"/>
          <w:lang w:val="hy-AM"/>
        </w:rPr>
        <w:t xml:space="preserve">շուրջ </w:t>
      </w:r>
      <w:r w:rsidR="005E5BD3">
        <w:rPr>
          <w:rFonts w:ascii="GHEA Grapalat" w:hAnsi="GHEA Grapalat"/>
          <w:sz w:val="24"/>
          <w:lang w:val="hy-AM"/>
        </w:rPr>
        <w:t xml:space="preserve">1,4 միլիարդ՝ </w:t>
      </w:r>
      <w:r w:rsidR="001C43BC">
        <w:rPr>
          <w:rFonts w:ascii="GHEA Grapalat" w:hAnsi="GHEA Grapalat"/>
          <w:sz w:val="24"/>
          <w:lang w:val="hy-AM"/>
        </w:rPr>
        <w:t xml:space="preserve">գրեթե ամբողջությամբ </w:t>
      </w:r>
      <w:r w:rsidR="005E5BD3">
        <w:rPr>
          <w:rFonts w:ascii="GHEA Grapalat" w:hAnsi="GHEA Grapalat"/>
          <w:sz w:val="24"/>
          <w:lang w:val="hy-AM"/>
        </w:rPr>
        <w:t>վերականգնելով նախահամավարակային վիճակ</w:t>
      </w:r>
      <w:r w:rsidR="001C43BC">
        <w:rPr>
          <w:rFonts w:ascii="GHEA Grapalat" w:hAnsi="GHEA Grapalat"/>
          <w:sz w:val="24"/>
          <w:lang w:val="hy-AM"/>
        </w:rPr>
        <w:t>ը</w:t>
      </w:r>
      <w:r w:rsidR="005E5BD3">
        <w:rPr>
          <w:rFonts w:ascii="GHEA Grapalat" w:hAnsi="GHEA Grapalat"/>
          <w:sz w:val="24"/>
          <w:lang w:val="hy-AM"/>
        </w:rPr>
        <w:t xml:space="preserve"> </w:t>
      </w:r>
      <w:r w:rsidR="001C43BC" w:rsidRPr="001C43BC">
        <w:rPr>
          <w:rFonts w:ascii="GHEA Grapalat" w:hAnsi="GHEA Grapalat"/>
          <w:sz w:val="24"/>
          <w:lang w:val="hy-AM"/>
        </w:rPr>
        <w:t>(</w:t>
      </w:r>
      <w:r w:rsidR="005E5BD3">
        <w:rPr>
          <w:rFonts w:ascii="GHEA Grapalat" w:hAnsi="GHEA Grapalat"/>
          <w:sz w:val="24"/>
          <w:lang w:val="hy-AM"/>
        </w:rPr>
        <w:t>99</w:t>
      </w:r>
      <w:r w:rsidR="005E5BD3" w:rsidRPr="001C43BC">
        <w:rPr>
          <w:rFonts w:ascii="GHEA Grapalat" w:hAnsi="GHEA Grapalat"/>
          <w:sz w:val="24"/>
          <w:lang w:val="hy-AM"/>
        </w:rPr>
        <w:t>%</w:t>
      </w:r>
      <w:r w:rsidR="001C43BC" w:rsidRPr="001C43BC">
        <w:rPr>
          <w:rFonts w:ascii="GHEA Grapalat" w:hAnsi="GHEA Grapalat"/>
          <w:sz w:val="24"/>
          <w:lang w:val="hy-AM"/>
        </w:rPr>
        <w:t xml:space="preserve">) </w:t>
      </w:r>
      <w:r w:rsidR="001C43BC">
        <w:rPr>
          <w:rFonts w:ascii="GHEA Grapalat" w:hAnsi="GHEA Grapalat"/>
          <w:sz w:val="24"/>
          <w:lang w:val="hy-AM"/>
        </w:rPr>
        <w:t>և գերազանցելով 2019 թվականի արդյունքները մեծ թվով զբոսաշրջային ուղղություններում։</w:t>
      </w:r>
      <w:r w:rsidR="005E5BD3">
        <w:rPr>
          <w:rFonts w:ascii="GHEA Grapalat" w:hAnsi="GHEA Grapalat"/>
          <w:sz w:val="24"/>
          <w:lang w:val="hy-AM"/>
        </w:rPr>
        <w:t xml:space="preserve"> </w:t>
      </w:r>
    </w:p>
    <w:p w14:paraId="68801232" w14:textId="65A2AA74" w:rsidR="00866797" w:rsidRDefault="00866797" w:rsidP="00866797">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Հայաստանի Հանրապետությունում զբոսաշրջության բնագավառի վերականգնման գործընթացն առավել արագ ընթացք է ստացել։ </w:t>
      </w:r>
      <w:r w:rsidR="00AB41BA" w:rsidRPr="00866797">
        <w:rPr>
          <w:rFonts w:ascii="GHEA Grapalat" w:hAnsi="GHEA Grapalat"/>
          <w:sz w:val="24"/>
          <w:lang w:val="hy-AM"/>
        </w:rPr>
        <w:t xml:space="preserve">Համաձայն Հայաստանի Հանրապետության վիճակագրական կոմիտեի հրապարակած տվյալների՝ </w:t>
      </w:r>
      <w:r w:rsidR="00A95262" w:rsidRPr="00866797">
        <w:rPr>
          <w:rFonts w:ascii="GHEA Grapalat" w:hAnsi="GHEA Grapalat"/>
          <w:sz w:val="24"/>
          <w:lang w:val="hy-AM"/>
        </w:rPr>
        <w:t>2023 թ</w:t>
      </w:r>
      <w:r w:rsidR="00CB6D49" w:rsidRPr="00866797">
        <w:rPr>
          <w:rFonts w:ascii="GHEA Grapalat" w:hAnsi="GHEA Grapalat"/>
          <w:sz w:val="24"/>
          <w:lang w:val="hy-AM"/>
        </w:rPr>
        <w:t>վականի</w:t>
      </w:r>
      <w:r w:rsidR="001B60EE" w:rsidRPr="00866797">
        <w:rPr>
          <w:rFonts w:ascii="GHEA Grapalat" w:hAnsi="GHEA Grapalat"/>
          <w:sz w:val="24"/>
          <w:lang w:val="hy-AM"/>
        </w:rPr>
        <w:t xml:space="preserve">ն </w:t>
      </w:r>
      <w:r w:rsidR="00A95262" w:rsidRPr="00866797">
        <w:rPr>
          <w:rFonts w:ascii="GHEA Grapalat" w:hAnsi="GHEA Grapalat"/>
          <w:sz w:val="24"/>
          <w:lang w:val="hy-AM"/>
        </w:rPr>
        <w:t xml:space="preserve">զբոսաշրջային այցելությունների ընդհանուր քանակը բացառիկ աճ է գրանցել՝ կազմելով </w:t>
      </w:r>
      <w:r w:rsidR="00D62413" w:rsidRPr="00866797">
        <w:rPr>
          <w:rFonts w:ascii="GHEA Grapalat" w:hAnsi="GHEA Grapalat"/>
          <w:sz w:val="24"/>
          <w:lang w:val="hy-AM"/>
        </w:rPr>
        <w:t>2</w:t>
      </w:r>
      <w:r w:rsidR="00AB41BA" w:rsidRPr="00866797">
        <w:rPr>
          <w:rFonts w:ascii="GHEA Grapalat" w:hAnsi="GHEA Grapalat"/>
          <w:sz w:val="24"/>
          <w:lang w:val="hy-AM"/>
        </w:rPr>
        <w:t>.</w:t>
      </w:r>
      <w:r w:rsidR="00E33BD8" w:rsidRPr="00866797">
        <w:rPr>
          <w:rFonts w:ascii="GHEA Grapalat" w:hAnsi="GHEA Grapalat"/>
          <w:sz w:val="24"/>
          <w:lang w:val="hy-AM"/>
        </w:rPr>
        <w:t>3</w:t>
      </w:r>
      <w:r w:rsidR="00AB41BA" w:rsidRPr="00866797">
        <w:rPr>
          <w:rFonts w:ascii="GHEA Grapalat" w:hAnsi="GHEA Grapalat"/>
          <w:sz w:val="24"/>
          <w:lang w:val="hy-AM"/>
        </w:rPr>
        <w:t>16.666</w:t>
      </w:r>
      <w:r w:rsidR="0016596A" w:rsidRPr="00642074">
        <w:rPr>
          <w:rStyle w:val="FootnoteReference"/>
          <w:rFonts w:ascii="GHEA Grapalat" w:hAnsi="GHEA Grapalat"/>
          <w:sz w:val="24"/>
          <w:lang w:val="hy-AM"/>
        </w:rPr>
        <w:footnoteReference w:id="2"/>
      </w:r>
      <w:r w:rsidR="00373A91" w:rsidRPr="00866797">
        <w:rPr>
          <w:rFonts w:ascii="GHEA Grapalat" w:hAnsi="GHEA Grapalat"/>
          <w:sz w:val="24"/>
          <w:lang w:val="hy-AM"/>
        </w:rPr>
        <w:t xml:space="preserve">՝ </w:t>
      </w:r>
      <w:r w:rsidR="00A95262" w:rsidRPr="00866797">
        <w:rPr>
          <w:rFonts w:ascii="GHEA Grapalat" w:hAnsi="GHEA Grapalat"/>
          <w:sz w:val="24"/>
          <w:lang w:val="hy-AM"/>
        </w:rPr>
        <w:t>2022 թ</w:t>
      </w:r>
      <w:r w:rsidR="00EA5C80" w:rsidRPr="00866797">
        <w:rPr>
          <w:rFonts w:ascii="GHEA Grapalat" w:hAnsi="GHEA Grapalat"/>
          <w:sz w:val="24"/>
          <w:lang w:val="hy-AM"/>
        </w:rPr>
        <w:t>վականի</w:t>
      </w:r>
      <w:r w:rsidR="00A95262" w:rsidRPr="00866797">
        <w:rPr>
          <w:rFonts w:ascii="GHEA Grapalat" w:hAnsi="GHEA Grapalat"/>
          <w:sz w:val="24"/>
          <w:lang w:val="hy-AM"/>
        </w:rPr>
        <w:t xml:space="preserve"> համեմատ գրանցելով</w:t>
      </w:r>
      <w:r w:rsidR="00373A91" w:rsidRPr="00866797">
        <w:rPr>
          <w:rFonts w:ascii="GHEA Grapalat" w:hAnsi="GHEA Grapalat"/>
          <w:sz w:val="24"/>
          <w:lang w:val="hy-AM"/>
        </w:rPr>
        <w:t xml:space="preserve"> </w:t>
      </w:r>
      <w:r w:rsidR="00E33BD8" w:rsidRPr="00866797">
        <w:rPr>
          <w:rFonts w:ascii="GHEA Grapalat" w:hAnsi="GHEA Grapalat"/>
          <w:sz w:val="24"/>
          <w:lang w:val="hy-AM"/>
        </w:rPr>
        <w:t>39</w:t>
      </w:r>
      <w:r w:rsidR="0016596A" w:rsidRPr="00866797">
        <w:rPr>
          <w:rFonts w:ascii="GHEA Grapalat" w:hAnsi="GHEA Grapalat"/>
          <w:sz w:val="24"/>
          <w:lang w:val="hy-AM"/>
        </w:rPr>
        <w:t>,1</w:t>
      </w:r>
      <w:r w:rsidR="00A95262" w:rsidRPr="00866797">
        <w:rPr>
          <w:rFonts w:ascii="GHEA Grapalat" w:hAnsi="GHEA Grapalat"/>
          <w:sz w:val="24"/>
          <w:lang w:val="hy-AM"/>
        </w:rPr>
        <w:t>% աճ, իսկ 2019 թ</w:t>
      </w:r>
      <w:r w:rsidR="0016596A" w:rsidRPr="00866797">
        <w:rPr>
          <w:rFonts w:ascii="GHEA Grapalat" w:hAnsi="GHEA Grapalat"/>
          <w:sz w:val="24"/>
          <w:lang w:val="hy-AM"/>
        </w:rPr>
        <w:t>վականի</w:t>
      </w:r>
      <w:r w:rsidR="00A95262" w:rsidRPr="00866797">
        <w:rPr>
          <w:rFonts w:ascii="GHEA Grapalat" w:hAnsi="GHEA Grapalat"/>
          <w:sz w:val="24"/>
          <w:lang w:val="hy-AM"/>
        </w:rPr>
        <w:t xml:space="preserve"> համեմատ՝ </w:t>
      </w:r>
      <w:r w:rsidR="00373A91" w:rsidRPr="00866797">
        <w:rPr>
          <w:rFonts w:ascii="GHEA Grapalat" w:hAnsi="GHEA Grapalat"/>
          <w:sz w:val="24"/>
          <w:lang w:val="hy-AM"/>
        </w:rPr>
        <w:t xml:space="preserve">շուրջ </w:t>
      </w:r>
      <w:r w:rsidR="00A95262" w:rsidRPr="00866797">
        <w:rPr>
          <w:rFonts w:ascii="GHEA Grapalat" w:hAnsi="GHEA Grapalat"/>
          <w:sz w:val="24"/>
          <w:lang w:val="hy-AM"/>
        </w:rPr>
        <w:t>2</w:t>
      </w:r>
      <w:r w:rsidR="006F5B00" w:rsidRPr="00866797">
        <w:rPr>
          <w:rFonts w:ascii="GHEA Grapalat" w:hAnsi="GHEA Grapalat"/>
          <w:sz w:val="24"/>
          <w:lang w:val="hy-AM"/>
        </w:rPr>
        <w:t>2</w:t>
      </w:r>
      <w:r w:rsidR="00A95262" w:rsidRPr="00866797">
        <w:rPr>
          <w:rFonts w:ascii="GHEA Grapalat" w:hAnsi="GHEA Grapalat"/>
          <w:sz w:val="24"/>
          <w:lang w:val="hy-AM"/>
        </w:rPr>
        <w:t>%</w:t>
      </w:r>
      <w:r w:rsidR="00C868B1" w:rsidRPr="00866797">
        <w:rPr>
          <w:rFonts w:ascii="GHEA Grapalat" w:hAnsi="GHEA Grapalat"/>
          <w:sz w:val="24"/>
          <w:lang w:val="hy-AM"/>
        </w:rPr>
        <w:t xml:space="preserve">։ Նշյալ իրավիճակը հիմնականում պայմանավորված էր աշխարհաքաղաքական իրողություններով։  </w:t>
      </w:r>
      <w:r w:rsidR="000663DD">
        <w:rPr>
          <w:rFonts w:ascii="GHEA Grapalat" w:hAnsi="GHEA Grapalat"/>
          <w:sz w:val="24"/>
          <w:lang w:val="hy-AM"/>
        </w:rPr>
        <w:t>Ե</w:t>
      </w:r>
      <w:r w:rsidR="00C868B1" w:rsidRPr="00866797">
        <w:rPr>
          <w:rFonts w:ascii="GHEA Grapalat" w:hAnsi="GHEA Grapalat"/>
          <w:sz w:val="24"/>
          <w:lang w:val="hy-AM"/>
        </w:rPr>
        <w:t>վրոպական մի շարք երկրների փակ սահմանների պարագայում ռուսաստանցի զբոսաշրջիկների համար որպես այլընտրանքային զբոսաշրջային ուղղություն դիտարկվում էր Հայաստանը՝ ապահովելով Ռուսաստանից Հայաստան զբոսաշրջային այցելությունների թվաքանակի լրացուցիչ աճ։</w:t>
      </w:r>
    </w:p>
    <w:p w14:paraId="5BAEFCB1" w14:textId="77777777" w:rsidR="0060356C" w:rsidRDefault="00866797" w:rsidP="00866797">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 xml:space="preserve">Ըստ </w:t>
      </w:r>
      <w:r w:rsidRPr="00866797">
        <w:rPr>
          <w:rFonts w:ascii="GHEA Grapalat" w:hAnsi="GHEA Grapalat"/>
          <w:sz w:val="24"/>
          <w:lang w:val="hy-AM"/>
        </w:rPr>
        <w:t>Հայաստանի Հանրապետության վիճակագրական կոմիտեի հրապարակած տվյալների՝ 202</w:t>
      </w:r>
      <w:r>
        <w:rPr>
          <w:rFonts w:ascii="GHEA Grapalat" w:hAnsi="GHEA Grapalat"/>
          <w:sz w:val="24"/>
          <w:lang w:val="hy-AM"/>
        </w:rPr>
        <w:t>4</w:t>
      </w:r>
      <w:r w:rsidRPr="00866797">
        <w:rPr>
          <w:rFonts w:ascii="GHEA Grapalat" w:hAnsi="GHEA Grapalat"/>
          <w:sz w:val="24"/>
          <w:lang w:val="hy-AM"/>
        </w:rPr>
        <w:t xml:space="preserve"> թվականին զբոսաշրջային այցելությունների ընդհանուր քանակը կազմել</w:t>
      </w:r>
      <w:r>
        <w:rPr>
          <w:rFonts w:ascii="GHEA Grapalat" w:hAnsi="GHEA Grapalat"/>
          <w:sz w:val="24"/>
          <w:lang w:val="hy-AM"/>
        </w:rPr>
        <w:t xml:space="preserve"> է</w:t>
      </w:r>
      <w:r w:rsidRPr="00866797">
        <w:rPr>
          <w:rFonts w:ascii="GHEA Grapalat" w:hAnsi="GHEA Grapalat"/>
          <w:sz w:val="24"/>
          <w:lang w:val="hy-AM"/>
        </w:rPr>
        <w:t xml:space="preserve"> 2.</w:t>
      </w:r>
      <w:r>
        <w:rPr>
          <w:rFonts w:ascii="GHEA Grapalat" w:hAnsi="GHEA Grapalat"/>
          <w:sz w:val="24"/>
          <w:lang w:val="hy-AM"/>
        </w:rPr>
        <w:t>208</w:t>
      </w:r>
      <w:r w:rsidRPr="00866797">
        <w:rPr>
          <w:rFonts w:ascii="GHEA Grapalat" w:hAnsi="GHEA Grapalat"/>
          <w:sz w:val="24"/>
          <w:lang w:val="hy-AM"/>
        </w:rPr>
        <w:t>.</w:t>
      </w:r>
      <w:r>
        <w:rPr>
          <w:rFonts w:ascii="GHEA Grapalat" w:hAnsi="GHEA Grapalat"/>
          <w:sz w:val="24"/>
          <w:lang w:val="hy-AM"/>
        </w:rPr>
        <w:t>179</w:t>
      </w:r>
      <w:r w:rsidRPr="00642074">
        <w:rPr>
          <w:rStyle w:val="FootnoteReference"/>
          <w:rFonts w:ascii="GHEA Grapalat" w:hAnsi="GHEA Grapalat"/>
          <w:sz w:val="24"/>
          <w:lang w:val="hy-AM"/>
        </w:rPr>
        <w:footnoteReference w:id="3"/>
      </w:r>
      <w:r w:rsidRPr="00866797">
        <w:rPr>
          <w:rFonts w:ascii="GHEA Grapalat" w:hAnsi="GHEA Grapalat"/>
          <w:sz w:val="24"/>
          <w:lang w:val="hy-AM"/>
        </w:rPr>
        <w:t>՝ 202</w:t>
      </w:r>
      <w:r>
        <w:rPr>
          <w:rFonts w:ascii="GHEA Grapalat" w:hAnsi="GHEA Grapalat"/>
          <w:sz w:val="24"/>
          <w:lang w:val="hy-AM"/>
        </w:rPr>
        <w:t>3</w:t>
      </w:r>
      <w:r w:rsidRPr="00866797">
        <w:rPr>
          <w:rFonts w:ascii="GHEA Grapalat" w:hAnsi="GHEA Grapalat"/>
          <w:sz w:val="24"/>
          <w:lang w:val="hy-AM"/>
        </w:rPr>
        <w:t xml:space="preserve"> թվականի համեմատ </w:t>
      </w:r>
      <w:r>
        <w:rPr>
          <w:rFonts w:ascii="GHEA Grapalat" w:hAnsi="GHEA Grapalat"/>
          <w:sz w:val="24"/>
          <w:lang w:val="hy-AM"/>
        </w:rPr>
        <w:t>նվազել</w:t>
      </w:r>
      <w:r w:rsidRPr="00866797">
        <w:rPr>
          <w:rFonts w:ascii="GHEA Grapalat" w:hAnsi="GHEA Grapalat"/>
          <w:sz w:val="24"/>
          <w:lang w:val="hy-AM"/>
        </w:rPr>
        <w:t xml:space="preserve">ով </w:t>
      </w:r>
      <w:r>
        <w:rPr>
          <w:rFonts w:ascii="GHEA Grapalat" w:hAnsi="GHEA Grapalat"/>
          <w:sz w:val="24"/>
          <w:lang w:val="hy-AM"/>
        </w:rPr>
        <w:t>4</w:t>
      </w:r>
      <w:r w:rsidRPr="00866797">
        <w:rPr>
          <w:rFonts w:ascii="GHEA Grapalat" w:hAnsi="GHEA Grapalat"/>
          <w:sz w:val="24"/>
          <w:lang w:val="hy-AM"/>
        </w:rPr>
        <w:t>,</w:t>
      </w:r>
      <w:r>
        <w:rPr>
          <w:rFonts w:ascii="GHEA Grapalat" w:hAnsi="GHEA Grapalat"/>
          <w:sz w:val="24"/>
          <w:lang w:val="hy-AM"/>
        </w:rPr>
        <w:t>7</w:t>
      </w:r>
      <w:r w:rsidRPr="00866797">
        <w:rPr>
          <w:rFonts w:ascii="GHEA Grapalat" w:hAnsi="GHEA Grapalat"/>
          <w:sz w:val="24"/>
          <w:lang w:val="hy-AM"/>
        </w:rPr>
        <w:t>%</w:t>
      </w:r>
      <w:r>
        <w:rPr>
          <w:rFonts w:ascii="GHEA Grapalat" w:hAnsi="GHEA Grapalat"/>
          <w:sz w:val="24"/>
          <w:lang w:val="hy-AM"/>
        </w:rPr>
        <w:t xml:space="preserve">-ով։ Նախնական կանխատեսումները փաստում են, որ զբոսաշրջային այցելությունների նվազման միտումը </w:t>
      </w:r>
      <w:r w:rsidR="0060356C">
        <w:rPr>
          <w:rFonts w:ascii="GHEA Grapalat" w:hAnsi="GHEA Grapalat"/>
          <w:sz w:val="24"/>
          <w:lang w:val="hy-AM"/>
        </w:rPr>
        <w:t xml:space="preserve">շարունակվելու է նաև 2025 թվականին հիմնականում Ռուսաստանից զբոսաշրջային հոսքերի նվազման պատճառով </w:t>
      </w:r>
      <w:r w:rsidR="0060356C" w:rsidRPr="0060356C">
        <w:rPr>
          <w:rFonts w:ascii="GHEA Grapalat" w:hAnsi="GHEA Grapalat"/>
          <w:sz w:val="24"/>
          <w:lang w:val="hy-AM"/>
        </w:rPr>
        <w:t>(</w:t>
      </w:r>
      <w:r w:rsidR="0060356C">
        <w:rPr>
          <w:rFonts w:ascii="GHEA Grapalat" w:hAnsi="GHEA Grapalat"/>
          <w:sz w:val="24"/>
          <w:lang w:val="hy-AM"/>
        </w:rPr>
        <w:t>Նկար 1</w:t>
      </w:r>
      <w:r w:rsidR="0060356C" w:rsidRPr="0060356C">
        <w:rPr>
          <w:rFonts w:ascii="GHEA Grapalat" w:hAnsi="GHEA Grapalat"/>
          <w:sz w:val="24"/>
          <w:lang w:val="hy-AM"/>
        </w:rPr>
        <w:t>)</w:t>
      </w:r>
      <w:r w:rsidR="0060356C">
        <w:rPr>
          <w:rFonts w:ascii="GHEA Grapalat" w:hAnsi="GHEA Grapalat"/>
          <w:sz w:val="24"/>
          <w:lang w:val="hy-AM"/>
        </w:rPr>
        <w:t>՝</w:t>
      </w:r>
    </w:p>
    <w:p w14:paraId="77A5D48C" w14:textId="65C71B23" w:rsidR="00961D11" w:rsidRPr="00866797" w:rsidRDefault="0060356C" w:rsidP="00215EC9">
      <w:pPr>
        <w:pStyle w:val="ListParagraph"/>
        <w:tabs>
          <w:tab w:val="left" w:pos="0"/>
          <w:tab w:val="left" w:pos="90"/>
          <w:tab w:val="left" w:pos="270"/>
        </w:tabs>
        <w:spacing w:line="360" w:lineRule="auto"/>
        <w:ind w:left="180"/>
        <w:jc w:val="both"/>
        <w:rPr>
          <w:rFonts w:ascii="GHEA Grapalat" w:hAnsi="GHEA Grapalat"/>
          <w:sz w:val="24"/>
          <w:lang w:val="hy-AM"/>
        </w:rPr>
      </w:pPr>
      <w:r>
        <w:rPr>
          <w:rFonts w:ascii="GHEA Grapalat" w:hAnsi="GHEA Grapalat"/>
          <w:noProof/>
          <w:sz w:val="24"/>
          <w:lang w:val="hy-AM"/>
        </w:rPr>
        <w:drawing>
          <wp:inline distT="0" distB="0" distL="0" distR="0" wp14:anchorId="2268FAE3" wp14:editId="06EC4FE8">
            <wp:extent cx="5867400" cy="2591435"/>
            <wp:effectExtent l="0" t="0" r="0" b="0"/>
            <wp:docPr id="804403966" name="Picture 7" descr="A graph showing the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03966" name="Picture 7" descr="A graph showing the number of numbers&#10;&#10;AI-generated content may be incorrect."/>
                    <pic:cNvPicPr/>
                  </pic:nvPicPr>
                  <pic:blipFill rotWithShape="1">
                    <a:blip r:embed="rId8" cstate="print">
                      <a:extLst>
                        <a:ext uri="{28A0092B-C50C-407E-A947-70E740481C1C}">
                          <a14:useLocalDpi xmlns:a14="http://schemas.microsoft.com/office/drawing/2010/main" val="0"/>
                        </a:ext>
                      </a:extLst>
                    </a:blip>
                    <a:srcRect r="961" b="15508"/>
                    <a:stretch/>
                  </pic:blipFill>
                  <pic:spPr bwMode="auto">
                    <a:xfrm>
                      <a:off x="0" y="0"/>
                      <a:ext cx="5919340" cy="2614375"/>
                    </a:xfrm>
                    <a:prstGeom prst="rect">
                      <a:avLst/>
                    </a:prstGeom>
                    <a:ln>
                      <a:noFill/>
                    </a:ln>
                    <a:extLst>
                      <a:ext uri="{53640926-AAD7-44D8-BBD7-CCE9431645EC}">
                        <a14:shadowObscured xmlns:a14="http://schemas.microsoft.com/office/drawing/2010/main"/>
                      </a:ext>
                    </a:extLst>
                  </pic:spPr>
                </pic:pic>
              </a:graphicData>
            </a:graphic>
          </wp:inline>
        </w:drawing>
      </w:r>
      <w:r>
        <w:rPr>
          <w:rFonts w:ascii="GHEA Grapalat" w:hAnsi="GHEA Grapalat"/>
          <w:sz w:val="24"/>
          <w:lang w:val="hy-AM"/>
        </w:rPr>
        <w:t xml:space="preserve"> </w:t>
      </w:r>
    </w:p>
    <w:p w14:paraId="627C40E3" w14:textId="74C67CE0" w:rsidR="0070414B" w:rsidRPr="00642074" w:rsidRDefault="0070414B" w:rsidP="0070414B">
      <w:pPr>
        <w:pStyle w:val="Caption"/>
        <w:jc w:val="both"/>
        <w:rPr>
          <w:noProof/>
          <w:color w:val="auto"/>
          <w:lang w:val="hy-AM"/>
        </w:rPr>
      </w:pPr>
      <w:r w:rsidRPr="00642074">
        <w:rPr>
          <w:color w:val="auto"/>
          <w:lang w:val="hy-AM"/>
        </w:rPr>
        <w:t xml:space="preserve">Նկար </w:t>
      </w:r>
      <w:r w:rsidRPr="00642074">
        <w:rPr>
          <w:color w:val="auto"/>
          <w:lang w:val="hy-AM"/>
        </w:rPr>
        <w:fldChar w:fldCharType="begin"/>
      </w:r>
      <w:r w:rsidRPr="00642074">
        <w:rPr>
          <w:color w:val="auto"/>
          <w:lang w:val="hy-AM"/>
        </w:rPr>
        <w:instrText xml:space="preserve"> SEQ նկար \* ARABIC </w:instrText>
      </w:r>
      <w:r w:rsidRPr="00642074">
        <w:rPr>
          <w:color w:val="auto"/>
          <w:lang w:val="hy-AM"/>
        </w:rPr>
        <w:fldChar w:fldCharType="separate"/>
      </w:r>
      <w:r w:rsidR="000E1935" w:rsidRPr="00642074">
        <w:rPr>
          <w:noProof/>
          <w:color w:val="auto"/>
          <w:lang w:val="hy-AM"/>
        </w:rPr>
        <w:t>1</w:t>
      </w:r>
      <w:r w:rsidRPr="00642074">
        <w:rPr>
          <w:color w:val="auto"/>
          <w:lang w:val="hy-AM"/>
        </w:rPr>
        <w:fldChar w:fldCharType="end"/>
      </w:r>
      <w:r w:rsidRPr="00642074">
        <w:rPr>
          <w:color w:val="auto"/>
          <w:lang w:val="hy-AM"/>
        </w:rPr>
        <w:t xml:space="preserve">․ </w:t>
      </w:r>
      <w:r w:rsidR="00AD1BA5" w:rsidRPr="00642074">
        <w:rPr>
          <w:noProof/>
          <w:color w:val="auto"/>
          <w:lang w:val="hy-AM"/>
        </w:rPr>
        <w:t>Զբոսաշրջային այցելությունները Հայաստանի Հանրապետություն՝ ըստ տարիների</w:t>
      </w:r>
    </w:p>
    <w:p w14:paraId="54EAFC95" w14:textId="78705AD6" w:rsidR="00463667" w:rsidRPr="00866797" w:rsidRDefault="000F140F">
      <w:pPr>
        <w:pStyle w:val="ListParagraph"/>
        <w:keepNext/>
        <w:numPr>
          <w:ilvl w:val="0"/>
          <w:numId w:val="4"/>
        </w:numPr>
        <w:tabs>
          <w:tab w:val="left" w:pos="0"/>
          <w:tab w:val="left" w:pos="90"/>
          <w:tab w:val="left" w:pos="270"/>
        </w:tabs>
        <w:spacing w:line="360" w:lineRule="auto"/>
        <w:ind w:left="180" w:hanging="270"/>
        <w:jc w:val="both"/>
        <w:rPr>
          <w:lang w:val="hy-AM"/>
        </w:rPr>
      </w:pPr>
      <w:r w:rsidRPr="00642074">
        <w:rPr>
          <w:rFonts w:ascii="GHEA Grapalat" w:hAnsi="GHEA Grapalat"/>
          <w:sz w:val="24"/>
          <w:lang w:val="hy-AM"/>
        </w:rPr>
        <w:t>202</w:t>
      </w:r>
      <w:r>
        <w:rPr>
          <w:rFonts w:ascii="GHEA Grapalat" w:hAnsi="GHEA Grapalat"/>
          <w:sz w:val="24"/>
          <w:lang w:val="hy-AM"/>
        </w:rPr>
        <w:t>4</w:t>
      </w:r>
      <w:r w:rsidRPr="00642074">
        <w:rPr>
          <w:rFonts w:ascii="GHEA Grapalat" w:hAnsi="GHEA Grapalat"/>
          <w:sz w:val="24"/>
          <w:lang w:val="hy-AM"/>
        </w:rPr>
        <w:t xml:space="preserve"> </w:t>
      </w:r>
      <w:r w:rsidR="00D434DD" w:rsidRPr="00642074">
        <w:rPr>
          <w:rFonts w:ascii="GHEA Grapalat" w:hAnsi="GHEA Grapalat"/>
          <w:sz w:val="24"/>
          <w:lang w:val="hy-AM"/>
        </w:rPr>
        <w:t>թվականի</w:t>
      </w:r>
      <w:r w:rsidR="00CB697F" w:rsidRPr="00642074">
        <w:rPr>
          <w:rFonts w:ascii="GHEA Grapalat" w:hAnsi="GHEA Grapalat"/>
          <w:sz w:val="24"/>
          <w:lang w:val="hy-AM"/>
        </w:rPr>
        <w:t xml:space="preserve"> և վերջին տարիների</w:t>
      </w:r>
      <w:r w:rsidR="00D434DD" w:rsidRPr="00642074">
        <w:rPr>
          <w:rFonts w:ascii="GHEA Grapalat" w:hAnsi="GHEA Grapalat"/>
          <w:sz w:val="24"/>
          <w:lang w:val="hy-AM"/>
        </w:rPr>
        <w:t xml:space="preserve"> </w:t>
      </w:r>
      <w:r w:rsidR="009F71FA" w:rsidRPr="00642074">
        <w:rPr>
          <w:rFonts w:ascii="GHEA Grapalat" w:hAnsi="GHEA Grapalat"/>
          <w:sz w:val="24"/>
          <w:lang w:val="hy-AM"/>
        </w:rPr>
        <w:t>ընթացքում</w:t>
      </w:r>
      <w:r w:rsidR="00CB697F" w:rsidRPr="00642074">
        <w:rPr>
          <w:rFonts w:ascii="GHEA Grapalat" w:hAnsi="GHEA Grapalat"/>
          <w:sz w:val="24"/>
          <w:lang w:val="hy-AM"/>
        </w:rPr>
        <w:t xml:space="preserve"> դեպի</w:t>
      </w:r>
      <w:r w:rsidR="009F71FA" w:rsidRPr="00642074">
        <w:rPr>
          <w:rFonts w:ascii="GHEA Grapalat" w:hAnsi="GHEA Grapalat"/>
          <w:sz w:val="24"/>
          <w:lang w:val="hy-AM"/>
        </w:rPr>
        <w:t xml:space="preserve"> </w:t>
      </w:r>
      <w:r w:rsidR="00CB697F" w:rsidRPr="00642074">
        <w:rPr>
          <w:rFonts w:ascii="GHEA Grapalat" w:hAnsi="GHEA Grapalat"/>
          <w:sz w:val="24"/>
          <w:lang w:val="hy-AM"/>
        </w:rPr>
        <w:t xml:space="preserve">Հայաստան </w:t>
      </w:r>
      <w:r w:rsidR="009F71FA" w:rsidRPr="00642074">
        <w:rPr>
          <w:rFonts w:ascii="GHEA Grapalat" w:hAnsi="GHEA Grapalat"/>
          <w:sz w:val="24"/>
          <w:lang w:val="hy-AM"/>
        </w:rPr>
        <w:t>զբոսաշրջային այցելությունները</w:t>
      </w:r>
      <w:r w:rsidR="00DC7ABA" w:rsidRPr="00642074">
        <w:rPr>
          <w:rFonts w:ascii="GHEA Grapalat" w:hAnsi="GHEA Grapalat"/>
          <w:sz w:val="24"/>
          <w:lang w:val="hy-AM"/>
        </w:rPr>
        <w:t>, ըստ ամիսների,</w:t>
      </w:r>
      <w:r w:rsidR="00CB697F" w:rsidRPr="00642074">
        <w:rPr>
          <w:rFonts w:ascii="GHEA Grapalat" w:hAnsi="GHEA Grapalat"/>
          <w:sz w:val="24"/>
          <w:lang w:val="hy-AM"/>
        </w:rPr>
        <w:t xml:space="preserve"> ունեն հետևյալ պատկերը</w:t>
      </w:r>
      <w:r w:rsidR="008E1A18" w:rsidRPr="00642074">
        <w:rPr>
          <w:rFonts w:ascii="GHEA Grapalat" w:hAnsi="GHEA Grapalat"/>
          <w:sz w:val="24"/>
          <w:lang w:val="hy-AM"/>
        </w:rPr>
        <w:t xml:space="preserve"> (Նկար </w:t>
      </w:r>
      <w:r w:rsidR="00215EC9">
        <w:rPr>
          <w:rFonts w:ascii="GHEA Grapalat" w:hAnsi="GHEA Grapalat"/>
          <w:sz w:val="24"/>
          <w:lang w:val="hy-AM"/>
        </w:rPr>
        <w:t>2</w:t>
      </w:r>
      <w:r w:rsidR="008E1A18" w:rsidRPr="00642074">
        <w:rPr>
          <w:rFonts w:ascii="GHEA Grapalat" w:hAnsi="GHEA Grapalat"/>
          <w:sz w:val="24"/>
          <w:lang w:val="hy-AM"/>
        </w:rPr>
        <w:t>)</w:t>
      </w:r>
      <w:r w:rsidR="009F71FA" w:rsidRPr="00642074">
        <w:rPr>
          <w:rFonts w:ascii="GHEA Grapalat" w:hAnsi="GHEA Grapalat"/>
          <w:sz w:val="24"/>
          <w:lang w:val="hy-AM"/>
        </w:rPr>
        <w:t>՝</w:t>
      </w:r>
      <w:r w:rsidR="00370ED7" w:rsidRPr="00642074">
        <w:rPr>
          <w:rFonts w:ascii="GHEA Grapalat" w:hAnsi="GHEA Grapalat"/>
          <w:sz w:val="24"/>
          <w:lang w:val="hy-AM"/>
        </w:rPr>
        <w:t xml:space="preserve"> </w:t>
      </w:r>
    </w:p>
    <w:p w14:paraId="5FA8A3BC" w14:textId="77777777" w:rsidR="000F140F" w:rsidRDefault="000F140F" w:rsidP="000F140F">
      <w:pPr>
        <w:pStyle w:val="ListParagraph"/>
        <w:keepNext/>
        <w:tabs>
          <w:tab w:val="left" w:pos="0"/>
          <w:tab w:val="left" w:pos="90"/>
          <w:tab w:val="left" w:pos="270"/>
        </w:tabs>
        <w:spacing w:line="360" w:lineRule="auto"/>
        <w:ind w:left="180"/>
        <w:jc w:val="both"/>
        <w:rPr>
          <w:rFonts w:ascii="GHEA Grapalat" w:hAnsi="GHEA Grapalat"/>
          <w:sz w:val="24"/>
          <w:lang w:val="hy-AM"/>
        </w:rPr>
      </w:pPr>
    </w:p>
    <w:p w14:paraId="730C8C70" w14:textId="44417534" w:rsidR="000F140F" w:rsidRPr="000F140F" w:rsidRDefault="00256D6A" w:rsidP="000F140F">
      <w:pPr>
        <w:pStyle w:val="ListParagraph"/>
        <w:keepNext/>
        <w:tabs>
          <w:tab w:val="left" w:pos="0"/>
          <w:tab w:val="left" w:pos="90"/>
          <w:tab w:val="left" w:pos="270"/>
        </w:tabs>
        <w:spacing w:line="360" w:lineRule="auto"/>
        <w:ind w:left="180"/>
        <w:jc w:val="both"/>
        <w:rPr>
          <w:rFonts w:ascii="GHEA Grapalat" w:hAnsi="GHEA Grapalat"/>
          <w:sz w:val="24"/>
        </w:rPr>
      </w:pPr>
      <w:r>
        <w:rPr>
          <w:rFonts w:ascii="GHEA Grapalat" w:hAnsi="GHEA Grapalat"/>
          <w:noProof/>
          <w:sz w:val="24"/>
        </w:rPr>
        <w:drawing>
          <wp:inline distT="0" distB="0" distL="0" distR="0" wp14:anchorId="1E3A1CBE" wp14:editId="1203CF49">
            <wp:extent cx="5876925" cy="2847975"/>
            <wp:effectExtent l="0" t="0" r="0" b="9525"/>
            <wp:docPr id="1251584308" name="Picture 2" descr="A char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84308" name="Picture 2" descr="A chart with text and images&#10;&#10;AI-generated content may be incorrect."/>
                    <pic:cNvPicPr/>
                  </pic:nvPicPr>
                  <pic:blipFill rotWithShape="1">
                    <a:blip r:embed="rId9" cstate="print">
                      <a:extLst>
                        <a:ext uri="{28A0092B-C50C-407E-A947-70E740481C1C}">
                          <a14:useLocalDpi xmlns:a14="http://schemas.microsoft.com/office/drawing/2010/main" val="0"/>
                        </a:ext>
                      </a:extLst>
                    </a:blip>
                    <a:srcRect l="1" r="-1325" b="15932"/>
                    <a:stretch/>
                  </pic:blipFill>
                  <pic:spPr bwMode="auto">
                    <a:xfrm>
                      <a:off x="0" y="0"/>
                      <a:ext cx="5880414" cy="2849666"/>
                    </a:xfrm>
                    <a:prstGeom prst="rect">
                      <a:avLst/>
                    </a:prstGeom>
                    <a:ln>
                      <a:noFill/>
                    </a:ln>
                    <a:extLst>
                      <a:ext uri="{53640926-AAD7-44D8-BBD7-CCE9431645EC}">
                        <a14:shadowObscured xmlns:a14="http://schemas.microsoft.com/office/drawing/2010/main"/>
                      </a:ext>
                    </a:extLst>
                  </pic:spPr>
                </pic:pic>
              </a:graphicData>
            </a:graphic>
          </wp:inline>
        </w:drawing>
      </w:r>
    </w:p>
    <w:p w14:paraId="221A09CF" w14:textId="77777777" w:rsidR="000F140F" w:rsidRDefault="000F140F" w:rsidP="000F140F">
      <w:pPr>
        <w:pStyle w:val="ListParagraph"/>
        <w:keepNext/>
        <w:tabs>
          <w:tab w:val="left" w:pos="0"/>
          <w:tab w:val="left" w:pos="90"/>
          <w:tab w:val="left" w:pos="270"/>
        </w:tabs>
        <w:spacing w:line="360" w:lineRule="auto"/>
        <w:ind w:left="180"/>
        <w:jc w:val="both"/>
        <w:rPr>
          <w:rFonts w:ascii="GHEA Grapalat" w:hAnsi="GHEA Grapalat"/>
          <w:sz w:val="24"/>
          <w:lang w:val="hy-AM"/>
        </w:rPr>
      </w:pPr>
    </w:p>
    <w:p w14:paraId="04A65CDF" w14:textId="77777777" w:rsidR="000F140F" w:rsidRDefault="000F140F" w:rsidP="000F140F">
      <w:pPr>
        <w:pStyle w:val="ListParagraph"/>
        <w:keepNext/>
        <w:tabs>
          <w:tab w:val="left" w:pos="0"/>
          <w:tab w:val="left" w:pos="90"/>
          <w:tab w:val="left" w:pos="270"/>
        </w:tabs>
        <w:spacing w:line="360" w:lineRule="auto"/>
        <w:ind w:left="180"/>
        <w:jc w:val="both"/>
        <w:rPr>
          <w:rFonts w:ascii="GHEA Grapalat" w:hAnsi="GHEA Grapalat"/>
          <w:sz w:val="24"/>
          <w:lang w:val="hy-AM"/>
        </w:rPr>
      </w:pPr>
    </w:p>
    <w:p w14:paraId="232BF3FB" w14:textId="68D32C94" w:rsidR="005C51B4" w:rsidRPr="00642074" w:rsidRDefault="00CB6D49" w:rsidP="0070414B">
      <w:pPr>
        <w:pStyle w:val="Caption"/>
        <w:jc w:val="both"/>
        <w:rPr>
          <w:color w:val="auto"/>
          <w:lang w:val="hy-AM"/>
        </w:rPr>
      </w:pPr>
      <w:r w:rsidRPr="00642074">
        <w:rPr>
          <w:color w:val="auto"/>
          <w:lang w:val="hy-AM"/>
        </w:rPr>
        <w:t>Ն</w:t>
      </w:r>
      <w:r w:rsidR="0070414B" w:rsidRPr="00642074">
        <w:rPr>
          <w:color w:val="auto"/>
          <w:lang w:val="hy-AM"/>
        </w:rPr>
        <w:t xml:space="preserve">կար </w:t>
      </w:r>
      <w:r w:rsidR="00215EC9">
        <w:rPr>
          <w:color w:val="auto"/>
          <w:lang w:val="hy-AM"/>
        </w:rPr>
        <w:t>2</w:t>
      </w:r>
      <w:r w:rsidR="00062D4F" w:rsidRPr="00642074">
        <w:rPr>
          <w:color w:val="auto"/>
          <w:lang w:val="hy-AM"/>
        </w:rPr>
        <w:t>3</w:t>
      </w:r>
      <w:r w:rsidR="0070414B" w:rsidRPr="00642074">
        <w:rPr>
          <w:color w:val="auto"/>
          <w:lang w:val="hy-AM"/>
        </w:rPr>
        <w:t xml:space="preserve">. </w:t>
      </w:r>
      <w:r w:rsidR="00A1583C" w:rsidRPr="00642074">
        <w:rPr>
          <w:color w:val="auto"/>
          <w:lang w:val="hy-AM"/>
        </w:rPr>
        <w:t>Զբոսաշրջային այցելությունները Հայաստանի Հանրապետություն՝ ըստ ամիսների</w:t>
      </w:r>
    </w:p>
    <w:p w14:paraId="68FADA35" w14:textId="0959BACF" w:rsidR="00DE5F7A" w:rsidRDefault="00DE5F7A" w:rsidP="00DE5F7A">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Հայաստանի Հանրապետության սահմանային էլեկտրոնային կառավարման տեղեկատվական համակարգով ստացվող տեղեկատվության համաձայն՝ զբոսաշրջային այցելությունների մեջ գերակշռող են </w:t>
      </w:r>
      <w:r w:rsidR="00F655C6" w:rsidRPr="00642074">
        <w:rPr>
          <w:rFonts w:ascii="GHEA Grapalat" w:hAnsi="GHEA Grapalat"/>
          <w:sz w:val="24"/>
          <w:lang w:val="hy-AM"/>
        </w:rPr>
        <w:t>2</w:t>
      </w:r>
      <w:r w:rsidRPr="00642074">
        <w:rPr>
          <w:rFonts w:ascii="GHEA Grapalat" w:hAnsi="GHEA Grapalat"/>
          <w:sz w:val="24"/>
          <w:lang w:val="hy-AM"/>
        </w:rPr>
        <w:t>5-</w:t>
      </w:r>
      <w:r w:rsidR="00F655C6" w:rsidRPr="00642074">
        <w:rPr>
          <w:rFonts w:ascii="GHEA Grapalat" w:hAnsi="GHEA Grapalat"/>
          <w:sz w:val="24"/>
          <w:lang w:val="hy-AM"/>
        </w:rPr>
        <w:t>5</w:t>
      </w:r>
      <w:r w:rsidRPr="00642074">
        <w:rPr>
          <w:rFonts w:ascii="GHEA Grapalat" w:hAnsi="GHEA Grapalat"/>
          <w:sz w:val="24"/>
          <w:lang w:val="hy-AM"/>
        </w:rPr>
        <w:t>4 տարիքային խմբի այցելուները</w:t>
      </w:r>
      <w:r w:rsidR="008E1A18" w:rsidRPr="00642074">
        <w:rPr>
          <w:rFonts w:ascii="GHEA Grapalat" w:hAnsi="GHEA Grapalat"/>
          <w:sz w:val="24"/>
          <w:lang w:val="hy-AM"/>
        </w:rPr>
        <w:t xml:space="preserve"> (Նկար </w:t>
      </w:r>
      <w:r w:rsidR="00215EC9">
        <w:rPr>
          <w:rFonts w:ascii="GHEA Grapalat" w:hAnsi="GHEA Grapalat"/>
          <w:sz w:val="24"/>
          <w:lang w:val="hy-AM"/>
        </w:rPr>
        <w:t>3</w:t>
      </w:r>
      <w:r w:rsidR="008E1A18" w:rsidRPr="00642074">
        <w:rPr>
          <w:rFonts w:ascii="GHEA Grapalat" w:hAnsi="GHEA Grapalat"/>
          <w:sz w:val="24"/>
          <w:lang w:val="hy-AM"/>
        </w:rPr>
        <w:t>)՝</w:t>
      </w:r>
    </w:p>
    <w:p w14:paraId="06E704C3" w14:textId="77777777" w:rsidR="000F140F" w:rsidRDefault="000F140F" w:rsidP="000F140F">
      <w:pPr>
        <w:pStyle w:val="ListParagraph"/>
        <w:tabs>
          <w:tab w:val="left" w:pos="0"/>
          <w:tab w:val="left" w:pos="90"/>
          <w:tab w:val="left" w:pos="270"/>
        </w:tabs>
        <w:spacing w:line="360" w:lineRule="auto"/>
        <w:ind w:left="180"/>
        <w:jc w:val="both"/>
        <w:rPr>
          <w:rFonts w:ascii="GHEA Grapalat" w:hAnsi="GHEA Grapalat"/>
          <w:sz w:val="24"/>
          <w:lang w:val="hy-AM"/>
        </w:rPr>
      </w:pPr>
    </w:p>
    <w:p w14:paraId="0EE31273" w14:textId="50C25258" w:rsidR="000F140F" w:rsidRPr="00642074" w:rsidRDefault="00256D6A" w:rsidP="0060356C">
      <w:pPr>
        <w:pStyle w:val="ListParagraph"/>
        <w:tabs>
          <w:tab w:val="left" w:pos="0"/>
          <w:tab w:val="left" w:pos="90"/>
          <w:tab w:val="left" w:pos="270"/>
        </w:tabs>
        <w:spacing w:line="360" w:lineRule="auto"/>
        <w:ind w:left="180"/>
        <w:jc w:val="both"/>
        <w:rPr>
          <w:rFonts w:ascii="GHEA Grapalat" w:hAnsi="GHEA Grapalat"/>
          <w:sz w:val="24"/>
          <w:lang w:val="hy-AM"/>
        </w:rPr>
      </w:pPr>
      <w:r>
        <w:rPr>
          <w:rFonts w:ascii="GHEA Grapalat" w:hAnsi="GHEA Grapalat"/>
          <w:noProof/>
          <w:sz w:val="24"/>
          <w:lang w:val="hy-AM"/>
        </w:rPr>
        <w:drawing>
          <wp:inline distT="0" distB="0" distL="0" distR="0" wp14:anchorId="49DDDD8C" wp14:editId="74A6EAC4">
            <wp:extent cx="5943600" cy="3472180"/>
            <wp:effectExtent l="0" t="0" r="0" b="0"/>
            <wp:docPr id="1547702137" name="Picture 3" descr="A diagram of different colored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2137" name="Picture 3" descr="A diagram of different colored square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72180"/>
                    </a:xfrm>
                    <a:prstGeom prst="rect">
                      <a:avLst/>
                    </a:prstGeom>
                  </pic:spPr>
                </pic:pic>
              </a:graphicData>
            </a:graphic>
          </wp:inline>
        </w:drawing>
      </w:r>
    </w:p>
    <w:p w14:paraId="5F737D9B" w14:textId="755B0C50" w:rsidR="00C2317B" w:rsidRPr="00642074" w:rsidRDefault="00C2317B" w:rsidP="006F5B00">
      <w:pPr>
        <w:keepNext/>
        <w:tabs>
          <w:tab w:val="left" w:pos="0"/>
          <w:tab w:val="left" w:pos="90"/>
          <w:tab w:val="left" w:pos="270"/>
        </w:tabs>
        <w:spacing w:line="360" w:lineRule="auto"/>
        <w:jc w:val="center"/>
        <w:rPr>
          <w:lang w:val="hy-AM"/>
        </w:rPr>
      </w:pPr>
    </w:p>
    <w:p w14:paraId="3A8B7D89" w14:textId="52603C70" w:rsidR="00094E2A" w:rsidRPr="00642074" w:rsidRDefault="00DE5F7A" w:rsidP="0070414B">
      <w:pPr>
        <w:pStyle w:val="Caption"/>
        <w:jc w:val="both"/>
        <w:rPr>
          <w:color w:val="auto"/>
          <w:lang w:val="hy-AM"/>
        </w:rPr>
      </w:pPr>
      <w:r w:rsidRPr="00642074">
        <w:rPr>
          <w:color w:val="auto"/>
          <w:lang w:val="hy-AM"/>
        </w:rPr>
        <w:t>Ն</w:t>
      </w:r>
      <w:r w:rsidR="0070414B" w:rsidRPr="00642074">
        <w:rPr>
          <w:color w:val="auto"/>
          <w:lang w:val="hy-AM"/>
        </w:rPr>
        <w:t xml:space="preserve">կար </w:t>
      </w:r>
      <w:r w:rsidR="00215EC9">
        <w:rPr>
          <w:color w:val="auto"/>
          <w:lang w:val="hy-AM"/>
        </w:rPr>
        <w:t>3</w:t>
      </w:r>
      <w:r w:rsidR="0070414B" w:rsidRPr="00642074">
        <w:rPr>
          <w:color w:val="auto"/>
          <w:lang w:val="hy-AM"/>
        </w:rPr>
        <w:t xml:space="preserve">. </w:t>
      </w:r>
      <w:r w:rsidR="00A1583C" w:rsidRPr="00642074">
        <w:rPr>
          <w:color w:val="auto"/>
          <w:lang w:val="hy-AM"/>
        </w:rPr>
        <w:t>Զբոսաշրջային այցելությունները Հայաստանի Հանրապետություն՝ ըստ տարիքի</w:t>
      </w:r>
    </w:p>
    <w:p w14:paraId="14FB32E7" w14:textId="2DE1D7BF" w:rsidR="00B12A4C" w:rsidRPr="00642074" w:rsidRDefault="00B12A4C" w:rsidP="00B12A4C">
      <w:pPr>
        <w:rPr>
          <w:rFonts w:ascii="Sylfaen" w:hAnsi="Sylfaen"/>
          <w:lang w:val="hy-AM"/>
        </w:rPr>
      </w:pPr>
    </w:p>
    <w:p w14:paraId="14E55578" w14:textId="2CAB332B" w:rsidR="00062D4F" w:rsidRDefault="00062D4F" w:rsidP="00062D4F">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Սահմանային էլեկտրոնային կառավարման տեղեկատվական համակարգով ստացված տեղեկատվության համաձայն՝ </w:t>
      </w:r>
      <w:r w:rsidR="00215EC9" w:rsidRPr="00642074">
        <w:rPr>
          <w:rFonts w:ascii="GHEA Grapalat" w:hAnsi="GHEA Grapalat"/>
          <w:sz w:val="24"/>
          <w:lang w:val="hy-AM"/>
        </w:rPr>
        <w:t>202</w:t>
      </w:r>
      <w:r w:rsidR="00215EC9">
        <w:rPr>
          <w:rFonts w:ascii="GHEA Grapalat" w:hAnsi="GHEA Grapalat"/>
          <w:sz w:val="24"/>
          <w:lang w:val="hy-AM"/>
        </w:rPr>
        <w:t>4</w:t>
      </w:r>
      <w:r w:rsidR="00215EC9" w:rsidRPr="00642074">
        <w:rPr>
          <w:rFonts w:ascii="GHEA Grapalat" w:hAnsi="GHEA Grapalat"/>
          <w:sz w:val="24"/>
          <w:lang w:val="hy-AM"/>
        </w:rPr>
        <w:t xml:space="preserve"> </w:t>
      </w:r>
      <w:r w:rsidRPr="00642074">
        <w:rPr>
          <w:rFonts w:ascii="GHEA Grapalat" w:hAnsi="GHEA Grapalat"/>
          <w:sz w:val="24"/>
          <w:lang w:val="hy-AM"/>
        </w:rPr>
        <w:t>թվականի հունվար-</w:t>
      </w:r>
      <w:r w:rsidR="00B849C7" w:rsidRPr="00642074">
        <w:rPr>
          <w:rFonts w:ascii="GHEA Grapalat" w:hAnsi="GHEA Grapalat"/>
          <w:sz w:val="24"/>
          <w:lang w:val="hy-AM"/>
        </w:rPr>
        <w:t xml:space="preserve">դեկտեմբեր </w:t>
      </w:r>
      <w:r w:rsidRPr="00642074">
        <w:rPr>
          <w:rFonts w:ascii="GHEA Grapalat" w:hAnsi="GHEA Grapalat"/>
          <w:sz w:val="24"/>
          <w:lang w:val="hy-AM"/>
        </w:rPr>
        <w:t xml:space="preserve">ամիսներին </w:t>
      </w:r>
      <w:r w:rsidR="001D59A2" w:rsidRPr="00642074">
        <w:rPr>
          <w:rFonts w:ascii="GHEA Grapalat" w:hAnsi="GHEA Grapalat"/>
          <w:sz w:val="24"/>
          <w:lang w:val="hy-AM"/>
        </w:rPr>
        <w:t xml:space="preserve">դեպի </w:t>
      </w:r>
      <w:r w:rsidRPr="00642074">
        <w:rPr>
          <w:rFonts w:ascii="GHEA Grapalat" w:hAnsi="GHEA Grapalat"/>
          <w:sz w:val="24"/>
          <w:lang w:val="hy-AM"/>
        </w:rPr>
        <w:t>Հայաստան մեծ քանակով զբոսաշրջիկ</w:t>
      </w:r>
      <w:r w:rsidRPr="00642074">
        <w:rPr>
          <w:rFonts w:ascii="GHEA Grapalat" w:hAnsi="GHEA Grapalat"/>
          <w:sz w:val="24"/>
          <w:lang w:val="hy-AM"/>
        </w:rPr>
        <w:softHyphen/>
        <w:t>ներ ապահով</w:t>
      </w:r>
      <w:r w:rsidR="001D59A2" w:rsidRPr="00642074">
        <w:rPr>
          <w:rFonts w:ascii="GHEA Grapalat" w:hAnsi="GHEA Grapalat"/>
          <w:sz w:val="24"/>
          <w:lang w:val="hy-AM"/>
        </w:rPr>
        <w:t>ած</w:t>
      </w:r>
      <w:r w:rsidRPr="00642074">
        <w:rPr>
          <w:rFonts w:ascii="GHEA Grapalat" w:hAnsi="GHEA Grapalat"/>
          <w:sz w:val="24"/>
          <w:lang w:val="hy-AM"/>
        </w:rPr>
        <w:t xml:space="preserve"> առաջին </w:t>
      </w:r>
      <w:r w:rsidR="004E1BD6" w:rsidRPr="00642074">
        <w:rPr>
          <w:rFonts w:ascii="GHEA Grapalat" w:hAnsi="GHEA Grapalat"/>
          <w:sz w:val="24"/>
          <w:lang w:val="hy-AM"/>
        </w:rPr>
        <w:t>10</w:t>
      </w:r>
      <w:r w:rsidRPr="00642074">
        <w:rPr>
          <w:rFonts w:ascii="GHEA Grapalat" w:hAnsi="GHEA Grapalat"/>
          <w:sz w:val="24"/>
          <w:lang w:val="hy-AM"/>
        </w:rPr>
        <w:t xml:space="preserve"> երկրներն են</w:t>
      </w:r>
      <w:r w:rsidR="004E1BD6" w:rsidRPr="00642074">
        <w:rPr>
          <w:rFonts w:ascii="GHEA Grapalat" w:hAnsi="GHEA Grapalat"/>
          <w:sz w:val="24"/>
          <w:lang w:val="hy-AM"/>
        </w:rPr>
        <w:t>՝</w:t>
      </w:r>
      <w:r w:rsidRPr="00642074">
        <w:rPr>
          <w:rFonts w:ascii="GHEA Grapalat" w:hAnsi="GHEA Grapalat"/>
          <w:sz w:val="24"/>
          <w:lang w:val="hy-AM"/>
        </w:rPr>
        <w:t xml:space="preserve"> Ռուսաստանի Դաշնությունը, Վրաստանը, Իրանի Իսլամական Հանրապետությունը, Ամերիկայի Միացյալ Նահանգները</w:t>
      </w:r>
      <w:r w:rsidR="004E1BD6" w:rsidRPr="00642074">
        <w:rPr>
          <w:rFonts w:ascii="Cambria Math" w:hAnsi="Cambria Math"/>
          <w:sz w:val="24"/>
          <w:lang w:val="hy-AM"/>
        </w:rPr>
        <w:t>,</w:t>
      </w:r>
      <w:r w:rsidRPr="00642074">
        <w:rPr>
          <w:rFonts w:ascii="GHEA Grapalat" w:hAnsi="GHEA Grapalat"/>
          <w:sz w:val="24"/>
          <w:lang w:val="hy-AM"/>
        </w:rPr>
        <w:t xml:space="preserve"> </w:t>
      </w:r>
      <w:r w:rsidR="004E1BD6" w:rsidRPr="00642074">
        <w:rPr>
          <w:rFonts w:ascii="GHEA Grapalat" w:hAnsi="GHEA Grapalat"/>
          <w:sz w:val="24"/>
          <w:lang w:val="hy-AM"/>
        </w:rPr>
        <w:t xml:space="preserve">Հնդկաստանը, </w:t>
      </w:r>
      <w:r w:rsidR="00256D6A" w:rsidRPr="00642074">
        <w:rPr>
          <w:rFonts w:ascii="GHEA Grapalat" w:hAnsi="GHEA Grapalat"/>
          <w:sz w:val="24"/>
          <w:lang w:val="hy-AM"/>
        </w:rPr>
        <w:t>Չինաստանը</w:t>
      </w:r>
      <w:r w:rsidR="00256D6A">
        <w:rPr>
          <w:rFonts w:ascii="GHEA Grapalat" w:hAnsi="GHEA Grapalat"/>
          <w:sz w:val="24"/>
          <w:lang w:val="hy-AM"/>
        </w:rPr>
        <w:t>,</w:t>
      </w:r>
      <w:r w:rsidR="00256D6A" w:rsidRPr="00642074">
        <w:rPr>
          <w:rFonts w:ascii="GHEA Grapalat" w:hAnsi="GHEA Grapalat"/>
          <w:sz w:val="24"/>
          <w:lang w:val="hy-AM"/>
        </w:rPr>
        <w:t xml:space="preserve"> Ֆրանսիան, </w:t>
      </w:r>
      <w:r w:rsidR="004E1BD6" w:rsidRPr="00642074">
        <w:rPr>
          <w:rFonts w:ascii="GHEA Grapalat" w:hAnsi="GHEA Grapalat"/>
          <w:sz w:val="24"/>
          <w:lang w:val="hy-AM"/>
        </w:rPr>
        <w:t xml:space="preserve">Ուկրաինան, </w:t>
      </w:r>
      <w:r w:rsidR="00256D6A" w:rsidRPr="00642074">
        <w:rPr>
          <w:rFonts w:ascii="GHEA Grapalat" w:hAnsi="GHEA Grapalat"/>
          <w:sz w:val="24"/>
          <w:lang w:val="hy-AM"/>
        </w:rPr>
        <w:t xml:space="preserve">Գերմանիան </w:t>
      </w:r>
      <w:r w:rsidR="004E1BD6" w:rsidRPr="00642074">
        <w:rPr>
          <w:rFonts w:ascii="GHEA Grapalat" w:hAnsi="GHEA Grapalat"/>
          <w:sz w:val="24"/>
          <w:lang w:val="hy-AM"/>
        </w:rPr>
        <w:t xml:space="preserve">և </w:t>
      </w:r>
      <w:r w:rsidR="00256D6A">
        <w:rPr>
          <w:rFonts w:ascii="GHEA Grapalat" w:hAnsi="GHEA Grapalat"/>
          <w:sz w:val="24"/>
          <w:lang w:val="hy-AM"/>
        </w:rPr>
        <w:t>Ֆիլիպինները</w:t>
      </w:r>
      <w:r w:rsidR="00256D6A" w:rsidRPr="00642074">
        <w:rPr>
          <w:rFonts w:ascii="GHEA Grapalat" w:hAnsi="GHEA Grapalat"/>
          <w:sz w:val="24"/>
          <w:lang w:val="hy-AM"/>
        </w:rPr>
        <w:t xml:space="preserve"> </w:t>
      </w:r>
      <w:r w:rsidRPr="00642074">
        <w:rPr>
          <w:rFonts w:ascii="GHEA Grapalat" w:hAnsi="GHEA Grapalat"/>
          <w:sz w:val="24"/>
          <w:lang w:val="hy-AM"/>
        </w:rPr>
        <w:t xml:space="preserve">(Նկար </w:t>
      </w:r>
      <w:r w:rsidR="00215EC9">
        <w:rPr>
          <w:rFonts w:ascii="GHEA Grapalat" w:hAnsi="GHEA Grapalat"/>
          <w:sz w:val="24"/>
          <w:lang w:val="hy-AM"/>
        </w:rPr>
        <w:t>4</w:t>
      </w:r>
      <w:r w:rsidRPr="00642074">
        <w:rPr>
          <w:rFonts w:ascii="GHEA Grapalat" w:hAnsi="GHEA Grapalat"/>
          <w:sz w:val="24"/>
          <w:lang w:val="hy-AM"/>
        </w:rPr>
        <w:t>):</w:t>
      </w:r>
    </w:p>
    <w:p w14:paraId="44643244" w14:textId="77777777" w:rsidR="0015633A" w:rsidRDefault="0015633A" w:rsidP="0015633A">
      <w:pPr>
        <w:tabs>
          <w:tab w:val="left" w:pos="0"/>
          <w:tab w:val="left" w:pos="90"/>
          <w:tab w:val="left" w:pos="270"/>
        </w:tabs>
        <w:spacing w:line="360" w:lineRule="auto"/>
        <w:jc w:val="both"/>
        <w:rPr>
          <w:rFonts w:ascii="GHEA Grapalat" w:hAnsi="GHEA Grapalat"/>
          <w:sz w:val="24"/>
          <w:lang w:val="hy-AM"/>
        </w:rPr>
      </w:pPr>
    </w:p>
    <w:p w14:paraId="18918C09" w14:textId="5135DAB9" w:rsidR="0015633A" w:rsidRPr="0060356C" w:rsidRDefault="00256D6A" w:rsidP="0060356C">
      <w:pPr>
        <w:tabs>
          <w:tab w:val="left" w:pos="0"/>
          <w:tab w:val="left" w:pos="90"/>
          <w:tab w:val="left" w:pos="270"/>
        </w:tabs>
        <w:spacing w:line="360" w:lineRule="auto"/>
        <w:jc w:val="both"/>
        <w:rPr>
          <w:rFonts w:ascii="GHEA Grapalat" w:hAnsi="GHEA Grapalat"/>
          <w:sz w:val="24"/>
          <w:lang w:val="hy-AM"/>
        </w:rPr>
      </w:pPr>
      <w:r>
        <w:rPr>
          <w:rFonts w:ascii="GHEA Grapalat" w:hAnsi="GHEA Grapalat"/>
          <w:noProof/>
          <w:sz w:val="24"/>
          <w:lang w:val="hy-AM"/>
        </w:rPr>
        <w:drawing>
          <wp:inline distT="0" distB="0" distL="0" distR="0" wp14:anchorId="1A14DED3" wp14:editId="66D0D5CC">
            <wp:extent cx="5943600" cy="3472180"/>
            <wp:effectExtent l="0" t="0" r="0" b="0"/>
            <wp:docPr id="1445049082" name="Picture 4" descr="A map of the world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49082" name="Picture 4" descr="A map of the world with different colo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472180"/>
                    </a:xfrm>
                    <a:prstGeom prst="rect">
                      <a:avLst/>
                    </a:prstGeom>
                  </pic:spPr>
                </pic:pic>
              </a:graphicData>
            </a:graphic>
          </wp:inline>
        </w:drawing>
      </w:r>
    </w:p>
    <w:p w14:paraId="47D056A0" w14:textId="1E373F75" w:rsidR="004E1BD6" w:rsidRPr="00642074" w:rsidRDefault="004E1BD6" w:rsidP="004E1BD6">
      <w:pPr>
        <w:keepNext/>
        <w:tabs>
          <w:tab w:val="left" w:pos="0"/>
          <w:tab w:val="left" w:pos="90"/>
          <w:tab w:val="left" w:pos="270"/>
        </w:tabs>
        <w:spacing w:line="360" w:lineRule="auto"/>
        <w:jc w:val="both"/>
        <w:rPr>
          <w:lang w:val="hy-AM"/>
        </w:rPr>
      </w:pPr>
    </w:p>
    <w:p w14:paraId="3401364B" w14:textId="3492CD5E" w:rsidR="005C51B4" w:rsidRPr="00642074" w:rsidRDefault="00062D4F" w:rsidP="0070414B">
      <w:pPr>
        <w:pStyle w:val="Caption"/>
        <w:jc w:val="both"/>
        <w:rPr>
          <w:rFonts w:ascii="GHEA Grapalat" w:hAnsi="GHEA Grapalat"/>
          <w:color w:val="auto"/>
          <w:sz w:val="24"/>
          <w:lang w:val="hy-AM"/>
        </w:rPr>
      </w:pPr>
      <w:r w:rsidRPr="00642074">
        <w:rPr>
          <w:color w:val="auto"/>
          <w:lang w:val="hy-AM"/>
        </w:rPr>
        <w:t>Ն</w:t>
      </w:r>
      <w:r w:rsidR="0070414B" w:rsidRPr="00642074">
        <w:rPr>
          <w:color w:val="auto"/>
          <w:lang w:val="hy-AM"/>
        </w:rPr>
        <w:t xml:space="preserve">կար </w:t>
      </w:r>
      <w:r w:rsidR="00215EC9">
        <w:rPr>
          <w:color w:val="auto"/>
          <w:lang w:val="hy-AM"/>
        </w:rPr>
        <w:t>4</w:t>
      </w:r>
      <w:r w:rsidR="0070414B" w:rsidRPr="00642074">
        <w:rPr>
          <w:color w:val="auto"/>
          <w:lang w:val="hy-AM"/>
        </w:rPr>
        <w:t>. Հայաստանի Հանրապետության սահմանային էլեկտրոնային կառավարման տեղեկատվական համակարգ</w:t>
      </w:r>
    </w:p>
    <w:p w14:paraId="18E7E741" w14:textId="77598E40" w:rsidR="00D667C8" w:rsidRPr="00642074" w:rsidRDefault="00D667C8" w:rsidP="00B97A0A">
      <w:pPr>
        <w:spacing w:line="360" w:lineRule="auto"/>
        <w:jc w:val="both"/>
        <w:rPr>
          <w:rFonts w:ascii="GHEA Grapalat" w:hAnsi="GHEA Grapalat"/>
          <w:sz w:val="24"/>
          <w:lang w:val="hy-AM"/>
        </w:rPr>
      </w:pPr>
    </w:p>
    <w:p w14:paraId="3B18424C" w14:textId="2E6130C5" w:rsidR="0011559A" w:rsidRDefault="0011559A" w:rsidP="00360B2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Կազմակերպված փաթեթով այցելությունները բնորոշ են ավելի բարձր տարիքային խմբերի այցելուներին։ Հետևաբար, այս խմբերի կողմից այցի ընթացքում կատարված ծախսերը գերազանցում են առավել երիտասարդ տարիքային խմբերի ծախսերը։</w:t>
      </w:r>
    </w:p>
    <w:p w14:paraId="0F3926D7" w14:textId="5DA9F6A6" w:rsidR="0011559A" w:rsidRDefault="0011559A" w:rsidP="00E44385">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 xml:space="preserve">Թեև շուկայի միտումների և դրանց երկարաժամկետ ազդեցությունների վերաբերյալ տվյալների վերլուծությունը դեռևս ընթացքի մեջ է, այնուամենայնիվ, առկա միտումները վկայում են, որ </w:t>
      </w:r>
      <w:r w:rsidR="00E44385">
        <w:rPr>
          <w:rFonts w:ascii="GHEA Grapalat" w:hAnsi="GHEA Grapalat"/>
          <w:sz w:val="24"/>
          <w:lang w:val="hy-AM"/>
        </w:rPr>
        <w:t xml:space="preserve">չնայած դեպի </w:t>
      </w:r>
      <w:r>
        <w:rPr>
          <w:rFonts w:ascii="GHEA Grapalat" w:hAnsi="GHEA Grapalat"/>
          <w:sz w:val="24"/>
          <w:lang w:val="hy-AM"/>
        </w:rPr>
        <w:t>Հայաստան</w:t>
      </w:r>
      <w:r w:rsidR="00E44385">
        <w:rPr>
          <w:rFonts w:ascii="GHEA Grapalat" w:hAnsi="GHEA Grapalat"/>
          <w:sz w:val="24"/>
          <w:lang w:val="hy-AM"/>
        </w:rPr>
        <w:t xml:space="preserve"> զբոսաշրջայի հոսքի զգալի մասը բաժին է հասնում Ռուսաստանի Դաշնությունից այցելություններին՝ այնուամենայնիվ առկա է նաև շուկաների դիվերսիֆիկացիա և այցելությունների աճի միտում նաև այլ երկրներից։</w:t>
      </w:r>
      <w:r>
        <w:rPr>
          <w:rFonts w:ascii="GHEA Grapalat" w:hAnsi="GHEA Grapalat"/>
          <w:sz w:val="24"/>
          <w:lang w:val="hy-AM"/>
        </w:rPr>
        <w:t xml:space="preserve"> </w:t>
      </w:r>
    </w:p>
    <w:p w14:paraId="46B068BA" w14:textId="165E0178" w:rsidR="00737BCF" w:rsidRPr="00642074" w:rsidRDefault="001509A6" w:rsidP="00360B2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Վերջին տասը տարիների զբոսաշրջային այցելությունների ուսումնասիրությունների արդյունքում Հայաստանի համար զբոսաշրջության տեսանկյունից հետաքրքրություն ներկայացնող </w:t>
      </w:r>
      <w:r w:rsidR="00103019" w:rsidRPr="00642074">
        <w:rPr>
          <w:rFonts w:ascii="GHEA Grapalat" w:hAnsi="GHEA Grapalat"/>
          <w:sz w:val="24"/>
          <w:lang w:val="hy-AM"/>
        </w:rPr>
        <w:t>թիրախային</w:t>
      </w:r>
      <w:r w:rsidRPr="00642074">
        <w:rPr>
          <w:rFonts w:ascii="GHEA Grapalat" w:hAnsi="GHEA Grapalat"/>
          <w:sz w:val="24"/>
          <w:lang w:val="hy-AM"/>
        </w:rPr>
        <w:t xml:space="preserve"> երկրներ են համարվում</w:t>
      </w:r>
      <w:r w:rsidR="00AA3A62" w:rsidRPr="00642074">
        <w:rPr>
          <w:rFonts w:ascii="GHEA Grapalat" w:hAnsi="GHEA Grapalat"/>
          <w:sz w:val="24"/>
          <w:lang w:val="hy-AM"/>
        </w:rPr>
        <w:t xml:space="preserve"> դեպի Հայաստան ճանապարհորդող մեծ քանակով զբոսաշրջիկներ ապահովող երկրները՝</w:t>
      </w:r>
      <w:r w:rsidRPr="00642074">
        <w:rPr>
          <w:rFonts w:ascii="GHEA Grapalat" w:hAnsi="GHEA Grapalat"/>
          <w:sz w:val="24"/>
          <w:lang w:val="hy-AM"/>
        </w:rPr>
        <w:t xml:space="preserve"> </w:t>
      </w:r>
      <w:r w:rsidRPr="00E44385">
        <w:rPr>
          <w:rFonts w:ascii="GHEA Grapalat" w:hAnsi="GHEA Grapalat"/>
          <w:sz w:val="24"/>
          <w:lang w:val="hy-AM"/>
        </w:rPr>
        <w:t>Ռուսաստանի Դաշնությունը, Իրանի Իսլամական Հանրապետությունը, Վրաստանը, Ամերիկայի Միացյալ Նահանգները</w:t>
      </w:r>
      <w:r w:rsidR="00103019" w:rsidRPr="00E44385">
        <w:rPr>
          <w:rFonts w:ascii="GHEA Grapalat" w:hAnsi="GHEA Grapalat"/>
          <w:sz w:val="24"/>
          <w:lang w:val="hy-AM"/>
        </w:rPr>
        <w:t xml:space="preserve"> (</w:t>
      </w:r>
      <w:r w:rsidR="003F36C4" w:rsidRPr="00E44385">
        <w:rPr>
          <w:rFonts w:ascii="GHEA Grapalat" w:hAnsi="GHEA Grapalat"/>
          <w:sz w:val="24"/>
          <w:lang w:val="hy-AM"/>
        </w:rPr>
        <w:t xml:space="preserve">մասնավորապես՝ </w:t>
      </w:r>
      <w:r w:rsidR="00103019" w:rsidRPr="00E44385">
        <w:rPr>
          <w:rFonts w:ascii="GHEA Grapalat" w:hAnsi="GHEA Grapalat"/>
          <w:sz w:val="24"/>
          <w:lang w:val="hy-AM"/>
        </w:rPr>
        <w:t>հայկական սփյուռք</w:t>
      </w:r>
      <w:r w:rsidR="003F36C4" w:rsidRPr="00E44385">
        <w:rPr>
          <w:rFonts w:ascii="GHEA Grapalat" w:hAnsi="GHEA Grapalat"/>
          <w:sz w:val="24"/>
          <w:lang w:val="hy-AM"/>
        </w:rPr>
        <w:t>ը</w:t>
      </w:r>
      <w:r w:rsidR="00103019" w:rsidRPr="00E44385">
        <w:rPr>
          <w:rFonts w:ascii="GHEA Grapalat" w:hAnsi="GHEA Grapalat"/>
          <w:sz w:val="24"/>
          <w:lang w:val="hy-AM"/>
        </w:rPr>
        <w:t>)</w:t>
      </w:r>
      <w:r w:rsidRPr="00E44385">
        <w:rPr>
          <w:rFonts w:ascii="GHEA Grapalat" w:hAnsi="GHEA Grapalat"/>
          <w:sz w:val="24"/>
          <w:lang w:val="hy-AM"/>
        </w:rPr>
        <w:t>,</w:t>
      </w:r>
      <w:r w:rsidRPr="00642074">
        <w:rPr>
          <w:rFonts w:ascii="GHEA Grapalat" w:hAnsi="GHEA Grapalat"/>
          <w:sz w:val="24"/>
          <w:lang w:val="hy-AM"/>
        </w:rPr>
        <w:t xml:space="preserve"> Գերմանիան</w:t>
      </w:r>
      <w:r w:rsidR="002D13B1" w:rsidRPr="00642074">
        <w:rPr>
          <w:rFonts w:ascii="GHEA Grapalat" w:hAnsi="GHEA Grapalat"/>
          <w:sz w:val="24"/>
          <w:lang w:val="hy-AM"/>
        </w:rPr>
        <w:t>,</w:t>
      </w:r>
      <w:r w:rsidRPr="00642074">
        <w:rPr>
          <w:rFonts w:ascii="GHEA Grapalat" w:hAnsi="GHEA Grapalat"/>
          <w:sz w:val="24"/>
          <w:lang w:val="hy-AM"/>
        </w:rPr>
        <w:t xml:space="preserve"> Ֆրանսիան</w:t>
      </w:r>
      <w:r w:rsidR="00FD36A4" w:rsidRPr="00642074">
        <w:rPr>
          <w:rFonts w:ascii="GHEA Grapalat" w:hAnsi="GHEA Grapalat"/>
          <w:sz w:val="24"/>
          <w:lang w:val="hy-AM"/>
        </w:rPr>
        <w:t>, Իտալիան</w:t>
      </w:r>
      <w:r w:rsidR="002D13B1" w:rsidRPr="00642074">
        <w:rPr>
          <w:rFonts w:ascii="GHEA Grapalat" w:hAnsi="GHEA Grapalat"/>
          <w:sz w:val="24"/>
          <w:lang w:val="hy-AM"/>
        </w:rPr>
        <w:t xml:space="preserve"> և Արաբական Միացյալ Էմիրությունները</w:t>
      </w:r>
      <w:r w:rsidRPr="00642074">
        <w:rPr>
          <w:rFonts w:ascii="GHEA Grapalat" w:hAnsi="GHEA Grapalat"/>
          <w:sz w:val="24"/>
          <w:lang w:val="hy-AM"/>
        </w:rPr>
        <w:t>:</w:t>
      </w:r>
      <w:r w:rsidR="00246DC3" w:rsidRPr="00642074">
        <w:rPr>
          <w:rFonts w:ascii="GHEA Grapalat" w:hAnsi="GHEA Grapalat"/>
          <w:sz w:val="24"/>
          <w:lang w:val="hy-AM"/>
        </w:rPr>
        <w:t xml:space="preserve"> </w:t>
      </w:r>
      <w:r w:rsidR="00B45273" w:rsidRPr="00642074">
        <w:rPr>
          <w:rFonts w:ascii="GHEA Grapalat" w:hAnsi="GHEA Grapalat"/>
          <w:sz w:val="24"/>
          <w:lang w:val="hy-AM"/>
        </w:rPr>
        <w:t>Ներուժ</w:t>
      </w:r>
      <w:r w:rsidR="00644B49" w:rsidRPr="00642074">
        <w:rPr>
          <w:rFonts w:ascii="GHEA Grapalat" w:hAnsi="GHEA Grapalat"/>
          <w:sz w:val="24"/>
          <w:lang w:val="hy-AM"/>
        </w:rPr>
        <w:t xml:space="preserve"> ունեցող</w:t>
      </w:r>
      <w:r w:rsidR="00246DC3" w:rsidRPr="00642074">
        <w:rPr>
          <w:rFonts w:ascii="GHEA Grapalat" w:hAnsi="GHEA Grapalat"/>
          <w:sz w:val="24"/>
          <w:lang w:val="hy-AM"/>
        </w:rPr>
        <w:t xml:space="preserve"> երկրների ցանկում են դեպի Հայաստան ճանապարհորդող մեծ քանակով զբոսաշրջիկներ ապահովող այլ երկրները, ինչպես՝</w:t>
      </w:r>
      <w:r w:rsidR="00453083" w:rsidRPr="00642074">
        <w:rPr>
          <w:rFonts w:ascii="GHEA Grapalat" w:hAnsi="GHEA Grapalat"/>
          <w:sz w:val="24"/>
          <w:lang w:val="hy-AM"/>
        </w:rPr>
        <w:t xml:space="preserve"> Հնդկաստանը</w:t>
      </w:r>
      <w:r w:rsidR="00FD36A4" w:rsidRPr="00642074">
        <w:rPr>
          <w:rFonts w:ascii="GHEA Grapalat" w:hAnsi="GHEA Grapalat"/>
          <w:sz w:val="24"/>
          <w:lang w:val="hy-AM"/>
        </w:rPr>
        <w:t xml:space="preserve">, </w:t>
      </w:r>
      <w:r w:rsidR="00453083" w:rsidRPr="00642074">
        <w:rPr>
          <w:rFonts w:ascii="GHEA Grapalat" w:hAnsi="GHEA Grapalat"/>
          <w:sz w:val="24"/>
          <w:lang w:val="hy-AM"/>
        </w:rPr>
        <w:t xml:space="preserve">Չինաստանը, </w:t>
      </w:r>
      <w:r w:rsidR="000A762C" w:rsidRPr="00642074">
        <w:rPr>
          <w:rFonts w:ascii="GHEA Grapalat" w:hAnsi="GHEA Grapalat"/>
          <w:sz w:val="24"/>
          <w:lang w:val="hy-AM"/>
        </w:rPr>
        <w:t xml:space="preserve">Ճապոնիան, </w:t>
      </w:r>
      <w:r w:rsidR="00644B49" w:rsidRPr="00642074">
        <w:rPr>
          <w:rFonts w:ascii="GHEA Grapalat" w:hAnsi="GHEA Grapalat"/>
          <w:sz w:val="24"/>
          <w:lang w:val="hy-AM"/>
        </w:rPr>
        <w:t>Մեծ Բրիտանիան, Իսպանիան</w:t>
      </w:r>
      <w:r w:rsidR="00453083" w:rsidRPr="00642074">
        <w:rPr>
          <w:rFonts w:ascii="GHEA Grapalat" w:hAnsi="GHEA Grapalat"/>
          <w:sz w:val="24"/>
          <w:lang w:val="hy-AM"/>
        </w:rPr>
        <w:t xml:space="preserve">, </w:t>
      </w:r>
      <w:r w:rsidR="00746718" w:rsidRPr="00642074">
        <w:rPr>
          <w:rFonts w:ascii="GHEA Grapalat" w:hAnsi="GHEA Grapalat"/>
          <w:sz w:val="24"/>
          <w:lang w:val="hy-AM"/>
        </w:rPr>
        <w:t>Ծոցի երկրներ</w:t>
      </w:r>
      <w:r w:rsidR="00BD7EFC" w:rsidRPr="00642074">
        <w:rPr>
          <w:rFonts w:ascii="GHEA Grapalat" w:hAnsi="GHEA Grapalat"/>
          <w:sz w:val="24"/>
          <w:lang w:val="hy-AM"/>
        </w:rPr>
        <w:t>ը</w:t>
      </w:r>
      <w:r w:rsidR="00360B21">
        <w:rPr>
          <w:rFonts w:ascii="GHEA Grapalat" w:hAnsi="GHEA Grapalat"/>
          <w:sz w:val="24"/>
          <w:lang w:val="hy-AM"/>
        </w:rPr>
        <w:t>։</w:t>
      </w:r>
      <w:r w:rsidR="00E44385">
        <w:rPr>
          <w:rFonts w:ascii="GHEA Grapalat" w:hAnsi="GHEA Grapalat"/>
          <w:sz w:val="24"/>
          <w:lang w:val="hy-AM"/>
        </w:rPr>
        <w:t xml:space="preserve"> </w:t>
      </w:r>
      <w:r w:rsidR="00360B21" w:rsidRPr="00360B21">
        <w:rPr>
          <w:rFonts w:ascii="GHEA Grapalat" w:hAnsi="GHEA Grapalat"/>
          <w:sz w:val="24"/>
          <w:lang w:val="hy-AM"/>
        </w:rPr>
        <w:t>«Խաղաղության խաչմերուկ» ծրագրի իրականացման պայմաններում</w:t>
      </w:r>
      <w:r w:rsidR="00E44385">
        <w:rPr>
          <w:rFonts w:ascii="GHEA Grapalat" w:hAnsi="GHEA Grapalat"/>
          <w:sz w:val="24"/>
          <w:lang w:val="hy-AM"/>
        </w:rPr>
        <w:t xml:space="preserve"> </w:t>
      </w:r>
      <w:r w:rsidR="009A5A39">
        <w:rPr>
          <w:rFonts w:ascii="GHEA Grapalat" w:hAnsi="GHEA Grapalat"/>
          <w:sz w:val="24"/>
          <w:lang w:val="hy-AM"/>
        </w:rPr>
        <w:t>Թուրքիա</w:t>
      </w:r>
      <w:r w:rsidR="00360B21">
        <w:rPr>
          <w:rFonts w:ascii="GHEA Grapalat" w:hAnsi="GHEA Grapalat"/>
          <w:sz w:val="24"/>
          <w:lang w:val="hy-AM"/>
        </w:rPr>
        <w:t>յից</w:t>
      </w:r>
      <w:r w:rsidR="009A5A39">
        <w:rPr>
          <w:rFonts w:ascii="GHEA Grapalat" w:hAnsi="GHEA Grapalat"/>
          <w:sz w:val="24"/>
          <w:lang w:val="hy-AM"/>
        </w:rPr>
        <w:t xml:space="preserve"> </w:t>
      </w:r>
      <w:r w:rsidR="00360B21">
        <w:rPr>
          <w:rFonts w:ascii="GHEA Grapalat" w:hAnsi="GHEA Grapalat"/>
          <w:sz w:val="24"/>
          <w:lang w:val="hy-AM"/>
        </w:rPr>
        <w:t xml:space="preserve">այցելությունները ևս հնարավոր է դասել ներուժ ունեցող </w:t>
      </w:r>
      <w:r w:rsidR="00E44385">
        <w:rPr>
          <w:rFonts w:ascii="GHEA Grapalat" w:hAnsi="GHEA Grapalat"/>
          <w:sz w:val="24"/>
          <w:lang w:val="hy-AM"/>
        </w:rPr>
        <w:t>երկրների այցելությունների ցանկում։</w:t>
      </w:r>
    </w:p>
    <w:p w14:paraId="27A940EB" w14:textId="76FF82B3" w:rsidR="00A05FFB" w:rsidRPr="00642074" w:rsidRDefault="004B1818" w:rsidP="00A05FFB">
      <w:pPr>
        <w:pStyle w:val="ListParagraph"/>
        <w:numPr>
          <w:ilvl w:val="0"/>
          <w:numId w:val="4"/>
        </w:numPr>
        <w:tabs>
          <w:tab w:val="left" w:pos="0"/>
          <w:tab w:val="left" w:pos="90"/>
          <w:tab w:val="left" w:pos="270"/>
          <w:tab w:val="left" w:pos="36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Հայաստանի Հանրապետության սահմանային անցման կետերում </w:t>
      </w:r>
      <w:r w:rsidR="00165CEF" w:rsidRPr="00642074">
        <w:rPr>
          <w:rFonts w:ascii="GHEA Grapalat" w:hAnsi="GHEA Grapalat"/>
          <w:sz w:val="24"/>
          <w:lang w:val="hy-AM"/>
        </w:rPr>
        <w:t xml:space="preserve">2007 և 2013 թվականներին </w:t>
      </w:r>
      <w:r w:rsidRPr="00642074">
        <w:rPr>
          <w:rFonts w:ascii="GHEA Grapalat" w:hAnsi="GHEA Grapalat"/>
          <w:sz w:val="24"/>
          <w:lang w:val="hy-AM"/>
        </w:rPr>
        <w:t>միջազգային այցելությունների վերաբերյալ ընտրանքային հետազոտությ</w:t>
      </w:r>
      <w:r w:rsidR="00D861BE" w:rsidRPr="00642074">
        <w:rPr>
          <w:rFonts w:ascii="GHEA Grapalat" w:hAnsi="GHEA Grapalat"/>
          <w:sz w:val="24"/>
          <w:lang w:val="hy-AM"/>
        </w:rPr>
        <w:t>ու</w:t>
      </w:r>
      <w:r w:rsidRPr="00642074">
        <w:rPr>
          <w:rFonts w:ascii="GHEA Grapalat" w:hAnsi="GHEA Grapalat"/>
          <w:sz w:val="24"/>
          <w:lang w:val="hy-AM"/>
        </w:rPr>
        <w:t>ն</w:t>
      </w:r>
      <w:r w:rsidR="00D861BE" w:rsidRPr="00642074">
        <w:rPr>
          <w:rFonts w:ascii="GHEA Grapalat" w:hAnsi="GHEA Grapalat"/>
          <w:sz w:val="24"/>
          <w:lang w:val="hy-AM"/>
        </w:rPr>
        <w:t>ների</w:t>
      </w:r>
      <w:r w:rsidRPr="00642074">
        <w:rPr>
          <w:rFonts w:ascii="GHEA Grapalat" w:hAnsi="GHEA Grapalat"/>
          <w:sz w:val="24"/>
          <w:lang w:val="hy-AM"/>
        </w:rPr>
        <w:t xml:space="preserve"> արդյունքները</w:t>
      </w:r>
      <w:r w:rsidR="00D861BE" w:rsidRPr="00642074">
        <w:rPr>
          <w:rFonts w:ascii="GHEA Grapalat" w:hAnsi="GHEA Grapalat"/>
          <w:sz w:val="24"/>
          <w:lang w:val="hy-AM"/>
        </w:rPr>
        <w:t xml:space="preserve"> հնարավորություն են տվել ապահովել որոշակի տեղեկատվություն</w:t>
      </w:r>
      <w:r w:rsidRPr="00642074">
        <w:rPr>
          <w:rFonts w:ascii="GHEA Grapalat" w:hAnsi="GHEA Grapalat"/>
          <w:sz w:val="24"/>
          <w:lang w:val="hy-AM"/>
        </w:rPr>
        <w:t xml:space="preserve"> ներգնա և արտագնա զբոսաշրջության վերաբերյալ</w:t>
      </w:r>
      <w:r w:rsidR="001D59A2" w:rsidRPr="00642074">
        <w:rPr>
          <w:rFonts w:ascii="GHEA Grapalat" w:hAnsi="GHEA Grapalat"/>
          <w:sz w:val="24"/>
          <w:lang w:val="hy-AM"/>
        </w:rPr>
        <w:t xml:space="preserve">։ </w:t>
      </w:r>
      <w:r w:rsidR="00D861BE" w:rsidRPr="00642074">
        <w:rPr>
          <w:rFonts w:ascii="GHEA Grapalat" w:hAnsi="GHEA Grapalat"/>
          <w:sz w:val="24"/>
          <w:lang w:val="hy-AM"/>
        </w:rPr>
        <w:t xml:space="preserve"> </w:t>
      </w:r>
      <w:r w:rsidR="001D59A2" w:rsidRPr="00642074">
        <w:rPr>
          <w:rFonts w:ascii="GHEA Grapalat" w:hAnsi="GHEA Grapalat"/>
          <w:sz w:val="24"/>
          <w:lang w:val="hy-AM"/>
        </w:rPr>
        <w:t>Դրանք</w:t>
      </w:r>
      <w:r w:rsidR="00D861BE" w:rsidRPr="00642074">
        <w:rPr>
          <w:rFonts w:ascii="GHEA Grapalat" w:hAnsi="GHEA Grapalat"/>
          <w:sz w:val="24"/>
          <w:lang w:val="hy-AM"/>
        </w:rPr>
        <w:t xml:space="preserve"> հիմք </w:t>
      </w:r>
      <w:r w:rsidR="001D59A2" w:rsidRPr="00642074">
        <w:rPr>
          <w:rFonts w:ascii="GHEA Grapalat" w:hAnsi="GHEA Grapalat"/>
          <w:sz w:val="24"/>
          <w:lang w:val="hy-AM"/>
        </w:rPr>
        <w:t>են</w:t>
      </w:r>
      <w:r w:rsidR="00D861BE" w:rsidRPr="00642074">
        <w:rPr>
          <w:rFonts w:ascii="GHEA Grapalat" w:hAnsi="GHEA Grapalat"/>
          <w:sz w:val="24"/>
          <w:lang w:val="hy-AM"/>
        </w:rPr>
        <w:t xml:space="preserve"> հանդիսացել զբոսաշրջության ոլորտի քաղաքականության մշակման համար։ </w:t>
      </w:r>
      <w:r w:rsidR="00EB186D" w:rsidRPr="00642074">
        <w:rPr>
          <w:rFonts w:ascii="GHEA Grapalat" w:hAnsi="GHEA Grapalat"/>
          <w:sz w:val="24"/>
          <w:lang w:val="hy-AM"/>
        </w:rPr>
        <w:t xml:space="preserve">2023 թվականի հունվարից </w:t>
      </w:r>
      <w:r w:rsidR="001D59A2" w:rsidRPr="00642074">
        <w:rPr>
          <w:rFonts w:ascii="GHEA Grapalat" w:hAnsi="GHEA Grapalat"/>
          <w:sz w:val="24"/>
          <w:lang w:val="hy-AM"/>
        </w:rPr>
        <w:t>մինչև 2024 թվականի հունվար</w:t>
      </w:r>
      <w:r w:rsidR="00716865" w:rsidRPr="00642074">
        <w:rPr>
          <w:rFonts w:ascii="GHEA Grapalat" w:hAnsi="GHEA Grapalat"/>
          <w:sz w:val="24"/>
          <w:lang w:val="hy-AM"/>
        </w:rPr>
        <w:t xml:space="preserve"> ընկած ժամանակահատվածում</w:t>
      </w:r>
      <w:r w:rsidR="001D59A2" w:rsidRPr="00642074">
        <w:rPr>
          <w:rFonts w:ascii="GHEA Grapalat" w:hAnsi="GHEA Grapalat"/>
          <w:sz w:val="24"/>
          <w:lang w:val="hy-AM"/>
        </w:rPr>
        <w:t xml:space="preserve"> </w:t>
      </w:r>
      <w:r w:rsidR="0021105B" w:rsidRPr="00642074">
        <w:rPr>
          <w:rFonts w:ascii="GHEA Grapalat" w:hAnsi="GHEA Grapalat"/>
          <w:sz w:val="24"/>
          <w:lang w:val="hy-AM"/>
        </w:rPr>
        <w:t>իրականացվ</w:t>
      </w:r>
      <w:r w:rsidR="00290C88" w:rsidRPr="00642074">
        <w:rPr>
          <w:rFonts w:ascii="GHEA Grapalat" w:hAnsi="GHEA Grapalat"/>
          <w:sz w:val="24"/>
          <w:lang w:val="hy-AM"/>
        </w:rPr>
        <w:t>ել</w:t>
      </w:r>
      <w:r w:rsidR="0021105B" w:rsidRPr="00642074">
        <w:rPr>
          <w:rFonts w:ascii="GHEA Grapalat" w:hAnsi="GHEA Grapalat"/>
          <w:sz w:val="24"/>
          <w:lang w:val="hy-AM"/>
        </w:rPr>
        <w:t xml:space="preserve"> է միջազգային այցելությունների երրորդ հետազոտությունը</w:t>
      </w:r>
      <w:r w:rsidR="001D59A2" w:rsidRPr="00642074">
        <w:rPr>
          <w:rFonts w:ascii="GHEA Grapalat" w:hAnsi="GHEA Grapalat"/>
          <w:sz w:val="24"/>
          <w:lang w:val="hy-AM"/>
        </w:rPr>
        <w:t xml:space="preserve">։ </w:t>
      </w:r>
      <w:r w:rsidR="0021105B" w:rsidRPr="00642074">
        <w:rPr>
          <w:rFonts w:ascii="GHEA Grapalat" w:hAnsi="GHEA Grapalat"/>
          <w:sz w:val="24"/>
          <w:lang w:val="hy-AM"/>
        </w:rPr>
        <w:t xml:space="preserve">Հայաստանի սահմանային անցման կետերում </w:t>
      </w:r>
      <w:r w:rsidR="00BE1CAA" w:rsidRPr="00642074">
        <w:rPr>
          <w:rFonts w:ascii="GHEA Grapalat" w:hAnsi="GHEA Grapalat"/>
          <w:sz w:val="24"/>
          <w:lang w:val="hy-AM"/>
        </w:rPr>
        <w:t xml:space="preserve">անցկացված </w:t>
      </w:r>
      <w:r w:rsidR="0021105B" w:rsidRPr="00642074">
        <w:rPr>
          <w:rFonts w:ascii="GHEA Grapalat" w:hAnsi="GHEA Grapalat"/>
          <w:sz w:val="24"/>
          <w:lang w:val="hy-AM"/>
        </w:rPr>
        <w:t>հարցում</w:t>
      </w:r>
      <w:r w:rsidR="00BE1CAA" w:rsidRPr="00642074">
        <w:rPr>
          <w:rFonts w:ascii="GHEA Grapalat" w:hAnsi="GHEA Grapalat"/>
          <w:sz w:val="24"/>
          <w:lang w:val="hy-AM"/>
        </w:rPr>
        <w:t>ների</w:t>
      </w:r>
      <w:r w:rsidR="0021105B" w:rsidRPr="00642074">
        <w:rPr>
          <w:rFonts w:ascii="GHEA Grapalat" w:hAnsi="GHEA Grapalat"/>
          <w:sz w:val="24"/>
          <w:lang w:val="hy-AM"/>
        </w:rPr>
        <w:t xml:space="preserve"> միջոցով հնարավոր կլինի ունենալ առավել հստակ տեղեկատվություն զբոսաշրջային այցելությունների աշխարհագրական բաշխվածության, սեռատարիքային կազմի, ճամփորդության կազմակերպման տարբերակների, զբոսաշրջիկների կատարված ծախսերի կառուցվածքի, կրկնվող</w:t>
      </w:r>
      <w:r w:rsidR="00453083" w:rsidRPr="00642074">
        <w:rPr>
          <w:rFonts w:ascii="GHEA Grapalat" w:hAnsi="GHEA Grapalat"/>
          <w:sz w:val="24"/>
          <w:lang w:val="hy-AM"/>
        </w:rPr>
        <w:t xml:space="preserve"> այցելությունների</w:t>
      </w:r>
      <w:r w:rsidR="0021105B" w:rsidRPr="00642074">
        <w:rPr>
          <w:rFonts w:ascii="GHEA Grapalat" w:hAnsi="GHEA Grapalat"/>
          <w:sz w:val="24"/>
          <w:lang w:val="hy-AM"/>
        </w:rPr>
        <w:t xml:space="preserve"> և այլնի վերաբերյալ։</w:t>
      </w:r>
    </w:p>
    <w:p w14:paraId="2270E113" w14:textId="02740025" w:rsidR="00310568" w:rsidRPr="00642074" w:rsidRDefault="005A5FBD" w:rsidP="00A05FFB">
      <w:pPr>
        <w:pStyle w:val="ListParagraph"/>
        <w:numPr>
          <w:ilvl w:val="0"/>
          <w:numId w:val="4"/>
        </w:numPr>
        <w:tabs>
          <w:tab w:val="left" w:pos="0"/>
          <w:tab w:val="left" w:pos="90"/>
          <w:tab w:val="left" w:pos="270"/>
          <w:tab w:val="left" w:pos="360"/>
        </w:tabs>
        <w:spacing w:line="360" w:lineRule="auto"/>
        <w:ind w:left="180" w:hanging="270"/>
        <w:jc w:val="both"/>
        <w:rPr>
          <w:rFonts w:ascii="GHEA Grapalat" w:hAnsi="GHEA Grapalat"/>
          <w:sz w:val="24"/>
          <w:lang w:val="hy-AM"/>
        </w:rPr>
      </w:pPr>
      <w:r w:rsidRPr="00642074">
        <w:rPr>
          <w:rFonts w:ascii="GHEA Grapalat" w:hAnsi="GHEA Grapalat"/>
          <w:sz w:val="24"/>
          <w:lang w:val="hy-AM"/>
        </w:rPr>
        <w:t>2013 թվականի հետազոտության արդյունքների</w:t>
      </w:r>
      <w:r w:rsidR="000B20C6" w:rsidRPr="00642074">
        <w:rPr>
          <w:vertAlign w:val="superscript"/>
          <w:lang w:val="hy-AM"/>
        </w:rPr>
        <w:footnoteReference w:id="4"/>
      </w:r>
      <w:r w:rsidR="008E3888" w:rsidRPr="00642074">
        <w:rPr>
          <w:rFonts w:ascii="GHEA Grapalat" w:hAnsi="GHEA Grapalat"/>
          <w:sz w:val="24"/>
          <w:lang w:val="hy-AM"/>
        </w:rPr>
        <w:t xml:space="preserve"> և 2023 թվականի </w:t>
      </w:r>
      <w:r w:rsidR="005453F0" w:rsidRPr="00642074">
        <w:rPr>
          <w:rFonts w:ascii="GHEA Grapalat" w:hAnsi="GHEA Grapalat"/>
          <w:sz w:val="24"/>
          <w:lang w:val="hy-AM"/>
        </w:rPr>
        <w:t>ընթացքում իրականացվ</w:t>
      </w:r>
      <w:r w:rsidR="00290C88" w:rsidRPr="00642074">
        <w:rPr>
          <w:rFonts w:ascii="GHEA Grapalat" w:hAnsi="GHEA Grapalat"/>
          <w:sz w:val="24"/>
          <w:lang w:val="hy-AM"/>
        </w:rPr>
        <w:t>ած</w:t>
      </w:r>
      <w:r w:rsidR="005453F0" w:rsidRPr="00642074">
        <w:rPr>
          <w:rFonts w:ascii="GHEA Grapalat" w:hAnsi="GHEA Grapalat"/>
          <w:sz w:val="24"/>
          <w:lang w:val="hy-AM"/>
        </w:rPr>
        <w:t xml:space="preserve"> հետազոտության առկա արդյունքներ</w:t>
      </w:r>
      <w:r w:rsidR="000036B2" w:rsidRPr="00642074">
        <w:rPr>
          <w:rFonts w:ascii="GHEA Grapalat" w:hAnsi="GHEA Grapalat"/>
          <w:sz w:val="24"/>
          <w:lang w:val="hy-AM"/>
        </w:rPr>
        <w:t>ի</w:t>
      </w:r>
      <w:r w:rsidR="005453F0" w:rsidRPr="00642074">
        <w:rPr>
          <w:rFonts w:ascii="GHEA Grapalat" w:hAnsi="GHEA Grapalat"/>
          <w:sz w:val="24"/>
          <w:lang w:val="hy-AM"/>
        </w:rPr>
        <w:t xml:space="preserve"> </w:t>
      </w:r>
      <w:r w:rsidR="000036B2" w:rsidRPr="00642074">
        <w:rPr>
          <w:rFonts w:ascii="GHEA Grapalat" w:hAnsi="GHEA Grapalat"/>
          <w:sz w:val="24"/>
          <w:lang w:val="hy-AM"/>
        </w:rPr>
        <w:t xml:space="preserve">համեմատությունը </w:t>
      </w:r>
      <w:r w:rsidR="008F3CC0" w:rsidRPr="00642074">
        <w:rPr>
          <w:rFonts w:ascii="GHEA Grapalat" w:hAnsi="GHEA Grapalat"/>
          <w:sz w:val="24"/>
          <w:lang w:val="hy-AM"/>
        </w:rPr>
        <w:t>փաստում է</w:t>
      </w:r>
      <w:r w:rsidR="000036B2" w:rsidRPr="00642074">
        <w:rPr>
          <w:rFonts w:ascii="GHEA Grapalat" w:hAnsi="GHEA Grapalat"/>
          <w:sz w:val="24"/>
          <w:lang w:val="hy-AM"/>
        </w:rPr>
        <w:t xml:space="preserve">, որ </w:t>
      </w:r>
      <w:r w:rsidR="008F3CC0" w:rsidRPr="00642074">
        <w:rPr>
          <w:rFonts w:ascii="GHEA Grapalat" w:hAnsi="GHEA Grapalat"/>
          <w:sz w:val="24"/>
          <w:lang w:val="hy-AM"/>
        </w:rPr>
        <w:t xml:space="preserve">զբոսաշրջային այցելությունների ընդհանուր նկարագիրը էական փոփոխությունների է ենթարկվել։ Մասնավորապես՝ </w:t>
      </w:r>
      <w:r w:rsidR="00142C06" w:rsidRPr="00642074">
        <w:rPr>
          <w:rFonts w:ascii="GHEA Grapalat" w:hAnsi="GHEA Grapalat"/>
          <w:sz w:val="24"/>
          <w:lang w:val="hy-AM"/>
        </w:rPr>
        <w:t xml:space="preserve">առկա է </w:t>
      </w:r>
      <w:r w:rsidR="008F3CC0" w:rsidRPr="00642074">
        <w:rPr>
          <w:rFonts w:ascii="GHEA Grapalat" w:hAnsi="GHEA Grapalat"/>
          <w:sz w:val="24"/>
          <w:lang w:val="hy-AM"/>
        </w:rPr>
        <w:t>փոփոխություն թե՛ զբոսաշրջիկների միջին ծախսի, թե՛ այցելությունների նպատակների, թե՛ այցելությունների միջին տևողության և մի շարք այլ տվյալներում</w:t>
      </w:r>
      <w:r w:rsidR="00124C38" w:rsidRPr="00642074">
        <w:rPr>
          <w:rFonts w:ascii="GHEA Grapalat" w:hAnsi="GHEA Grapalat"/>
          <w:sz w:val="24"/>
          <w:lang w:val="hy-AM"/>
        </w:rPr>
        <w:t xml:space="preserve"> (Աղյուսակ 1)</w:t>
      </w:r>
      <w:r w:rsidR="008F3CC0" w:rsidRPr="00642074">
        <w:rPr>
          <w:rFonts w:ascii="GHEA Grapalat" w:hAnsi="GHEA Grapalat"/>
          <w:sz w:val="24"/>
          <w:lang w:val="hy-AM"/>
        </w:rPr>
        <w:t xml:space="preserve">։ </w:t>
      </w:r>
    </w:p>
    <w:p w14:paraId="03011599" w14:textId="77777777" w:rsidR="00B71ABA" w:rsidRPr="00642074" w:rsidRDefault="00B71ABA" w:rsidP="00090707">
      <w:pPr>
        <w:pStyle w:val="ListParagraph"/>
        <w:tabs>
          <w:tab w:val="left" w:pos="0"/>
          <w:tab w:val="left" w:pos="90"/>
          <w:tab w:val="left" w:pos="270"/>
        </w:tabs>
        <w:spacing w:line="240" w:lineRule="auto"/>
        <w:ind w:left="180"/>
        <w:jc w:val="right"/>
        <w:rPr>
          <w:rFonts w:ascii="GHEA Grapalat" w:hAnsi="GHEA Grapalat"/>
          <w:sz w:val="18"/>
          <w:szCs w:val="16"/>
          <w:lang w:val="hy-AM"/>
        </w:rPr>
      </w:pPr>
    </w:p>
    <w:p w14:paraId="19DFBB66" w14:textId="132EBC78" w:rsidR="006A0A56" w:rsidRPr="00642074" w:rsidRDefault="00310568" w:rsidP="00090707">
      <w:pPr>
        <w:pStyle w:val="ListParagraph"/>
        <w:tabs>
          <w:tab w:val="left" w:pos="0"/>
          <w:tab w:val="left" w:pos="90"/>
          <w:tab w:val="left" w:pos="270"/>
        </w:tabs>
        <w:spacing w:line="240" w:lineRule="auto"/>
        <w:ind w:left="180"/>
        <w:jc w:val="right"/>
        <w:rPr>
          <w:rFonts w:ascii="GHEA Grapalat" w:hAnsi="GHEA Grapalat"/>
          <w:sz w:val="18"/>
          <w:szCs w:val="16"/>
          <w:lang w:val="hy-AM"/>
        </w:rPr>
      </w:pPr>
      <w:r w:rsidRPr="00642074">
        <w:rPr>
          <w:rFonts w:ascii="GHEA Grapalat" w:hAnsi="GHEA Grapalat"/>
          <w:sz w:val="18"/>
          <w:szCs w:val="16"/>
          <w:lang w:val="hy-AM"/>
        </w:rPr>
        <w:t>Աղյուսակ</w:t>
      </w:r>
      <w:r w:rsidR="00E77493" w:rsidRPr="00642074">
        <w:rPr>
          <w:rFonts w:ascii="GHEA Grapalat" w:hAnsi="GHEA Grapalat"/>
          <w:sz w:val="18"/>
          <w:szCs w:val="16"/>
          <w:lang w:val="hy-AM"/>
        </w:rPr>
        <w:t xml:space="preserve"> 1</w:t>
      </w:r>
    </w:p>
    <w:p w14:paraId="464D1785" w14:textId="608CC357" w:rsidR="00310568" w:rsidRPr="00642074" w:rsidRDefault="00310568" w:rsidP="00090707">
      <w:pPr>
        <w:pStyle w:val="ListParagraph"/>
        <w:tabs>
          <w:tab w:val="left" w:pos="0"/>
          <w:tab w:val="left" w:pos="90"/>
          <w:tab w:val="left" w:pos="270"/>
        </w:tabs>
        <w:spacing w:line="240" w:lineRule="auto"/>
        <w:ind w:left="180"/>
        <w:jc w:val="right"/>
        <w:rPr>
          <w:rFonts w:ascii="GHEA Grapalat" w:hAnsi="GHEA Grapalat"/>
          <w:sz w:val="18"/>
          <w:szCs w:val="16"/>
          <w:lang w:val="hy-AM"/>
        </w:rPr>
      </w:pPr>
      <w:r w:rsidRPr="00642074">
        <w:rPr>
          <w:rFonts w:ascii="GHEA Grapalat" w:hAnsi="GHEA Grapalat"/>
          <w:sz w:val="18"/>
          <w:szCs w:val="16"/>
          <w:lang w:val="hy-AM"/>
        </w:rPr>
        <w:t>Զբոսաշրջային այցելությունների նկարագրի համեմատություն (2013 թվական – 2023 թվական)</w:t>
      </w:r>
    </w:p>
    <w:p w14:paraId="69E9D977" w14:textId="77777777" w:rsidR="00C227D6" w:rsidRPr="00642074" w:rsidRDefault="00C227D6" w:rsidP="00090707">
      <w:pPr>
        <w:pStyle w:val="ListParagraph"/>
        <w:tabs>
          <w:tab w:val="left" w:pos="0"/>
          <w:tab w:val="left" w:pos="90"/>
          <w:tab w:val="left" w:pos="270"/>
        </w:tabs>
        <w:spacing w:line="240" w:lineRule="auto"/>
        <w:ind w:left="180"/>
        <w:jc w:val="right"/>
        <w:rPr>
          <w:rFonts w:ascii="GHEA Grapalat" w:hAnsi="GHEA Grapalat"/>
          <w:sz w:val="18"/>
          <w:szCs w:val="16"/>
          <w:lang w:val="hy-AM"/>
        </w:rPr>
      </w:pPr>
    </w:p>
    <w:tbl>
      <w:tblPr>
        <w:tblStyle w:val="GridTable5Dark-Accent1"/>
        <w:tblW w:w="9445" w:type="dxa"/>
        <w:tblLook w:val="04A0" w:firstRow="1" w:lastRow="0" w:firstColumn="1" w:lastColumn="0" w:noHBand="0" w:noVBand="1"/>
      </w:tblPr>
      <w:tblGrid>
        <w:gridCol w:w="3865"/>
        <w:gridCol w:w="2700"/>
        <w:gridCol w:w="2880"/>
      </w:tblGrid>
      <w:tr w:rsidR="00642074" w:rsidRPr="00642074" w14:paraId="4F47AB5B" w14:textId="77777777" w:rsidTr="00B514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BD18B31" w14:textId="77777777" w:rsidR="00B71ABA" w:rsidRPr="00642074" w:rsidRDefault="00B71ABA" w:rsidP="00B71ABA">
            <w:pPr>
              <w:pStyle w:val="ListParagraph"/>
              <w:tabs>
                <w:tab w:val="left" w:pos="0"/>
                <w:tab w:val="left" w:pos="90"/>
                <w:tab w:val="left" w:pos="270"/>
              </w:tabs>
              <w:spacing w:line="360" w:lineRule="auto"/>
              <w:ind w:left="0"/>
              <w:jc w:val="both"/>
              <w:rPr>
                <w:rFonts w:ascii="GHEA Grapalat" w:hAnsi="GHEA Grapalat"/>
                <w:color w:val="auto"/>
                <w:sz w:val="24"/>
                <w:szCs w:val="24"/>
                <w:lang w:val="hy-AM"/>
              </w:rPr>
            </w:pPr>
            <w:bookmarkStart w:id="1" w:name="_Hlk164088051"/>
          </w:p>
        </w:tc>
        <w:tc>
          <w:tcPr>
            <w:tcW w:w="2700" w:type="dxa"/>
          </w:tcPr>
          <w:p w14:paraId="50D58D33" w14:textId="0AB3E38D" w:rsidR="00B71ABA" w:rsidRPr="00642074" w:rsidRDefault="00B71ABA" w:rsidP="00B71ABA">
            <w:pPr>
              <w:pStyle w:val="ListParagraph"/>
              <w:tabs>
                <w:tab w:val="left" w:pos="0"/>
                <w:tab w:val="left" w:pos="90"/>
                <w:tab w:val="left" w:pos="270"/>
              </w:tabs>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szCs w:val="24"/>
                <w:lang w:val="hy-AM"/>
              </w:rPr>
            </w:pPr>
            <w:r w:rsidRPr="00642074">
              <w:rPr>
                <w:rFonts w:ascii="GHEA Grapalat" w:hAnsi="GHEA Grapalat"/>
                <w:color w:val="auto"/>
                <w:sz w:val="24"/>
                <w:szCs w:val="24"/>
              </w:rPr>
              <w:t xml:space="preserve">2013 </w:t>
            </w:r>
            <w:proofErr w:type="spellStart"/>
            <w:r w:rsidRPr="00642074">
              <w:rPr>
                <w:rFonts w:ascii="GHEA Grapalat" w:hAnsi="GHEA Grapalat" w:cs="Arial"/>
                <w:color w:val="auto"/>
                <w:sz w:val="24"/>
                <w:szCs w:val="24"/>
              </w:rPr>
              <w:t>թվական</w:t>
            </w:r>
            <w:proofErr w:type="spellEnd"/>
          </w:p>
        </w:tc>
        <w:tc>
          <w:tcPr>
            <w:tcW w:w="2880" w:type="dxa"/>
          </w:tcPr>
          <w:p w14:paraId="2B96B26C" w14:textId="10675090" w:rsidR="00B71ABA" w:rsidRPr="00642074" w:rsidRDefault="00B71ABA" w:rsidP="00B71ABA">
            <w:pPr>
              <w:pStyle w:val="ListParagraph"/>
              <w:tabs>
                <w:tab w:val="left" w:pos="0"/>
                <w:tab w:val="left" w:pos="90"/>
                <w:tab w:val="left" w:pos="270"/>
              </w:tabs>
              <w:ind w:left="0"/>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szCs w:val="24"/>
                <w:lang w:val="hy-AM"/>
              </w:rPr>
            </w:pPr>
            <w:r w:rsidRPr="00642074">
              <w:rPr>
                <w:rFonts w:ascii="GHEA Grapalat" w:hAnsi="GHEA Grapalat"/>
                <w:color w:val="auto"/>
                <w:sz w:val="24"/>
                <w:szCs w:val="24"/>
              </w:rPr>
              <w:t xml:space="preserve">2023 </w:t>
            </w:r>
            <w:proofErr w:type="spellStart"/>
            <w:r w:rsidRPr="00642074">
              <w:rPr>
                <w:rFonts w:ascii="GHEA Grapalat" w:hAnsi="GHEA Grapalat" w:cs="Arial"/>
                <w:color w:val="auto"/>
                <w:sz w:val="24"/>
                <w:szCs w:val="24"/>
              </w:rPr>
              <w:t>թվական</w:t>
            </w:r>
            <w:proofErr w:type="spellEnd"/>
          </w:p>
        </w:tc>
      </w:tr>
      <w:tr w:rsidR="00642074" w:rsidRPr="00642074" w14:paraId="0A74F633" w14:textId="77777777" w:rsidTr="00B51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303C63B" w14:textId="7FBEF395" w:rsidR="00B71ABA" w:rsidRPr="00642074" w:rsidRDefault="00B71ABA" w:rsidP="00B71ABA">
            <w:pPr>
              <w:pStyle w:val="ListParagraph"/>
              <w:tabs>
                <w:tab w:val="left" w:pos="0"/>
                <w:tab w:val="left" w:pos="90"/>
                <w:tab w:val="left" w:pos="270"/>
              </w:tabs>
              <w:spacing w:line="360" w:lineRule="auto"/>
              <w:ind w:left="0"/>
              <w:jc w:val="both"/>
              <w:rPr>
                <w:rFonts w:ascii="GHEA Grapalat" w:hAnsi="GHEA Grapalat"/>
                <w:sz w:val="24"/>
                <w:szCs w:val="24"/>
                <w:lang w:val="hy-AM"/>
              </w:rPr>
            </w:pPr>
            <w:proofErr w:type="spellStart"/>
            <w:r w:rsidRPr="00642074">
              <w:rPr>
                <w:rFonts w:ascii="GHEA Grapalat" w:hAnsi="GHEA Grapalat" w:cs="Arial"/>
                <w:sz w:val="24"/>
                <w:szCs w:val="24"/>
              </w:rPr>
              <w:t>Զբոսաշրջիկի</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միջին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ծախսը</w:t>
            </w:r>
            <w:proofErr w:type="spellEnd"/>
          </w:p>
        </w:tc>
        <w:tc>
          <w:tcPr>
            <w:tcW w:w="2700" w:type="dxa"/>
          </w:tcPr>
          <w:p w14:paraId="52D8A531" w14:textId="48564214"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cs="Arial"/>
                <w:sz w:val="24"/>
                <w:szCs w:val="24"/>
              </w:rPr>
              <w:t>Շուրջ</w:t>
            </w:r>
            <w:r w:rsidRPr="00642074">
              <w:rPr>
                <w:rFonts w:ascii="GHEA Grapalat" w:hAnsi="GHEA Grapalat"/>
                <w:sz w:val="24"/>
                <w:szCs w:val="24"/>
              </w:rPr>
              <w:t xml:space="preserve"> 720 </w:t>
            </w:r>
            <w:r w:rsidRPr="00642074">
              <w:rPr>
                <w:rFonts w:ascii="GHEA Grapalat" w:hAnsi="GHEA Grapalat" w:cs="Arial"/>
                <w:sz w:val="24"/>
                <w:szCs w:val="24"/>
              </w:rPr>
              <w:t>ԱՄՆ</w:t>
            </w:r>
            <w:r w:rsidRPr="00642074">
              <w:rPr>
                <w:rFonts w:ascii="GHEA Grapalat" w:hAnsi="GHEA Grapalat"/>
                <w:sz w:val="24"/>
                <w:szCs w:val="24"/>
              </w:rPr>
              <w:t xml:space="preserve"> </w:t>
            </w:r>
            <w:proofErr w:type="spellStart"/>
            <w:r w:rsidRPr="00642074">
              <w:rPr>
                <w:rFonts w:ascii="GHEA Grapalat" w:hAnsi="GHEA Grapalat" w:cs="Arial"/>
                <w:sz w:val="24"/>
                <w:szCs w:val="24"/>
              </w:rPr>
              <w:t>դոլար</w:t>
            </w:r>
            <w:proofErr w:type="spellEnd"/>
          </w:p>
        </w:tc>
        <w:tc>
          <w:tcPr>
            <w:tcW w:w="2880" w:type="dxa"/>
          </w:tcPr>
          <w:p w14:paraId="5C4627E2" w14:textId="5D01B09E"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cs="Arial"/>
                <w:sz w:val="24"/>
                <w:szCs w:val="24"/>
              </w:rPr>
              <w:t>Շուրջ</w:t>
            </w:r>
            <w:r w:rsidRPr="00642074">
              <w:rPr>
                <w:rFonts w:ascii="GHEA Grapalat" w:hAnsi="GHEA Grapalat"/>
                <w:sz w:val="24"/>
                <w:szCs w:val="24"/>
              </w:rPr>
              <w:t xml:space="preserve"> </w:t>
            </w:r>
            <w:r w:rsidR="002375CD" w:rsidRPr="00642074">
              <w:rPr>
                <w:rFonts w:ascii="GHEA Grapalat" w:hAnsi="GHEA Grapalat"/>
                <w:sz w:val="24"/>
                <w:szCs w:val="24"/>
              </w:rPr>
              <w:t>7</w:t>
            </w:r>
            <w:r w:rsidR="009B15B3">
              <w:rPr>
                <w:rFonts w:ascii="GHEA Grapalat" w:hAnsi="GHEA Grapalat"/>
                <w:sz w:val="24"/>
                <w:szCs w:val="24"/>
              </w:rPr>
              <w:t>76</w:t>
            </w:r>
            <w:r w:rsidRPr="00642074">
              <w:rPr>
                <w:rFonts w:ascii="GHEA Grapalat" w:hAnsi="GHEA Grapalat"/>
                <w:sz w:val="24"/>
                <w:szCs w:val="24"/>
              </w:rPr>
              <w:t xml:space="preserve"> </w:t>
            </w:r>
            <w:r w:rsidRPr="00642074">
              <w:rPr>
                <w:rFonts w:ascii="GHEA Grapalat" w:hAnsi="GHEA Grapalat" w:cs="Arial"/>
                <w:sz w:val="24"/>
                <w:szCs w:val="24"/>
              </w:rPr>
              <w:t>ԱՄՆ</w:t>
            </w:r>
            <w:r w:rsidRPr="00642074">
              <w:rPr>
                <w:rFonts w:ascii="GHEA Grapalat" w:hAnsi="GHEA Grapalat"/>
                <w:sz w:val="24"/>
                <w:szCs w:val="24"/>
              </w:rPr>
              <w:t xml:space="preserve"> </w:t>
            </w:r>
            <w:proofErr w:type="spellStart"/>
            <w:r w:rsidRPr="00642074">
              <w:rPr>
                <w:rFonts w:ascii="GHEA Grapalat" w:hAnsi="GHEA Grapalat" w:cs="Arial"/>
                <w:sz w:val="24"/>
                <w:szCs w:val="24"/>
              </w:rPr>
              <w:t>դոլար</w:t>
            </w:r>
            <w:proofErr w:type="spellEnd"/>
          </w:p>
        </w:tc>
      </w:tr>
      <w:tr w:rsidR="00642074" w:rsidRPr="00642074" w14:paraId="4728C249" w14:textId="77777777" w:rsidTr="00B51463">
        <w:tc>
          <w:tcPr>
            <w:cnfStyle w:val="001000000000" w:firstRow="0" w:lastRow="0" w:firstColumn="1" w:lastColumn="0" w:oddVBand="0" w:evenVBand="0" w:oddHBand="0" w:evenHBand="0" w:firstRowFirstColumn="0" w:firstRowLastColumn="0" w:lastRowFirstColumn="0" w:lastRowLastColumn="0"/>
            <w:tcW w:w="3865" w:type="dxa"/>
          </w:tcPr>
          <w:p w14:paraId="4415C7FC" w14:textId="4DE008F9" w:rsidR="00B71ABA" w:rsidRPr="00642074" w:rsidRDefault="00B71ABA" w:rsidP="00B71ABA">
            <w:pPr>
              <w:pStyle w:val="ListParagraph"/>
              <w:tabs>
                <w:tab w:val="left" w:pos="0"/>
                <w:tab w:val="left" w:pos="90"/>
                <w:tab w:val="left" w:pos="270"/>
              </w:tabs>
              <w:spacing w:line="360" w:lineRule="auto"/>
              <w:ind w:left="0"/>
              <w:jc w:val="both"/>
              <w:rPr>
                <w:rFonts w:ascii="GHEA Grapalat" w:hAnsi="GHEA Grapalat"/>
                <w:sz w:val="24"/>
                <w:szCs w:val="24"/>
                <w:lang w:val="hy-AM"/>
              </w:rPr>
            </w:pPr>
            <w:proofErr w:type="spellStart"/>
            <w:r w:rsidRPr="00642074">
              <w:rPr>
                <w:rFonts w:ascii="GHEA Grapalat" w:hAnsi="GHEA Grapalat" w:cs="Arial"/>
                <w:sz w:val="24"/>
                <w:szCs w:val="24"/>
              </w:rPr>
              <w:t>Փաթեթով</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ուղևորություն</w:t>
            </w:r>
            <w:proofErr w:type="spellEnd"/>
          </w:p>
        </w:tc>
        <w:tc>
          <w:tcPr>
            <w:tcW w:w="2700" w:type="dxa"/>
          </w:tcPr>
          <w:p w14:paraId="12A5F700" w14:textId="70140E06" w:rsidR="00B71ABA" w:rsidRPr="00642074" w:rsidRDefault="00B71ABA"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3%</w:t>
            </w:r>
          </w:p>
        </w:tc>
        <w:tc>
          <w:tcPr>
            <w:tcW w:w="2880" w:type="dxa"/>
          </w:tcPr>
          <w:p w14:paraId="0401766C" w14:textId="61E9C574" w:rsidR="00B71ABA" w:rsidRPr="00642074" w:rsidRDefault="00B71ABA"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5.</w:t>
            </w:r>
            <w:r w:rsidR="00296360" w:rsidRPr="00642074">
              <w:rPr>
                <w:rFonts w:ascii="GHEA Grapalat" w:hAnsi="GHEA Grapalat"/>
                <w:sz w:val="24"/>
                <w:szCs w:val="24"/>
              </w:rPr>
              <w:t>4</w:t>
            </w:r>
            <w:r w:rsidRPr="00642074">
              <w:rPr>
                <w:rFonts w:ascii="GHEA Grapalat" w:hAnsi="GHEA Grapalat"/>
                <w:sz w:val="24"/>
                <w:szCs w:val="24"/>
              </w:rPr>
              <w:t>%</w:t>
            </w:r>
          </w:p>
        </w:tc>
      </w:tr>
      <w:tr w:rsidR="00642074" w:rsidRPr="00642074" w14:paraId="12ADD4B9" w14:textId="77777777" w:rsidTr="00B51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E3B79EA" w14:textId="67A253EB" w:rsidR="00B71ABA" w:rsidRPr="00642074" w:rsidRDefault="00B71ABA" w:rsidP="00B71ABA">
            <w:pPr>
              <w:pStyle w:val="ListParagraph"/>
              <w:tabs>
                <w:tab w:val="left" w:pos="0"/>
                <w:tab w:val="left" w:pos="90"/>
                <w:tab w:val="left" w:pos="270"/>
              </w:tabs>
              <w:spacing w:line="360" w:lineRule="auto"/>
              <w:ind w:left="0"/>
              <w:jc w:val="both"/>
              <w:rPr>
                <w:rFonts w:ascii="GHEA Grapalat" w:hAnsi="GHEA Grapalat"/>
                <w:sz w:val="24"/>
                <w:szCs w:val="24"/>
                <w:lang w:val="hy-AM"/>
              </w:rPr>
            </w:pPr>
            <w:proofErr w:type="spellStart"/>
            <w:r w:rsidRPr="00642074">
              <w:rPr>
                <w:rFonts w:ascii="GHEA Grapalat" w:hAnsi="GHEA Grapalat" w:cs="Arial"/>
                <w:sz w:val="24"/>
                <w:szCs w:val="24"/>
              </w:rPr>
              <w:t>Անհատական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ուղևորություն</w:t>
            </w:r>
            <w:proofErr w:type="spellEnd"/>
          </w:p>
        </w:tc>
        <w:tc>
          <w:tcPr>
            <w:tcW w:w="2700" w:type="dxa"/>
          </w:tcPr>
          <w:p w14:paraId="3AC0DC1A" w14:textId="4465F7C7"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97%</w:t>
            </w:r>
          </w:p>
        </w:tc>
        <w:tc>
          <w:tcPr>
            <w:tcW w:w="2880" w:type="dxa"/>
          </w:tcPr>
          <w:p w14:paraId="13C89FF9" w14:textId="65429B77"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94.</w:t>
            </w:r>
            <w:r w:rsidR="00296360" w:rsidRPr="00642074">
              <w:rPr>
                <w:rFonts w:ascii="GHEA Grapalat" w:hAnsi="GHEA Grapalat"/>
                <w:sz w:val="24"/>
                <w:szCs w:val="24"/>
              </w:rPr>
              <w:t>6</w:t>
            </w:r>
            <w:r w:rsidRPr="00642074">
              <w:rPr>
                <w:rFonts w:ascii="GHEA Grapalat" w:hAnsi="GHEA Grapalat"/>
                <w:sz w:val="24"/>
                <w:szCs w:val="24"/>
              </w:rPr>
              <w:t>%</w:t>
            </w:r>
          </w:p>
        </w:tc>
      </w:tr>
      <w:tr w:rsidR="00642074" w:rsidRPr="00642074" w14:paraId="2A1332CC" w14:textId="77777777" w:rsidTr="00B51463">
        <w:tc>
          <w:tcPr>
            <w:cnfStyle w:val="001000000000" w:firstRow="0" w:lastRow="0" w:firstColumn="1" w:lastColumn="0" w:oddVBand="0" w:evenVBand="0" w:oddHBand="0" w:evenHBand="0" w:firstRowFirstColumn="0" w:firstRowLastColumn="0" w:lastRowFirstColumn="0" w:lastRowLastColumn="0"/>
            <w:tcW w:w="3865" w:type="dxa"/>
          </w:tcPr>
          <w:p w14:paraId="5D0F284D" w14:textId="27B78BF7" w:rsidR="00B71ABA" w:rsidRPr="00642074" w:rsidRDefault="00B71ABA" w:rsidP="00B71ABA">
            <w:pPr>
              <w:pStyle w:val="ListParagraph"/>
              <w:tabs>
                <w:tab w:val="left" w:pos="0"/>
                <w:tab w:val="left" w:pos="90"/>
                <w:tab w:val="left" w:pos="270"/>
              </w:tabs>
              <w:spacing w:line="360" w:lineRule="auto"/>
              <w:ind w:left="0"/>
              <w:jc w:val="both"/>
              <w:rPr>
                <w:rFonts w:ascii="GHEA Grapalat" w:hAnsi="GHEA Grapalat"/>
                <w:sz w:val="24"/>
                <w:szCs w:val="24"/>
                <w:lang w:val="hy-AM"/>
              </w:rPr>
            </w:pPr>
            <w:proofErr w:type="spellStart"/>
            <w:r w:rsidRPr="00642074">
              <w:rPr>
                <w:rFonts w:ascii="GHEA Grapalat" w:hAnsi="GHEA Grapalat" w:cs="Arial"/>
                <w:sz w:val="24"/>
                <w:szCs w:val="24"/>
              </w:rPr>
              <w:t>Հայկական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ծագում</w:t>
            </w:r>
            <w:proofErr w:type="spellEnd"/>
            <w:r w:rsidRPr="00642074">
              <w:rPr>
                <w:rFonts w:ascii="GHEA Grapalat" w:hAnsi="GHEA Grapalat"/>
                <w:sz w:val="24"/>
                <w:szCs w:val="24"/>
              </w:rPr>
              <w:t xml:space="preserve"> </w:t>
            </w:r>
            <w:r w:rsidRPr="00642074">
              <w:rPr>
                <w:rFonts w:ascii="GHEA Grapalat" w:hAnsi="GHEA Grapalat" w:cs="Arial"/>
                <w:sz w:val="24"/>
                <w:szCs w:val="24"/>
              </w:rPr>
              <w:t>ունեցող</w:t>
            </w:r>
          </w:p>
        </w:tc>
        <w:tc>
          <w:tcPr>
            <w:tcW w:w="2700" w:type="dxa"/>
          </w:tcPr>
          <w:p w14:paraId="298A0A3C" w14:textId="47F74827" w:rsidR="00B71ABA" w:rsidRPr="00642074" w:rsidRDefault="00B71ABA"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66%</w:t>
            </w:r>
          </w:p>
        </w:tc>
        <w:tc>
          <w:tcPr>
            <w:tcW w:w="2880" w:type="dxa"/>
          </w:tcPr>
          <w:p w14:paraId="2FB767BB" w14:textId="23B95179" w:rsidR="00B71ABA" w:rsidRPr="00642074" w:rsidRDefault="004A62DF"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3</w:t>
            </w:r>
            <w:r w:rsidR="00296360" w:rsidRPr="00642074">
              <w:rPr>
                <w:rFonts w:ascii="GHEA Grapalat" w:hAnsi="GHEA Grapalat"/>
                <w:sz w:val="24"/>
                <w:szCs w:val="24"/>
              </w:rPr>
              <w:t>5</w:t>
            </w:r>
            <w:r w:rsidRPr="00642074">
              <w:rPr>
                <w:rFonts w:ascii="Cambria Math" w:hAnsi="Cambria Math"/>
                <w:sz w:val="24"/>
                <w:szCs w:val="24"/>
              </w:rPr>
              <w:t>․</w:t>
            </w:r>
            <w:r w:rsidR="00296360" w:rsidRPr="00642074">
              <w:rPr>
                <w:rFonts w:ascii="GHEA Grapalat" w:hAnsi="GHEA Grapalat"/>
                <w:sz w:val="24"/>
                <w:szCs w:val="24"/>
              </w:rPr>
              <w:t>4</w:t>
            </w:r>
            <w:r w:rsidR="00B71ABA" w:rsidRPr="00642074">
              <w:rPr>
                <w:rFonts w:ascii="GHEA Grapalat" w:hAnsi="GHEA Grapalat"/>
                <w:sz w:val="24"/>
                <w:szCs w:val="24"/>
              </w:rPr>
              <w:t>%</w:t>
            </w:r>
          </w:p>
        </w:tc>
      </w:tr>
      <w:tr w:rsidR="00642074" w:rsidRPr="00642074" w14:paraId="34DE3532" w14:textId="77777777" w:rsidTr="00B51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6F0F14B" w14:textId="682FABF1" w:rsidR="00B71ABA" w:rsidRPr="00642074" w:rsidRDefault="00B71ABA" w:rsidP="00B71ABA">
            <w:pPr>
              <w:pStyle w:val="ListParagraph"/>
              <w:tabs>
                <w:tab w:val="left" w:pos="0"/>
                <w:tab w:val="left" w:pos="90"/>
                <w:tab w:val="left" w:pos="270"/>
              </w:tabs>
              <w:ind w:left="0"/>
              <w:jc w:val="both"/>
              <w:rPr>
                <w:rFonts w:ascii="GHEA Grapalat" w:hAnsi="GHEA Grapalat"/>
                <w:sz w:val="24"/>
                <w:szCs w:val="24"/>
                <w:lang w:val="hy-AM"/>
              </w:rPr>
            </w:pPr>
            <w:r w:rsidRPr="00642074">
              <w:rPr>
                <w:rFonts w:ascii="GHEA Grapalat" w:hAnsi="GHEA Grapalat" w:cs="Arial"/>
                <w:sz w:val="24"/>
                <w:szCs w:val="24"/>
              </w:rPr>
              <w:t>Ոչ</w:t>
            </w:r>
            <w:r w:rsidRPr="00642074">
              <w:rPr>
                <w:rFonts w:ascii="GHEA Grapalat" w:hAnsi="GHEA Grapalat"/>
                <w:sz w:val="24"/>
                <w:szCs w:val="24"/>
              </w:rPr>
              <w:t xml:space="preserve"> </w:t>
            </w:r>
            <w:proofErr w:type="spellStart"/>
            <w:r w:rsidRPr="00642074">
              <w:rPr>
                <w:rFonts w:ascii="GHEA Grapalat" w:hAnsi="GHEA Grapalat" w:cs="Arial"/>
                <w:sz w:val="24"/>
                <w:szCs w:val="24"/>
              </w:rPr>
              <w:t>հայկական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ծագում</w:t>
            </w:r>
            <w:proofErr w:type="spellEnd"/>
            <w:r w:rsidRPr="00642074">
              <w:rPr>
                <w:rFonts w:ascii="GHEA Grapalat" w:hAnsi="GHEA Grapalat"/>
                <w:sz w:val="24"/>
                <w:szCs w:val="24"/>
              </w:rPr>
              <w:t xml:space="preserve"> </w:t>
            </w:r>
            <w:r w:rsidRPr="00642074">
              <w:rPr>
                <w:rFonts w:ascii="GHEA Grapalat" w:hAnsi="GHEA Grapalat" w:cs="Arial"/>
                <w:sz w:val="24"/>
                <w:szCs w:val="24"/>
              </w:rPr>
              <w:t>ունեցող</w:t>
            </w:r>
          </w:p>
        </w:tc>
        <w:tc>
          <w:tcPr>
            <w:tcW w:w="2700" w:type="dxa"/>
          </w:tcPr>
          <w:p w14:paraId="04658538" w14:textId="58383E17"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34%</w:t>
            </w:r>
          </w:p>
        </w:tc>
        <w:tc>
          <w:tcPr>
            <w:tcW w:w="2880" w:type="dxa"/>
          </w:tcPr>
          <w:p w14:paraId="45B466F2" w14:textId="2C6D273E" w:rsidR="00B71ABA" w:rsidRPr="00642074" w:rsidRDefault="004A62DF"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6</w:t>
            </w:r>
            <w:r w:rsidR="00296360" w:rsidRPr="00642074">
              <w:rPr>
                <w:rFonts w:ascii="GHEA Grapalat" w:hAnsi="GHEA Grapalat"/>
                <w:sz w:val="24"/>
                <w:szCs w:val="24"/>
              </w:rPr>
              <w:t>4</w:t>
            </w:r>
            <w:r w:rsidRPr="00642074">
              <w:rPr>
                <w:rFonts w:ascii="Cambria Math" w:hAnsi="Cambria Math"/>
                <w:sz w:val="24"/>
                <w:szCs w:val="24"/>
              </w:rPr>
              <w:t>․</w:t>
            </w:r>
            <w:r w:rsidR="00296360" w:rsidRPr="00642074">
              <w:rPr>
                <w:rFonts w:ascii="GHEA Grapalat" w:hAnsi="GHEA Grapalat"/>
                <w:sz w:val="24"/>
                <w:szCs w:val="24"/>
              </w:rPr>
              <w:t>6</w:t>
            </w:r>
            <w:r w:rsidR="00B71ABA" w:rsidRPr="00642074">
              <w:rPr>
                <w:rFonts w:ascii="GHEA Grapalat" w:hAnsi="GHEA Grapalat"/>
                <w:sz w:val="24"/>
                <w:szCs w:val="24"/>
              </w:rPr>
              <w:t>%</w:t>
            </w:r>
          </w:p>
        </w:tc>
      </w:tr>
      <w:tr w:rsidR="00642074" w:rsidRPr="00642074" w14:paraId="039DE5F0" w14:textId="77777777" w:rsidTr="00B51463">
        <w:tc>
          <w:tcPr>
            <w:cnfStyle w:val="001000000000" w:firstRow="0" w:lastRow="0" w:firstColumn="1" w:lastColumn="0" w:oddVBand="0" w:evenVBand="0" w:oddHBand="0" w:evenHBand="0" w:firstRowFirstColumn="0" w:firstRowLastColumn="0" w:lastRowFirstColumn="0" w:lastRowLastColumn="0"/>
            <w:tcW w:w="3865" w:type="dxa"/>
          </w:tcPr>
          <w:p w14:paraId="37961BFF" w14:textId="2DBCF2D6" w:rsidR="00B71ABA" w:rsidRPr="00642074" w:rsidRDefault="00B71ABA" w:rsidP="00B71ABA">
            <w:pPr>
              <w:pStyle w:val="ListParagraph"/>
              <w:tabs>
                <w:tab w:val="left" w:pos="0"/>
                <w:tab w:val="left" w:pos="90"/>
                <w:tab w:val="left" w:pos="270"/>
              </w:tabs>
              <w:ind w:left="0"/>
              <w:jc w:val="both"/>
              <w:rPr>
                <w:rFonts w:ascii="GHEA Grapalat" w:hAnsi="GHEA Grapalat"/>
                <w:sz w:val="24"/>
                <w:szCs w:val="24"/>
                <w:lang w:val="hy-AM"/>
              </w:rPr>
            </w:pPr>
            <w:proofErr w:type="spellStart"/>
            <w:r w:rsidRPr="00642074">
              <w:rPr>
                <w:rFonts w:ascii="GHEA Grapalat" w:hAnsi="GHEA Grapalat" w:cs="Arial"/>
                <w:sz w:val="24"/>
                <w:szCs w:val="24"/>
              </w:rPr>
              <w:t>Հանգստի</w:t>
            </w:r>
            <w:proofErr w:type="spellEnd"/>
            <w:r w:rsidRPr="00642074">
              <w:rPr>
                <w:rFonts w:ascii="GHEA Grapalat" w:hAnsi="GHEA Grapalat"/>
                <w:sz w:val="24"/>
                <w:szCs w:val="24"/>
              </w:rPr>
              <w:t xml:space="preserve"> </w:t>
            </w:r>
            <w:r w:rsidRPr="00642074">
              <w:rPr>
                <w:rFonts w:ascii="GHEA Grapalat" w:hAnsi="GHEA Grapalat" w:cs="Arial"/>
                <w:sz w:val="24"/>
                <w:szCs w:val="24"/>
              </w:rPr>
              <w:t>և</w:t>
            </w:r>
            <w:r w:rsidRPr="00642074">
              <w:rPr>
                <w:rFonts w:ascii="GHEA Grapalat" w:hAnsi="GHEA Grapalat"/>
                <w:sz w:val="24"/>
                <w:szCs w:val="24"/>
              </w:rPr>
              <w:t xml:space="preserve"> </w:t>
            </w:r>
            <w:proofErr w:type="spellStart"/>
            <w:r w:rsidRPr="00642074">
              <w:rPr>
                <w:rFonts w:ascii="GHEA Grapalat" w:hAnsi="GHEA Grapalat" w:cs="Arial"/>
                <w:sz w:val="24"/>
                <w:szCs w:val="24"/>
              </w:rPr>
              <w:t>ժամանցի</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նպատակ</w:t>
            </w:r>
            <w:proofErr w:type="spellEnd"/>
          </w:p>
        </w:tc>
        <w:tc>
          <w:tcPr>
            <w:tcW w:w="2700" w:type="dxa"/>
          </w:tcPr>
          <w:p w14:paraId="14BCE626" w14:textId="1760F496" w:rsidR="00B71ABA" w:rsidRPr="00642074" w:rsidRDefault="00B71ABA"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14%</w:t>
            </w:r>
          </w:p>
        </w:tc>
        <w:tc>
          <w:tcPr>
            <w:tcW w:w="2880" w:type="dxa"/>
          </w:tcPr>
          <w:p w14:paraId="2DD5F17C" w14:textId="424EF3B7" w:rsidR="00B71ABA" w:rsidRPr="00642074" w:rsidRDefault="004A62DF"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4</w:t>
            </w:r>
            <w:r w:rsidR="00296360" w:rsidRPr="00642074">
              <w:rPr>
                <w:rFonts w:ascii="GHEA Grapalat" w:hAnsi="GHEA Grapalat"/>
                <w:sz w:val="24"/>
                <w:szCs w:val="24"/>
              </w:rPr>
              <w:t>3</w:t>
            </w:r>
            <w:r w:rsidRPr="00642074">
              <w:rPr>
                <w:rFonts w:ascii="Cambria Math" w:hAnsi="Cambria Math"/>
                <w:sz w:val="24"/>
                <w:szCs w:val="24"/>
              </w:rPr>
              <w:t>․</w:t>
            </w:r>
            <w:r w:rsidR="00296360" w:rsidRPr="00642074">
              <w:rPr>
                <w:rFonts w:ascii="GHEA Grapalat" w:hAnsi="GHEA Grapalat"/>
                <w:sz w:val="24"/>
                <w:szCs w:val="24"/>
              </w:rPr>
              <w:t>1</w:t>
            </w:r>
            <w:r w:rsidR="00B71ABA" w:rsidRPr="00642074">
              <w:rPr>
                <w:rFonts w:ascii="GHEA Grapalat" w:hAnsi="GHEA Grapalat"/>
                <w:sz w:val="24"/>
                <w:szCs w:val="24"/>
              </w:rPr>
              <w:t>%</w:t>
            </w:r>
          </w:p>
        </w:tc>
      </w:tr>
      <w:tr w:rsidR="00642074" w:rsidRPr="00642074" w14:paraId="616272F9" w14:textId="77777777" w:rsidTr="00B51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15F6D5B" w14:textId="0FEA56D0" w:rsidR="00B71ABA" w:rsidRPr="00642074" w:rsidRDefault="00B71ABA" w:rsidP="00B71ABA">
            <w:pPr>
              <w:pStyle w:val="ListParagraph"/>
              <w:tabs>
                <w:tab w:val="left" w:pos="0"/>
                <w:tab w:val="left" w:pos="90"/>
                <w:tab w:val="left" w:pos="270"/>
              </w:tabs>
              <w:ind w:left="0"/>
              <w:jc w:val="both"/>
              <w:rPr>
                <w:rFonts w:ascii="GHEA Grapalat" w:hAnsi="GHEA Grapalat"/>
                <w:sz w:val="24"/>
                <w:szCs w:val="24"/>
                <w:lang w:val="hy-AM"/>
              </w:rPr>
            </w:pPr>
            <w:proofErr w:type="spellStart"/>
            <w:r w:rsidRPr="00642074">
              <w:rPr>
                <w:rFonts w:ascii="GHEA Grapalat" w:hAnsi="GHEA Grapalat" w:cs="Arial"/>
                <w:sz w:val="24"/>
                <w:szCs w:val="24"/>
              </w:rPr>
              <w:t>Հարազատներին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այցելության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նպատակ</w:t>
            </w:r>
            <w:proofErr w:type="spellEnd"/>
          </w:p>
        </w:tc>
        <w:tc>
          <w:tcPr>
            <w:tcW w:w="2700" w:type="dxa"/>
          </w:tcPr>
          <w:p w14:paraId="64F2F347" w14:textId="25C24643" w:rsidR="00B71ABA" w:rsidRPr="00642074" w:rsidRDefault="00B71AB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51%</w:t>
            </w:r>
          </w:p>
        </w:tc>
        <w:tc>
          <w:tcPr>
            <w:tcW w:w="2880" w:type="dxa"/>
          </w:tcPr>
          <w:p w14:paraId="576BE5F9" w14:textId="761287AC" w:rsidR="00B71ABA" w:rsidRPr="00642074" w:rsidRDefault="004A62DF"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3</w:t>
            </w:r>
            <w:r w:rsidR="00296360" w:rsidRPr="00642074">
              <w:rPr>
                <w:rFonts w:ascii="GHEA Grapalat" w:hAnsi="GHEA Grapalat"/>
                <w:sz w:val="24"/>
                <w:szCs w:val="24"/>
              </w:rPr>
              <w:t>0</w:t>
            </w:r>
            <w:r w:rsidR="00B71ABA" w:rsidRPr="00642074">
              <w:rPr>
                <w:rFonts w:ascii="GHEA Grapalat" w:hAnsi="GHEA Grapalat"/>
                <w:sz w:val="24"/>
                <w:szCs w:val="24"/>
              </w:rPr>
              <w:t>.</w:t>
            </w:r>
            <w:r w:rsidR="00296360" w:rsidRPr="00642074">
              <w:rPr>
                <w:rFonts w:ascii="GHEA Grapalat" w:hAnsi="GHEA Grapalat"/>
                <w:sz w:val="24"/>
                <w:szCs w:val="24"/>
              </w:rPr>
              <w:t>1</w:t>
            </w:r>
            <w:r w:rsidR="00B71ABA" w:rsidRPr="00642074">
              <w:rPr>
                <w:rFonts w:ascii="GHEA Grapalat" w:hAnsi="GHEA Grapalat"/>
                <w:sz w:val="24"/>
                <w:szCs w:val="24"/>
              </w:rPr>
              <w:t>%</w:t>
            </w:r>
          </w:p>
        </w:tc>
      </w:tr>
      <w:tr w:rsidR="00642074" w:rsidRPr="00642074" w14:paraId="6FC66179" w14:textId="77777777" w:rsidTr="00B51463">
        <w:tc>
          <w:tcPr>
            <w:cnfStyle w:val="001000000000" w:firstRow="0" w:lastRow="0" w:firstColumn="1" w:lastColumn="0" w:oddVBand="0" w:evenVBand="0" w:oddHBand="0" w:evenHBand="0" w:firstRowFirstColumn="0" w:firstRowLastColumn="0" w:lastRowFirstColumn="0" w:lastRowLastColumn="0"/>
            <w:tcW w:w="3865" w:type="dxa"/>
          </w:tcPr>
          <w:p w14:paraId="5120B4D4" w14:textId="237F1EB4" w:rsidR="00B71ABA" w:rsidRPr="00642074" w:rsidRDefault="00B71ABA" w:rsidP="00B71ABA">
            <w:pPr>
              <w:pStyle w:val="ListParagraph"/>
              <w:tabs>
                <w:tab w:val="left" w:pos="0"/>
                <w:tab w:val="left" w:pos="90"/>
                <w:tab w:val="left" w:pos="270"/>
              </w:tabs>
              <w:ind w:left="0"/>
              <w:jc w:val="both"/>
              <w:rPr>
                <w:rFonts w:ascii="GHEA Grapalat" w:hAnsi="GHEA Grapalat"/>
                <w:sz w:val="24"/>
                <w:szCs w:val="24"/>
                <w:lang w:val="hy-AM"/>
              </w:rPr>
            </w:pPr>
            <w:r w:rsidRPr="00642074">
              <w:rPr>
                <w:rFonts w:ascii="GHEA Grapalat" w:hAnsi="GHEA Grapalat" w:cs="Arial"/>
                <w:sz w:val="24"/>
                <w:szCs w:val="24"/>
              </w:rPr>
              <w:t>Հյուրանոցային</w:t>
            </w:r>
            <w:r w:rsidRPr="00642074">
              <w:rPr>
                <w:rFonts w:ascii="GHEA Grapalat" w:hAnsi="GHEA Grapalat"/>
                <w:sz w:val="24"/>
                <w:szCs w:val="24"/>
              </w:rPr>
              <w:t xml:space="preserve"> </w:t>
            </w:r>
            <w:proofErr w:type="spellStart"/>
            <w:r w:rsidRPr="00642074">
              <w:rPr>
                <w:rFonts w:ascii="GHEA Grapalat" w:hAnsi="GHEA Grapalat" w:cs="Arial"/>
                <w:sz w:val="24"/>
                <w:szCs w:val="24"/>
              </w:rPr>
              <w:t>տնտեսության</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օբյեկտներում</w:t>
            </w:r>
            <w:proofErr w:type="spellEnd"/>
            <w:r w:rsidRPr="00642074">
              <w:rPr>
                <w:rFonts w:ascii="GHEA Grapalat" w:hAnsi="GHEA Grapalat"/>
                <w:sz w:val="24"/>
                <w:szCs w:val="24"/>
              </w:rPr>
              <w:t xml:space="preserve"> </w:t>
            </w:r>
            <w:proofErr w:type="spellStart"/>
            <w:r w:rsidRPr="00642074">
              <w:rPr>
                <w:rFonts w:ascii="GHEA Grapalat" w:hAnsi="GHEA Grapalat" w:cs="Arial"/>
                <w:sz w:val="24"/>
                <w:szCs w:val="24"/>
              </w:rPr>
              <w:t>կեցություն</w:t>
            </w:r>
            <w:proofErr w:type="spellEnd"/>
          </w:p>
        </w:tc>
        <w:tc>
          <w:tcPr>
            <w:tcW w:w="2700" w:type="dxa"/>
          </w:tcPr>
          <w:p w14:paraId="6EC5FF08" w14:textId="7844A719" w:rsidR="00B71ABA" w:rsidRPr="00642074" w:rsidRDefault="00B71ABA"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22%</w:t>
            </w:r>
          </w:p>
        </w:tc>
        <w:tc>
          <w:tcPr>
            <w:tcW w:w="2880" w:type="dxa"/>
          </w:tcPr>
          <w:p w14:paraId="3CD5C3D4" w14:textId="514425A2" w:rsidR="00B71ABA" w:rsidRPr="00642074" w:rsidRDefault="004A62DF"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4"/>
                <w:szCs w:val="24"/>
                <w:lang w:val="hy-AM"/>
              </w:rPr>
            </w:pPr>
            <w:r w:rsidRPr="00642074">
              <w:rPr>
                <w:rFonts w:ascii="GHEA Grapalat" w:hAnsi="GHEA Grapalat"/>
                <w:sz w:val="24"/>
                <w:szCs w:val="24"/>
              </w:rPr>
              <w:t>3</w:t>
            </w:r>
            <w:r w:rsidR="00296360" w:rsidRPr="00642074">
              <w:rPr>
                <w:rFonts w:ascii="GHEA Grapalat" w:hAnsi="GHEA Grapalat"/>
                <w:sz w:val="24"/>
                <w:szCs w:val="24"/>
              </w:rPr>
              <w:t>4</w:t>
            </w:r>
            <w:r w:rsidRPr="00642074">
              <w:rPr>
                <w:rFonts w:ascii="Cambria Math" w:hAnsi="Cambria Math"/>
                <w:sz w:val="24"/>
                <w:szCs w:val="24"/>
              </w:rPr>
              <w:t>․</w:t>
            </w:r>
            <w:r w:rsidR="00296360" w:rsidRPr="00642074">
              <w:rPr>
                <w:rFonts w:ascii="GHEA Grapalat" w:hAnsi="GHEA Grapalat"/>
                <w:sz w:val="24"/>
                <w:szCs w:val="24"/>
              </w:rPr>
              <w:t>9</w:t>
            </w:r>
            <w:r w:rsidR="00B71ABA" w:rsidRPr="00642074">
              <w:rPr>
                <w:rFonts w:ascii="GHEA Grapalat" w:hAnsi="GHEA Grapalat"/>
                <w:sz w:val="24"/>
                <w:szCs w:val="24"/>
              </w:rPr>
              <w:t>%</w:t>
            </w:r>
          </w:p>
        </w:tc>
      </w:tr>
      <w:tr w:rsidR="00642074" w:rsidRPr="00642074" w14:paraId="21D2F9C8" w14:textId="77777777" w:rsidTr="00B51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7727C2A1" w14:textId="04934615" w:rsidR="00AA2FAA" w:rsidRPr="00642074" w:rsidRDefault="00AA2FAA" w:rsidP="00B71ABA">
            <w:pPr>
              <w:pStyle w:val="ListParagraph"/>
              <w:tabs>
                <w:tab w:val="left" w:pos="0"/>
                <w:tab w:val="left" w:pos="90"/>
                <w:tab w:val="left" w:pos="270"/>
              </w:tabs>
              <w:ind w:left="0"/>
              <w:jc w:val="both"/>
              <w:rPr>
                <w:rFonts w:ascii="GHEA Grapalat" w:hAnsi="GHEA Grapalat" w:cs="Arial"/>
                <w:sz w:val="24"/>
                <w:szCs w:val="24"/>
              </w:rPr>
            </w:pPr>
            <w:proofErr w:type="spellStart"/>
            <w:r w:rsidRPr="00642074">
              <w:rPr>
                <w:rFonts w:ascii="GHEA Grapalat" w:hAnsi="GHEA Grapalat" w:cs="Arial"/>
                <w:sz w:val="24"/>
                <w:szCs w:val="24"/>
              </w:rPr>
              <w:t>Հարազատների</w:t>
            </w:r>
            <w:proofErr w:type="spellEnd"/>
            <w:r w:rsidRPr="00642074">
              <w:rPr>
                <w:rFonts w:ascii="GHEA Grapalat" w:hAnsi="GHEA Grapalat" w:cs="Arial"/>
                <w:sz w:val="24"/>
                <w:szCs w:val="24"/>
              </w:rPr>
              <w:t xml:space="preserve">, </w:t>
            </w:r>
            <w:proofErr w:type="spellStart"/>
            <w:r w:rsidRPr="00642074">
              <w:rPr>
                <w:rFonts w:ascii="GHEA Grapalat" w:hAnsi="GHEA Grapalat" w:cs="Arial"/>
                <w:sz w:val="24"/>
                <w:szCs w:val="24"/>
              </w:rPr>
              <w:t>ընկերների</w:t>
            </w:r>
            <w:proofErr w:type="spellEnd"/>
            <w:r w:rsidRPr="00642074">
              <w:rPr>
                <w:rFonts w:ascii="GHEA Grapalat" w:hAnsi="GHEA Grapalat" w:cs="Arial"/>
                <w:sz w:val="24"/>
                <w:szCs w:val="24"/>
              </w:rPr>
              <w:t xml:space="preserve"> </w:t>
            </w:r>
            <w:proofErr w:type="spellStart"/>
            <w:r w:rsidRPr="00642074">
              <w:rPr>
                <w:rFonts w:ascii="GHEA Grapalat" w:hAnsi="GHEA Grapalat" w:cs="Arial"/>
                <w:sz w:val="24"/>
                <w:szCs w:val="24"/>
              </w:rPr>
              <w:t>տանը</w:t>
            </w:r>
            <w:proofErr w:type="spellEnd"/>
            <w:r w:rsidRPr="00642074">
              <w:rPr>
                <w:rFonts w:ascii="GHEA Grapalat" w:hAnsi="GHEA Grapalat" w:cs="Arial"/>
                <w:sz w:val="24"/>
                <w:szCs w:val="24"/>
              </w:rPr>
              <w:t xml:space="preserve"> </w:t>
            </w:r>
            <w:proofErr w:type="spellStart"/>
            <w:r w:rsidRPr="00642074">
              <w:rPr>
                <w:rFonts w:ascii="GHEA Grapalat" w:hAnsi="GHEA Grapalat" w:cs="Arial"/>
                <w:sz w:val="24"/>
                <w:szCs w:val="24"/>
              </w:rPr>
              <w:t>կեցություն</w:t>
            </w:r>
            <w:proofErr w:type="spellEnd"/>
            <w:r w:rsidRPr="00642074">
              <w:rPr>
                <w:rFonts w:ascii="GHEA Grapalat" w:hAnsi="GHEA Grapalat" w:cs="Arial"/>
                <w:sz w:val="24"/>
                <w:szCs w:val="24"/>
              </w:rPr>
              <w:tab/>
            </w:r>
            <w:r w:rsidRPr="00642074">
              <w:rPr>
                <w:rFonts w:ascii="GHEA Grapalat" w:hAnsi="GHEA Grapalat" w:cs="Arial"/>
                <w:sz w:val="24"/>
                <w:szCs w:val="24"/>
              </w:rPr>
              <w:tab/>
            </w:r>
          </w:p>
        </w:tc>
        <w:tc>
          <w:tcPr>
            <w:tcW w:w="2700" w:type="dxa"/>
          </w:tcPr>
          <w:p w14:paraId="4B629898" w14:textId="20F4489B" w:rsidR="00AA2FAA" w:rsidRPr="00642074" w:rsidRDefault="00AA2FAA"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642074">
              <w:rPr>
                <w:rFonts w:ascii="GHEA Grapalat" w:hAnsi="GHEA Grapalat" w:cs="Arial"/>
                <w:sz w:val="24"/>
                <w:szCs w:val="24"/>
              </w:rPr>
              <w:t>69%</w:t>
            </w:r>
          </w:p>
        </w:tc>
        <w:tc>
          <w:tcPr>
            <w:tcW w:w="2880" w:type="dxa"/>
          </w:tcPr>
          <w:p w14:paraId="2084CDAC" w14:textId="34191AC2" w:rsidR="00AA2FAA" w:rsidRPr="00642074" w:rsidRDefault="004A62DF" w:rsidP="00B71ABA">
            <w:pPr>
              <w:pStyle w:val="ListParagraph"/>
              <w:tabs>
                <w:tab w:val="left" w:pos="0"/>
                <w:tab w:val="left" w:pos="90"/>
                <w:tab w:val="left" w:pos="270"/>
              </w:tabs>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4"/>
                <w:szCs w:val="24"/>
              </w:rPr>
            </w:pPr>
            <w:r w:rsidRPr="00642074">
              <w:rPr>
                <w:rFonts w:ascii="GHEA Grapalat" w:hAnsi="GHEA Grapalat" w:cs="Arial"/>
                <w:sz w:val="24"/>
                <w:szCs w:val="24"/>
              </w:rPr>
              <w:t>4</w:t>
            </w:r>
            <w:r w:rsidR="00296360" w:rsidRPr="00642074">
              <w:rPr>
                <w:rFonts w:ascii="GHEA Grapalat" w:hAnsi="GHEA Grapalat" w:cs="Arial"/>
                <w:sz w:val="24"/>
                <w:szCs w:val="24"/>
              </w:rPr>
              <w:t>0</w:t>
            </w:r>
            <w:r w:rsidRPr="00642074">
              <w:rPr>
                <w:rFonts w:ascii="Cambria Math" w:hAnsi="Cambria Math" w:cs="Arial"/>
                <w:sz w:val="24"/>
                <w:szCs w:val="24"/>
              </w:rPr>
              <w:t>․</w:t>
            </w:r>
            <w:r w:rsidRPr="00642074">
              <w:rPr>
                <w:rFonts w:ascii="GHEA Grapalat" w:hAnsi="GHEA Grapalat" w:cs="Arial"/>
                <w:sz w:val="24"/>
                <w:szCs w:val="24"/>
              </w:rPr>
              <w:t>5</w:t>
            </w:r>
            <w:r w:rsidR="00AA2FAA" w:rsidRPr="00642074">
              <w:rPr>
                <w:rFonts w:ascii="GHEA Grapalat" w:hAnsi="GHEA Grapalat" w:cs="Arial"/>
                <w:sz w:val="24"/>
                <w:szCs w:val="24"/>
              </w:rPr>
              <w:t>%</w:t>
            </w:r>
          </w:p>
        </w:tc>
      </w:tr>
      <w:tr w:rsidR="005E4F7D" w:rsidRPr="00642074" w14:paraId="3783B3B0" w14:textId="77777777" w:rsidTr="00B51463">
        <w:tc>
          <w:tcPr>
            <w:cnfStyle w:val="001000000000" w:firstRow="0" w:lastRow="0" w:firstColumn="1" w:lastColumn="0" w:oddVBand="0" w:evenVBand="0" w:oddHBand="0" w:evenHBand="0" w:firstRowFirstColumn="0" w:firstRowLastColumn="0" w:lastRowFirstColumn="0" w:lastRowLastColumn="0"/>
            <w:tcW w:w="3865" w:type="dxa"/>
          </w:tcPr>
          <w:p w14:paraId="689530A6" w14:textId="758927A6" w:rsidR="005E4F7D" w:rsidRPr="00642074" w:rsidRDefault="005E4F7D" w:rsidP="00B71ABA">
            <w:pPr>
              <w:pStyle w:val="ListParagraph"/>
              <w:tabs>
                <w:tab w:val="left" w:pos="0"/>
                <w:tab w:val="left" w:pos="90"/>
                <w:tab w:val="left" w:pos="270"/>
              </w:tabs>
              <w:ind w:left="0"/>
              <w:jc w:val="both"/>
              <w:rPr>
                <w:rFonts w:ascii="GHEA Grapalat" w:hAnsi="GHEA Grapalat" w:cs="Arial"/>
                <w:sz w:val="24"/>
                <w:szCs w:val="24"/>
              </w:rPr>
            </w:pPr>
            <w:proofErr w:type="spellStart"/>
            <w:r>
              <w:rPr>
                <w:rFonts w:ascii="GHEA Grapalat" w:hAnsi="GHEA Grapalat" w:cs="Arial"/>
                <w:sz w:val="24"/>
                <w:szCs w:val="24"/>
              </w:rPr>
              <w:t>Այցելության</w:t>
            </w:r>
            <w:proofErr w:type="spellEnd"/>
            <w:r>
              <w:rPr>
                <w:rFonts w:ascii="GHEA Grapalat" w:hAnsi="GHEA Grapalat" w:cs="Arial"/>
                <w:sz w:val="24"/>
                <w:szCs w:val="24"/>
              </w:rPr>
              <w:t xml:space="preserve"> </w:t>
            </w:r>
            <w:proofErr w:type="spellStart"/>
            <w:r>
              <w:rPr>
                <w:rFonts w:ascii="GHEA Grapalat" w:hAnsi="GHEA Grapalat" w:cs="Arial"/>
                <w:sz w:val="24"/>
                <w:szCs w:val="24"/>
              </w:rPr>
              <w:t>միջին</w:t>
            </w:r>
            <w:proofErr w:type="spellEnd"/>
            <w:r>
              <w:rPr>
                <w:rFonts w:ascii="GHEA Grapalat" w:hAnsi="GHEA Grapalat" w:cs="Arial"/>
                <w:sz w:val="24"/>
                <w:szCs w:val="24"/>
              </w:rPr>
              <w:t xml:space="preserve"> </w:t>
            </w:r>
            <w:proofErr w:type="spellStart"/>
            <w:r>
              <w:rPr>
                <w:rFonts w:ascii="GHEA Grapalat" w:hAnsi="GHEA Grapalat" w:cs="Arial"/>
                <w:sz w:val="24"/>
                <w:szCs w:val="24"/>
              </w:rPr>
              <w:t>տևողություն</w:t>
            </w:r>
            <w:proofErr w:type="spellEnd"/>
          </w:p>
        </w:tc>
        <w:tc>
          <w:tcPr>
            <w:tcW w:w="2700" w:type="dxa"/>
          </w:tcPr>
          <w:p w14:paraId="3E7840EC" w14:textId="1EE57727" w:rsidR="005E4F7D" w:rsidRPr="00642074" w:rsidRDefault="005E4F7D" w:rsidP="00FC0CB9">
            <w:pPr>
              <w:pStyle w:val="ListParagraph"/>
              <w:tabs>
                <w:tab w:val="left" w:pos="0"/>
                <w:tab w:val="left" w:pos="90"/>
                <w:tab w:val="left" w:pos="270"/>
                <w:tab w:val="center" w:pos="1242"/>
                <w:tab w:val="right" w:pos="2484"/>
              </w:tabs>
              <w:spacing w:line="360" w:lineRule="auto"/>
              <w:ind w:left="0"/>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rPr>
            </w:pPr>
            <w:r>
              <w:rPr>
                <w:rFonts w:ascii="GHEA Grapalat" w:hAnsi="GHEA Grapalat" w:cs="Arial"/>
                <w:sz w:val="24"/>
                <w:szCs w:val="24"/>
              </w:rPr>
              <w:tab/>
            </w:r>
            <w:r>
              <w:rPr>
                <w:rFonts w:ascii="GHEA Grapalat" w:hAnsi="GHEA Grapalat" w:cs="Arial"/>
                <w:sz w:val="24"/>
                <w:szCs w:val="24"/>
              </w:rPr>
              <w:tab/>
            </w:r>
            <w:r>
              <w:rPr>
                <w:rFonts w:ascii="GHEA Grapalat" w:hAnsi="GHEA Grapalat" w:cs="Arial"/>
                <w:sz w:val="24"/>
                <w:szCs w:val="24"/>
              </w:rPr>
              <w:tab/>
              <w:t xml:space="preserve">15,3 </w:t>
            </w:r>
            <w:proofErr w:type="spellStart"/>
            <w:r>
              <w:rPr>
                <w:rFonts w:ascii="GHEA Grapalat" w:hAnsi="GHEA Grapalat" w:cs="Arial"/>
                <w:sz w:val="24"/>
                <w:szCs w:val="24"/>
              </w:rPr>
              <w:t>օր</w:t>
            </w:r>
            <w:proofErr w:type="spellEnd"/>
          </w:p>
        </w:tc>
        <w:tc>
          <w:tcPr>
            <w:tcW w:w="2880" w:type="dxa"/>
          </w:tcPr>
          <w:p w14:paraId="265F77CD" w14:textId="1ED022EE" w:rsidR="005E4F7D" w:rsidRPr="00642074" w:rsidRDefault="005E4F7D" w:rsidP="00B71ABA">
            <w:pPr>
              <w:pStyle w:val="ListParagraph"/>
              <w:tabs>
                <w:tab w:val="left" w:pos="0"/>
                <w:tab w:val="left" w:pos="90"/>
                <w:tab w:val="left" w:pos="270"/>
              </w:tabs>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GHEA Grapalat" w:hAnsi="GHEA Grapalat" w:cs="Arial"/>
                <w:sz w:val="24"/>
                <w:szCs w:val="24"/>
              </w:rPr>
            </w:pPr>
            <w:r>
              <w:rPr>
                <w:rFonts w:ascii="GHEA Grapalat" w:hAnsi="GHEA Grapalat" w:cs="Arial"/>
                <w:sz w:val="24"/>
                <w:szCs w:val="24"/>
              </w:rPr>
              <w:t xml:space="preserve">17,4 </w:t>
            </w:r>
            <w:proofErr w:type="spellStart"/>
            <w:r>
              <w:rPr>
                <w:rFonts w:ascii="GHEA Grapalat" w:hAnsi="GHEA Grapalat" w:cs="Arial"/>
                <w:sz w:val="24"/>
                <w:szCs w:val="24"/>
              </w:rPr>
              <w:t>օր</w:t>
            </w:r>
            <w:proofErr w:type="spellEnd"/>
          </w:p>
        </w:tc>
      </w:tr>
      <w:bookmarkEnd w:id="1"/>
    </w:tbl>
    <w:p w14:paraId="79B19975" w14:textId="77777777" w:rsidR="008F3CC0" w:rsidRPr="00642074" w:rsidRDefault="008F3CC0" w:rsidP="0070414B">
      <w:pPr>
        <w:pStyle w:val="ListParagraph"/>
        <w:tabs>
          <w:tab w:val="left" w:pos="0"/>
          <w:tab w:val="left" w:pos="90"/>
          <w:tab w:val="left" w:pos="270"/>
        </w:tabs>
        <w:spacing w:line="360" w:lineRule="auto"/>
        <w:ind w:left="180"/>
        <w:jc w:val="both"/>
        <w:rPr>
          <w:rFonts w:ascii="GHEA Grapalat" w:hAnsi="GHEA Grapalat"/>
          <w:sz w:val="24"/>
          <w:lang w:val="hy-AM"/>
        </w:rPr>
      </w:pPr>
    </w:p>
    <w:p w14:paraId="7D905584" w14:textId="15C71786" w:rsidR="005E4F7D" w:rsidRDefault="005E4F7D" w:rsidP="0048081E">
      <w:pPr>
        <w:pStyle w:val="ListParagraph"/>
        <w:numPr>
          <w:ilvl w:val="0"/>
          <w:numId w:val="4"/>
        </w:numPr>
        <w:tabs>
          <w:tab w:val="left" w:pos="0"/>
          <w:tab w:val="left" w:pos="90"/>
          <w:tab w:val="left" w:pos="270"/>
          <w:tab w:val="left" w:pos="360"/>
        </w:tabs>
        <w:spacing w:line="360" w:lineRule="auto"/>
        <w:ind w:left="180" w:hanging="270"/>
        <w:jc w:val="both"/>
        <w:rPr>
          <w:rFonts w:ascii="GHEA Grapalat" w:hAnsi="GHEA Grapalat"/>
          <w:sz w:val="24"/>
          <w:lang w:val="hy-AM"/>
        </w:rPr>
      </w:pPr>
      <w:r w:rsidRPr="005E4F7D">
        <w:rPr>
          <w:rFonts w:ascii="GHEA Grapalat" w:hAnsi="GHEA Grapalat"/>
          <w:sz w:val="24"/>
          <w:lang w:val="hy-AM"/>
        </w:rPr>
        <w:t>2013 և 2023 թվականների հետազոտությունների արդյունքներում զգալի տեղաշարժ է նկատվում, «հանգստի» զբոսաշրջությունն աճել է այցելուների 14%-ից մինչև 43%: Այս միտումը դրական է Հայաստանի զբոսաշրջության բնագավառի համար, քանի որ հանգստի զբոսաշրջիկները սովորաբար ավելի շատ են ծախսում</w:t>
      </w:r>
      <w:r>
        <w:rPr>
          <w:rFonts w:ascii="GHEA Grapalat" w:hAnsi="GHEA Grapalat"/>
          <w:sz w:val="24"/>
          <w:lang w:val="hy-AM"/>
        </w:rPr>
        <w:t>։</w:t>
      </w:r>
    </w:p>
    <w:p w14:paraId="5078435F" w14:textId="70305518" w:rsidR="00280239" w:rsidRPr="00642074" w:rsidRDefault="006A0A56" w:rsidP="00280239">
      <w:pPr>
        <w:pStyle w:val="ListParagraph"/>
        <w:numPr>
          <w:ilvl w:val="0"/>
          <w:numId w:val="4"/>
        </w:numPr>
        <w:tabs>
          <w:tab w:val="left" w:pos="0"/>
          <w:tab w:val="left" w:pos="90"/>
          <w:tab w:val="left" w:pos="270"/>
          <w:tab w:val="left" w:pos="360"/>
        </w:tabs>
        <w:spacing w:line="360" w:lineRule="auto"/>
        <w:ind w:left="180" w:hanging="270"/>
        <w:jc w:val="both"/>
        <w:rPr>
          <w:rFonts w:ascii="GHEA Grapalat" w:hAnsi="GHEA Grapalat"/>
          <w:sz w:val="24"/>
          <w:lang w:val="hy-AM"/>
        </w:rPr>
      </w:pPr>
      <w:r w:rsidRPr="00280239">
        <w:rPr>
          <w:rFonts w:ascii="GHEA Grapalat" w:hAnsi="GHEA Grapalat"/>
          <w:sz w:val="24"/>
          <w:lang w:val="hy-AM"/>
        </w:rPr>
        <w:t xml:space="preserve">Կարևոր փաստ է, որ թե՛ </w:t>
      </w:r>
      <w:r w:rsidR="00DD64B1" w:rsidRPr="00280239">
        <w:rPr>
          <w:rFonts w:ascii="GHEA Grapalat" w:hAnsi="GHEA Grapalat"/>
          <w:sz w:val="24"/>
          <w:lang w:val="hy-AM"/>
        </w:rPr>
        <w:t>երկրորդ</w:t>
      </w:r>
      <w:r w:rsidRPr="00280239">
        <w:rPr>
          <w:rFonts w:ascii="GHEA Grapalat" w:hAnsi="GHEA Grapalat"/>
          <w:sz w:val="24"/>
          <w:lang w:val="hy-AM"/>
        </w:rPr>
        <w:t xml:space="preserve"> հետազոտության արդյունքում և թե՛ երրորդ հետազոտության ընթացքում արձանագրվել է, որ ներգնա զբոսաշրջիկները հանգստ</w:t>
      </w:r>
      <w:r w:rsidR="008F3CC0" w:rsidRPr="00280239">
        <w:rPr>
          <w:rFonts w:ascii="GHEA Grapalat" w:hAnsi="GHEA Grapalat"/>
          <w:sz w:val="24"/>
          <w:lang w:val="hy-AM"/>
        </w:rPr>
        <w:t>ի</w:t>
      </w:r>
      <w:r w:rsidRPr="00280239">
        <w:rPr>
          <w:rFonts w:ascii="GHEA Grapalat" w:hAnsi="GHEA Grapalat"/>
          <w:sz w:val="24"/>
          <w:lang w:val="hy-AM"/>
        </w:rPr>
        <w:t xml:space="preserve"> ու ժամանց</w:t>
      </w:r>
      <w:r w:rsidR="008F3CC0" w:rsidRPr="00280239">
        <w:rPr>
          <w:rFonts w:ascii="GHEA Grapalat" w:hAnsi="GHEA Grapalat"/>
          <w:sz w:val="24"/>
          <w:lang w:val="hy-AM"/>
        </w:rPr>
        <w:t>ի</w:t>
      </w:r>
      <w:r w:rsidRPr="00280239">
        <w:rPr>
          <w:rFonts w:ascii="GHEA Grapalat" w:hAnsi="GHEA Grapalat"/>
          <w:sz w:val="24"/>
          <w:lang w:val="hy-AM"/>
        </w:rPr>
        <w:t xml:space="preserve"> նպատակ</w:t>
      </w:r>
      <w:r w:rsidR="008F3CC0" w:rsidRPr="00280239">
        <w:rPr>
          <w:rFonts w:ascii="GHEA Grapalat" w:hAnsi="GHEA Grapalat"/>
          <w:sz w:val="24"/>
          <w:lang w:val="hy-AM"/>
        </w:rPr>
        <w:t>ով</w:t>
      </w:r>
      <w:r w:rsidRPr="00280239">
        <w:rPr>
          <w:rFonts w:ascii="GHEA Grapalat" w:hAnsi="GHEA Grapalat"/>
          <w:sz w:val="24"/>
          <w:lang w:val="hy-AM"/>
        </w:rPr>
        <w:t xml:space="preserve"> </w:t>
      </w:r>
      <w:r w:rsidR="008F3CC0" w:rsidRPr="00280239">
        <w:rPr>
          <w:rFonts w:ascii="GHEA Grapalat" w:hAnsi="GHEA Grapalat"/>
          <w:sz w:val="24"/>
          <w:lang w:val="hy-AM"/>
        </w:rPr>
        <w:t xml:space="preserve">Հայաստան </w:t>
      </w:r>
      <w:r w:rsidRPr="00280239">
        <w:rPr>
          <w:rFonts w:ascii="GHEA Grapalat" w:hAnsi="GHEA Grapalat"/>
          <w:sz w:val="24"/>
          <w:lang w:val="hy-AM"/>
        </w:rPr>
        <w:t>են</w:t>
      </w:r>
      <w:r w:rsidR="008F3CC0" w:rsidRPr="00280239">
        <w:rPr>
          <w:rFonts w:ascii="GHEA Grapalat" w:hAnsi="GHEA Grapalat"/>
          <w:sz w:val="24"/>
          <w:lang w:val="hy-AM"/>
        </w:rPr>
        <w:t xml:space="preserve"> ժամանել</w:t>
      </w:r>
      <w:r w:rsidRPr="00280239">
        <w:rPr>
          <w:rFonts w:ascii="GHEA Grapalat" w:hAnsi="GHEA Grapalat"/>
          <w:sz w:val="24"/>
          <w:lang w:val="hy-AM"/>
        </w:rPr>
        <w:t xml:space="preserve"> հատկապես հաշվի առնելով Հայաստանի համար գրավիչ հանդիսացող բնությունը, </w:t>
      </w:r>
      <w:r w:rsidR="00BE62D3" w:rsidRPr="00280239">
        <w:rPr>
          <w:rFonts w:ascii="GHEA Grapalat" w:hAnsi="GHEA Grapalat"/>
          <w:sz w:val="24"/>
          <w:lang w:val="hy-AM"/>
        </w:rPr>
        <w:t>գաստրոտուրիզմի առկայությունը, պատմա</w:t>
      </w:r>
      <w:r w:rsidRPr="00280239">
        <w:rPr>
          <w:rFonts w:ascii="GHEA Grapalat" w:hAnsi="GHEA Grapalat"/>
          <w:sz w:val="24"/>
          <w:lang w:val="hy-AM"/>
        </w:rPr>
        <w:t>մշակութ</w:t>
      </w:r>
      <w:r w:rsidR="00BE62D3" w:rsidRPr="00280239">
        <w:rPr>
          <w:rFonts w:ascii="GHEA Grapalat" w:hAnsi="GHEA Grapalat"/>
          <w:sz w:val="24"/>
          <w:lang w:val="hy-AM"/>
        </w:rPr>
        <w:t>ային հարուստ ժառանգությունը և արկածային շրջա</w:t>
      </w:r>
      <w:r w:rsidR="00B017F2" w:rsidRPr="00280239">
        <w:rPr>
          <w:rFonts w:ascii="GHEA Grapalat" w:hAnsi="GHEA Grapalat"/>
          <w:sz w:val="24"/>
          <w:lang w:val="hy-AM"/>
        </w:rPr>
        <w:t>գ</w:t>
      </w:r>
      <w:r w:rsidR="00BE62D3" w:rsidRPr="00280239">
        <w:rPr>
          <w:rFonts w:ascii="GHEA Grapalat" w:hAnsi="GHEA Grapalat"/>
          <w:sz w:val="24"/>
          <w:lang w:val="hy-AM"/>
        </w:rPr>
        <w:t>այությունը</w:t>
      </w:r>
      <w:r w:rsidR="008F3CC0" w:rsidRPr="00280239">
        <w:rPr>
          <w:rFonts w:ascii="GHEA Grapalat" w:hAnsi="GHEA Grapalat"/>
          <w:sz w:val="24"/>
          <w:lang w:val="hy-AM"/>
        </w:rPr>
        <w:t>։</w:t>
      </w:r>
      <w:r w:rsidR="00E2383F" w:rsidRPr="00280239">
        <w:rPr>
          <w:rFonts w:ascii="GHEA Grapalat" w:hAnsi="GHEA Grapalat"/>
          <w:sz w:val="24"/>
          <w:lang w:val="hy-AM"/>
        </w:rPr>
        <w:t xml:space="preserve"> </w:t>
      </w:r>
      <w:r w:rsidR="00280239" w:rsidRPr="00280239">
        <w:rPr>
          <w:rFonts w:ascii="GHEA Grapalat" w:hAnsi="GHEA Grapalat"/>
          <w:sz w:val="24"/>
          <w:lang w:val="hy-AM"/>
        </w:rPr>
        <w:t>Հետազոտությունների արդյունքները փաստում են, որ Հայաստանն առավել գրավիչ է դարձել ավելի երիտասարդ զբոսաշրջիկների համար</w:t>
      </w:r>
      <w:r w:rsidR="00280239" w:rsidRPr="00FC0CB9">
        <w:rPr>
          <w:rFonts w:ascii="Microsoft JhengHei" w:eastAsia="Microsoft JhengHei" w:hAnsi="Microsoft JhengHei" w:cs="Microsoft JhengHei" w:hint="eastAsia"/>
          <w:sz w:val="24"/>
          <w:lang w:val="hy-AM"/>
        </w:rPr>
        <w:t>․</w:t>
      </w:r>
      <w:r w:rsidR="00280239" w:rsidRPr="00FC0CB9">
        <w:rPr>
          <w:rFonts w:ascii="GHEA Grapalat" w:hAnsi="GHEA Grapalat"/>
          <w:sz w:val="24"/>
          <w:lang w:val="hy-AM"/>
        </w:rPr>
        <w:t xml:space="preserve"> 2023թ. Հայաստան միջազգային այցելուների մեծամասնությունը համեմատաբար երիտասարդ է՝ 63%-ը՝ մինչև 44 տարեկան:</w:t>
      </w:r>
      <w:r w:rsidR="00280239" w:rsidRPr="00280239">
        <w:rPr>
          <w:rFonts w:ascii="GHEA Grapalat" w:hAnsi="GHEA Grapalat"/>
          <w:sz w:val="24"/>
          <w:lang w:val="hy-AM"/>
        </w:rPr>
        <w:t xml:space="preserve"> </w:t>
      </w:r>
      <w:r w:rsidR="00280239">
        <w:rPr>
          <w:rFonts w:ascii="GHEA Grapalat" w:hAnsi="GHEA Grapalat"/>
          <w:sz w:val="24"/>
          <w:lang w:val="hy-AM"/>
        </w:rPr>
        <w:t>2023 թվականի հետազոտությ</w:t>
      </w:r>
      <w:r w:rsidR="009842BD">
        <w:rPr>
          <w:rFonts w:ascii="GHEA Grapalat" w:hAnsi="GHEA Grapalat"/>
          <w:sz w:val="24"/>
          <w:lang w:val="hy-AM"/>
        </w:rPr>
        <w:t xml:space="preserve">ան արդյունքները փաստում են, որ անհրաժեշտ է բարելավել զբոսաշրջության ոլորտում թվային մարկետինգը, ենթակառուցվածքները և շրջակա միջավայրի կայունությունը՝ նպաստելով զբոսաշրջային փորձառությունների բազմազանեցմանը և զբոսաշրջիկների ծախսի ավելացմանը։ </w:t>
      </w:r>
    </w:p>
    <w:p w14:paraId="441761BD" w14:textId="7F1420C1" w:rsidR="00810D99" w:rsidRPr="00764751" w:rsidRDefault="00723F35" w:rsidP="0076475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szCs w:val="24"/>
          <w:lang w:val="hy-AM"/>
        </w:rPr>
      </w:pPr>
      <w:r w:rsidRPr="00280239">
        <w:rPr>
          <w:rFonts w:ascii="GHEA Grapalat" w:hAnsi="GHEA Grapalat"/>
          <w:sz w:val="24"/>
          <w:lang w:val="hy-AM"/>
        </w:rPr>
        <w:t xml:space="preserve">Հատկանշական է նաև այն, որ </w:t>
      </w:r>
      <w:bookmarkStart w:id="2" w:name="_Hlk147851135"/>
      <w:r w:rsidRPr="00280239">
        <w:rPr>
          <w:rFonts w:ascii="GHEA Grapalat" w:hAnsi="GHEA Grapalat"/>
          <w:sz w:val="24"/>
          <w:lang w:val="hy-AM"/>
        </w:rPr>
        <w:t>ներքին զբոսաշրջությունը, ինչպես ամբողջ աշխարհում, այնպես էլ Հայաստանում,</w:t>
      </w:r>
      <w:r w:rsidR="00E476A7" w:rsidRPr="00280239">
        <w:rPr>
          <w:rFonts w:ascii="GHEA Grapalat" w:hAnsi="GHEA Grapalat"/>
          <w:sz w:val="24"/>
          <w:lang w:val="hy-AM"/>
        </w:rPr>
        <w:t xml:space="preserve"> արտաքին աշխարհի հետ փակ սահմանների </w:t>
      </w:r>
      <w:r w:rsidR="00BE1CAA" w:rsidRPr="00280239">
        <w:rPr>
          <w:rFonts w:ascii="GHEA Grapalat" w:hAnsi="GHEA Grapalat"/>
          <w:sz w:val="24"/>
          <w:lang w:val="hy-AM"/>
        </w:rPr>
        <w:t>և</w:t>
      </w:r>
      <w:r w:rsidRPr="00280239">
        <w:rPr>
          <w:rFonts w:ascii="GHEA Grapalat" w:hAnsi="GHEA Grapalat"/>
          <w:sz w:val="24"/>
          <w:lang w:val="hy-AM"/>
        </w:rPr>
        <w:t xml:space="preserve"> </w:t>
      </w:r>
      <w:r w:rsidR="007A30A2" w:rsidRPr="00280239">
        <w:rPr>
          <w:rFonts w:ascii="GHEA Grapalat" w:hAnsi="GHEA Grapalat"/>
          <w:sz w:val="24"/>
          <w:lang w:val="hy-AM"/>
        </w:rPr>
        <w:t xml:space="preserve">նույնիսկ </w:t>
      </w:r>
      <w:r w:rsidR="008A19B2" w:rsidRPr="00280239">
        <w:rPr>
          <w:rFonts w:ascii="GHEA Grapalat" w:hAnsi="GHEA Grapalat"/>
          <w:sz w:val="24"/>
          <w:lang w:val="hy-AM"/>
        </w:rPr>
        <w:t>համավարակ</w:t>
      </w:r>
      <w:r w:rsidR="007A30A2" w:rsidRPr="00280239">
        <w:rPr>
          <w:rFonts w:ascii="GHEA Grapalat" w:hAnsi="GHEA Grapalat"/>
          <w:sz w:val="24"/>
          <w:lang w:val="hy-AM"/>
        </w:rPr>
        <w:t xml:space="preserve">ային սպառնալիքների պայմաններում </w:t>
      </w:r>
      <w:r w:rsidR="00E476A7" w:rsidRPr="00280239">
        <w:rPr>
          <w:rFonts w:ascii="GHEA Grapalat" w:hAnsi="GHEA Grapalat"/>
          <w:sz w:val="24"/>
          <w:lang w:val="hy-AM"/>
        </w:rPr>
        <w:t xml:space="preserve">վերջին տարիներին </w:t>
      </w:r>
      <w:r w:rsidR="007A30A2" w:rsidRPr="00280239">
        <w:rPr>
          <w:rFonts w:ascii="GHEA Grapalat" w:hAnsi="GHEA Grapalat"/>
          <w:sz w:val="24"/>
          <w:lang w:val="hy-AM"/>
        </w:rPr>
        <w:t>չի դադարել աճ գրանցել</w:t>
      </w:r>
      <w:r w:rsidR="002F4F9A" w:rsidRPr="00280239">
        <w:rPr>
          <w:rFonts w:ascii="GHEA Grapalat" w:hAnsi="GHEA Grapalat"/>
          <w:sz w:val="24"/>
          <w:lang w:val="hy-AM"/>
        </w:rPr>
        <w:t>։</w:t>
      </w:r>
      <w:r w:rsidRPr="00280239">
        <w:rPr>
          <w:rFonts w:ascii="GHEA Grapalat" w:hAnsi="GHEA Grapalat"/>
          <w:sz w:val="24"/>
          <w:lang w:val="hy-AM"/>
        </w:rPr>
        <w:t xml:space="preserve"> </w:t>
      </w:r>
      <w:r w:rsidR="00094E2A" w:rsidRPr="00280239">
        <w:rPr>
          <w:rFonts w:ascii="GHEA Grapalat" w:hAnsi="GHEA Grapalat"/>
          <w:sz w:val="24"/>
          <w:lang w:val="hy-AM"/>
        </w:rPr>
        <w:t>Համաձայն Հայաստանի Հանրապետության վիճակագրության կոմիտեի հրապարակած տվյալների՝ ն</w:t>
      </w:r>
      <w:r w:rsidR="00CB697F" w:rsidRPr="00280239">
        <w:rPr>
          <w:rFonts w:ascii="GHEA Grapalat" w:hAnsi="GHEA Grapalat"/>
          <w:sz w:val="24"/>
          <w:lang w:val="hy-AM"/>
        </w:rPr>
        <w:t>երքին զբոսա</w:t>
      </w:r>
      <w:r w:rsidR="003C07BF" w:rsidRPr="00280239">
        <w:rPr>
          <w:rFonts w:ascii="GHEA Grapalat" w:hAnsi="GHEA Grapalat"/>
          <w:sz w:val="24"/>
          <w:lang w:val="hy-AM"/>
        </w:rPr>
        <w:t xml:space="preserve">շրջային այցելությունները </w:t>
      </w:r>
      <w:r w:rsidR="009842BD" w:rsidRPr="00280239">
        <w:rPr>
          <w:rFonts w:ascii="GHEA Grapalat" w:hAnsi="GHEA Grapalat"/>
          <w:sz w:val="24"/>
          <w:lang w:val="hy-AM"/>
        </w:rPr>
        <w:t>202</w:t>
      </w:r>
      <w:r w:rsidR="009842BD">
        <w:rPr>
          <w:rFonts w:ascii="GHEA Grapalat" w:hAnsi="GHEA Grapalat"/>
          <w:sz w:val="24"/>
          <w:lang w:val="hy-AM"/>
        </w:rPr>
        <w:t>4</w:t>
      </w:r>
      <w:r w:rsidR="009842BD" w:rsidRPr="00280239">
        <w:rPr>
          <w:rFonts w:ascii="GHEA Grapalat" w:hAnsi="GHEA Grapalat"/>
          <w:sz w:val="24"/>
          <w:lang w:val="hy-AM"/>
        </w:rPr>
        <w:t xml:space="preserve"> </w:t>
      </w:r>
      <w:r w:rsidR="003C07BF" w:rsidRPr="00280239">
        <w:rPr>
          <w:rFonts w:ascii="GHEA Grapalat" w:hAnsi="GHEA Grapalat"/>
          <w:sz w:val="24"/>
          <w:lang w:val="hy-AM"/>
        </w:rPr>
        <w:t>թվականի</w:t>
      </w:r>
      <w:r w:rsidR="0095424D" w:rsidRPr="00280239">
        <w:rPr>
          <w:rFonts w:ascii="GHEA Grapalat" w:hAnsi="GHEA Grapalat"/>
          <w:sz w:val="24"/>
          <w:lang w:val="hy-AM"/>
        </w:rPr>
        <w:t xml:space="preserve"> </w:t>
      </w:r>
      <w:r w:rsidR="003C07BF" w:rsidRPr="00280239">
        <w:rPr>
          <w:rFonts w:ascii="GHEA Grapalat" w:hAnsi="GHEA Grapalat"/>
          <w:sz w:val="24"/>
          <w:lang w:val="hy-AM"/>
        </w:rPr>
        <w:t xml:space="preserve">ընթացքում կազմել են </w:t>
      </w:r>
      <w:r w:rsidR="00AB792E" w:rsidRPr="00280239">
        <w:rPr>
          <w:rFonts w:ascii="GHEA Grapalat" w:hAnsi="GHEA Grapalat"/>
          <w:sz w:val="24"/>
          <w:lang w:val="hy-AM"/>
        </w:rPr>
        <w:t>2.</w:t>
      </w:r>
      <w:r w:rsidR="009842BD">
        <w:rPr>
          <w:rFonts w:ascii="GHEA Grapalat" w:hAnsi="GHEA Grapalat"/>
          <w:sz w:val="24"/>
          <w:lang w:val="hy-AM"/>
        </w:rPr>
        <w:t>836</w:t>
      </w:r>
      <w:r w:rsidR="00AB792E" w:rsidRPr="00280239">
        <w:rPr>
          <w:rFonts w:ascii="GHEA Grapalat" w:hAnsi="GHEA Grapalat"/>
          <w:sz w:val="24"/>
          <w:lang w:val="hy-AM"/>
        </w:rPr>
        <w:t>.</w:t>
      </w:r>
      <w:r w:rsidR="009842BD">
        <w:rPr>
          <w:rFonts w:ascii="GHEA Grapalat" w:hAnsi="GHEA Grapalat"/>
          <w:sz w:val="24"/>
          <w:lang w:val="hy-AM"/>
        </w:rPr>
        <w:t>749</w:t>
      </w:r>
      <w:r w:rsidR="003C07BF" w:rsidRPr="00280239">
        <w:rPr>
          <w:rFonts w:ascii="GHEA Grapalat" w:hAnsi="GHEA Grapalat"/>
          <w:sz w:val="24"/>
          <w:lang w:val="hy-AM"/>
        </w:rPr>
        <w:t xml:space="preserve">՝ ապահովելով </w:t>
      </w:r>
      <w:r w:rsidR="009842BD" w:rsidRPr="00280239">
        <w:rPr>
          <w:rFonts w:ascii="GHEA Grapalat" w:hAnsi="GHEA Grapalat"/>
          <w:sz w:val="24"/>
          <w:lang w:val="hy-AM"/>
        </w:rPr>
        <w:t>202</w:t>
      </w:r>
      <w:r w:rsidR="009842BD">
        <w:rPr>
          <w:rFonts w:ascii="GHEA Grapalat" w:hAnsi="GHEA Grapalat"/>
          <w:sz w:val="24"/>
          <w:lang w:val="hy-AM"/>
        </w:rPr>
        <w:t>3</w:t>
      </w:r>
      <w:r w:rsidR="009842BD" w:rsidRPr="00280239">
        <w:rPr>
          <w:rFonts w:ascii="GHEA Grapalat" w:hAnsi="GHEA Grapalat"/>
          <w:sz w:val="24"/>
          <w:lang w:val="hy-AM"/>
        </w:rPr>
        <w:t xml:space="preserve"> </w:t>
      </w:r>
      <w:r w:rsidR="003C07BF" w:rsidRPr="00280239">
        <w:rPr>
          <w:rFonts w:ascii="GHEA Grapalat" w:hAnsi="GHEA Grapalat"/>
          <w:sz w:val="24"/>
          <w:lang w:val="hy-AM"/>
        </w:rPr>
        <w:t xml:space="preserve">թվականի նույն ժամանակահատվածի </w:t>
      </w:r>
      <w:r w:rsidR="009842BD">
        <w:rPr>
          <w:rFonts w:ascii="GHEA Grapalat" w:hAnsi="GHEA Grapalat"/>
          <w:sz w:val="24"/>
          <w:lang w:val="hy-AM"/>
        </w:rPr>
        <w:t>2</w:t>
      </w:r>
      <w:r w:rsidR="009842BD">
        <w:rPr>
          <w:rFonts w:ascii="Microsoft JhengHei" w:eastAsia="Microsoft JhengHei" w:hAnsi="Microsoft JhengHei" w:cs="Microsoft JhengHei"/>
          <w:sz w:val="24"/>
          <w:lang w:val="hy-AM"/>
        </w:rPr>
        <w:t>․</w:t>
      </w:r>
      <w:r w:rsidR="009842BD">
        <w:rPr>
          <w:rFonts w:ascii="GHEA Grapalat" w:hAnsi="GHEA Grapalat"/>
          <w:sz w:val="24"/>
          <w:lang w:val="hy-AM"/>
        </w:rPr>
        <w:t>303</w:t>
      </w:r>
      <w:r w:rsidR="009842BD">
        <w:rPr>
          <w:rFonts w:ascii="Microsoft JhengHei" w:eastAsia="Microsoft JhengHei" w:hAnsi="Microsoft JhengHei" w:cs="Microsoft JhengHei"/>
          <w:sz w:val="24"/>
          <w:lang w:val="hy-AM"/>
        </w:rPr>
        <w:t>․</w:t>
      </w:r>
      <w:r w:rsidR="009842BD">
        <w:rPr>
          <w:rFonts w:ascii="GHEA Grapalat" w:hAnsi="GHEA Grapalat"/>
          <w:sz w:val="24"/>
          <w:lang w:val="hy-AM"/>
        </w:rPr>
        <w:t>610</w:t>
      </w:r>
      <w:r w:rsidR="00A73B8C" w:rsidRPr="00280239">
        <w:rPr>
          <w:rFonts w:ascii="GHEA Grapalat" w:hAnsi="GHEA Grapalat"/>
          <w:sz w:val="24"/>
          <w:lang w:val="hy-AM"/>
        </w:rPr>
        <w:t xml:space="preserve"> </w:t>
      </w:r>
      <w:r w:rsidR="003C07BF" w:rsidRPr="00280239">
        <w:rPr>
          <w:rFonts w:ascii="GHEA Grapalat" w:hAnsi="GHEA Grapalat"/>
          <w:sz w:val="24"/>
          <w:lang w:val="hy-AM"/>
        </w:rPr>
        <w:t xml:space="preserve">այցելությունների նկատմամբ </w:t>
      </w:r>
      <w:r w:rsidR="009842BD" w:rsidRPr="00764751">
        <w:rPr>
          <w:rFonts w:ascii="GHEA Grapalat" w:hAnsi="GHEA Grapalat"/>
          <w:sz w:val="24"/>
          <w:szCs w:val="24"/>
          <w:lang w:val="hy-AM"/>
        </w:rPr>
        <w:t>23,1</w:t>
      </w:r>
      <w:r w:rsidR="003C07BF" w:rsidRPr="00764751">
        <w:rPr>
          <w:rFonts w:ascii="GHEA Grapalat" w:hAnsi="GHEA Grapalat"/>
          <w:sz w:val="24"/>
          <w:szCs w:val="24"/>
          <w:lang w:val="hy-AM"/>
        </w:rPr>
        <w:t xml:space="preserve"> աճ</w:t>
      </w:r>
      <w:r w:rsidR="00094E2A" w:rsidRPr="00764751">
        <w:rPr>
          <w:rStyle w:val="FootnoteReference"/>
          <w:rFonts w:ascii="GHEA Grapalat" w:hAnsi="GHEA Grapalat"/>
          <w:sz w:val="24"/>
          <w:szCs w:val="24"/>
          <w:lang w:val="hy-AM"/>
        </w:rPr>
        <w:footnoteReference w:id="5"/>
      </w:r>
      <w:r w:rsidR="003C07BF" w:rsidRPr="00764751">
        <w:rPr>
          <w:rFonts w:ascii="GHEA Grapalat" w:hAnsi="GHEA Grapalat"/>
          <w:sz w:val="24"/>
          <w:szCs w:val="24"/>
          <w:lang w:val="hy-AM"/>
        </w:rPr>
        <w:t>։</w:t>
      </w:r>
      <w:r w:rsidR="00E2383F" w:rsidRPr="00764751">
        <w:rPr>
          <w:rFonts w:ascii="GHEA Grapalat" w:hAnsi="GHEA Grapalat"/>
          <w:sz w:val="24"/>
          <w:szCs w:val="24"/>
          <w:lang w:val="hy-AM"/>
        </w:rPr>
        <w:t xml:space="preserve">  2024 թվականի տվյալներ</w:t>
      </w:r>
    </w:p>
    <w:bookmarkEnd w:id="2"/>
    <w:p w14:paraId="5E9824FA" w14:textId="18CDBCA9" w:rsidR="00C56073" w:rsidRPr="00764751" w:rsidRDefault="001102CF" w:rsidP="00B51463">
      <w:pPr>
        <w:pStyle w:val="ListParagraph"/>
        <w:numPr>
          <w:ilvl w:val="0"/>
          <w:numId w:val="4"/>
        </w:numPr>
        <w:tabs>
          <w:tab w:val="left" w:pos="0"/>
          <w:tab w:val="left" w:pos="90"/>
          <w:tab w:val="left" w:pos="270"/>
        </w:tabs>
        <w:spacing w:after="0" w:line="360" w:lineRule="auto"/>
        <w:jc w:val="both"/>
        <w:rPr>
          <w:rFonts w:ascii="GHEA Grapalat" w:hAnsi="GHEA Grapalat"/>
          <w:sz w:val="24"/>
          <w:szCs w:val="24"/>
          <w:lang w:val="hy-AM"/>
        </w:rPr>
      </w:pPr>
      <w:r w:rsidRPr="00764751">
        <w:rPr>
          <w:rFonts w:ascii="GHEA Grapalat" w:hAnsi="GHEA Grapalat"/>
          <w:sz w:val="24"/>
          <w:szCs w:val="24"/>
          <w:lang w:val="hy-AM"/>
        </w:rPr>
        <w:t>Համաշխարհային տնտեսական ֆորումի</w:t>
      </w:r>
      <w:r w:rsidR="00B030F8" w:rsidRPr="00764751">
        <w:rPr>
          <w:rFonts w:ascii="GHEA Grapalat" w:hAnsi="GHEA Grapalat"/>
          <w:sz w:val="24"/>
          <w:szCs w:val="24"/>
          <w:lang w:val="hy-AM"/>
        </w:rPr>
        <w:t xml:space="preserve"> կողմից հրապարակված զեկույցի համաձայն՝</w:t>
      </w:r>
      <w:r w:rsidRPr="00764751">
        <w:rPr>
          <w:rFonts w:ascii="GHEA Grapalat" w:hAnsi="GHEA Grapalat"/>
          <w:sz w:val="24"/>
          <w:szCs w:val="24"/>
          <w:lang w:val="hy-AM"/>
        </w:rPr>
        <w:t xml:space="preserve"> 2024</w:t>
      </w:r>
      <w:r w:rsidR="000C296E" w:rsidRPr="00764751">
        <w:rPr>
          <w:rFonts w:ascii="GHEA Grapalat" w:hAnsi="GHEA Grapalat"/>
          <w:sz w:val="24"/>
          <w:szCs w:val="24"/>
          <w:lang w:val="hy-AM"/>
        </w:rPr>
        <w:t xml:space="preserve"> թվականի</w:t>
      </w:r>
      <w:r w:rsidRPr="00764751">
        <w:rPr>
          <w:rFonts w:ascii="GHEA Grapalat" w:hAnsi="GHEA Grapalat"/>
          <w:sz w:val="24"/>
          <w:szCs w:val="24"/>
          <w:lang w:val="hy-AM"/>
        </w:rPr>
        <w:t xml:space="preserve"> </w:t>
      </w:r>
      <w:r w:rsidR="000C296E" w:rsidRPr="00764751">
        <w:rPr>
          <w:rFonts w:ascii="GHEA Grapalat" w:hAnsi="GHEA Grapalat"/>
          <w:sz w:val="24"/>
          <w:szCs w:val="24"/>
          <w:lang w:val="hy-AM"/>
        </w:rPr>
        <w:t xml:space="preserve">«Ճամփորդության և զբոսաշրջության զարգացման ցուցիչում»-ում </w:t>
      </w:r>
      <w:r w:rsidRPr="00764751">
        <w:rPr>
          <w:rFonts w:ascii="GHEA Grapalat" w:hAnsi="GHEA Grapalat"/>
          <w:sz w:val="24"/>
          <w:szCs w:val="24"/>
          <w:lang w:val="hy-AM"/>
        </w:rPr>
        <w:t>Հայաստան</w:t>
      </w:r>
      <w:r w:rsidR="00526628" w:rsidRPr="00764751">
        <w:rPr>
          <w:rFonts w:ascii="GHEA Grapalat" w:hAnsi="GHEA Grapalat"/>
          <w:sz w:val="24"/>
          <w:szCs w:val="24"/>
          <w:lang w:val="hy-AM"/>
        </w:rPr>
        <w:t>ի</w:t>
      </w:r>
      <w:r w:rsidRPr="00764751">
        <w:rPr>
          <w:rFonts w:ascii="GHEA Grapalat" w:hAnsi="GHEA Grapalat"/>
          <w:sz w:val="24"/>
          <w:szCs w:val="24"/>
          <w:lang w:val="hy-AM"/>
        </w:rPr>
        <w:t xml:space="preserve"> զբոսաշրջության մրցունակությա</w:t>
      </w:r>
      <w:r w:rsidR="00526628" w:rsidRPr="00764751">
        <w:rPr>
          <w:rFonts w:ascii="GHEA Grapalat" w:hAnsi="GHEA Grapalat"/>
          <w:sz w:val="24"/>
          <w:szCs w:val="24"/>
          <w:lang w:val="hy-AM"/>
        </w:rPr>
        <w:t>ն ցուցանիշը զիջում է թե՛ 2019, թե՛ 2021 թվականների</w:t>
      </w:r>
      <w:r w:rsidR="00EF604C" w:rsidRPr="00764751">
        <w:rPr>
          <w:rFonts w:ascii="GHEA Grapalat" w:hAnsi="GHEA Grapalat"/>
          <w:sz w:val="24"/>
          <w:szCs w:val="24"/>
          <w:lang w:val="hy-AM"/>
        </w:rPr>
        <w:t xml:space="preserve"> </w:t>
      </w:r>
      <w:r w:rsidR="00526628" w:rsidRPr="00764751">
        <w:rPr>
          <w:rFonts w:ascii="GHEA Grapalat" w:hAnsi="GHEA Grapalat"/>
          <w:sz w:val="24"/>
          <w:szCs w:val="24"/>
          <w:lang w:val="hy-AM"/>
        </w:rPr>
        <w:t>տվյալներին</w:t>
      </w:r>
      <w:r w:rsidR="005F7764" w:rsidRPr="00764751">
        <w:rPr>
          <w:rFonts w:ascii="GHEA Grapalat" w:hAnsi="GHEA Grapalat"/>
          <w:sz w:val="24"/>
          <w:szCs w:val="24"/>
          <w:lang w:val="hy-AM"/>
        </w:rPr>
        <w:t>՝</w:t>
      </w:r>
      <w:r w:rsidR="00526628" w:rsidRPr="00764751">
        <w:rPr>
          <w:rFonts w:ascii="GHEA Grapalat" w:hAnsi="GHEA Grapalat"/>
          <w:sz w:val="24"/>
          <w:szCs w:val="24"/>
          <w:lang w:val="hy-AM"/>
        </w:rPr>
        <w:t xml:space="preserve"> համապատասխանաբար </w:t>
      </w:r>
      <w:r w:rsidR="00EF604C" w:rsidRPr="00764751">
        <w:rPr>
          <w:rFonts w:ascii="GHEA Grapalat" w:hAnsi="GHEA Grapalat"/>
          <w:sz w:val="24"/>
          <w:szCs w:val="24"/>
          <w:lang w:val="hy-AM"/>
        </w:rPr>
        <w:t>2</w:t>
      </w:r>
      <w:r w:rsidR="00EF604C" w:rsidRPr="00764751">
        <w:rPr>
          <w:rFonts w:ascii="Microsoft JhengHei" w:eastAsia="Microsoft JhengHei" w:hAnsi="Microsoft JhengHei" w:cs="Microsoft JhengHei" w:hint="eastAsia"/>
          <w:sz w:val="24"/>
          <w:szCs w:val="24"/>
          <w:lang w:val="hy-AM"/>
        </w:rPr>
        <w:t>․</w:t>
      </w:r>
      <w:r w:rsidR="00EF604C" w:rsidRPr="00764751">
        <w:rPr>
          <w:rFonts w:ascii="GHEA Grapalat" w:hAnsi="GHEA Grapalat"/>
          <w:sz w:val="24"/>
          <w:szCs w:val="24"/>
          <w:lang w:val="hy-AM"/>
        </w:rPr>
        <w:t>4%-ով</w:t>
      </w:r>
      <w:r w:rsidR="00526628" w:rsidRPr="00764751">
        <w:rPr>
          <w:rFonts w:ascii="GHEA Grapalat" w:hAnsi="GHEA Grapalat"/>
          <w:sz w:val="24"/>
          <w:szCs w:val="24"/>
          <w:lang w:val="hy-AM"/>
        </w:rPr>
        <w:t xml:space="preserve"> և</w:t>
      </w:r>
      <w:r w:rsidR="00EF604C" w:rsidRPr="00764751">
        <w:rPr>
          <w:rFonts w:ascii="GHEA Grapalat" w:hAnsi="GHEA Grapalat"/>
          <w:sz w:val="24"/>
          <w:szCs w:val="24"/>
          <w:lang w:val="hy-AM"/>
        </w:rPr>
        <w:t xml:space="preserve"> 2</w:t>
      </w:r>
      <w:r w:rsidR="00EF604C" w:rsidRPr="00764751">
        <w:rPr>
          <w:rFonts w:ascii="Microsoft JhengHei" w:eastAsia="Microsoft JhengHei" w:hAnsi="Microsoft JhengHei" w:cs="Microsoft JhengHei" w:hint="eastAsia"/>
          <w:sz w:val="24"/>
          <w:szCs w:val="24"/>
          <w:lang w:val="hy-AM"/>
        </w:rPr>
        <w:t>․</w:t>
      </w:r>
      <w:r w:rsidR="00EF604C" w:rsidRPr="00764751">
        <w:rPr>
          <w:rFonts w:ascii="GHEA Grapalat" w:hAnsi="GHEA Grapalat"/>
          <w:sz w:val="24"/>
          <w:szCs w:val="24"/>
          <w:lang w:val="hy-AM"/>
        </w:rPr>
        <w:t>55%-ով։ 2024 թվականի «Ճամփորդության և զբոսաշրջության զարգացման ցուցիչում»-ում վարկանիշային դիրքով Հայաստանը զգալիորեն զիջում է տարածաշրջանի երկրներին՝ Թուրքիային, Վրաստանին և Ադրբեջանին։</w:t>
      </w:r>
      <w:r w:rsidR="00526628" w:rsidRPr="00764751">
        <w:rPr>
          <w:rFonts w:ascii="GHEA Grapalat" w:hAnsi="GHEA Grapalat"/>
          <w:sz w:val="24"/>
          <w:szCs w:val="24"/>
          <w:lang w:val="hy-AM"/>
        </w:rPr>
        <w:t xml:space="preserve"> </w:t>
      </w:r>
      <w:r w:rsidRPr="00764751">
        <w:rPr>
          <w:rFonts w:ascii="GHEA Grapalat" w:hAnsi="GHEA Grapalat"/>
          <w:sz w:val="24"/>
          <w:szCs w:val="24"/>
          <w:lang w:val="hy-AM"/>
        </w:rPr>
        <w:t>Համադրելի տնտեսություններից Հայաստանը գերազանցում է Մոլդովային (88-րդ), Բոսնիա և Հերցեգովինային (99-րդ)</w:t>
      </w:r>
      <w:r w:rsidR="00EF604C" w:rsidRPr="00764751">
        <w:rPr>
          <w:rFonts w:ascii="GHEA Grapalat" w:hAnsi="GHEA Grapalat"/>
          <w:sz w:val="24"/>
          <w:szCs w:val="24"/>
          <w:lang w:val="hy-AM"/>
        </w:rPr>
        <w:t xml:space="preserve">։ </w:t>
      </w:r>
      <w:r w:rsidRPr="00764751">
        <w:rPr>
          <w:rFonts w:ascii="GHEA Grapalat" w:hAnsi="GHEA Grapalat"/>
          <w:sz w:val="24"/>
          <w:szCs w:val="24"/>
          <w:lang w:val="hy-AM"/>
        </w:rPr>
        <w:t>2024</w:t>
      </w:r>
      <w:r w:rsidR="00EF604C" w:rsidRPr="00764751">
        <w:rPr>
          <w:rFonts w:ascii="GHEA Grapalat" w:hAnsi="GHEA Grapalat"/>
          <w:sz w:val="24"/>
          <w:szCs w:val="24"/>
          <w:lang w:val="hy-AM"/>
        </w:rPr>
        <w:t xml:space="preserve"> </w:t>
      </w:r>
      <w:r w:rsidRPr="00764751">
        <w:rPr>
          <w:rFonts w:ascii="GHEA Grapalat" w:hAnsi="GHEA Grapalat"/>
          <w:sz w:val="24"/>
          <w:szCs w:val="24"/>
          <w:lang w:val="hy-AM"/>
        </w:rPr>
        <w:t>թ</w:t>
      </w:r>
      <w:r w:rsidR="00EF604C" w:rsidRPr="00764751">
        <w:rPr>
          <w:rFonts w:ascii="GHEA Grapalat" w:hAnsi="GHEA Grapalat"/>
          <w:sz w:val="24"/>
          <w:szCs w:val="24"/>
          <w:lang w:val="hy-AM"/>
        </w:rPr>
        <w:t>վականի</w:t>
      </w:r>
      <w:r w:rsidRPr="00764751">
        <w:rPr>
          <w:rFonts w:ascii="GHEA Grapalat" w:hAnsi="GHEA Grapalat"/>
          <w:sz w:val="24"/>
          <w:szCs w:val="24"/>
          <w:lang w:val="hy-AM"/>
        </w:rPr>
        <w:t xml:space="preserve"> զբոսաշրջության մրցունակությամբ առաջատարներն են Ա</w:t>
      </w:r>
      <w:r w:rsidR="00B410A5" w:rsidRPr="00764751">
        <w:rPr>
          <w:rFonts w:ascii="GHEA Grapalat" w:hAnsi="GHEA Grapalat"/>
          <w:sz w:val="24"/>
          <w:szCs w:val="24"/>
          <w:lang w:val="hy-AM"/>
        </w:rPr>
        <w:t>մ</w:t>
      </w:r>
      <w:r w:rsidR="00EF604C" w:rsidRPr="00764751">
        <w:rPr>
          <w:rFonts w:ascii="GHEA Grapalat" w:hAnsi="GHEA Grapalat"/>
          <w:sz w:val="24"/>
          <w:szCs w:val="24"/>
          <w:lang w:val="hy-AM"/>
        </w:rPr>
        <w:t xml:space="preserve">երիկայի </w:t>
      </w:r>
      <w:r w:rsidRPr="00764751">
        <w:rPr>
          <w:rFonts w:ascii="GHEA Grapalat" w:hAnsi="GHEA Grapalat"/>
          <w:sz w:val="24"/>
          <w:szCs w:val="24"/>
          <w:lang w:val="hy-AM"/>
        </w:rPr>
        <w:t>Մ</w:t>
      </w:r>
      <w:r w:rsidR="00EF604C" w:rsidRPr="00764751">
        <w:rPr>
          <w:rFonts w:ascii="GHEA Grapalat" w:hAnsi="GHEA Grapalat"/>
          <w:sz w:val="24"/>
          <w:szCs w:val="24"/>
          <w:lang w:val="hy-AM"/>
        </w:rPr>
        <w:t xml:space="preserve">իացյալ </w:t>
      </w:r>
      <w:r w:rsidRPr="00764751">
        <w:rPr>
          <w:rFonts w:ascii="GHEA Grapalat" w:hAnsi="GHEA Grapalat"/>
          <w:sz w:val="24"/>
          <w:szCs w:val="24"/>
          <w:lang w:val="hy-AM"/>
        </w:rPr>
        <w:t>Ն</w:t>
      </w:r>
      <w:r w:rsidR="00EF604C" w:rsidRPr="00764751">
        <w:rPr>
          <w:rFonts w:ascii="GHEA Grapalat" w:hAnsi="GHEA Grapalat"/>
          <w:sz w:val="24"/>
          <w:szCs w:val="24"/>
          <w:lang w:val="hy-AM"/>
        </w:rPr>
        <w:t>ահանգները</w:t>
      </w:r>
      <w:r w:rsidRPr="00764751">
        <w:rPr>
          <w:rFonts w:ascii="GHEA Grapalat" w:hAnsi="GHEA Grapalat"/>
          <w:sz w:val="24"/>
          <w:szCs w:val="24"/>
          <w:lang w:val="hy-AM"/>
        </w:rPr>
        <w:t>, Իսպանիան և Ճապոնիան։</w:t>
      </w:r>
      <w:r w:rsidR="00B410A5" w:rsidRPr="00764751">
        <w:rPr>
          <w:rFonts w:ascii="GHEA Grapalat" w:hAnsi="GHEA Grapalat"/>
          <w:sz w:val="24"/>
          <w:szCs w:val="24"/>
          <w:lang w:val="hy-AM"/>
        </w:rPr>
        <w:t xml:space="preserve"> </w:t>
      </w:r>
    </w:p>
    <w:p w14:paraId="2878F4A8" w14:textId="1382C899" w:rsidR="001102CF" w:rsidRPr="00764751" w:rsidRDefault="00B410A5" w:rsidP="00B51463">
      <w:pPr>
        <w:pStyle w:val="ListParagraph"/>
        <w:tabs>
          <w:tab w:val="left" w:pos="0"/>
          <w:tab w:val="left" w:pos="90"/>
          <w:tab w:val="left" w:pos="270"/>
        </w:tabs>
        <w:spacing w:after="0" w:line="360" w:lineRule="auto"/>
        <w:ind w:left="360"/>
        <w:jc w:val="both"/>
        <w:rPr>
          <w:rFonts w:ascii="GHEA Grapalat" w:hAnsi="GHEA Grapalat"/>
          <w:sz w:val="24"/>
          <w:szCs w:val="24"/>
          <w:lang w:val="hy-AM"/>
        </w:rPr>
      </w:pPr>
      <w:r w:rsidRPr="00764751">
        <w:rPr>
          <w:rFonts w:ascii="GHEA Grapalat" w:hAnsi="GHEA Grapalat"/>
          <w:sz w:val="24"/>
          <w:szCs w:val="24"/>
          <w:lang w:val="hy-AM"/>
        </w:rPr>
        <w:t>2019 և 2021 թվականների ցուցանիշների համեմատ 2024 թվականին առավելապես նվազում է արձանագրվել մի շարք ենթաինդեքսների տվյալներու</w:t>
      </w:r>
      <w:r w:rsidR="00196087" w:rsidRPr="00764751">
        <w:rPr>
          <w:rFonts w:ascii="GHEA Grapalat" w:hAnsi="GHEA Grapalat"/>
          <w:sz w:val="24"/>
          <w:szCs w:val="24"/>
          <w:lang w:val="hy-AM"/>
        </w:rPr>
        <w:t>մ, մասնավորապես՝ «</w:t>
      </w:r>
      <w:r w:rsidR="00AF17CA" w:rsidRPr="00764751">
        <w:rPr>
          <w:rFonts w:ascii="GHEA Grapalat" w:hAnsi="GHEA Grapalat"/>
          <w:sz w:val="24"/>
          <w:szCs w:val="24"/>
          <w:lang w:val="hy-AM"/>
        </w:rPr>
        <w:t>Ոլորտի քաղաքականություն և նպաստող պայմաններ» (2019 թվականի համեմատ՝ -7</w:t>
      </w:r>
      <w:r w:rsidR="00AF17CA" w:rsidRPr="00B51463">
        <w:rPr>
          <w:rFonts w:ascii="GHEA Grapalat" w:hAnsi="GHEA Grapalat" w:hint="eastAsia"/>
          <w:sz w:val="24"/>
          <w:szCs w:val="24"/>
          <w:lang w:val="hy-AM"/>
        </w:rPr>
        <w:t>․</w:t>
      </w:r>
      <w:r w:rsidR="00AF17CA" w:rsidRPr="00764751">
        <w:rPr>
          <w:rFonts w:ascii="GHEA Grapalat" w:hAnsi="GHEA Grapalat"/>
          <w:sz w:val="24"/>
          <w:szCs w:val="24"/>
          <w:lang w:val="hy-AM"/>
        </w:rPr>
        <w:t>5%, 2021 թվականի համեմատ՝ -6</w:t>
      </w:r>
      <w:r w:rsidR="00AF17CA" w:rsidRPr="00B51463">
        <w:rPr>
          <w:rFonts w:ascii="GHEA Grapalat" w:hAnsi="GHEA Grapalat" w:hint="eastAsia"/>
          <w:sz w:val="24"/>
          <w:szCs w:val="24"/>
          <w:lang w:val="hy-AM"/>
        </w:rPr>
        <w:t>․</w:t>
      </w:r>
      <w:r w:rsidR="00AF17CA" w:rsidRPr="00764751">
        <w:rPr>
          <w:rFonts w:ascii="GHEA Grapalat" w:hAnsi="GHEA Grapalat"/>
          <w:sz w:val="24"/>
          <w:szCs w:val="24"/>
          <w:lang w:val="hy-AM"/>
        </w:rPr>
        <w:t>09%), «Ոլորտի կայունություն» (2019 թվականի համեմատ՝ -7</w:t>
      </w:r>
      <w:r w:rsidR="00AF17CA" w:rsidRPr="00B51463">
        <w:rPr>
          <w:rFonts w:ascii="GHEA Grapalat" w:hAnsi="GHEA Grapalat" w:hint="eastAsia"/>
          <w:sz w:val="24"/>
          <w:szCs w:val="24"/>
          <w:lang w:val="hy-AM"/>
        </w:rPr>
        <w:t>․</w:t>
      </w:r>
      <w:r w:rsidR="00AF17CA" w:rsidRPr="00764751">
        <w:rPr>
          <w:rFonts w:ascii="GHEA Grapalat" w:hAnsi="GHEA Grapalat"/>
          <w:sz w:val="24"/>
          <w:szCs w:val="24"/>
          <w:lang w:val="hy-AM"/>
        </w:rPr>
        <w:t xml:space="preserve">5%, 2021 թվականի համեմատ՝ </w:t>
      </w:r>
      <w:r w:rsidR="00C56073" w:rsidRPr="00764751">
        <w:rPr>
          <w:rFonts w:ascii="GHEA Grapalat" w:hAnsi="GHEA Grapalat"/>
          <w:sz w:val="24"/>
          <w:szCs w:val="24"/>
          <w:lang w:val="hy-AM"/>
        </w:rPr>
        <w:t>-</w:t>
      </w:r>
      <w:r w:rsidR="00AF17CA" w:rsidRPr="00764751">
        <w:rPr>
          <w:rFonts w:ascii="GHEA Grapalat" w:hAnsi="GHEA Grapalat"/>
          <w:sz w:val="24"/>
          <w:szCs w:val="24"/>
          <w:lang w:val="hy-AM"/>
        </w:rPr>
        <w:t>5</w:t>
      </w:r>
      <w:r w:rsidR="00AF17CA" w:rsidRPr="00B51463">
        <w:rPr>
          <w:rFonts w:ascii="GHEA Grapalat" w:hAnsi="GHEA Grapalat" w:hint="eastAsia"/>
          <w:sz w:val="24"/>
          <w:szCs w:val="24"/>
          <w:lang w:val="hy-AM"/>
        </w:rPr>
        <w:t>․</w:t>
      </w:r>
      <w:r w:rsidR="00AF17CA" w:rsidRPr="00764751">
        <w:rPr>
          <w:rFonts w:ascii="GHEA Grapalat" w:hAnsi="GHEA Grapalat"/>
          <w:sz w:val="24"/>
          <w:szCs w:val="24"/>
          <w:lang w:val="hy-AM"/>
        </w:rPr>
        <w:t>25%),</w:t>
      </w:r>
      <w:r w:rsidR="005F7764" w:rsidRPr="00764751">
        <w:rPr>
          <w:rFonts w:ascii="GHEA Grapalat" w:hAnsi="GHEA Grapalat"/>
          <w:sz w:val="24"/>
          <w:szCs w:val="24"/>
          <w:lang w:val="hy-AM"/>
        </w:rPr>
        <w:t xml:space="preserve"> «Նպաստող միջավայր» (2019 թվականի համեմատ՝ +1</w:t>
      </w:r>
      <w:r w:rsidR="005F7764" w:rsidRPr="00B51463">
        <w:rPr>
          <w:rFonts w:ascii="GHEA Grapalat" w:hAnsi="GHEA Grapalat" w:hint="eastAsia"/>
          <w:sz w:val="24"/>
          <w:szCs w:val="24"/>
          <w:lang w:val="hy-AM"/>
        </w:rPr>
        <w:t>․</w:t>
      </w:r>
      <w:r w:rsidR="005F7764" w:rsidRPr="00764751">
        <w:rPr>
          <w:rFonts w:ascii="GHEA Grapalat" w:hAnsi="GHEA Grapalat"/>
          <w:sz w:val="24"/>
          <w:szCs w:val="24"/>
          <w:lang w:val="hy-AM"/>
        </w:rPr>
        <w:t>6%, 2021 թվականի համեմատ՝ -2</w:t>
      </w:r>
      <w:r w:rsidR="005F7764" w:rsidRPr="00B51463">
        <w:rPr>
          <w:rFonts w:ascii="GHEA Grapalat" w:hAnsi="GHEA Grapalat" w:hint="eastAsia"/>
          <w:sz w:val="24"/>
          <w:szCs w:val="24"/>
          <w:lang w:val="hy-AM"/>
        </w:rPr>
        <w:t>․</w:t>
      </w:r>
      <w:r w:rsidR="005F7764" w:rsidRPr="00764751">
        <w:rPr>
          <w:rFonts w:ascii="GHEA Grapalat" w:hAnsi="GHEA Grapalat"/>
          <w:sz w:val="24"/>
          <w:szCs w:val="24"/>
          <w:lang w:val="hy-AM"/>
        </w:rPr>
        <w:t>28%)</w:t>
      </w:r>
      <w:r w:rsidR="00B030F8" w:rsidRPr="00764751">
        <w:rPr>
          <w:rFonts w:ascii="GHEA Grapalat" w:hAnsi="GHEA Grapalat"/>
          <w:sz w:val="24"/>
          <w:szCs w:val="24"/>
          <w:lang w:val="hy-AM"/>
        </w:rPr>
        <w:t>։</w:t>
      </w:r>
      <w:r w:rsidR="00C56073" w:rsidRPr="00764751">
        <w:rPr>
          <w:rFonts w:ascii="GHEA Grapalat" w:hAnsi="GHEA Grapalat"/>
          <w:sz w:val="24"/>
          <w:szCs w:val="24"/>
          <w:lang w:val="hy-AM"/>
        </w:rPr>
        <w:t xml:space="preserve">  </w:t>
      </w:r>
      <w:r w:rsidR="005F7764" w:rsidRPr="00764751">
        <w:rPr>
          <w:rFonts w:ascii="GHEA Grapalat" w:hAnsi="GHEA Grapalat"/>
          <w:sz w:val="24"/>
          <w:szCs w:val="24"/>
          <w:lang w:val="hy-AM"/>
        </w:rPr>
        <w:t xml:space="preserve"> </w:t>
      </w:r>
      <w:r w:rsidR="00AF17CA" w:rsidRPr="00764751">
        <w:rPr>
          <w:rFonts w:ascii="GHEA Grapalat" w:hAnsi="GHEA Grapalat"/>
          <w:sz w:val="24"/>
          <w:szCs w:val="24"/>
          <w:lang w:val="hy-AM"/>
        </w:rPr>
        <w:t xml:space="preserve">  </w:t>
      </w:r>
      <w:r w:rsidRPr="00764751">
        <w:rPr>
          <w:rFonts w:ascii="GHEA Grapalat" w:hAnsi="GHEA Grapalat"/>
          <w:sz w:val="24"/>
          <w:szCs w:val="24"/>
          <w:lang w:val="hy-AM"/>
        </w:rPr>
        <w:t xml:space="preserve"> </w:t>
      </w:r>
    </w:p>
    <w:p w14:paraId="4E27EEA1" w14:textId="01FE5938" w:rsidR="003C4520" w:rsidRPr="00764751" w:rsidRDefault="003C4520" w:rsidP="00764751">
      <w:pPr>
        <w:pStyle w:val="ListParagraph"/>
        <w:numPr>
          <w:ilvl w:val="0"/>
          <w:numId w:val="4"/>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sz w:val="24"/>
          <w:szCs w:val="24"/>
          <w:lang w:val="hy-AM"/>
        </w:rPr>
        <w:t xml:space="preserve">Ըստ </w:t>
      </w:r>
      <w:r w:rsidR="00E7475D" w:rsidRPr="00764751">
        <w:rPr>
          <w:rFonts w:ascii="GHEA Grapalat" w:eastAsia="Times New Roman" w:hAnsi="GHEA Grapalat" w:cs="Times New Roman"/>
          <w:sz w:val="24"/>
          <w:szCs w:val="24"/>
          <w:lang w:val="hy-AM"/>
        </w:rPr>
        <w:t>«Էքսպիդիա Գրուպ»-ի (</w:t>
      </w:r>
      <w:r w:rsidRPr="00764751">
        <w:rPr>
          <w:rFonts w:ascii="GHEA Grapalat" w:eastAsia="Times New Roman" w:hAnsi="GHEA Grapalat" w:cs="Times New Roman"/>
          <w:sz w:val="24"/>
          <w:szCs w:val="24"/>
          <w:lang w:val="hy-AM"/>
        </w:rPr>
        <w:t>Expedia Group</w:t>
      </w:r>
      <w:r w:rsidR="00E7475D"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w:t>
      </w:r>
      <w:r w:rsidR="00E7475D" w:rsidRPr="00764751">
        <w:rPr>
          <w:rFonts w:ascii="GHEA Grapalat" w:eastAsia="Times New Roman" w:hAnsi="GHEA Grapalat" w:cs="Times New Roman"/>
          <w:sz w:val="24"/>
          <w:szCs w:val="24"/>
          <w:lang w:val="hy-AM"/>
        </w:rPr>
        <w:t>Բացահայտում</w:t>
      </w:r>
      <w:r w:rsidRPr="00764751">
        <w:rPr>
          <w:rFonts w:ascii="GHEA Grapalat" w:eastAsia="Times New Roman" w:hAnsi="GHEA Grapalat" w:cs="Times New Roman"/>
          <w:sz w:val="24"/>
          <w:szCs w:val="24"/>
          <w:lang w:val="hy-AM"/>
        </w:rPr>
        <w:t xml:space="preserve">’25: </w:t>
      </w:r>
      <w:r w:rsidR="00E7475D" w:rsidRPr="00764751">
        <w:rPr>
          <w:rFonts w:ascii="GHEA Grapalat" w:eastAsia="Times New Roman" w:hAnsi="GHEA Grapalat" w:cs="Times New Roman"/>
          <w:sz w:val="24"/>
          <w:szCs w:val="24"/>
          <w:lang w:val="hy-AM"/>
        </w:rPr>
        <w:t>Զբոսաշրջության</w:t>
      </w:r>
      <w:r w:rsidRPr="00764751">
        <w:rPr>
          <w:rFonts w:ascii="GHEA Grapalat" w:eastAsia="Times New Roman" w:hAnsi="GHEA Grapalat" w:cs="Times New Roman"/>
          <w:sz w:val="24"/>
          <w:szCs w:val="24"/>
          <w:lang w:val="hy-AM"/>
        </w:rPr>
        <w:t xml:space="preserve"> միտումները» զեկույցի</w:t>
      </w:r>
      <w:r w:rsidR="00E7475D" w:rsidRPr="00764751">
        <w:rPr>
          <w:rFonts w:ascii="GHEA Grapalat" w:eastAsia="Times New Roman" w:hAnsi="GHEA Grapalat" w:cs="Times New Roman"/>
          <w:sz w:val="24"/>
          <w:szCs w:val="24"/>
          <w:lang w:val="hy-AM"/>
        </w:rPr>
        <w:t xml:space="preserve"> (Unpack’25: The Trends in Travel Report)</w:t>
      </w:r>
      <w:r w:rsidR="00E7475D" w:rsidRPr="00764751">
        <w:rPr>
          <w:rStyle w:val="FootnoteReference"/>
          <w:rFonts w:ascii="GHEA Grapalat" w:eastAsia="Times New Roman" w:hAnsi="GHEA Grapalat" w:cs="Times New Roman"/>
          <w:sz w:val="24"/>
          <w:szCs w:val="24"/>
          <w:lang w:val="hy-AM"/>
        </w:rPr>
        <w:footnoteReference w:id="6"/>
      </w:r>
      <w:r w:rsidR="00E7475D"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2025 թվականին </w:t>
      </w:r>
      <w:r w:rsidR="00E7475D" w:rsidRPr="00764751">
        <w:rPr>
          <w:rFonts w:ascii="GHEA Grapalat" w:eastAsia="Times New Roman" w:hAnsi="GHEA Grapalat" w:cs="Times New Roman"/>
          <w:sz w:val="24"/>
          <w:szCs w:val="24"/>
          <w:lang w:val="hy-AM"/>
        </w:rPr>
        <w:t>համաշխարհային զբոսաշրջային</w:t>
      </w:r>
      <w:r w:rsidRPr="00764751">
        <w:rPr>
          <w:rFonts w:ascii="GHEA Grapalat" w:eastAsia="Times New Roman" w:hAnsi="GHEA Grapalat" w:cs="Times New Roman"/>
          <w:sz w:val="24"/>
          <w:szCs w:val="24"/>
          <w:lang w:val="hy-AM"/>
        </w:rPr>
        <w:t xml:space="preserve"> վարքագիծը փոփոխվում է՝ դառնալով ավելի անհատականացված, նպատակաուղղված և թվայնացված։ Նմանատիպ դիտարկումներ և տվյալներ արձանագրված են նաև այլ աղբյուրներում, ինչպիսիք են </w:t>
      </w:r>
      <w:r w:rsidR="00E7475D" w:rsidRPr="00764751">
        <w:rPr>
          <w:rFonts w:ascii="GHEA Grapalat" w:hAnsi="GHEA Grapalat"/>
          <w:sz w:val="24"/>
          <w:szCs w:val="24"/>
          <w:lang w:val="hy-AM"/>
        </w:rPr>
        <w:t xml:space="preserve">Ճամփորդության և զբոսաշրջության համաշխարհային խորհուրդը </w:t>
      </w:r>
      <w:r w:rsidRPr="00764751">
        <w:rPr>
          <w:rFonts w:ascii="GHEA Grapalat" w:eastAsia="Times New Roman" w:hAnsi="GHEA Grapalat" w:cs="Times New Roman"/>
          <w:sz w:val="24"/>
          <w:szCs w:val="24"/>
          <w:lang w:val="hy-AM"/>
        </w:rPr>
        <w:t xml:space="preserve">(WTTC), </w:t>
      </w:r>
      <w:r w:rsidR="00E7475D" w:rsidRPr="00764751">
        <w:rPr>
          <w:rFonts w:ascii="GHEA Grapalat" w:eastAsia="Times New Roman" w:hAnsi="GHEA Grapalat" w:cs="Times New Roman"/>
          <w:sz w:val="24"/>
          <w:szCs w:val="24"/>
          <w:lang w:val="hy-AM"/>
        </w:rPr>
        <w:t>Միավոր</w:t>
      </w:r>
      <w:r w:rsidR="00E05641" w:rsidRPr="00764751">
        <w:rPr>
          <w:rFonts w:ascii="GHEA Grapalat" w:eastAsia="Times New Roman" w:hAnsi="GHEA Grapalat" w:cs="Times New Roman"/>
          <w:sz w:val="24"/>
          <w:szCs w:val="24"/>
          <w:lang w:val="hy-AM"/>
        </w:rPr>
        <w:t xml:space="preserve">վորված ազգերի կազմակերպության </w:t>
      </w:r>
      <w:r w:rsidRPr="00764751">
        <w:rPr>
          <w:rFonts w:ascii="GHEA Grapalat" w:eastAsia="Times New Roman" w:hAnsi="GHEA Grapalat" w:cs="Times New Roman"/>
          <w:sz w:val="24"/>
          <w:szCs w:val="24"/>
          <w:lang w:val="hy-AM"/>
        </w:rPr>
        <w:t xml:space="preserve">Զբոսաշրջության </w:t>
      </w:r>
      <w:r w:rsidR="00E05641" w:rsidRPr="00764751">
        <w:rPr>
          <w:rFonts w:ascii="GHEA Grapalat" w:eastAsia="Times New Roman" w:hAnsi="GHEA Grapalat" w:cs="Times New Roman"/>
          <w:sz w:val="24"/>
          <w:szCs w:val="24"/>
          <w:lang w:val="hy-AM"/>
        </w:rPr>
        <w:t>կ</w:t>
      </w:r>
      <w:r w:rsidRPr="00764751">
        <w:rPr>
          <w:rFonts w:ascii="GHEA Grapalat" w:eastAsia="Times New Roman" w:hAnsi="GHEA Grapalat" w:cs="Times New Roman"/>
          <w:sz w:val="24"/>
          <w:szCs w:val="24"/>
          <w:lang w:val="hy-AM"/>
        </w:rPr>
        <w:t>ազմակերպությունը (UN</w:t>
      </w:r>
      <w:r w:rsidR="00E05641" w:rsidRPr="00764751">
        <w:rPr>
          <w:rFonts w:ascii="GHEA Grapalat" w:eastAsia="Times New Roman" w:hAnsi="GHEA Grapalat" w:cs="Times New Roman"/>
          <w:sz w:val="24"/>
          <w:szCs w:val="24"/>
          <w:lang w:val="hy-AM"/>
        </w:rPr>
        <w:t xml:space="preserve"> </w:t>
      </w:r>
      <w:r w:rsidRPr="00764751">
        <w:rPr>
          <w:rFonts w:ascii="GHEA Grapalat" w:eastAsia="Times New Roman" w:hAnsi="GHEA Grapalat" w:cs="Times New Roman"/>
          <w:sz w:val="24"/>
          <w:szCs w:val="24"/>
          <w:lang w:val="hy-AM"/>
        </w:rPr>
        <w:t>T</w:t>
      </w:r>
      <w:r w:rsidR="00E05641" w:rsidRPr="00764751">
        <w:rPr>
          <w:rFonts w:ascii="GHEA Grapalat" w:eastAsia="Times New Roman" w:hAnsi="GHEA Grapalat" w:cs="Times New Roman"/>
          <w:sz w:val="24"/>
          <w:szCs w:val="24"/>
          <w:lang w:val="hy-AM"/>
        </w:rPr>
        <w:t>ourism</w:t>
      </w:r>
      <w:r w:rsidRPr="00764751">
        <w:rPr>
          <w:rFonts w:ascii="GHEA Grapalat" w:eastAsia="Times New Roman" w:hAnsi="GHEA Grapalat" w:cs="Times New Roman"/>
          <w:sz w:val="24"/>
          <w:szCs w:val="24"/>
          <w:lang w:val="hy-AM"/>
        </w:rPr>
        <w:t>)</w:t>
      </w:r>
      <w:r w:rsidR="00E05641"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Այս զարգացո</w:t>
      </w:r>
      <w:r w:rsidR="00A85D6D" w:rsidRPr="00764751">
        <w:rPr>
          <w:rFonts w:ascii="GHEA Grapalat" w:eastAsia="Times New Roman" w:hAnsi="GHEA Grapalat" w:cs="Times New Roman"/>
          <w:sz w:val="24"/>
          <w:szCs w:val="24"/>
          <w:lang w:val="hy-AM"/>
        </w:rPr>
        <w:t>ւմ</w:t>
      </w:r>
      <w:r w:rsidRPr="00764751">
        <w:rPr>
          <w:rFonts w:ascii="GHEA Grapalat" w:eastAsia="Times New Roman" w:hAnsi="GHEA Grapalat" w:cs="Times New Roman"/>
          <w:sz w:val="24"/>
          <w:szCs w:val="24"/>
          <w:lang w:val="hy-AM"/>
        </w:rPr>
        <w:t xml:space="preserve">ները մի շարք ռազմավարական հնարավորություններ են ներկայացնում Հայաստանի համար՝ որպես մրցունակ և գրավիչ </w:t>
      </w:r>
      <w:r w:rsidR="00A85D6D" w:rsidRPr="00764751">
        <w:rPr>
          <w:rFonts w:ascii="GHEA Grapalat" w:eastAsia="Times New Roman" w:hAnsi="GHEA Grapalat" w:cs="Times New Roman"/>
          <w:sz w:val="24"/>
          <w:szCs w:val="24"/>
          <w:lang w:val="hy-AM"/>
        </w:rPr>
        <w:t>զբոսաշրջային</w:t>
      </w:r>
      <w:r w:rsidRPr="00764751">
        <w:rPr>
          <w:rFonts w:ascii="GHEA Grapalat" w:eastAsia="Times New Roman" w:hAnsi="GHEA Grapalat" w:cs="Times New Roman"/>
          <w:sz w:val="24"/>
          <w:szCs w:val="24"/>
          <w:lang w:val="hy-AM"/>
        </w:rPr>
        <w:t xml:space="preserve"> ուղղություն </w:t>
      </w:r>
      <w:r w:rsidR="00A85D6D" w:rsidRPr="00764751">
        <w:rPr>
          <w:rFonts w:ascii="GHEA Grapalat" w:eastAsia="Times New Roman" w:hAnsi="GHEA Grapalat" w:cs="Times New Roman"/>
          <w:sz w:val="24"/>
          <w:szCs w:val="24"/>
          <w:lang w:val="hy-AM"/>
        </w:rPr>
        <w:t>դիրքավորվելու ընթացքում</w:t>
      </w:r>
      <w:r w:rsidR="00764751" w:rsidRPr="00764751">
        <w:rPr>
          <w:rFonts w:eastAsia="Microsoft JhengHei" w:cs="Microsoft JhengHei"/>
          <w:sz w:val="24"/>
          <w:szCs w:val="24"/>
          <w:lang w:val="hy-AM"/>
        </w:rPr>
        <w:t>.</w:t>
      </w:r>
    </w:p>
    <w:p w14:paraId="27EB1CD6" w14:textId="77777777" w:rsidR="00251AE4" w:rsidRPr="00764751" w:rsidRDefault="00251AE4" w:rsidP="00764751">
      <w:pPr>
        <w:pStyle w:val="ListParagraph"/>
        <w:numPr>
          <w:ilvl w:val="0"/>
          <w:numId w:val="45"/>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b/>
          <w:bCs/>
          <w:sz w:val="24"/>
          <w:szCs w:val="24"/>
          <w:lang w:val="hy-AM"/>
        </w:rPr>
        <w:t>Ժ</w:t>
      </w:r>
      <w:r w:rsidR="003C4520" w:rsidRPr="00764751">
        <w:rPr>
          <w:rFonts w:ascii="GHEA Grapalat" w:eastAsia="Times New Roman" w:hAnsi="GHEA Grapalat" w:cs="Times New Roman"/>
          <w:b/>
          <w:bCs/>
          <w:sz w:val="24"/>
          <w:szCs w:val="24"/>
          <w:lang w:val="hy-AM"/>
        </w:rPr>
        <w:t>առա</w:t>
      </w:r>
      <w:r w:rsidRPr="00764751">
        <w:rPr>
          <w:rFonts w:ascii="GHEA Grapalat" w:eastAsia="Times New Roman" w:hAnsi="GHEA Grapalat" w:cs="Times New Roman"/>
          <w:b/>
          <w:bCs/>
          <w:sz w:val="24"/>
          <w:szCs w:val="24"/>
          <w:lang w:val="hy-AM"/>
        </w:rPr>
        <w:t>նգության</w:t>
      </w:r>
      <w:r w:rsidR="003C4520" w:rsidRPr="00764751">
        <w:rPr>
          <w:rFonts w:ascii="GHEA Grapalat" w:eastAsia="Times New Roman" w:hAnsi="GHEA Grapalat" w:cs="Times New Roman"/>
          <w:b/>
          <w:bCs/>
          <w:sz w:val="24"/>
          <w:szCs w:val="24"/>
          <w:lang w:val="hy-AM"/>
        </w:rPr>
        <w:t xml:space="preserve"> և ինք</w:t>
      </w:r>
      <w:r w:rsidRPr="00764751">
        <w:rPr>
          <w:rFonts w:ascii="GHEA Grapalat" w:eastAsia="Times New Roman" w:hAnsi="GHEA Grapalat" w:cs="Times New Roman"/>
          <w:b/>
          <w:bCs/>
          <w:sz w:val="24"/>
          <w:szCs w:val="24"/>
          <w:lang w:val="hy-AM"/>
        </w:rPr>
        <w:t>նության դերը</w:t>
      </w:r>
      <w:r w:rsidR="003C4520" w:rsidRPr="00764751">
        <w:rPr>
          <w:rFonts w:ascii="GHEA Grapalat" w:eastAsia="Times New Roman" w:hAnsi="GHEA Grapalat" w:cs="Times New Roman"/>
          <w:b/>
          <w:bCs/>
          <w:sz w:val="24"/>
          <w:szCs w:val="24"/>
          <w:lang w:val="hy-AM"/>
        </w:rPr>
        <w:t xml:space="preserve"> զբոսաշրջությ</w:t>
      </w:r>
      <w:r w:rsidRPr="00764751">
        <w:rPr>
          <w:rFonts w:ascii="GHEA Grapalat" w:eastAsia="Times New Roman" w:hAnsi="GHEA Grapalat" w:cs="Times New Roman"/>
          <w:b/>
          <w:bCs/>
          <w:sz w:val="24"/>
          <w:szCs w:val="24"/>
          <w:lang w:val="hy-AM"/>
        </w:rPr>
        <w:t>ա</w:t>
      </w:r>
      <w:r w:rsidR="003C4520" w:rsidRPr="00764751">
        <w:rPr>
          <w:rFonts w:ascii="GHEA Grapalat" w:eastAsia="Times New Roman" w:hAnsi="GHEA Grapalat" w:cs="Times New Roman"/>
          <w:b/>
          <w:bCs/>
          <w:sz w:val="24"/>
          <w:szCs w:val="24"/>
          <w:lang w:val="hy-AM"/>
        </w:rPr>
        <w:t>ն</w:t>
      </w:r>
      <w:r w:rsidRPr="00764751">
        <w:rPr>
          <w:rFonts w:ascii="GHEA Grapalat" w:eastAsia="Times New Roman" w:hAnsi="GHEA Grapalat" w:cs="Times New Roman"/>
          <w:b/>
          <w:bCs/>
          <w:sz w:val="24"/>
          <w:szCs w:val="24"/>
          <w:lang w:val="hy-AM"/>
        </w:rPr>
        <w:t xml:space="preserve"> մեջ</w:t>
      </w:r>
      <w:r w:rsidRPr="00764751">
        <w:rPr>
          <w:rFonts w:ascii="Microsoft JhengHei" w:eastAsia="Microsoft JhengHei" w:hAnsi="Microsoft JhengHei" w:cs="Microsoft JhengHei" w:hint="eastAsia"/>
          <w:b/>
          <w:bCs/>
          <w:sz w:val="24"/>
          <w:szCs w:val="24"/>
          <w:lang w:val="hy-AM"/>
        </w:rPr>
        <w:t>․</w:t>
      </w:r>
      <w:r w:rsidR="003C4520" w:rsidRPr="00764751">
        <w:rPr>
          <w:rFonts w:ascii="GHEA Grapalat" w:eastAsia="Times New Roman" w:hAnsi="GHEA Grapalat" w:cs="Times New Roman"/>
          <w:sz w:val="24"/>
          <w:szCs w:val="24"/>
          <w:lang w:val="hy-AM"/>
        </w:rPr>
        <w:t xml:space="preserve"> </w:t>
      </w:r>
      <w:r w:rsidRPr="00764751">
        <w:rPr>
          <w:rFonts w:ascii="GHEA Grapalat" w:eastAsia="Times New Roman" w:hAnsi="GHEA Grapalat" w:cs="Times New Roman"/>
          <w:sz w:val="24"/>
          <w:szCs w:val="24"/>
          <w:lang w:val="hy-AM"/>
        </w:rPr>
        <w:t xml:space="preserve">զբոսաշրջիկների </w:t>
      </w:r>
      <w:r w:rsidR="003C4520" w:rsidRPr="00764751">
        <w:rPr>
          <w:rFonts w:ascii="GHEA Grapalat" w:eastAsia="Times New Roman" w:hAnsi="GHEA Grapalat" w:cs="Times New Roman"/>
          <w:sz w:val="24"/>
          <w:szCs w:val="24"/>
          <w:lang w:val="hy-AM"/>
        </w:rPr>
        <w:t>62%-ը հետաքրքրված է այցելել այն վայրեր, որոնք կապված են իրենց նախնիների կամ մշակութային արմատների հետ։ Հայաստանը եզակի հնարավորություն ունի օգտվելու այս միտումից՝ ոչ միայն ներգրավելով հայկական սփյուռքի ներկայացուցիչներին, այլև գրավելով միջազգային այցելուներին, ովքեր փնտրում են ի</w:t>
      </w:r>
      <w:r w:rsidRPr="00764751">
        <w:rPr>
          <w:rFonts w:ascii="GHEA Grapalat" w:eastAsia="Times New Roman" w:hAnsi="GHEA Grapalat" w:cs="Times New Roman"/>
          <w:sz w:val="24"/>
          <w:szCs w:val="24"/>
          <w:lang w:val="hy-AM"/>
        </w:rPr>
        <w:t>նքնատիպ</w:t>
      </w:r>
      <w:r w:rsidR="003C4520" w:rsidRPr="00764751">
        <w:rPr>
          <w:rFonts w:ascii="GHEA Grapalat" w:eastAsia="Times New Roman" w:hAnsi="GHEA Grapalat" w:cs="Times New Roman"/>
          <w:sz w:val="24"/>
          <w:szCs w:val="24"/>
          <w:lang w:val="hy-AM"/>
        </w:rPr>
        <w:t>, ժառանգ</w:t>
      </w:r>
      <w:r w:rsidRPr="00764751">
        <w:rPr>
          <w:rFonts w:ascii="GHEA Grapalat" w:eastAsia="Times New Roman" w:hAnsi="GHEA Grapalat" w:cs="Times New Roman"/>
          <w:sz w:val="24"/>
          <w:szCs w:val="24"/>
          <w:lang w:val="hy-AM"/>
        </w:rPr>
        <w:t>ական</w:t>
      </w:r>
      <w:r w:rsidR="003C4520" w:rsidRPr="00764751">
        <w:rPr>
          <w:rFonts w:ascii="GHEA Grapalat" w:eastAsia="Times New Roman" w:hAnsi="GHEA Grapalat" w:cs="Times New Roman"/>
          <w:sz w:val="24"/>
          <w:szCs w:val="24"/>
          <w:lang w:val="hy-AM"/>
        </w:rPr>
        <w:t xml:space="preserve">ությամբ հարուստ փորձառություններ՝ </w:t>
      </w:r>
      <w:r w:rsidRPr="00764751">
        <w:rPr>
          <w:rFonts w:ascii="GHEA Grapalat" w:eastAsia="Times New Roman" w:hAnsi="GHEA Grapalat" w:cs="Times New Roman"/>
          <w:sz w:val="24"/>
          <w:szCs w:val="24"/>
          <w:lang w:val="hy-AM"/>
        </w:rPr>
        <w:t>հարուստ</w:t>
      </w:r>
      <w:r w:rsidR="003C4520" w:rsidRPr="00764751">
        <w:rPr>
          <w:rFonts w:ascii="GHEA Grapalat" w:eastAsia="Times New Roman" w:hAnsi="GHEA Grapalat" w:cs="Times New Roman"/>
          <w:sz w:val="24"/>
          <w:szCs w:val="24"/>
          <w:lang w:val="hy-AM"/>
        </w:rPr>
        <w:t xml:space="preserve"> տեղական պատմությ</w:t>
      </w:r>
      <w:r w:rsidRPr="00764751">
        <w:rPr>
          <w:rFonts w:ascii="GHEA Grapalat" w:eastAsia="Times New Roman" w:hAnsi="GHEA Grapalat" w:cs="Times New Roman"/>
          <w:sz w:val="24"/>
          <w:szCs w:val="24"/>
          <w:lang w:val="hy-AM"/>
        </w:rPr>
        <w:t>ու</w:t>
      </w:r>
      <w:r w:rsidR="003C4520" w:rsidRPr="00764751">
        <w:rPr>
          <w:rFonts w:ascii="GHEA Grapalat" w:eastAsia="Times New Roman" w:hAnsi="GHEA Grapalat" w:cs="Times New Roman"/>
          <w:sz w:val="24"/>
          <w:szCs w:val="24"/>
          <w:lang w:val="hy-AM"/>
        </w:rPr>
        <w:t>ն</w:t>
      </w:r>
      <w:r w:rsidRPr="00764751">
        <w:rPr>
          <w:rFonts w:ascii="GHEA Grapalat" w:eastAsia="Times New Roman" w:hAnsi="GHEA Grapalat" w:cs="Times New Roman"/>
          <w:sz w:val="24"/>
          <w:szCs w:val="24"/>
          <w:lang w:val="hy-AM"/>
        </w:rPr>
        <w:t>ներով</w:t>
      </w:r>
      <w:r w:rsidR="003C4520" w:rsidRPr="00764751">
        <w:rPr>
          <w:rFonts w:ascii="GHEA Grapalat" w:eastAsia="Times New Roman" w:hAnsi="GHEA Grapalat" w:cs="Times New Roman"/>
          <w:sz w:val="24"/>
          <w:szCs w:val="24"/>
          <w:lang w:val="hy-AM"/>
        </w:rPr>
        <w:t>, ավանդույթներ</w:t>
      </w:r>
      <w:r w:rsidRPr="00764751">
        <w:rPr>
          <w:rFonts w:ascii="GHEA Grapalat" w:eastAsia="Times New Roman" w:hAnsi="GHEA Grapalat" w:cs="Times New Roman"/>
          <w:sz w:val="24"/>
          <w:szCs w:val="24"/>
          <w:lang w:val="hy-AM"/>
        </w:rPr>
        <w:t>ով</w:t>
      </w:r>
      <w:r w:rsidR="003C4520" w:rsidRPr="00764751">
        <w:rPr>
          <w:rFonts w:ascii="GHEA Grapalat" w:eastAsia="Times New Roman" w:hAnsi="GHEA Grapalat" w:cs="Times New Roman"/>
          <w:sz w:val="24"/>
          <w:szCs w:val="24"/>
          <w:lang w:val="hy-AM"/>
        </w:rPr>
        <w:t xml:space="preserve"> և մշակութային ինքնությ</w:t>
      </w:r>
      <w:r w:rsidRPr="00764751">
        <w:rPr>
          <w:rFonts w:ascii="GHEA Grapalat" w:eastAsia="Times New Roman" w:hAnsi="GHEA Grapalat" w:cs="Times New Roman"/>
          <w:sz w:val="24"/>
          <w:szCs w:val="24"/>
          <w:lang w:val="hy-AM"/>
        </w:rPr>
        <w:t>ամբ</w:t>
      </w:r>
      <w:r w:rsidR="003C4520" w:rsidRPr="00764751">
        <w:rPr>
          <w:rFonts w:ascii="GHEA Grapalat" w:eastAsia="Times New Roman" w:hAnsi="GHEA Grapalat" w:cs="Times New Roman"/>
          <w:sz w:val="24"/>
          <w:szCs w:val="24"/>
          <w:lang w:val="hy-AM"/>
        </w:rPr>
        <w:t>։</w:t>
      </w:r>
    </w:p>
    <w:p w14:paraId="53803414" w14:textId="77777777" w:rsidR="0079472D" w:rsidRPr="00764751" w:rsidRDefault="003C4520" w:rsidP="00764751">
      <w:pPr>
        <w:pStyle w:val="ListParagraph"/>
        <w:numPr>
          <w:ilvl w:val="0"/>
          <w:numId w:val="45"/>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b/>
          <w:bCs/>
          <w:sz w:val="24"/>
          <w:szCs w:val="24"/>
          <w:lang w:val="hy-AM"/>
        </w:rPr>
        <w:t>Առողջ</w:t>
      </w:r>
      <w:r w:rsidR="004A1C50" w:rsidRPr="00764751">
        <w:rPr>
          <w:rFonts w:ascii="GHEA Grapalat" w:eastAsia="Times New Roman" w:hAnsi="GHEA Grapalat" w:cs="Times New Roman"/>
          <w:b/>
          <w:bCs/>
          <w:sz w:val="24"/>
          <w:szCs w:val="24"/>
          <w:lang w:val="hy-AM"/>
        </w:rPr>
        <w:t>ապահության</w:t>
      </w:r>
      <w:r w:rsidRPr="00764751">
        <w:rPr>
          <w:rFonts w:ascii="GHEA Grapalat" w:eastAsia="Times New Roman" w:hAnsi="GHEA Grapalat" w:cs="Times New Roman"/>
          <w:b/>
          <w:bCs/>
          <w:sz w:val="24"/>
          <w:szCs w:val="24"/>
          <w:lang w:val="hy-AM"/>
        </w:rPr>
        <w:t xml:space="preserve"> և բնության </w:t>
      </w:r>
      <w:r w:rsidR="004A1C50" w:rsidRPr="00764751">
        <w:rPr>
          <w:rFonts w:ascii="GHEA Grapalat" w:eastAsia="Times New Roman" w:hAnsi="GHEA Grapalat" w:cs="Times New Roman"/>
          <w:b/>
          <w:bCs/>
          <w:sz w:val="24"/>
          <w:szCs w:val="24"/>
          <w:lang w:val="hy-AM"/>
        </w:rPr>
        <w:t>դերը</w:t>
      </w:r>
      <w:r w:rsidRPr="00764751">
        <w:rPr>
          <w:rFonts w:ascii="GHEA Grapalat" w:eastAsia="Times New Roman" w:hAnsi="GHEA Grapalat" w:cs="Times New Roman"/>
          <w:b/>
          <w:bCs/>
          <w:sz w:val="24"/>
          <w:szCs w:val="24"/>
          <w:lang w:val="hy-AM"/>
        </w:rPr>
        <w:t xml:space="preserve"> </w:t>
      </w:r>
      <w:r w:rsidR="004A1C50" w:rsidRPr="00764751">
        <w:rPr>
          <w:rFonts w:ascii="GHEA Grapalat" w:eastAsia="Times New Roman" w:hAnsi="GHEA Grapalat" w:cs="Times New Roman"/>
          <w:b/>
          <w:bCs/>
          <w:sz w:val="24"/>
          <w:szCs w:val="24"/>
          <w:lang w:val="hy-AM"/>
        </w:rPr>
        <w:t>զբոսաշրջության մեջ</w:t>
      </w:r>
      <w:r w:rsidR="004A1C50" w:rsidRPr="00764751">
        <w:rPr>
          <w:rFonts w:ascii="Microsoft JhengHei" w:eastAsia="Microsoft JhengHei" w:hAnsi="Microsoft JhengHei" w:cs="Microsoft JhengHei" w:hint="eastAsia"/>
          <w:b/>
          <w:bCs/>
          <w:sz w:val="24"/>
          <w:szCs w:val="24"/>
          <w:lang w:val="hy-AM"/>
        </w:rPr>
        <w:t>․</w:t>
      </w:r>
      <w:r w:rsidRPr="00764751">
        <w:rPr>
          <w:rFonts w:ascii="GHEA Grapalat" w:eastAsia="Times New Roman" w:hAnsi="GHEA Grapalat" w:cs="Times New Roman"/>
          <w:sz w:val="24"/>
          <w:szCs w:val="24"/>
          <w:lang w:val="hy-AM"/>
        </w:rPr>
        <w:t xml:space="preserve"> </w:t>
      </w:r>
      <w:r w:rsidR="00290654" w:rsidRPr="00764751">
        <w:rPr>
          <w:rFonts w:ascii="GHEA Grapalat" w:eastAsia="Times New Roman" w:hAnsi="GHEA Grapalat" w:cs="Times New Roman"/>
          <w:sz w:val="24"/>
          <w:szCs w:val="24"/>
          <w:lang w:val="hy-AM"/>
        </w:rPr>
        <w:t>Միջազգային զբոսաշրջիկների</w:t>
      </w:r>
      <w:r w:rsidRPr="00764751">
        <w:rPr>
          <w:rFonts w:ascii="GHEA Grapalat" w:eastAsia="Times New Roman" w:hAnsi="GHEA Grapalat" w:cs="Times New Roman"/>
          <w:sz w:val="24"/>
          <w:szCs w:val="24"/>
          <w:lang w:val="hy-AM"/>
        </w:rPr>
        <w:t xml:space="preserve"> 54%-ը պլանավորում է առողջության</w:t>
      </w:r>
      <w:r w:rsidR="00290654" w:rsidRPr="00764751">
        <w:rPr>
          <w:rFonts w:ascii="GHEA Grapalat" w:eastAsia="Times New Roman" w:hAnsi="GHEA Grapalat" w:cs="Times New Roman"/>
          <w:sz w:val="24"/>
          <w:szCs w:val="24"/>
          <w:lang w:val="hy-AM"/>
        </w:rPr>
        <w:t xml:space="preserve"> վերականգնմանը կամ բարելավմանն</w:t>
      </w:r>
      <w:r w:rsidRPr="00764751">
        <w:rPr>
          <w:rFonts w:ascii="GHEA Grapalat" w:eastAsia="Times New Roman" w:hAnsi="GHEA Grapalat" w:cs="Times New Roman"/>
          <w:sz w:val="24"/>
          <w:szCs w:val="24"/>
          <w:lang w:val="hy-AM"/>
        </w:rPr>
        <w:t xml:space="preserve"> ուղղված հանգիստ</w:t>
      </w:r>
      <w:r w:rsidR="00290654"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Հայաստանի բազմազան բնական լանդշաֆտները, առողջարանային քաղաքները (օրինակ՝ Ջերմուկը) և գյուղական միջավայր</w:t>
      </w:r>
      <w:r w:rsidR="0079472D" w:rsidRPr="00764751">
        <w:rPr>
          <w:rFonts w:ascii="GHEA Grapalat" w:eastAsia="Times New Roman" w:hAnsi="GHEA Grapalat" w:cs="Times New Roman"/>
          <w:sz w:val="24"/>
          <w:szCs w:val="24"/>
          <w:lang w:val="hy-AM"/>
        </w:rPr>
        <w:t>ի առկայությունը</w:t>
      </w:r>
      <w:r w:rsidRPr="00764751">
        <w:rPr>
          <w:rFonts w:ascii="GHEA Grapalat" w:eastAsia="Times New Roman" w:hAnsi="GHEA Grapalat" w:cs="Times New Roman"/>
          <w:sz w:val="24"/>
          <w:szCs w:val="24"/>
          <w:lang w:val="hy-AM"/>
        </w:rPr>
        <w:t xml:space="preserve"> ամուր հիմք են հանդիսանում առողջարանային զբոսաշրջության առաջարկների զարգացման համար։</w:t>
      </w:r>
    </w:p>
    <w:p w14:paraId="1ACA853C" w14:textId="77777777" w:rsidR="00BB0244" w:rsidRPr="00764751" w:rsidRDefault="0079472D" w:rsidP="00764751">
      <w:pPr>
        <w:pStyle w:val="ListParagraph"/>
        <w:numPr>
          <w:ilvl w:val="0"/>
          <w:numId w:val="45"/>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b/>
          <w:bCs/>
          <w:sz w:val="24"/>
          <w:szCs w:val="24"/>
          <w:lang w:val="hy-AM"/>
        </w:rPr>
        <w:t>Չբացահայտված</w:t>
      </w:r>
      <w:r w:rsidR="003C4520" w:rsidRPr="00764751">
        <w:rPr>
          <w:rFonts w:ascii="GHEA Grapalat" w:eastAsia="Times New Roman" w:hAnsi="GHEA Grapalat" w:cs="Times New Roman"/>
          <w:b/>
          <w:bCs/>
          <w:sz w:val="24"/>
          <w:szCs w:val="24"/>
          <w:lang w:val="hy-AM"/>
        </w:rPr>
        <w:t xml:space="preserve"> և այլընտրանքային ուղղությունների</w:t>
      </w:r>
      <w:r w:rsidRPr="00764751">
        <w:rPr>
          <w:rFonts w:ascii="GHEA Grapalat" w:eastAsia="Times New Roman" w:hAnsi="GHEA Grapalat" w:cs="Times New Roman"/>
          <w:b/>
          <w:bCs/>
          <w:sz w:val="24"/>
          <w:szCs w:val="24"/>
          <w:lang w:val="hy-AM"/>
        </w:rPr>
        <w:t xml:space="preserve"> պահանջարկ</w:t>
      </w:r>
      <w:r w:rsidRPr="00764751">
        <w:rPr>
          <w:rFonts w:ascii="Microsoft JhengHei" w:eastAsia="Microsoft JhengHei" w:hAnsi="Microsoft JhengHei" w:cs="Microsoft JhengHei" w:hint="eastAsia"/>
          <w:b/>
          <w:bCs/>
          <w:sz w:val="24"/>
          <w:szCs w:val="24"/>
          <w:lang w:val="hy-AM"/>
        </w:rPr>
        <w:t>․</w:t>
      </w:r>
      <w:r w:rsidR="003C4520" w:rsidRPr="00764751">
        <w:rPr>
          <w:rFonts w:ascii="GHEA Grapalat" w:eastAsia="Times New Roman" w:hAnsi="GHEA Grapalat" w:cs="Times New Roman"/>
          <w:sz w:val="24"/>
          <w:szCs w:val="24"/>
          <w:lang w:val="hy-AM"/>
        </w:rPr>
        <w:t xml:space="preserve"> </w:t>
      </w:r>
      <w:r w:rsidRPr="00764751">
        <w:rPr>
          <w:rFonts w:ascii="GHEA Grapalat" w:eastAsia="Times New Roman" w:hAnsi="GHEA Grapalat" w:cs="Times New Roman"/>
          <w:sz w:val="24"/>
          <w:szCs w:val="24"/>
          <w:lang w:val="hy-AM"/>
        </w:rPr>
        <w:t>զբոսաշրջիկների</w:t>
      </w:r>
      <w:r w:rsidR="003C4520" w:rsidRPr="00764751">
        <w:rPr>
          <w:rFonts w:ascii="GHEA Grapalat" w:eastAsia="Times New Roman" w:hAnsi="GHEA Grapalat" w:cs="Times New Roman"/>
          <w:sz w:val="24"/>
          <w:szCs w:val="24"/>
          <w:lang w:val="hy-AM"/>
        </w:rPr>
        <w:t xml:space="preserve"> 44%-ը նախընտրում է բացահայտել ավելի փոքր, քիչ հայտնի ուղղություններ՝ խուսափելով մարդաշատ զբոսաշրջային կենտրոններից և փնտրելով </w:t>
      </w:r>
      <w:r w:rsidRPr="00764751">
        <w:rPr>
          <w:rFonts w:ascii="GHEA Grapalat" w:eastAsia="Times New Roman" w:hAnsi="GHEA Grapalat" w:cs="Times New Roman"/>
          <w:sz w:val="24"/>
          <w:szCs w:val="24"/>
          <w:lang w:val="hy-AM"/>
        </w:rPr>
        <w:t>ինքնատիպ փորձառություններ</w:t>
      </w:r>
      <w:r w:rsidR="003C4520" w:rsidRPr="00764751">
        <w:rPr>
          <w:rFonts w:ascii="GHEA Grapalat" w:eastAsia="Times New Roman" w:hAnsi="GHEA Grapalat" w:cs="Times New Roman"/>
          <w:sz w:val="24"/>
          <w:szCs w:val="24"/>
          <w:lang w:val="hy-AM"/>
        </w:rPr>
        <w:t xml:space="preserve">։ Այս միտումը </w:t>
      </w:r>
      <w:r w:rsidR="007C5F99" w:rsidRPr="00764751">
        <w:rPr>
          <w:rFonts w:ascii="GHEA Grapalat" w:eastAsia="Times New Roman" w:hAnsi="GHEA Grapalat" w:cs="Times New Roman"/>
          <w:sz w:val="24"/>
          <w:szCs w:val="24"/>
          <w:lang w:val="hy-AM"/>
        </w:rPr>
        <w:t>հնարավորություն կտա</w:t>
      </w:r>
      <w:r w:rsidR="003C4520" w:rsidRPr="00764751">
        <w:rPr>
          <w:rFonts w:ascii="GHEA Grapalat" w:eastAsia="Times New Roman" w:hAnsi="GHEA Grapalat" w:cs="Times New Roman"/>
          <w:sz w:val="24"/>
          <w:szCs w:val="24"/>
          <w:lang w:val="hy-AM"/>
        </w:rPr>
        <w:t xml:space="preserve"> </w:t>
      </w:r>
      <w:r w:rsidR="007C5F99" w:rsidRPr="00764751">
        <w:rPr>
          <w:rFonts w:ascii="GHEA Grapalat" w:eastAsia="Times New Roman" w:hAnsi="GHEA Grapalat" w:cs="Times New Roman"/>
          <w:sz w:val="24"/>
          <w:szCs w:val="24"/>
          <w:lang w:val="hy-AM"/>
        </w:rPr>
        <w:t>համեմատաբար քիչ այցելություն ունեցող</w:t>
      </w:r>
      <w:r w:rsidR="003C4520" w:rsidRPr="00764751">
        <w:rPr>
          <w:rFonts w:ascii="GHEA Grapalat" w:eastAsia="Times New Roman" w:hAnsi="GHEA Grapalat" w:cs="Times New Roman"/>
          <w:sz w:val="24"/>
          <w:szCs w:val="24"/>
          <w:lang w:val="hy-AM"/>
        </w:rPr>
        <w:t xml:space="preserve"> մարզեր</w:t>
      </w:r>
      <w:r w:rsidR="007C5F99" w:rsidRPr="00764751">
        <w:rPr>
          <w:rFonts w:ascii="GHEA Grapalat" w:eastAsia="Times New Roman" w:hAnsi="GHEA Grapalat" w:cs="Times New Roman"/>
          <w:sz w:val="24"/>
          <w:szCs w:val="24"/>
          <w:lang w:val="hy-AM"/>
        </w:rPr>
        <w:t>ում</w:t>
      </w:r>
      <w:r w:rsidR="003C4520" w:rsidRPr="00764751">
        <w:rPr>
          <w:rFonts w:ascii="GHEA Grapalat" w:eastAsia="Times New Roman" w:hAnsi="GHEA Grapalat" w:cs="Times New Roman"/>
          <w:sz w:val="24"/>
          <w:szCs w:val="24"/>
          <w:lang w:val="hy-AM"/>
        </w:rPr>
        <w:t xml:space="preserve"> (Տավուշ, Լոռի, Շիրակ, Սյունիք) </w:t>
      </w:r>
      <w:r w:rsidR="007C5F99" w:rsidRPr="00764751">
        <w:rPr>
          <w:rFonts w:ascii="GHEA Grapalat" w:eastAsia="Times New Roman" w:hAnsi="GHEA Grapalat" w:cs="Times New Roman"/>
          <w:sz w:val="24"/>
          <w:szCs w:val="24"/>
          <w:lang w:val="hy-AM"/>
        </w:rPr>
        <w:t>զարգացնել զբոսաշրջությունը՝</w:t>
      </w:r>
      <w:r w:rsidR="003C4520" w:rsidRPr="00764751">
        <w:rPr>
          <w:rFonts w:ascii="GHEA Grapalat" w:eastAsia="Times New Roman" w:hAnsi="GHEA Grapalat" w:cs="Times New Roman"/>
          <w:sz w:val="24"/>
          <w:szCs w:val="24"/>
          <w:lang w:val="hy-AM"/>
        </w:rPr>
        <w:t xml:space="preserve"> խթանելով </w:t>
      </w:r>
      <w:r w:rsidR="007C5F99" w:rsidRPr="00764751">
        <w:rPr>
          <w:rFonts w:ascii="GHEA Grapalat" w:eastAsia="Times New Roman" w:hAnsi="GHEA Grapalat" w:cs="Times New Roman"/>
          <w:sz w:val="24"/>
          <w:szCs w:val="24"/>
          <w:lang w:val="hy-AM"/>
        </w:rPr>
        <w:t>համայնքային զարգացումն ու</w:t>
      </w:r>
      <w:r w:rsidR="003C4520" w:rsidRPr="00764751">
        <w:rPr>
          <w:rFonts w:ascii="GHEA Grapalat" w:eastAsia="Times New Roman" w:hAnsi="GHEA Grapalat" w:cs="Times New Roman"/>
          <w:sz w:val="24"/>
          <w:szCs w:val="24"/>
          <w:lang w:val="hy-AM"/>
        </w:rPr>
        <w:t xml:space="preserve"> աջակցելով տեղական տնտեսություններին։</w:t>
      </w:r>
    </w:p>
    <w:p w14:paraId="2D596E76" w14:textId="77777777" w:rsidR="00C74912" w:rsidRPr="00764751" w:rsidRDefault="003C4520" w:rsidP="00764751">
      <w:pPr>
        <w:pStyle w:val="ListParagraph"/>
        <w:numPr>
          <w:ilvl w:val="0"/>
          <w:numId w:val="45"/>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b/>
          <w:bCs/>
          <w:sz w:val="24"/>
          <w:szCs w:val="24"/>
          <w:lang w:val="hy-AM"/>
        </w:rPr>
        <w:t xml:space="preserve">Խմբային և </w:t>
      </w:r>
      <w:r w:rsidR="00BB0244" w:rsidRPr="00764751">
        <w:rPr>
          <w:rFonts w:ascii="GHEA Grapalat" w:eastAsia="Times New Roman" w:hAnsi="GHEA Grapalat" w:cs="Times New Roman"/>
          <w:b/>
          <w:bCs/>
          <w:sz w:val="24"/>
          <w:szCs w:val="24"/>
          <w:lang w:val="hy-AM"/>
        </w:rPr>
        <w:t xml:space="preserve">ընտանեկան </w:t>
      </w:r>
      <w:r w:rsidRPr="00764751">
        <w:rPr>
          <w:rFonts w:ascii="GHEA Grapalat" w:eastAsia="Times New Roman" w:hAnsi="GHEA Grapalat" w:cs="Times New Roman"/>
          <w:b/>
          <w:bCs/>
          <w:sz w:val="24"/>
          <w:szCs w:val="24"/>
          <w:lang w:val="hy-AM"/>
        </w:rPr>
        <w:t>ճանապարհորդությունների աճ</w:t>
      </w:r>
      <w:r w:rsidR="00BB0244" w:rsidRPr="00764751">
        <w:rPr>
          <w:rFonts w:ascii="Microsoft JhengHei" w:eastAsia="Microsoft JhengHei" w:hAnsi="Microsoft JhengHei" w:cs="Microsoft JhengHei" w:hint="eastAsia"/>
          <w:b/>
          <w:bCs/>
          <w:sz w:val="24"/>
          <w:szCs w:val="24"/>
          <w:lang w:val="hy-AM"/>
        </w:rPr>
        <w:t>․</w:t>
      </w:r>
      <w:r w:rsidR="00BB0244" w:rsidRPr="00764751">
        <w:rPr>
          <w:rFonts w:ascii="GHEA Grapalat" w:eastAsia="Microsoft JhengHei" w:hAnsi="GHEA Grapalat" w:cs="Microsoft JhengHei"/>
          <w:b/>
          <w:bCs/>
          <w:sz w:val="24"/>
          <w:szCs w:val="24"/>
          <w:lang w:val="hy-AM"/>
        </w:rPr>
        <w:t xml:space="preserve"> </w:t>
      </w:r>
      <w:r w:rsidR="00BB0244" w:rsidRPr="00764751">
        <w:rPr>
          <w:rFonts w:ascii="GHEA Grapalat" w:eastAsia="Microsoft JhengHei" w:hAnsi="GHEA Grapalat" w:cs="Microsoft JhengHei"/>
          <w:sz w:val="24"/>
          <w:szCs w:val="24"/>
          <w:lang w:val="hy-AM"/>
        </w:rPr>
        <w:t xml:space="preserve">զբոսաշրջիկների </w:t>
      </w:r>
      <w:r w:rsidRPr="00764751">
        <w:rPr>
          <w:rFonts w:ascii="GHEA Grapalat" w:eastAsia="Times New Roman" w:hAnsi="GHEA Grapalat" w:cs="Times New Roman"/>
          <w:sz w:val="24"/>
          <w:szCs w:val="24"/>
          <w:lang w:val="hy-AM"/>
        </w:rPr>
        <w:t xml:space="preserve">80%-ը պլանավորում է ճանապարհորդել ընտանիքի կամ ընկերների հետ։ Հայաստանը հնարավորություն ունի մշակելու </w:t>
      </w:r>
      <w:r w:rsidR="00BB0244" w:rsidRPr="00764751">
        <w:rPr>
          <w:rFonts w:ascii="GHEA Grapalat" w:eastAsia="Times New Roman" w:hAnsi="GHEA Grapalat" w:cs="Times New Roman"/>
          <w:sz w:val="24"/>
          <w:szCs w:val="24"/>
          <w:lang w:val="hy-AM"/>
        </w:rPr>
        <w:t>ընտանեկան (տարբեր սերունդների համար)</w:t>
      </w:r>
      <w:r w:rsidRPr="00764751">
        <w:rPr>
          <w:rFonts w:ascii="GHEA Grapalat" w:eastAsia="Times New Roman" w:hAnsi="GHEA Grapalat" w:cs="Times New Roman"/>
          <w:sz w:val="24"/>
          <w:szCs w:val="24"/>
          <w:lang w:val="hy-AM"/>
        </w:rPr>
        <w:t xml:space="preserve">, </w:t>
      </w:r>
      <w:r w:rsidR="00BB0244" w:rsidRPr="00764751">
        <w:rPr>
          <w:rFonts w:ascii="GHEA Grapalat" w:eastAsia="Times New Roman" w:hAnsi="GHEA Grapalat" w:cs="Times New Roman"/>
          <w:sz w:val="24"/>
          <w:szCs w:val="24"/>
          <w:lang w:val="hy-AM"/>
        </w:rPr>
        <w:t>ընկերական</w:t>
      </w:r>
      <w:r w:rsidRPr="00764751">
        <w:rPr>
          <w:rFonts w:ascii="GHEA Grapalat" w:eastAsia="Times New Roman" w:hAnsi="GHEA Grapalat" w:cs="Times New Roman"/>
          <w:sz w:val="24"/>
          <w:szCs w:val="24"/>
          <w:lang w:val="hy-AM"/>
        </w:rPr>
        <w:t xml:space="preserve"> միջավայր ստեղծող զբոսաշրջային </w:t>
      </w:r>
      <w:r w:rsidR="00BB0244" w:rsidRPr="00764751">
        <w:rPr>
          <w:rFonts w:ascii="GHEA Grapalat" w:eastAsia="Times New Roman" w:hAnsi="GHEA Grapalat" w:cs="Times New Roman"/>
          <w:sz w:val="24"/>
          <w:szCs w:val="24"/>
          <w:lang w:val="hy-AM"/>
        </w:rPr>
        <w:t>արդյունք,</w:t>
      </w:r>
      <w:r w:rsidRPr="00764751">
        <w:rPr>
          <w:rFonts w:ascii="GHEA Grapalat" w:eastAsia="Times New Roman" w:hAnsi="GHEA Grapalat" w:cs="Times New Roman"/>
          <w:sz w:val="24"/>
          <w:szCs w:val="24"/>
          <w:lang w:val="hy-AM"/>
        </w:rPr>
        <w:t xml:space="preserve"> մասնավորապես</w:t>
      </w:r>
      <w:r w:rsidR="00BB0244" w:rsidRPr="00764751">
        <w:rPr>
          <w:rFonts w:ascii="GHEA Grapalat" w:eastAsia="Times New Roman" w:hAnsi="GHEA Grapalat" w:cs="Times New Roman"/>
          <w:sz w:val="24"/>
          <w:szCs w:val="24"/>
          <w:lang w:val="hy-AM"/>
        </w:rPr>
        <w:t xml:space="preserve">՝ պատմամշակութային </w:t>
      </w:r>
      <w:r w:rsidRPr="00764751">
        <w:rPr>
          <w:rFonts w:ascii="GHEA Grapalat" w:eastAsia="Times New Roman" w:hAnsi="GHEA Grapalat" w:cs="Times New Roman"/>
          <w:sz w:val="24"/>
          <w:szCs w:val="24"/>
          <w:lang w:val="hy-AM"/>
        </w:rPr>
        <w:t xml:space="preserve">ժառանգության </w:t>
      </w:r>
      <w:r w:rsidR="00BB0244" w:rsidRPr="00764751">
        <w:rPr>
          <w:rFonts w:ascii="GHEA Grapalat" w:eastAsia="Times New Roman" w:hAnsi="GHEA Grapalat" w:cs="Times New Roman"/>
          <w:sz w:val="24"/>
          <w:szCs w:val="24"/>
          <w:lang w:val="hy-AM"/>
        </w:rPr>
        <w:t>հիման վրա մշակված</w:t>
      </w:r>
      <w:r w:rsidRPr="00764751">
        <w:rPr>
          <w:rFonts w:ascii="GHEA Grapalat" w:eastAsia="Times New Roman" w:hAnsi="GHEA Grapalat" w:cs="Times New Roman"/>
          <w:sz w:val="24"/>
          <w:szCs w:val="24"/>
          <w:lang w:val="hy-AM"/>
        </w:rPr>
        <w:t xml:space="preserve"> երթուղիներ, ինտերակտիվ մշակութային փորձառություններ և </w:t>
      </w:r>
      <w:r w:rsidR="00BB0244" w:rsidRPr="00764751">
        <w:rPr>
          <w:rFonts w:ascii="GHEA Grapalat" w:eastAsia="Times New Roman" w:hAnsi="GHEA Grapalat" w:cs="Times New Roman"/>
          <w:sz w:val="24"/>
          <w:szCs w:val="24"/>
          <w:lang w:val="hy-AM"/>
        </w:rPr>
        <w:t xml:space="preserve">ընկերական </w:t>
      </w:r>
      <w:r w:rsidRPr="00764751">
        <w:rPr>
          <w:rFonts w:ascii="GHEA Grapalat" w:eastAsia="Times New Roman" w:hAnsi="GHEA Grapalat" w:cs="Times New Roman"/>
          <w:sz w:val="24"/>
          <w:szCs w:val="24"/>
          <w:lang w:val="hy-AM"/>
        </w:rPr>
        <w:t>խմբերի ու ընտանիքների համար հարմարեցված կացության տարբերակներ։</w:t>
      </w:r>
    </w:p>
    <w:p w14:paraId="0EF1A4C1" w14:textId="15B17823" w:rsidR="003C4520" w:rsidRPr="00764751" w:rsidRDefault="003C4520" w:rsidP="00764751">
      <w:pPr>
        <w:pStyle w:val="ListParagraph"/>
        <w:numPr>
          <w:ilvl w:val="0"/>
          <w:numId w:val="45"/>
        </w:numPr>
        <w:spacing w:before="100" w:beforeAutospacing="1" w:after="100" w:afterAutospacing="1" w:line="360" w:lineRule="auto"/>
        <w:jc w:val="both"/>
        <w:rPr>
          <w:rFonts w:ascii="GHEA Grapalat" w:eastAsia="Times New Roman" w:hAnsi="GHEA Grapalat" w:cs="Times New Roman"/>
          <w:sz w:val="24"/>
          <w:szCs w:val="24"/>
          <w:lang w:val="hy-AM"/>
        </w:rPr>
      </w:pPr>
      <w:r w:rsidRPr="00764751">
        <w:rPr>
          <w:rFonts w:ascii="GHEA Grapalat" w:eastAsia="Times New Roman" w:hAnsi="GHEA Grapalat" w:cs="Times New Roman"/>
          <w:b/>
          <w:bCs/>
          <w:sz w:val="24"/>
          <w:szCs w:val="24"/>
          <w:lang w:val="hy-AM"/>
        </w:rPr>
        <w:t>Թվային լուծումներ</w:t>
      </w:r>
      <w:r w:rsidR="00C74912" w:rsidRPr="00764751">
        <w:rPr>
          <w:rFonts w:ascii="GHEA Grapalat" w:eastAsia="Times New Roman" w:hAnsi="GHEA Grapalat" w:cs="Times New Roman"/>
          <w:b/>
          <w:bCs/>
          <w:sz w:val="24"/>
          <w:szCs w:val="24"/>
          <w:lang w:val="hy-AM"/>
        </w:rPr>
        <w:t>ի</w:t>
      </w:r>
      <w:r w:rsidRPr="00764751">
        <w:rPr>
          <w:rFonts w:ascii="GHEA Grapalat" w:eastAsia="Times New Roman" w:hAnsi="GHEA Grapalat" w:cs="Times New Roman"/>
          <w:b/>
          <w:bCs/>
          <w:sz w:val="24"/>
          <w:szCs w:val="24"/>
          <w:lang w:val="hy-AM"/>
        </w:rPr>
        <w:t xml:space="preserve"> և արհեստական բանականությ</w:t>
      </w:r>
      <w:r w:rsidR="00C74912" w:rsidRPr="00764751">
        <w:rPr>
          <w:rFonts w:ascii="GHEA Grapalat" w:eastAsia="Times New Roman" w:hAnsi="GHEA Grapalat" w:cs="Times New Roman"/>
          <w:b/>
          <w:bCs/>
          <w:sz w:val="24"/>
          <w:szCs w:val="24"/>
          <w:lang w:val="hy-AM"/>
        </w:rPr>
        <w:t>ա</w:t>
      </w:r>
      <w:r w:rsidRPr="00764751">
        <w:rPr>
          <w:rFonts w:ascii="GHEA Grapalat" w:eastAsia="Times New Roman" w:hAnsi="GHEA Grapalat" w:cs="Times New Roman"/>
          <w:b/>
          <w:bCs/>
          <w:sz w:val="24"/>
          <w:szCs w:val="24"/>
          <w:lang w:val="hy-AM"/>
        </w:rPr>
        <w:t>ն</w:t>
      </w:r>
      <w:r w:rsidR="00C74912" w:rsidRPr="00764751">
        <w:rPr>
          <w:rFonts w:ascii="GHEA Grapalat" w:eastAsia="Times New Roman" w:hAnsi="GHEA Grapalat" w:cs="Times New Roman"/>
          <w:b/>
          <w:bCs/>
          <w:sz w:val="24"/>
          <w:szCs w:val="24"/>
          <w:lang w:val="hy-AM"/>
        </w:rPr>
        <w:t xml:space="preserve"> դերը զբոսաշրջության մեջ</w:t>
      </w:r>
      <w:r w:rsidR="00C74912" w:rsidRPr="00764751">
        <w:rPr>
          <w:rFonts w:ascii="Microsoft JhengHei" w:eastAsia="Microsoft JhengHei" w:hAnsi="Microsoft JhengHei" w:cs="Microsoft JhengHei" w:hint="eastAsia"/>
          <w:b/>
          <w:bCs/>
          <w:sz w:val="24"/>
          <w:szCs w:val="24"/>
          <w:lang w:val="hy-AM"/>
        </w:rPr>
        <w:t>․</w:t>
      </w:r>
      <w:r w:rsidRPr="00764751">
        <w:rPr>
          <w:rFonts w:ascii="GHEA Grapalat" w:eastAsia="Times New Roman" w:hAnsi="GHEA Grapalat" w:cs="Times New Roman"/>
          <w:sz w:val="24"/>
          <w:szCs w:val="24"/>
          <w:lang w:val="hy-AM"/>
        </w:rPr>
        <w:t xml:space="preserve"> </w:t>
      </w:r>
      <w:r w:rsidR="00C74912" w:rsidRPr="00764751">
        <w:rPr>
          <w:rFonts w:ascii="GHEA Grapalat" w:eastAsia="Times New Roman" w:hAnsi="GHEA Grapalat" w:cs="Times New Roman"/>
          <w:sz w:val="24"/>
          <w:szCs w:val="24"/>
          <w:lang w:val="hy-AM"/>
        </w:rPr>
        <w:t>զբոսաշրջիկներ</w:t>
      </w:r>
      <w:r w:rsidRPr="00764751">
        <w:rPr>
          <w:rFonts w:ascii="GHEA Grapalat" w:eastAsia="Times New Roman" w:hAnsi="GHEA Grapalat" w:cs="Times New Roman"/>
          <w:sz w:val="24"/>
          <w:szCs w:val="24"/>
          <w:lang w:val="hy-AM"/>
        </w:rPr>
        <w:t>ի 60%-ը պատրաստ է օգտվել արհեստական բանականությունից՝ ճամփորդությունների պլանավորման համար։ Թվայնացող զբոսաշրջային շուկայում մրցունակ լինելու համար Հայաստանի զբոսաշրջության</w:t>
      </w:r>
      <w:r w:rsidR="00C74912" w:rsidRPr="00764751">
        <w:rPr>
          <w:rFonts w:ascii="GHEA Grapalat" w:eastAsia="Times New Roman" w:hAnsi="GHEA Grapalat" w:cs="Times New Roman"/>
          <w:sz w:val="24"/>
          <w:szCs w:val="24"/>
          <w:lang w:val="hy-AM"/>
        </w:rPr>
        <w:t xml:space="preserve"> զարգացման գործընթացում</w:t>
      </w:r>
      <w:r w:rsidRPr="00764751">
        <w:rPr>
          <w:rFonts w:ascii="GHEA Grapalat" w:eastAsia="Times New Roman" w:hAnsi="GHEA Grapalat" w:cs="Times New Roman"/>
          <w:sz w:val="24"/>
          <w:szCs w:val="24"/>
          <w:lang w:val="hy-AM"/>
        </w:rPr>
        <w:t xml:space="preserve"> պետք է ուշադրություն դարձն</w:t>
      </w:r>
      <w:r w:rsidR="00C74912" w:rsidRPr="00764751">
        <w:rPr>
          <w:rFonts w:ascii="GHEA Grapalat" w:eastAsia="Times New Roman" w:hAnsi="GHEA Grapalat" w:cs="Times New Roman"/>
          <w:sz w:val="24"/>
          <w:szCs w:val="24"/>
          <w:lang w:val="hy-AM"/>
        </w:rPr>
        <w:t xml:space="preserve">ել արհեստական բանականության վրա </w:t>
      </w:r>
      <w:r w:rsidRPr="00764751">
        <w:rPr>
          <w:rFonts w:ascii="GHEA Grapalat" w:eastAsia="Times New Roman" w:hAnsi="GHEA Grapalat" w:cs="Times New Roman"/>
          <w:sz w:val="24"/>
          <w:szCs w:val="24"/>
          <w:lang w:val="hy-AM"/>
        </w:rPr>
        <w:t>հիմնված գործիքների ներդրմանը և ինտեգրմանը</w:t>
      </w:r>
      <w:r w:rsidR="00C74912"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w:t>
      </w:r>
      <w:r w:rsidR="00C74912" w:rsidRPr="00764751">
        <w:rPr>
          <w:rFonts w:ascii="GHEA Grapalat" w:eastAsia="Times New Roman" w:hAnsi="GHEA Grapalat" w:cs="Times New Roman"/>
          <w:sz w:val="24"/>
          <w:szCs w:val="24"/>
          <w:lang w:val="hy-AM"/>
        </w:rPr>
        <w:t>օրինակ՝ խելա</w:t>
      </w:r>
      <w:r w:rsidRPr="00764751">
        <w:rPr>
          <w:rFonts w:ascii="GHEA Grapalat" w:eastAsia="Times New Roman" w:hAnsi="GHEA Grapalat" w:cs="Times New Roman"/>
          <w:sz w:val="24"/>
          <w:szCs w:val="24"/>
          <w:lang w:val="hy-AM"/>
        </w:rPr>
        <w:t xml:space="preserve">ցի երթուղի կազմող համակարգեր, անհատականացված բովանդակության մատուցման հարթակներ և </w:t>
      </w:r>
      <w:r w:rsidR="00C74912" w:rsidRPr="00764751">
        <w:rPr>
          <w:rFonts w:ascii="GHEA Grapalat" w:eastAsia="Times New Roman" w:hAnsi="GHEA Grapalat" w:cs="Times New Roman"/>
          <w:sz w:val="24"/>
          <w:szCs w:val="24"/>
          <w:lang w:val="hy-AM"/>
        </w:rPr>
        <w:t>առցանց</w:t>
      </w:r>
      <w:r w:rsidRPr="00764751">
        <w:rPr>
          <w:rFonts w:ascii="GHEA Grapalat" w:eastAsia="Times New Roman" w:hAnsi="GHEA Grapalat" w:cs="Times New Roman"/>
          <w:sz w:val="24"/>
          <w:szCs w:val="24"/>
          <w:lang w:val="hy-AM"/>
        </w:rPr>
        <w:t xml:space="preserve"> օգնականներ։ Այս գործընթացը պետք է իրականացվի համագործակցային հարթակների, կարողությունների զարգացման նախաձեռնությունների և պետություն-մասնավոր հատված համագործակցության միջոցով</w:t>
      </w:r>
      <w:r w:rsidR="00C74912" w:rsidRPr="00764751">
        <w:rPr>
          <w:rFonts w:ascii="GHEA Grapalat" w:eastAsia="Times New Roman" w:hAnsi="GHEA Grapalat" w:cs="Times New Roman"/>
          <w:sz w:val="24"/>
          <w:szCs w:val="24"/>
          <w:lang w:val="hy-AM"/>
        </w:rPr>
        <w:t>՝</w:t>
      </w:r>
      <w:r w:rsidRPr="00764751">
        <w:rPr>
          <w:rFonts w:ascii="GHEA Grapalat" w:eastAsia="Times New Roman" w:hAnsi="GHEA Grapalat" w:cs="Times New Roman"/>
          <w:sz w:val="24"/>
          <w:szCs w:val="24"/>
          <w:lang w:val="hy-AM"/>
        </w:rPr>
        <w:t xml:space="preserve"> աջակցե</w:t>
      </w:r>
      <w:r w:rsidR="00C74912" w:rsidRPr="00764751">
        <w:rPr>
          <w:rFonts w:ascii="GHEA Grapalat" w:eastAsia="Times New Roman" w:hAnsi="GHEA Grapalat" w:cs="Times New Roman"/>
          <w:sz w:val="24"/>
          <w:szCs w:val="24"/>
          <w:lang w:val="hy-AM"/>
        </w:rPr>
        <w:t>լով</w:t>
      </w:r>
      <w:r w:rsidRPr="00764751">
        <w:rPr>
          <w:rFonts w:ascii="GHEA Grapalat" w:eastAsia="Times New Roman" w:hAnsi="GHEA Grapalat" w:cs="Times New Roman"/>
          <w:sz w:val="24"/>
          <w:szCs w:val="24"/>
          <w:lang w:val="hy-AM"/>
        </w:rPr>
        <w:t xml:space="preserve"> </w:t>
      </w:r>
      <w:r w:rsidR="00C74912" w:rsidRPr="00764751">
        <w:rPr>
          <w:rFonts w:ascii="GHEA Grapalat" w:eastAsia="Times New Roman" w:hAnsi="GHEA Grapalat" w:cs="Times New Roman"/>
          <w:sz w:val="24"/>
          <w:szCs w:val="24"/>
          <w:lang w:val="hy-AM"/>
        </w:rPr>
        <w:t>փոքր և միջին ձեռնարկատերեր</w:t>
      </w:r>
      <w:r w:rsidRPr="00764751">
        <w:rPr>
          <w:rFonts w:ascii="GHEA Grapalat" w:eastAsia="Times New Roman" w:hAnsi="GHEA Grapalat" w:cs="Times New Roman"/>
          <w:sz w:val="24"/>
          <w:szCs w:val="24"/>
          <w:lang w:val="hy-AM"/>
        </w:rPr>
        <w:t xml:space="preserve">ին՝ </w:t>
      </w:r>
      <w:r w:rsidR="00C74912" w:rsidRPr="00764751">
        <w:rPr>
          <w:rFonts w:ascii="GHEA Grapalat" w:eastAsia="Times New Roman" w:hAnsi="GHEA Grapalat" w:cs="Times New Roman"/>
          <w:sz w:val="24"/>
          <w:szCs w:val="24"/>
          <w:lang w:val="hy-AM"/>
        </w:rPr>
        <w:t xml:space="preserve">զարգացող տեխնոլոգիաները </w:t>
      </w:r>
      <w:r w:rsidRPr="00764751">
        <w:rPr>
          <w:rFonts w:ascii="GHEA Grapalat" w:eastAsia="Times New Roman" w:hAnsi="GHEA Grapalat" w:cs="Times New Roman"/>
          <w:sz w:val="24"/>
          <w:szCs w:val="24"/>
          <w:lang w:val="hy-AM"/>
        </w:rPr>
        <w:t>հասանելի դարձնելո</w:t>
      </w:r>
      <w:r w:rsidR="00C74912" w:rsidRPr="00764751">
        <w:rPr>
          <w:rFonts w:ascii="GHEA Grapalat" w:eastAsia="Times New Roman" w:hAnsi="GHEA Grapalat" w:cs="Times New Roman"/>
          <w:sz w:val="24"/>
          <w:szCs w:val="24"/>
          <w:lang w:val="hy-AM"/>
        </w:rPr>
        <w:t>ւ</w:t>
      </w:r>
      <w:r w:rsidRPr="00764751">
        <w:rPr>
          <w:rFonts w:ascii="GHEA Grapalat" w:eastAsia="Times New Roman" w:hAnsi="GHEA Grapalat" w:cs="Times New Roman"/>
          <w:sz w:val="24"/>
          <w:szCs w:val="24"/>
          <w:lang w:val="hy-AM"/>
        </w:rPr>
        <w:t xml:space="preserve"> և արդյունավետ կերպով կիրառելու։</w:t>
      </w:r>
    </w:p>
    <w:p w14:paraId="2F279311" w14:textId="1EB205C3" w:rsidR="00E244E8" w:rsidRPr="00642074" w:rsidRDefault="00810D99" w:rsidP="00B60D0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Զբոսաշրջության բնագավառին բնորոշ դինամիկ զարգացման և նոր մարտահրավերների պայմաններում զբոսաշրջային գործունեության սուբյեկտների և զբոսաշրջիկների  փոխադարձ իրավունքների և պարտավորությունների, զբոսաշրջային ծառայություններին ներկայացվող պահանջների և զբոսաշրջային գործունեության նկատմամբ վերահսկողության միջոցների հստակեցման իրական անհրաժեշտությունը հիմք է հանդիսացել զբոսաշրջության բնագավառի գործող իրավական դաշտի բարելավման համար։</w:t>
      </w:r>
      <w:r w:rsidR="00B60D01" w:rsidRPr="00642074">
        <w:rPr>
          <w:rFonts w:ascii="GHEA Grapalat" w:hAnsi="GHEA Grapalat"/>
          <w:sz w:val="24"/>
          <w:lang w:val="hy-AM"/>
        </w:rPr>
        <w:t xml:space="preserve"> </w:t>
      </w:r>
      <w:r w:rsidR="00101A4D" w:rsidRPr="00642074">
        <w:rPr>
          <w:rFonts w:ascii="GHEA Grapalat" w:hAnsi="GHEA Grapalat"/>
          <w:sz w:val="24"/>
          <w:lang w:val="hy-AM"/>
        </w:rPr>
        <w:t xml:space="preserve">Զբոսաշրջության բնագավառին առնչվող օրենսդրական դաշտի </w:t>
      </w:r>
      <w:r w:rsidRPr="00642074">
        <w:rPr>
          <w:rFonts w:ascii="GHEA Grapalat" w:hAnsi="GHEA Grapalat"/>
          <w:sz w:val="24"/>
          <w:lang w:val="hy-AM"/>
        </w:rPr>
        <w:t xml:space="preserve">փոփոխությունները և լրացումները </w:t>
      </w:r>
      <w:r w:rsidR="00290C88" w:rsidRPr="00642074">
        <w:rPr>
          <w:rFonts w:ascii="GHEA Grapalat" w:hAnsi="GHEA Grapalat"/>
          <w:sz w:val="24"/>
          <w:lang w:val="hy-AM"/>
        </w:rPr>
        <w:t xml:space="preserve">նպատակ ունեն </w:t>
      </w:r>
      <w:r w:rsidRPr="00642074">
        <w:rPr>
          <w:rFonts w:ascii="GHEA Grapalat" w:hAnsi="GHEA Grapalat"/>
          <w:sz w:val="24"/>
          <w:lang w:val="hy-AM"/>
        </w:rPr>
        <w:t>նպաստե</w:t>
      </w:r>
      <w:r w:rsidR="00290C88" w:rsidRPr="00642074">
        <w:rPr>
          <w:rFonts w:ascii="GHEA Grapalat" w:hAnsi="GHEA Grapalat"/>
          <w:sz w:val="24"/>
          <w:lang w:val="hy-AM"/>
        </w:rPr>
        <w:t>լ</w:t>
      </w:r>
      <w:r w:rsidRPr="00642074">
        <w:rPr>
          <w:rFonts w:ascii="GHEA Grapalat" w:hAnsi="GHEA Grapalat"/>
          <w:sz w:val="24"/>
          <w:lang w:val="hy-AM"/>
        </w:rPr>
        <w:t xml:space="preserve"> քաղաքացիների սպառողական իրավունքների պաշտպանությանը, զբոսաշրջային գործունեության ծառայություններին և </w:t>
      </w:r>
      <w:r w:rsidR="00893921" w:rsidRPr="00642074">
        <w:rPr>
          <w:rFonts w:ascii="GHEA Grapalat" w:hAnsi="GHEA Grapalat"/>
          <w:sz w:val="24"/>
          <w:lang w:val="hy-AM"/>
        </w:rPr>
        <w:t>սուբյեկտներին</w:t>
      </w:r>
      <w:r w:rsidRPr="00642074">
        <w:rPr>
          <w:rFonts w:ascii="GHEA Grapalat" w:hAnsi="GHEA Grapalat"/>
          <w:sz w:val="24"/>
          <w:lang w:val="hy-AM"/>
        </w:rPr>
        <w:t xml:space="preserve"> ներկայացվող պահանջների հստակեցմանը, մարդկային ռեսուրսների զարգացմանը և այլն:</w:t>
      </w:r>
    </w:p>
    <w:p w14:paraId="6D8DC7C1" w14:textId="77777777" w:rsidR="00E10B0F" w:rsidRDefault="0058582A" w:rsidP="00CF3466">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 xml:space="preserve">Հայաստանի զբոսաշրջության ոլորտի վրա կլիմայական փոփոխությունները երկարաժամկետ հատվածում կարող են բացասաբար ազդել` հանգեցնելով զբոսաշրջային միջավայրի, բնական ռեսուրսների և էկոհամակարգերի վատթարացմանը, ոլորտային ներուժի կորստին, տնտեսական, սոցիալական արժեքների, ձեռնարկատիրական գործունեության վնասմանը: Օրինակ՝ եթե որոշ զբոսաշրջավայրեր առավել շատ </w:t>
      </w:r>
      <w:r w:rsidR="001278D8" w:rsidRPr="00642074">
        <w:rPr>
          <w:rFonts w:ascii="GHEA Grapalat" w:hAnsi="GHEA Grapalat"/>
          <w:sz w:val="24"/>
          <w:lang w:val="hy-AM"/>
        </w:rPr>
        <w:t xml:space="preserve">այցելուներ </w:t>
      </w:r>
      <w:r w:rsidRPr="00642074">
        <w:rPr>
          <w:rFonts w:ascii="GHEA Grapalat" w:hAnsi="GHEA Grapalat"/>
          <w:sz w:val="24"/>
          <w:lang w:val="hy-AM"/>
        </w:rPr>
        <w:t xml:space="preserve">են </w:t>
      </w:r>
      <w:r w:rsidR="00450E19" w:rsidRPr="00642074">
        <w:rPr>
          <w:rFonts w:ascii="GHEA Grapalat" w:hAnsi="GHEA Grapalat"/>
          <w:sz w:val="24"/>
          <w:lang w:val="hy-AM"/>
        </w:rPr>
        <w:t xml:space="preserve">ընդունում </w:t>
      </w:r>
      <w:r w:rsidRPr="00642074">
        <w:rPr>
          <w:rFonts w:ascii="GHEA Grapalat" w:hAnsi="GHEA Grapalat"/>
          <w:sz w:val="24"/>
          <w:lang w:val="hy-AM"/>
        </w:rPr>
        <w:t xml:space="preserve">ձնառատ ամիսներին, առատ ձյան և անհրաժեշտ ենթակառուցվածքների առկայությամբ համարվելով գրավիչ ձմեռային զբոսաշրջության համար, ապա, կլիմայական փոփոխությամբ պայմանավորած, կայուն ձնածածկույթի բացակայությունը կարող է բացասաբար անդրադառնալ տվյալ զբոսաշրջավայրերում զբոսաշրջային հոսքերի ապահովման տեսանկյունից։ </w:t>
      </w:r>
    </w:p>
    <w:p w14:paraId="16C4BD07" w14:textId="1285A706" w:rsidR="00231D41" w:rsidRDefault="00E10B0F" w:rsidP="00CF3466">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 xml:space="preserve">Այս մարտահրավերները փաստում են, որ Հայաստանի զբոսաշրջության ոլորտի համար անհրաժեշտ է անցում կատարել դեպի շրջակա միջավայրի ավելի կայուն մոդել։ </w:t>
      </w:r>
      <w:r w:rsidR="00814369">
        <w:rPr>
          <w:rFonts w:ascii="GHEA Grapalat" w:hAnsi="GHEA Grapalat"/>
          <w:sz w:val="24"/>
          <w:lang w:val="hy-AM"/>
        </w:rPr>
        <w:t>Մ</w:t>
      </w:r>
      <w:r w:rsidR="0058582A" w:rsidRPr="00642074">
        <w:rPr>
          <w:rFonts w:ascii="GHEA Grapalat" w:hAnsi="GHEA Grapalat"/>
          <w:sz w:val="24"/>
          <w:lang w:val="hy-AM"/>
        </w:rPr>
        <w:t xml:space="preserve">աքուր էլեկտրաէներգիան, տրանսպորտի կայուն </w:t>
      </w:r>
      <w:r w:rsidR="00AD3672" w:rsidRPr="00642074">
        <w:rPr>
          <w:rFonts w:ascii="GHEA Grapalat" w:hAnsi="GHEA Grapalat"/>
          <w:sz w:val="24"/>
          <w:lang w:val="hy-AM"/>
        </w:rPr>
        <w:t>համակարգ</w:t>
      </w:r>
      <w:r w:rsidR="00AD3672">
        <w:rPr>
          <w:rFonts w:ascii="GHEA Grapalat" w:hAnsi="GHEA Grapalat"/>
          <w:sz w:val="24"/>
          <w:lang w:val="hy-AM"/>
        </w:rPr>
        <w:t>ի առկայությունը</w:t>
      </w:r>
      <w:r w:rsidR="0058582A" w:rsidRPr="00642074">
        <w:rPr>
          <w:rFonts w:ascii="GHEA Grapalat" w:hAnsi="GHEA Grapalat"/>
          <w:sz w:val="24"/>
          <w:lang w:val="hy-AM"/>
        </w:rPr>
        <w:t>, բնական ռեսուրսների պահպանումն ու կառավարումը, ջրահեռացման և ջրամատակարարման արդյունավետ կառավարումը</w:t>
      </w:r>
      <w:r w:rsidR="00814369">
        <w:rPr>
          <w:rFonts w:ascii="GHEA Grapalat" w:hAnsi="GHEA Grapalat"/>
          <w:sz w:val="24"/>
          <w:lang w:val="hy-AM"/>
        </w:rPr>
        <w:t xml:space="preserve"> ոչ միայն </w:t>
      </w:r>
      <w:r w:rsidR="00AD3672">
        <w:rPr>
          <w:rFonts w:ascii="GHEA Grapalat" w:hAnsi="GHEA Grapalat"/>
          <w:sz w:val="24"/>
          <w:lang w:val="hy-AM"/>
        </w:rPr>
        <w:t>անհրաժեշտություն են, այլև կարող են դառնալ Հայաստանի զբոսաշրջության ոլորտի առանձնահատուկ առաջարկի հիմք</w:t>
      </w:r>
      <w:r w:rsidR="0058582A" w:rsidRPr="00642074">
        <w:rPr>
          <w:rFonts w:ascii="GHEA Grapalat" w:hAnsi="GHEA Grapalat"/>
          <w:sz w:val="24"/>
          <w:lang w:val="hy-AM"/>
        </w:rPr>
        <w:t>:</w:t>
      </w:r>
      <w:r w:rsidR="00231D41" w:rsidRPr="00642074">
        <w:rPr>
          <w:rFonts w:ascii="GHEA Grapalat" w:hAnsi="GHEA Grapalat"/>
          <w:sz w:val="24"/>
          <w:lang w:val="hy-AM"/>
        </w:rPr>
        <w:t xml:space="preserve"> Հատկանշական է, որ </w:t>
      </w:r>
      <w:bookmarkStart w:id="3" w:name="_Hlk169043707"/>
      <w:r w:rsidR="00231D41" w:rsidRPr="00642074">
        <w:rPr>
          <w:rFonts w:ascii="GHEA Grapalat" w:hAnsi="GHEA Grapalat"/>
          <w:sz w:val="24"/>
          <w:lang w:val="hy-AM"/>
        </w:rPr>
        <w:t xml:space="preserve">Համաշխարհային տնտեսական ֆորումի կողմից հրապարակված 2024 թվականի </w:t>
      </w:r>
      <w:bookmarkStart w:id="4" w:name="_Hlk169094052"/>
      <w:r w:rsidR="00231D41" w:rsidRPr="00642074">
        <w:rPr>
          <w:rFonts w:ascii="GHEA Grapalat" w:hAnsi="GHEA Grapalat"/>
          <w:sz w:val="24"/>
          <w:lang w:val="hy-AM"/>
        </w:rPr>
        <w:t xml:space="preserve">«Ճամփորդության և զբոսաշրջության զարգացման ցուցիչում»-ում </w:t>
      </w:r>
      <w:bookmarkEnd w:id="3"/>
      <w:bookmarkEnd w:id="4"/>
      <w:r w:rsidR="00231D41" w:rsidRPr="00642074">
        <w:rPr>
          <w:rFonts w:ascii="GHEA Grapalat" w:hAnsi="GHEA Grapalat"/>
          <w:sz w:val="24"/>
          <w:lang w:val="hy-AM"/>
        </w:rPr>
        <w:t>գրանցվել է շրջակա միջավայրի և պահանջարկի կայունությունը բնութագրող ցուցանիշների նվազում։ Շրջակա միջավայրի կայունությունը բնութագրող ցուցանիշի գնահատականի անկումը հիմնականում պայմանավորված է անվտանգ մաքրվող կենցաղային կեղտաջրերի հոսքերի նվազմամբ։</w:t>
      </w:r>
      <w:r w:rsidR="00AD3672">
        <w:rPr>
          <w:rFonts w:ascii="GHEA Grapalat" w:hAnsi="GHEA Grapalat"/>
          <w:sz w:val="24"/>
          <w:lang w:val="hy-AM"/>
        </w:rPr>
        <w:t xml:space="preserve"> Ն</w:t>
      </w:r>
      <w:r w:rsidR="00AD3672" w:rsidRPr="00AD3672">
        <w:rPr>
          <w:rFonts w:ascii="GHEA Grapalat" w:hAnsi="GHEA Grapalat"/>
          <w:sz w:val="24"/>
          <w:lang w:val="hy-AM"/>
        </w:rPr>
        <w:t xml:space="preserve">երդրումներ կատարելով կանաչ և կայուն լուծումների ոլորտում՝ Հայաստանը կարող է ոչ միայն մեղմել կլիմայի փոփոխության բացասական հետևանքները, այլև բարձրացնել իր գրավչությունը էկոլոգիապես պատասխանատու </w:t>
      </w:r>
      <w:r w:rsidR="00AD3672">
        <w:rPr>
          <w:rFonts w:ascii="GHEA Grapalat" w:hAnsi="GHEA Grapalat"/>
          <w:sz w:val="24"/>
          <w:lang w:val="hy-AM"/>
        </w:rPr>
        <w:t>միջազգային</w:t>
      </w:r>
      <w:r w:rsidR="00AD3672" w:rsidRPr="00AD3672">
        <w:rPr>
          <w:rFonts w:ascii="GHEA Grapalat" w:hAnsi="GHEA Grapalat"/>
          <w:sz w:val="24"/>
          <w:lang w:val="hy-AM"/>
        </w:rPr>
        <w:t xml:space="preserve"> զբոսաշրջիկների շուկայում՝ շրջակա միջավայրի պահպանությունը վերածելով մրցակցային առավելության։ Այս մոտեցումը կապահովի Հայաստանի զբոսաշրջության ոլորտի երկարաժամկետ կենսունակությունն ու դիմակայունությունը՝ միաժամանակ նպաստելով ավելի լայն բնապահպանական նպատակների իրագործմանը։</w:t>
      </w:r>
    </w:p>
    <w:p w14:paraId="11ED7310" w14:textId="77777777" w:rsidR="00AD3672" w:rsidRPr="00642074" w:rsidRDefault="00AD3672" w:rsidP="00FC0CB9">
      <w:pPr>
        <w:pStyle w:val="ListParagraph"/>
        <w:tabs>
          <w:tab w:val="left" w:pos="0"/>
          <w:tab w:val="left" w:pos="90"/>
          <w:tab w:val="left" w:pos="270"/>
        </w:tabs>
        <w:spacing w:line="360" w:lineRule="auto"/>
        <w:ind w:left="180"/>
        <w:jc w:val="both"/>
        <w:rPr>
          <w:rFonts w:ascii="GHEA Grapalat" w:hAnsi="GHEA Grapalat"/>
          <w:sz w:val="24"/>
          <w:lang w:val="hy-AM"/>
        </w:rPr>
      </w:pPr>
    </w:p>
    <w:p w14:paraId="3AA6651A" w14:textId="33840665" w:rsidR="00DF3665" w:rsidRPr="00642074" w:rsidRDefault="00D464C2" w:rsidP="00DF3665">
      <w:pPr>
        <w:pStyle w:val="ListParagraph"/>
        <w:numPr>
          <w:ilvl w:val="0"/>
          <w:numId w:val="21"/>
        </w:numPr>
        <w:jc w:val="center"/>
        <w:rPr>
          <w:rFonts w:ascii="GHEA Grapalat" w:hAnsi="GHEA Grapalat"/>
          <w:b/>
          <w:sz w:val="24"/>
          <w:lang w:val="hy-AM"/>
        </w:rPr>
      </w:pPr>
      <w:r w:rsidRPr="00642074">
        <w:rPr>
          <w:rFonts w:ascii="GHEA Grapalat" w:hAnsi="GHEA Grapalat"/>
          <w:b/>
          <w:sz w:val="24"/>
          <w:lang w:val="hy-AM"/>
        </w:rPr>
        <w:t>ԶԲՈՍԱՇՐՋՈՒԹՅԱՆ ԲՆԱԳԱՎԱՌԻ ՀԻՄՆԱ</w:t>
      </w:r>
      <w:r w:rsidR="00DF3665" w:rsidRPr="00642074">
        <w:rPr>
          <w:rFonts w:ascii="GHEA Grapalat" w:hAnsi="GHEA Grapalat"/>
          <w:b/>
          <w:sz w:val="24"/>
          <w:lang w:val="hy-AM"/>
        </w:rPr>
        <w:t xml:space="preserve">ԽՆԴԻՐՆԵՐԸ </w:t>
      </w:r>
    </w:p>
    <w:p w14:paraId="1C81675F" w14:textId="77777777" w:rsidR="00DF3665" w:rsidRPr="00642074" w:rsidRDefault="00DF3665" w:rsidP="00DF3665">
      <w:pPr>
        <w:pStyle w:val="ListParagraph"/>
        <w:jc w:val="both"/>
        <w:rPr>
          <w:rFonts w:ascii="GHEA Grapalat" w:hAnsi="GHEA Grapalat"/>
          <w:b/>
          <w:sz w:val="24"/>
          <w:lang w:val="hy-AM"/>
        </w:rPr>
      </w:pPr>
    </w:p>
    <w:p w14:paraId="2B676195" w14:textId="2C654AA7" w:rsidR="00DF3665" w:rsidRPr="00642074" w:rsidRDefault="00DF3665" w:rsidP="00DF3665">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Հայաստանի</w:t>
      </w:r>
      <w:r w:rsidR="00F54C61">
        <w:rPr>
          <w:rFonts w:ascii="GHEA Grapalat" w:hAnsi="GHEA Grapalat"/>
          <w:sz w:val="24"/>
          <w:lang w:val="hy-AM"/>
        </w:rPr>
        <w:t xml:space="preserve"> զբոսաշրջության ոլորտը ունի զգալի ներուժ՝ նպաստելու տնտեսական աճին, ազգային եկամտի ավելացմանը, տարածաշրջանային զարգացմանը և երկրի տեսանելիության բարձրացմանը համաշխարհային շուկայում։ </w:t>
      </w:r>
      <w:r w:rsidR="00CE62E8">
        <w:rPr>
          <w:rFonts w:ascii="GHEA Grapalat" w:hAnsi="GHEA Grapalat"/>
          <w:sz w:val="24"/>
          <w:lang w:val="hy-AM"/>
        </w:rPr>
        <w:t>Սակայն, Հայաստանի</w:t>
      </w:r>
      <w:r w:rsidRPr="00642074">
        <w:rPr>
          <w:rFonts w:ascii="GHEA Grapalat" w:hAnsi="GHEA Grapalat"/>
          <w:sz w:val="24"/>
          <w:lang w:val="hy-AM"/>
        </w:rPr>
        <w:t xml:space="preserve">Հանրապետությունում զբոսաշրջության բնագավառի զարգացման ճանապարհին առկա են մի շարք </w:t>
      </w:r>
      <w:r w:rsidR="00D464C2" w:rsidRPr="00642074">
        <w:rPr>
          <w:rFonts w:ascii="GHEA Grapalat" w:hAnsi="GHEA Grapalat"/>
          <w:sz w:val="24"/>
          <w:lang w:val="hy-AM"/>
        </w:rPr>
        <w:t>հիմնա</w:t>
      </w:r>
      <w:r w:rsidR="00981B39" w:rsidRPr="00642074">
        <w:rPr>
          <w:rFonts w:ascii="GHEA Grapalat" w:hAnsi="GHEA Grapalat"/>
          <w:sz w:val="24"/>
          <w:lang w:val="hy-AM"/>
        </w:rPr>
        <w:t>խնդիրներ</w:t>
      </w:r>
      <w:r w:rsidRPr="00642074">
        <w:rPr>
          <w:rFonts w:ascii="GHEA Grapalat" w:hAnsi="GHEA Grapalat"/>
          <w:sz w:val="24"/>
          <w:lang w:val="hy-AM"/>
        </w:rPr>
        <w:t>, որոնք անհրաժեշտ է հաղթահարել զարգացման ներուժը առավելագույն արդյունավետությամբ օգտագործելու և Ռազմավարությամբ սահմանված նպատակին ու տեսլականին հասնելու համար</w:t>
      </w:r>
      <w:r w:rsidR="00981B39" w:rsidRPr="00642074">
        <w:rPr>
          <w:rFonts w:ascii="Cambria Math" w:hAnsi="Cambria Math"/>
          <w:sz w:val="24"/>
          <w:lang w:val="hy-AM"/>
        </w:rPr>
        <w:t>․</w:t>
      </w:r>
    </w:p>
    <w:p w14:paraId="02BB6AB9" w14:textId="6C609408" w:rsidR="00DF3665" w:rsidRPr="00642074" w:rsidRDefault="00DF3665" w:rsidP="00DF3665">
      <w:pPr>
        <w:numPr>
          <w:ilvl w:val="0"/>
          <w:numId w:val="11"/>
        </w:numPr>
        <w:tabs>
          <w:tab w:val="left" w:pos="270"/>
        </w:tabs>
        <w:spacing w:after="0" w:line="360" w:lineRule="auto"/>
        <w:contextualSpacing/>
        <w:jc w:val="both"/>
        <w:rPr>
          <w:rFonts w:ascii="GHEA Grapalat" w:eastAsia="GHEA Grapalat" w:hAnsi="GHEA Grapalat" w:cs="Times New Roman"/>
          <w:sz w:val="24"/>
          <w:szCs w:val="24"/>
          <w:lang w:val="hy-AM"/>
        </w:rPr>
      </w:pPr>
      <w:r w:rsidRPr="00642074">
        <w:rPr>
          <w:rFonts w:ascii="GHEA Grapalat" w:hAnsi="GHEA Grapalat"/>
          <w:b/>
          <w:sz w:val="24"/>
          <w:lang w:val="hy-AM"/>
        </w:rPr>
        <w:t>Համաշխարհային զբոսաշրջային շուկայում</w:t>
      </w:r>
      <w:r w:rsidR="00CE62E8">
        <w:rPr>
          <w:rFonts w:ascii="GHEA Grapalat" w:hAnsi="GHEA Grapalat"/>
          <w:b/>
          <w:sz w:val="24"/>
          <w:lang w:val="hy-AM"/>
        </w:rPr>
        <w:t xml:space="preserve"> թույլ դիրքավորում և</w:t>
      </w:r>
      <w:r w:rsidRPr="00642074">
        <w:rPr>
          <w:rFonts w:ascii="GHEA Grapalat" w:hAnsi="GHEA Grapalat"/>
          <w:b/>
          <w:sz w:val="24"/>
          <w:lang w:val="hy-AM"/>
        </w:rPr>
        <w:t xml:space="preserve"> Հայաստանի ճանաչելիության </w:t>
      </w:r>
      <w:r w:rsidR="00860CB0" w:rsidRPr="00642074">
        <w:rPr>
          <w:rFonts w:ascii="GHEA Grapalat" w:hAnsi="GHEA Grapalat"/>
          <w:b/>
          <w:sz w:val="24"/>
          <w:lang w:val="hy-AM"/>
        </w:rPr>
        <w:t xml:space="preserve">ոչ </w:t>
      </w:r>
      <w:r w:rsidR="00BE2FA5">
        <w:rPr>
          <w:rFonts w:ascii="GHEA Grapalat" w:hAnsi="GHEA Grapalat"/>
          <w:b/>
          <w:sz w:val="24"/>
          <w:lang w:val="hy-AM"/>
        </w:rPr>
        <w:t>բավարար</w:t>
      </w:r>
      <w:r w:rsidR="00BE2FA5" w:rsidRPr="00642074">
        <w:rPr>
          <w:rFonts w:ascii="GHEA Grapalat" w:hAnsi="GHEA Grapalat"/>
          <w:b/>
          <w:sz w:val="24"/>
          <w:lang w:val="hy-AM"/>
        </w:rPr>
        <w:t xml:space="preserve"> </w:t>
      </w:r>
      <w:r w:rsidRPr="00642074">
        <w:rPr>
          <w:rFonts w:ascii="GHEA Grapalat" w:hAnsi="GHEA Grapalat"/>
          <w:b/>
          <w:sz w:val="24"/>
          <w:lang w:val="hy-AM"/>
        </w:rPr>
        <w:t>մակարդակ.</w:t>
      </w:r>
    </w:p>
    <w:p w14:paraId="6AF9FD11" w14:textId="30A9B5CE" w:rsidR="00DF3665" w:rsidRPr="00642074" w:rsidRDefault="00DF3665" w:rsidP="00DF3665">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Չնայած Հայաստանը համաշխարհային զբոսաշրջային շուկայում ունի ճանաչելիության որոշակի մակարդակ, սակայն պետք է հաշվի առնել նաև, որ Հայաստանը դեռևս չի գտնվում համաշխարհային</w:t>
      </w:r>
      <w:r w:rsidR="000A1FDF" w:rsidRPr="00642074">
        <w:rPr>
          <w:rFonts w:ascii="GHEA Grapalat" w:hAnsi="GHEA Grapalat"/>
          <w:sz w:val="24"/>
          <w:lang w:val="hy-AM"/>
        </w:rPr>
        <w:t xml:space="preserve"> հայտնի և ցանկալի</w:t>
      </w:r>
      <w:r w:rsidRPr="00642074">
        <w:rPr>
          <w:rFonts w:ascii="GHEA Grapalat" w:hAnsi="GHEA Grapalat"/>
          <w:sz w:val="24"/>
          <w:lang w:val="hy-AM"/>
        </w:rPr>
        <w:t xml:space="preserve"> զբոսաշրջային ուղղությունների շարքում, Հայաստանի և հայկական զբոսաշրջ</w:t>
      </w:r>
      <w:r w:rsidR="000A1FDF" w:rsidRPr="00642074">
        <w:rPr>
          <w:rFonts w:ascii="GHEA Grapalat" w:hAnsi="GHEA Grapalat"/>
          <w:sz w:val="24"/>
          <w:lang w:val="hy-AM"/>
        </w:rPr>
        <w:t>ա</w:t>
      </w:r>
      <w:r w:rsidRPr="00642074">
        <w:rPr>
          <w:rFonts w:ascii="GHEA Grapalat" w:hAnsi="GHEA Grapalat"/>
          <w:sz w:val="24"/>
          <w:lang w:val="hy-AM"/>
        </w:rPr>
        <w:t xml:space="preserve">յին արդյունքի մասին դեռևս բավարար տեղեկատվություն </w:t>
      </w:r>
      <w:r w:rsidR="00893921" w:rsidRPr="00642074">
        <w:rPr>
          <w:rFonts w:ascii="GHEA Grapalat" w:hAnsi="GHEA Grapalat"/>
          <w:sz w:val="24"/>
          <w:lang w:val="hy-AM"/>
        </w:rPr>
        <w:t>հրապարակված</w:t>
      </w:r>
      <w:r w:rsidRPr="00642074">
        <w:rPr>
          <w:rFonts w:ascii="GHEA Grapalat" w:hAnsi="GHEA Grapalat"/>
          <w:sz w:val="24"/>
          <w:lang w:val="hy-AM"/>
        </w:rPr>
        <w:t xml:space="preserve"> չէ: Համաշխարհային բնակչության մի զգալի մաս չի լսել Հայաստանի մասին, չգիտի՝ որտեղ է այն գտնվում կամ պատկերացում չունի այն զբոսաշրջային գրավչությունների մասին, որ առաջարկում է երկիրը:</w:t>
      </w:r>
      <w:r w:rsidR="00B17691" w:rsidRPr="00642074">
        <w:rPr>
          <w:rFonts w:ascii="GHEA Grapalat" w:hAnsi="GHEA Grapalat"/>
          <w:sz w:val="24"/>
          <w:lang w:val="hy-AM"/>
        </w:rPr>
        <w:t xml:space="preserve"> </w:t>
      </w:r>
      <w:r w:rsidR="008B2B2D" w:rsidRPr="00642074">
        <w:rPr>
          <w:rFonts w:ascii="GHEA Grapalat" w:hAnsi="GHEA Grapalat"/>
          <w:sz w:val="24"/>
          <w:lang w:val="hy-AM"/>
        </w:rPr>
        <w:t xml:space="preserve">Հայաստանի ճանաչելիության ոչ բավարար մակարդակը փաստում է նաև </w:t>
      </w:r>
      <w:r w:rsidR="00B17691" w:rsidRPr="00642074">
        <w:rPr>
          <w:rFonts w:ascii="GHEA Grapalat" w:hAnsi="GHEA Grapalat"/>
          <w:sz w:val="24"/>
          <w:lang w:val="hy-AM"/>
        </w:rPr>
        <w:t>Համաշխարհային տնտեսական ֆորումի</w:t>
      </w:r>
      <w:r w:rsidR="008B2B2D" w:rsidRPr="00642074">
        <w:rPr>
          <w:rFonts w:ascii="GHEA Grapalat" w:hAnsi="GHEA Grapalat"/>
          <w:sz w:val="24"/>
          <w:lang w:val="hy-AM"/>
        </w:rPr>
        <w:t xml:space="preserve"> կողմից հրապարակված</w:t>
      </w:r>
      <w:r w:rsidR="00B17691" w:rsidRPr="00642074">
        <w:rPr>
          <w:rFonts w:ascii="GHEA Grapalat" w:hAnsi="GHEA Grapalat"/>
          <w:sz w:val="24"/>
          <w:lang w:val="hy-AM"/>
        </w:rPr>
        <w:t xml:space="preserve"> 202</w:t>
      </w:r>
      <w:r w:rsidR="003237F2" w:rsidRPr="00642074">
        <w:rPr>
          <w:rFonts w:ascii="GHEA Grapalat" w:hAnsi="GHEA Grapalat"/>
          <w:sz w:val="24"/>
          <w:lang w:val="hy-AM"/>
        </w:rPr>
        <w:t>4</w:t>
      </w:r>
      <w:r w:rsidR="00B17691" w:rsidRPr="00642074">
        <w:rPr>
          <w:rFonts w:ascii="GHEA Grapalat" w:hAnsi="GHEA Grapalat"/>
          <w:sz w:val="24"/>
          <w:lang w:val="hy-AM"/>
        </w:rPr>
        <w:t xml:space="preserve"> թվականի </w:t>
      </w:r>
      <w:r w:rsidR="008B2B2D" w:rsidRPr="00642074">
        <w:rPr>
          <w:rFonts w:ascii="GHEA Grapalat" w:hAnsi="GHEA Grapalat"/>
          <w:sz w:val="24"/>
          <w:lang w:val="hy-AM"/>
        </w:rPr>
        <w:t>«Ճամփորդության և զբոսաշրջության զարգացման ցուցիչում»</w:t>
      </w:r>
      <w:r w:rsidR="00B17691" w:rsidRPr="00642074">
        <w:rPr>
          <w:rFonts w:ascii="GHEA Grapalat" w:hAnsi="GHEA Grapalat"/>
          <w:sz w:val="24"/>
          <w:lang w:val="hy-AM"/>
        </w:rPr>
        <w:t>-</w:t>
      </w:r>
      <w:r w:rsidR="008B2B2D" w:rsidRPr="00642074">
        <w:rPr>
          <w:rFonts w:ascii="GHEA Grapalat" w:hAnsi="GHEA Grapalat"/>
          <w:sz w:val="24"/>
          <w:lang w:val="hy-AM"/>
        </w:rPr>
        <w:t>ում</w:t>
      </w:r>
      <w:r w:rsidR="00B17691" w:rsidRPr="00642074">
        <w:rPr>
          <w:rFonts w:ascii="GHEA Grapalat" w:hAnsi="GHEA Grapalat"/>
          <w:sz w:val="24"/>
          <w:lang w:val="hy-AM"/>
        </w:rPr>
        <w:t xml:space="preserve"> Հայաստան</w:t>
      </w:r>
      <w:r w:rsidR="008B2B2D" w:rsidRPr="00642074">
        <w:rPr>
          <w:rFonts w:ascii="GHEA Grapalat" w:hAnsi="GHEA Grapalat"/>
          <w:sz w:val="24"/>
          <w:lang w:val="hy-AM"/>
        </w:rPr>
        <w:t>ի՝</w:t>
      </w:r>
      <w:r w:rsidR="00B17691" w:rsidRPr="00642074">
        <w:rPr>
          <w:rFonts w:ascii="GHEA Grapalat" w:hAnsi="GHEA Grapalat"/>
          <w:sz w:val="24"/>
          <w:lang w:val="hy-AM"/>
        </w:rPr>
        <w:t xml:space="preserve"> 117 երկրների շարքում</w:t>
      </w:r>
      <w:r w:rsidR="008B2B2D" w:rsidRPr="00642074">
        <w:rPr>
          <w:rFonts w:ascii="GHEA Grapalat" w:hAnsi="GHEA Grapalat"/>
          <w:sz w:val="24"/>
          <w:lang w:val="hy-AM"/>
        </w:rPr>
        <w:t xml:space="preserve"> ընդամենը</w:t>
      </w:r>
      <w:r w:rsidR="00B17691" w:rsidRPr="00642074">
        <w:rPr>
          <w:rFonts w:ascii="GHEA Grapalat" w:hAnsi="GHEA Grapalat"/>
          <w:sz w:val="24"/>
          <w:lang w:val="hy-AM"/>
        </w:rPr>
        <w:t xml:space="preserve"> </w:t>
      </w:r>
      <w:r w:rsidR="003237F2" w:rsidRPr="00642074">
        <w:rPr>
          <w:rFonts w:ascii="GHEA Grapalat" w:hAnsi="GHEA Grapalat"/>
          <w:sz w:val="24"/>
          <w:lang w:val="hy-AM"/>
        </w:rPr>
        <w:t>72</w:t>
      </w:r>
      <w:r w:rsidR="00B17691" w:rsidRPr="00642074">
        <w:rPr>
          <w:rFonts w:ascii="GHEA Grapalat" w:hAnsi="GHEA Grapalat"/>
          <w:sz w:val="24"/>
          <w:lang w:val="hy-AM"/>
        </w:rPr>
        <w:t>-րդ</w:t>
      </w:r>
      <w:r w:rsidR="008B2B2D" w:rsidRPr="00642074">
        <w:rPr>
          <w:rFonts w:ascii="GHEA Grapalat" w:hAnsi="GHEA Grapalat"/>
          <w:sz w:val="24"/>
          <w:lang w:val="hy-AM"/>
        </w:rPr>
        <w:t>ը լինելը</w:t>
      </w:r>
      <w:r w:rsidR="00B17691" w:rsidRPr="00642074">
        <w:rPr>
          <w:rStyle w:val="FootnoteReference"/>
          <w:rFonts w:ascii="GHEA Grapalat" w:hAnsi="GHEA Grapalat"/>
          <w:sz w:val="24"/>
          <w:lang w:val="hy-AM"/>
        </w:rPr>
        <w:footnoteReference w:id="7"/>
      </w:r>
      <w:r w:rsidR="007352BC" w:rsidRPr="00642074">
        <w:rPr>
          <w:rFonts w:ascii="GHEA Grapalat" w:hAnsi="GHEA Grapalat"/>
          <w:sz w:val="24"/>
          <w:lang w:val="hy-AM"/>
        </w:rPr>
        <w:t xml:space="preserve">։ Հատկանշական է, որ Հայաստանը իր դիրքով զիջում է տարածաշրջանի այլ երկրներին (օրինակ՝ </w:t>
      </w:r>
      <w:r w:rsidR="00E103B7" w:rsidRPr="00642074">
        <w:rPr>
          <w:rFonts w:ascii="GHEA Grapalat" w:hAnsi="GHEA Grapalat"/>
          <w:sz w:val="24"/>
          <w:lang w:val="hy-AM"/>
        </w:rPr>
        <w:t xml:space="preserve">Թուրքիան՝ 29-րդը, </w:t>
      </w:r>
      <w:r w:rsidR="007352BC" w:rsidRPr="00642074">
        <w:rPr>
          <w:rFonts w:ascii="GHEA Grapalat" w:hAnsi="GHEA Grapalat"/>
          <w:sz w:val="24"/>
          <w:lang w:val="hy-AM"/>
        </w:rPr>
        <w:t>Վրաստանը 4</w:t>
      </w:r>
      <w:r w:rsidR="00E103B7" w:rsidRPr="00642074">
        <w:rPr>
          <w:rFonts w:ascii="GHEA Grapalat" w:hAnsi="GHEA Grapalat"/>
          <w:sz w:val="24"/>
          <w:lang w:val="hy-AM"/>
        </w:rPr>
        <w:t>5</w:t>
      </w:r>
      <w:r w:rsidR="007352BC" w:rsidRPr="00642074">
        <w:rPr>
          <w:rFonts w:ascii="GHEA Grapalat" w:hAnsi="GHEA Grapalat"/>
          <w:sz w:val="24"/>
          <w:lang w:val="hy-AM"/>
        </w:rPr>
        <w:t>-րդն է</w:t>
      </w:r>
      <w:r w:rsidR="0038127B" w:rsidRPr="00642074">
        <w:rPr>
          <w:rFonts w:ascii="GHEA Grapalat" w:hAnsi="GHEA Grapalat"/>
          <w:sz w:val="24"/>
          <w:lang w:val="hy-AM"/>
        </w:rPr>
        <w:t>,</w:t>
      </w:r>
      <w:r w:rsidR="00E103B7" w:rsidRPr="00642074">
        <w:rPr>
          <w:rFonts w:ascii="GHEA Grapalat" w:hAnsi="GHEA Grapalat"/>
          <w:sz w:val="24"/>
          <w:lang w:val="hy-AM"/>
        </w:rPr>
        <w:t xml:space="preserve"> Ադրբեջանը՝ 56-րդը</w:t>
      </w:r>
      <w:r w:rsidR="007352BC" w:rsidRPr="00642074">
        <w:rPr>
          <w:rFonts w:ascii="GHEA Grapalat" w:hAnsi="GHEA Grapalat"/>
          <w:sz w:val="24"/>
          <w:lang w:val="hy-AM"/>
        </w:rPr>
        <w:t>)։</w:t>
      </w:r>
    </w:p>
    <w:p w14:paraId="136E686C" w14:textId="53BE15BD" w:rsidR="00DF3665" w:rsidRPr="00642074" w:rsidRDefault="00DF3665" w:rsidP="00DF3665">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 xml:space="preserve">Հայաստանը դեռևս պատշաճ դիրքավորված չէ «Հայաստան՝ թաքնված ուղի» («Armenia, The Hidden Track») բրենդի ներքո։ Առաջնային կարևորություն ունի վերջինիս ճանաչելիության մակարդակի բարձրացումը համաշխարհային շուկայում։ Սույն </w:t>
      </w:r>
      <w:r w:rsidR="0037305A" w:rsidRPr="00642074">
        <w:rPr>
          <w:rFonts w:ascii="GHEA Grapalat" w:hAnsi="GHEA Grapalat"/>
          <w:sz w:val="24"/>
          <w:lang w:val="hy-AM"/>
        </w:rPr>
        <w:t>հիմնախնդրի</w:t>
      </w:r>
      <w:r w:rsidRPr="00642074">
        <w:rPr>
          <w:rFonts w:ascii="GHEA Grapalat" w:hAnsi="GHEA Grapalat"/>
          <w:sz w:val="24"/>
          <w:lang w:val="hy-AM"/>
        </w:rPr>
        <w:t xml:space="preserve"> շրջանակում պետք է դիտարկել նաև </w:t>
      </w:r>
      <w:bookmarkStart w:id="5" w:name="_Hlk170051010"/>
      <w:r w:rsidRPr="00642074">
        <w:rPr>
          <w:rFonts w:ascii="GHEA Grapalat" w:hAnsi="GHEA Grapalat"/>
          <w:sz w:val="24"/>
          <w:lang w:val="hy-AM"/>
        </w:rPr>
        <w:t>Հայաստանի զբոսաշրջային առաջարկների և ռեսուրսների, երկրի զբոսաշրջային գրավչությունների, մասնավորապես՝ պատմության և մշակույթի հուշարձանների, բնական լանդշաֆտների և յուրա</w:t>
      </w:r>
      <w:r w:rsidR="008056A0" w:rsidRPr="00642074">
        <w:rPr>
          <w:rFonts w:ascii="GHEA Grapalat" w:hAnsi="GHEA Grapalat"/>
          <w:sz w:val="24"/>
          <w:lang w:val="hy-AM"/>
        </w:rPr>
        <w:t>հ</w:t>
      </w:r>
      <w:r w:rsidRPr="00642074">
        <w:rPr>
          <w:rFonts w:ascii="GHEA Grapalat" w:hAnsi="GHEA Grapalat"/>
          <w:sz w:val="24"/>
          <w:lang w:val="hy-AM"/>
        </w:rPr>
        <w:t xml:space="preserve">ատուկ փորձառությունների </w:t>
      </w:r>
      <w:bookmarkEnd w:id="5"/>
      <w:r w:rsidRPr="00642074">
        <w:rPr>
          <w:rFonts w:ascii="GHEA Grapalat" w:hAnsi="GHEA Grapalat"/>
          <w:sz w:val="24"/>
          <w:lang w:val="hy-AM"/>
        </w:rPr>
        <w:t>համակողմանի գնահատման և խթանման միջոցառումների ամբողջական իրականացման բացը։ Ոչ պակաս կարևոր է նաև համաշխարհային շուկայում պահանջարկի ուսումնասիրության հարցը։</w:t>
      </w:r>
    </w:p>
    <w:p w14:paraId="0DA8A95D" w14:textId="5804100C" w:rsidR="00DF3665" w:rsidRPr="00642074" w:rsidRDefault="00DF3665" w:rsidP="00DF3665">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sidRPr="00642074">
        <w:rPr>
          <w:rFonts w:ascii="GHEA Grapalat" w:hAnsi="GHEA Grapalat"/>
          <w:b/>
          <w:sz w:val="24"/>
          <w:lang w:val="hy-AM"/>
        </w:rPr>
        <w:t>Զբոսաշրջային ենթակառուցվածքների</w:t>
      </w:r>
      <w:r w:rsidR="00CE62E8">
        <w:rPr>
          <w:rFonts w:ascii="GHEA Grapalat" w:hAnsi="GHEA Grapalat"/>
          <w:b/>
          <w:sz w:val="24"/>
          <w:lang w:val="hy-AM"/>
        </w:rPr>
        <w:t xml:space="preserve"> և հասանելիության</w:t>
      </w:r>
      <w:r w:rsidRPr="00642074">
        <w:rPr>
          <w:rFonts w:ascii="GHEA Grapalat" w:hAnsi="GHEA Grapalat"/>
          <w:b/>
          <w:sz w:val="24"/>
          <w:lang w:val="hy-AM"/>
        </w:rPr>
        <w:t xml:space="preserve"> ոչ </w:t>
      </w:r>
      <w:r w:rsidR="00DD6A90" w:rsidRPr="00642074">
        <w:rPr>
          <w:rFonts w:ascii="GHEA Grapalat" w:hAnsi="GHEA Grapalat"/>
          <w:b/>
          <w:sz w:val="24"/>
          <w:lang w:val="hy-AM"/>
        </w:rPr>
        <w:t>բավարար</w:t>
      </w:r>
      <w:r w:rsidRPr="00642074">
        <w:rPr>
          <w:rFonts w:ascii="GHEA Grapalat" w:hAnsi="GHEA Grapalat"/>
          <w:b/>
          <w:sz w:val="24"/>
          <w:lang w:val="hy-AM"/>
        </w:rPr>
        <w:t xml:space="preserve"> վիճակ</w:t>
      </w:r>
      <w:r w:rsidR="00A47B2D" w:rsidRPr="00642074">
        <w:rPr>
          <w:rFonts w:ascii="MS Gothic" w:eastAsia="MS Gothic" w:hAnsi="MS Gothic" w:cs="MS Gothic"/>
          <w:b/>
          <w:sz w:val="24"/>
          <w:lang w:val="hy-AM"/>
        </w:rPr>
        <w:t>․</w:t>
      </w:r>
    </w:p>
    <w:p w14:paraId="6D31A00D" w14:textId="2A0C2E1B" w:rsidR="003E497C" w:rsidRDefault="00DF3665" w:rsidP="003E497C">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Հայաստանում</w:t>
      </w:r>
      <w:r w:rsidR="00CE62E8">
        <w:rPr>
          <w:rFonts w:ascii="GHEA Grapalat" w:hAnsi="GHEA Grapalat"/>
          <w:sz w:val="24"/>
          <w:lang w:val="hy-AM"/>
        </w:rPr>
        <w:t>՝ հատկապես Երևանից դուրս,</w:t>
      </w:r>
      <w:r w:rsidRPr="00642074">
        <w:rPr>
          <w:rFonts w:ascii="GHEA Grapalat" w:hAnsi="GHEA Grapalat"/>
          <w:sz w:val="24"/>
          <w:lang w:val="hy-AM"/>
        </w:rPr>
        <w:t xml:space="preserve"> զբոսաշրջային ենթակառուցվածքների ներկա վիճակը բավական հնարավորություն չի ընձեռում ավելի շատ քանակով և բարձր վճարողունակությամբ զբոսաշրջիկներին սպասարկելու համար</w:t>
      </w:r>
      <w:r w:rsidR="00967161" w:rsidRPr="00642074">
        <w:rPr>
          <w:rFonts w:ascii="Cambria Math" w:hAnsi="Cambria Math"/>
          <w:sz w:val="24"/>
          <w:lang w:val="hy-AM"/>
        </w:rPr>
        <w:t>։</w:t>
      </w:r>
      <w:r w:rsidRPr="00642074">
        <w:rPr>
          <w:rFonts w:ascii="GHEA Grapalat" w:hAnsi="GHEA Grapalat"/>
          <w:sz w:val="24"/>
          <w:lang w:val="hy-AM"/>
        </w:rPr>
        <w:t xml:space="preserve"> </w:t>
      </w:r>
      <w:r w:rsidR="00E6202E" w:rsidRPr="00E6202E">
        <w:rPr>
          <w:rFonts w:ascii="GHEA Grapalat" w:hAnsi="GHEA Grapalat"/>
          <w:sz w:val="24"/>
          <w:lang w:val="hy-AM"/>
        </w:rPr>
        <w:t>Հայաստանում առկա չէ զբոսաշրջային տարածաշրջանների համակարգված զարգացում և նոր թեմատիկ ուղղություններով զբոսաշրջային ուղիներ, կենտրոններ (կլաստերներ)</w:t>
      </w:r>
      <w:r w:rsidR="00E6202E">
        <w:rPr>
          <w:rFonts w:ascii="GHEA Grapalat" w:hAnsi="GHEA Grapalat"/>
          <w:sz w:val="24"/>
          <w:lang w:val="hy-AM"/>
        </w:rPr>
        <w:t>,</w:t>
      </w:r>
      <w:r w:rsidR="00E6202E" w:rsidRPr="00E6202E">
        <w:rPr>
          <w:rFonts w:ascii="GHEA Grapalat" w:hAnsi="GHEA Grapalat"/>
          <w:sz w:val="24"/>
          <w:lang w:val="hy-AM"/>
        </w:rPr>
        <w:t xml:space="preserve"> </w:t>
      </w:r>
      <w:r w:rsidR="00E41B53" w:rsidRPr="00642074">
        <w:rPr>
          <w:rFonts w:ascii="GHEA Grapalat" w:hAnsi="GHEA Grapalat"/>
          <w:sz w:val="24"/>
          <w:lang w:val="hy-AM"/>
        </w:rPr>
        <w:t>նոր զբոսաշրջային երթուղիների ձևավորման անհրաժեշտություն</w:t>
      </w:r>
      <w:r w:rsidR="00967161" w:rsidRPr="00642074">
        <w:rPr>
          <w:rFonts w:ascii="GHEA Grapalat" w:hAnsi="GHEA Grapalat"/>
          <w:sz w:val="24"/>
          <w:lang w:val="hy-AM"/>
        </w:rPr>
        <w:t>։</w:t>
      </w:r>
      <w:r w:rsidR="00E41B53" w:rsidRPr="00642074">
        <w:rPr>
          <w:rFonts w:ascii="GHEA Grapalat" w:hAnsi="GHEA Grapalat"/>
          <w:sz w:val="24"/>
          <w:lang w:val="hy-AM"/>
        </w:rPr>
        <w:t xml:space="preserve"> </w:t>
      </w:r>
      <w:r w:rsidR="00967161" w:rsidRPr="00642074">
        <w:rPr>
          <w:rFonts w:ascii="GHEA Grapalat" w:hAnsi="GHEA Grapalat"/>
          <w:sz w:val="24"/>
          <w:lang w:val="hy-AM"/>
        </w:rPr>
        <w:t>Բացի այդ՝ դ</w:t>
      </w:r>
      <w:r w:rsidRPr="00642074">
        <w:rPr>
          <w:rFonts w:ascii="GHEA Grapalat" w:hAnsi="GHEA Grapalat"/>
          <w:sz w:val="24"/>
          <w:lang w:val="hy-AM"/>
        </w:rPr>
        <w:t>եպի զբոսաշրջային գրավչության օբյեկտներ տանող ճանապարհները բարեկարգված չեն և ապահովված չեն զբոսաշրջային ցուցանակներով, սանիտարական պայմաններով</w:t>
      </w:r>
      <w:r w:rsidR="008B2B2D" w:rsidRPr="00642074">
        <w:rPr>
          <w:rFonts w:ascii="GHEA Grapalat" w:hAnsi="GHEA Grapalat"/>
          <w:sz w:val="24"/>
          <w:lang w:val="hy-AM"/>
        </w:rPr>
        <w:t xml:space="preserve"> (ներառյալ՝ սանիտարահիգիենիկ հանգույցներով)</w:t>
      </w:r>
      <w:r w:rsidR="007352BC" w:rsidRPr="00642074">
        <w:rPr>
          <w:rFonts w:ascii="GHEA Grapalat" w:hAnsi="GHEA Grapalat"/>
          <w:sz w:val="24"/>
          <w:lang w:val="hy-AM"/>
        </w:rPr>
        <w:t xml:space="preserve">։ </w:t>
      </w:r>
    </w:p>
    <w:p w14:paraId="1BB71B02" w14:textId="3051938F" w:rsidR="003975BC" w:rsidRDefault="003E497C" w:rsidP="003975BC">
      <w:pPr>
        <w:tabs>
          <w:tab w:val="left" w:pos="270"/>
        </w:tabs>
        <w:spacing w:after="0" w:line="360" w:lineRule="auto"/>
        <w:ind w:left="720"/>
        <w:contextualSpacing/>
        <w:jc w:val="both"/>
        <w:rPr>
          <w:rFonts w:ascii="GHEA Grapalat" w:hAnsi="GHEA Grapalat"/>
          <w:sz w:val="24"/>
          <w:lang w:val="hy-AM"/>
        </w:rPr>
      </w:pPr>
      <w:r>
        <w:rPr>
          <w:rFonts w:ascii="GHEA Grapalat" w:hAnsi="GHEA Grapalat"/>
          <w:sz w:val="24"/>
          <w:lang w:val="hy-AM"/>
        </w:rPr>
        <w:t xml:space="preserve">Պետք է շեշտել նաև, որ </w:t>
      </w:r>
      <w:r w:rsidRPr="00FC0CB9">
        <w:rPr>
          <w:rFonts w:ascii="GHEA Grapalat" w:hAnsi="GHEA Grapalat"/>
          <w:sz w:val="24"/>
          <w:lang w:val="hy-AM"/>
        </w:rPr>
        <w:t>Հ</w:t>
      </w:r>
      <w:r>
        <w:rPr>
          <w:rFonts w:ascii="GHEA Grapalat" w:hAnsi="GHEA Grapalat"/>
          <w:sz w:val="24"/>
          <w:lang w:val="hy-AM"/>
        </w:rPr>
        <w:t xml:space="preserve">այաստանի </w:t>
      </w:r>
      <w:r w:rsidRPr="00FC0CB9">
        <w:rPr>
          <w:rFonts w:ascii="GHEA Grapalat" w:hAnsi="GHEA Grapalat"/>
          <w:sz w:val="24"/>
          <w:lang w:val="hy-AM"/>
        </w:rPr>
        <w:t>Հ</w:t>
      </w:r>
      <w:r>
        <w:rPr>
          <w:rFonts w:ascii="GHEA Grapalat" w:hAnsi="GHEA Grapalat"/>
          <w:sz w:val="24"/>
          <w:lang w:val="hy-AM"/>
        </w:rPr>
        <w:t>անրապետության</w:t>
      </w:r>
      <w:r w:rsidRPr="00FC0CB9">
        <w:rPr>
          <w:rFonts w:ascii="GHEA Grapalat" w:hAnsi="GHEA Grapalat"/>
          <w:sz w:val="24"/>
          <w:lang w:val="hy-AM"/>
        </w:rPr>
        <w:t xml:space="preserve"> զբոսաշրջային այցելավայրերը դեռ</w:t>
      </w:r>
      <w:r>
        <w:rPr>
          <w:rFonts w:ascii="GHEA Grapalat" w:hAnsi="GHEA Grapalat"/>
          <w:sz w:val="24"/>
          <w:lang w:val="hy-AM"/>
        </w:rPr>
        <w:t>ևս</w:t>
      </w:r>
      <w:r w:rsidRPr="00FC0CB9">
        <w:rPr>
          <w:rFonts w:ascii="GHEA Grapalat" w:hAnsi="GHEA Grapalat"/>
          <w:sz w:val="24"/>
          <w:lang w:val="hy-AM"/>
        </w:rPr>
        <w:t xml:space="preserve"> պատրաստ չեն մեծածավալ այցելուների համար։ Հատկապես պատմամաշկութային վայրե</w:t>
      </w:r>
      <w:r>
        <w:rPr>
          <w:rFonts w:ascii="GHEA Grapalat" w:hAnsi="GHEA Grapalat"/>
          <w:sz w:val="24"/>
          <w:lang w:val="hy-AM"/>
        </w:rPr>
        <w:t>ր</w:t>
      </w:r>
      <w:r w:rsidRPr="00FC0CB9">
        <w:rPr>
          <w:rFonts w:ascii="GHEA Grapalat" w:hAnsi="GHEA Grapalat"/>
          <w:sz w:val="24"/>
          <w:lang w:val="hy-AM"/>
        </w:rPr>
        <w:t>ը, խոնարված եկեղեցիները, վանքերը մեծապես վնաս կկրեն ակտիվ հոսքերի ժամանակ</w:t>
      </w:r>
      <w:r>
        <w:rPr>
          <w:rFonts w:ascii="GHEA Grapalat" w:hAnsi="GHEA Grapalat"/>
          <w:sz w:val="24"/>
          <w:lang w:val="hy-AM"/>
        </w:rPr>
        <w:t>,</w:t>
      </w:r>
      <w:r w:rsidRPr="00187828">
        <w:rPr>
          <w:rFonts w:ascii="GHEA Grapalat" w:hAnsi="GHEA Grapalat"/>
          <w:sz w:val="24"/>
          <w:lang w:val="hy-AM"/>
        </w:rPr>
        <w:t xml:space="preserve"> </w:t>
      </w:r>
      <w:r>
        <w:rPr>
          <w:rFonts w:ascii="GHEA Grapalat" w:hAnsi="GHEA Grapalat"/>
          <w:sz w:val="24"/>
          <w:lang w:val="hy-AM"/>
        </w:rPr>
        <w:t>ի</w:t>
      </w:r>
      <w:r w:rsidRPr="00187828">
        <w:rPr>
          <w:rFonts w:ascii="GHEA Grapalat" w:hAnsi="GHEA Grapalat"/>
          <w:sz w:val="24"/>
          <w:lang w:val="hy-AM"/>
        </w:rPr>
        <w:t>սկ բնության հատուկ պա</w:t>
      </w:r>
      <w:r>
        <w:rPr>
          <w:rFonts w:ascii="GHEA Grapalat" w:hAnsi="GHEA Grapalat"/>
          <w:sz w:val="24"/>
          <w:lang w:val="hy-AM"/>
        </w:rPr>
        <w:t>հ</w:t>
      </w:r>
      <w:r w:rsidRPr="00187828">
        <w:rPr>
          <w:rFonts w:ascii="GHEA Grapalat" w:hAnsi="GHEA Grapalat"/>
          <w:sz w:val="24"/>
          <w:lang w:val="hy-AM"/>
        </w:rPr>
        <w:t>պանվող տարածքներում զբոսաշրջային գործունեությունը լիարժեք չի կարգավորվում</w:t>
      </w:r>
      <w:r>
        <w:rPr>
          <w:rFonts w:ascii="GHEA Grapalat" w:hAnsi="GHEA Grapalat"/>
          <w:sz w:val="24"/>
          <w:lang w:val="hy-AM"/>
        </w:rPr>
        <w:t>։</w:t>
      </w:r>
      <w:r w:rsidR="003975BC" w:rsidRPr="00642074">
        <w:rPr>
          <w:rFonts w:ascii="GHEA Grapalat" w:hAnsi="GHEA Grapalat"/>
          <w:sz w:val="24"/>
          <w:lang w:val="hy-AM"/>
        </w:rPr>
        <w:t>Զբոսաշրջային ենթակառուցվածքների՝ տրանսպորտային ծառայությունների, ճանապարհների որակի, կացության ծառայությունների ոչ բավարար վիճակի մասին փաստում է նաև Համաշխարհային տնտեսական ֆորումի կողմից հրապարակված 2024 թվականի «Ճամփորդության և զբոսաշրջության զարգացման ցուցիչում»-ում «Ենթակառուցվածք և ծառայություններ» ենթաի</w:t>
      </w:r>
      <w:r w:rsidR="00727F38" w:rsidRPr="00642074">
        <w:rPr>
          <w:rFonts w:ascii="GHEA Grapalat" w:hAnsi="GHEA Grapalat"/>
          <w:sz w:val="24"/>
          <w:lang w:val="hy-AM"/>
        </w:rPr>
        <w:t>նդեքսի</w:t>
      </w:r>
      <w:r w:rsidR="003975BC" w:rsidRPr="00642074">
        <w:rPr>
          <w:rFonts w:ascii="GHEA Grapalat" w:hAnsi="GHEA Grapalat"/>
          <w:sz w:val="24"/>
          <w:lang w:val="hy-AM"/>
        </w:rPr>
        <w:t xml:space="preserve"> դիրքը </w:t>
      </w:r>
      <w:r w:rsidR="00295FAC" w:rsidRPr="00642074">
        <w:rPr>
          <w:rFonts w:ascii="GHEA Grapalat" w:hAnsi="GHEA Grapalat"/>
          <w:sz w:val="24"/>
          <w:lang w:val="hy-AM"/>
        </w:rPr>
        <w:t>(</w:t>
      </w:r>
      <w:r w:rsidR="003975BC" w:rsidRPr="00642074">
        <w:rPr>
          <w:rFonts w:ascii="GHEA Grapalat" w:hAnsi="GHEA Grapalat"/>
          <w:sz w:val="24"/>
          <w:lang w:val="hy-AM"/>
        </w:rPr>
        <w:t>84</w:t>
      </w:r>
      <w:r w:rsidR="00295FAC" w:rsidRPr="00642074">
        <w:rPr>
          <w:rFonts w:ascii="GHEA Grapalat" w:hAnsi="GHEA Grapalat"/>
          <w:sz w:val="24"/>
          <w:lang w:val="hy-AM"/>
        </w:rPr>
        <w:t>-րդը)։ Նշված ենթա</w:t>
      </w:r>
      <w:r w:rsidR="00727F38" w:rsidRPr="00642074">
        <w:rPr>
          <w:rFonts w:ascii="GHEA Grapalat" w:hAnsi="GHEA Grapalat"/>
          <w:sz w:val="24"/>
          <w:lang w:val="hy-AM"/>
        </w:rPr>
        <w:t>ինդեքս</w:t>
      </w:r>
      <w:r w:rsidR="00295FAC" w:rsidRPr="00642074">
        <w:rPr>
          <w:rFonts w:ascii="GHEA Grapalat" w:hAnsi="GHEA Grapalat"/>
          <w:sz w:val="24"/>
          <w:lang w:val="hy-AM"/>
        </w:rPr>
        <w:t>ում Հայաստանը</w:t>
      </w:r>
      <w:r w:rsidR="005910CA" w:rsidRPr="00642074">
        <w:rPr>
          <w:rFonts w:ascii="GHEA Grapalat" w:hAnsi="GHEA Grapalat"/>
          <w:sz w:val="24"/>
          <w:lang w:val="hy-AM"/>
        </w:rPr>
        <w:t>, ի թիվս այլ երկրների,</w:t>
      </w:r>
      <w:r w:rsidR="00295FAC" w:rsidRPr="00642074">
        <w:rPr>
          <w:rFonts w:ascii="GHEA Grapalat" w:hAnsi="GHEA Grapalat"/>
          <w:sz w:val="24"/>
          <w:lang w:val="hy-AM"/>
        </w:rPr>
        <w:t xml:space="preserve"> զիջում է տարածաշրջանի երկրներին՝ Թուրքիային (31-րդը), Վրաստանին (50-րդը), Ադրբեջանին (55-րդը) և Իրանին (77-րդը)։</w:t>
      </w:r>
      <w:r w:rsidR="00187828">
        <w:rPr>
          <w:rFonts w:ascii="GHEA Grapalat" w:hAnsi="GHEA Grapalat"/>
          <w:sz w:val="24"/>
          <w:lang w:val="hy-AM"/>
        </w:rPr>
        <w:t xml:space="preserve"> </w:t>
      </w:r>
    </w:p>
    <w:p w14:paraId="4E6DBD9A" w14:textId="786FAE88" w:rsidR="00187828" w:rsidRPr="00642074" w:rsidRDefault="00187828" w:rsidP="00187828">
      <w:pPr>
        <w:tabs>
          <w:tab w:val="left" w:pos="270"/>
        </w:tabs>
        <w:spacing w:after="0" w:line="360" w:lineRule="auto"/>
        <w:ind w:left="720"/>
        <w:contextualSpacing/>
        <w:jc w:val="both"/>
        <w:rPr>
          <w:rFonts w:ascii="GHEA Grapalat" w:eastAsia="GHEA Grapalat" w:hAnsi="GHEA Grapalat" w:cs="Times New Roman"/>
          <w:sz w:val="24"/>
          <w:szCs w:val="24"/>
          <w:lang w:val="hy-AM"/>
        </w:rPr>
      </w:pPr>
      <w:r>
        <w:rPr>
          <w:rFonts w:ascii="GHEA Grapalat" w:eastAsia="GHEA Grapalat" w:hAnsi="GHEA Grapalat" w:cs="Times New Roman"/>
          <w:sz w:val="24"/>
          <w:szCs w:val="24"/>
          <w:lang w:val="hy-AM"/>
        </w:rPr>
        <w:t>Բացի այդ</w:t>
      </w:r>
      <w:r w:rsidRPr="00642074">
        <w:rPr>
          <w:rFonts w:ascii="GHEA Grapalat" w:eastAsia="GHEA Grapalat" w:hAnsi="GHEA Grapalat" w:cs="Times New Roman"/>
          <w:sz w:val="24"/>
          <w:szCs w:val="24"/>
          <w:lang w:val="hy-AM"/>
        </w:rPr>
        <w:t>՝</w:t>
      </w:r>
      <w:r>
        <w:rPr>
          <w:rFonts w:ascii="GHEA Grapalat" w:eastAsia="GHEA Grapalat" w:hAnsi="GHEA Grapalat" w:cs="Times New Roman"/>
          <w:sz w:val="24"/>
          <w:szCs w:val="24"/>
          <w:lang w:val="hy-AM"/>
        </w:rPr>
        <w:t xml:space="preserve"> </w:t>
      </w:r>
      <w:r w:rsidRPr="00642074">
        <w:rPr>
          <w:rFonts w:ascii="GHEA Grapalat" w:eastAsia="GHEA Grapalat" w:hAnsi="GHEA Grapalat" w:cs="Times New Roman"/>
          <w:sz w:val="24"/>
          <w:szCs w:val="24"/>
          <w:lang w:val="hy-AM"/>
        </w:rPr>
        <w:t>Հայաստան</w:t>
      </w:r>
      <w:r>
        <w:rPr>
          <w:rFonts w:ascii="GHEA Grapalat" w:eastAsia="GHEA Grapalat" w:hAnsi="GHEA Grapalat" w:cs="Times New Roman"/>
          <w:sz w:val="24"/>
          <w:szCs w:val="24"/>
          <w:lang w:val="hy-AM"/>
        </w:rPr>
        <w:t>ի օդային հասանելիությունը ևս բավարար մակարդակի չի հասել ճամփորդության բարձր արժեքների, չվերթերի սահմանափակ քանակի և օդանավակայանների սահմանափակ հնարավորությունների պատճառով։</w:t>
      </w:r>
      <w:r w:rsidRPr="00642074">
        <w:rPr>
          <w:rFonts w:ascii="GHEA Grapalat" w:eastAsia="GHEA Grapalat" w:hAnsi="GHEA Grapalat" w:cs="Times New Roman"/>
          <w:sz w:val="24"/>
          <w:szCs w:val="24"/>
          <w:lang w:val="hy-AM"/>
        </w:rPr>
        <w:t xml:space="preserve"> շարունակում է մնալ ոչ բավարար հասանելի ուղղություն որոշ շուկաների համար: Այս խնդիրն իր դերն ունի</w:t>
      </w:r>
      <w:r>
        <w:rPr>
          <w:rFonts w:ascii="GHEA Grapalat" w:eastAsia="GHEA Grapalat" w:hAnsi="GHEA Grapalat" w:cs="Times New Roman"/>
          <w:sz w:val="24"/>
          <w:szCs w:val="24"/>
          <w:lang w:val="hy-AM"/>
        </w:rPr>
        <w:t xml:space="preserve"> նոր և զարգացող շուկաներից</w:t>
      </w:r>
      <w:r w:rsidRPr="00642074">
        <w:rPr>
          <w:rFonts w:ascii="GHEA Grapalat" w:eastAsia="GHEA Grapalat" w:hAnsi="GHEA Grapalat" w:cs="Times New Roman"/>
          <w:sz w:val="24"/>
          <w:szCs w:val="24"/>
          <w:lang w:val="hy-AM"/>
        </w:rPr>
        <w:t xml:space="preserve"> դեպի Հայաստան </w:t>
      </w:r>
      <w:r>
        <w:rPr>
          <w:rFonts w:ascii="GHEA Grapalat" w:eastAsia="GHEA Grapalat" w:hAnsi="GHEA Grapalat" w:cs="Times New Roman"/>
          <w:sz w:val="24"/>
          <w:szCs w:val="24"/>
          <w:lang w:val="hy-AM"/>
        </w:rPr>
        <w:t xml:space="preserve">այցելուներ ներգրավելու </w:t>
      </w:r>
      <w:r w:rsidRPr="00642074">
        <w:rPr>
          <w:rFonts w:ascii="GHEA Grapalat" w:eastAsia="GHEA Grapalat" w:hAnsi="GHEA Grapalat" w:cs="Times New Roman"/>
          <w:sz w:val="24"/>
          <w:szCs w:val="24"/>
          <w:lang w:val="hy-AM"/>
        </w:rPr>
        <w:t>գործընթացում:</w:t>
      </w:r>
    </w:p>
    <w:p w14:paraId="402181BE" w14:textId="377C3335" w:rsidR="00DF3665" w:rsidRPr="00642074" w:rsidRDefault="00187828" w:rsidP="00DF3665">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Pr>
          <w:rFonts w:ascii="GHEA Grapalat" w:hAnsi="GHEA Grapalat"/>
          <w:b/>
          <w:sz w:val="24"/>
          <w:lang w:val="hy-AM"/>
        </w:rPr>
        <w:t xml:space="preserve">Զբոսաշրջության կենտրոնացվածություն Երևանում և </w:t>
      </w:r>
      <w:r w:rsidR="00DE3104" w:rsidRPr="00642074">
        <w:rPr>
          <w:rFonts w:ascii="GHEA Grapalat" w:hAnsi="GHEA Grapalat"/>
          <w:b/>
          <w:sz w:val="24"/>
          <w:lang w:val="hy-AM"/>
        </w:rPr>
        <w:t xml:space="preserve"> մարզեր</w:t>
      </w:r>
      <w:r w:rsidR="00677F62">
        <w:rPr>
          <w:rFonts w:ascii="GHEA Grapalat" w:hAnsi="GHEA Grapalat"/>
          <w:b/>
          <w:sz w:val="24"/>
          <w:lang w:val="hy-AM"/>
        </w:rPr>
        <w:t>ի զբոսաշրջային ներուժի ոչ բավարար օգտագործում</w:t>
      </w:r>
      <w:r w:rsidR="00677F62">
        <w:rPr>
          <w:rFonts w:ascii="Microsoft JhengHei" w:eastAsia="Microsoft JhengHei" w:hAnsi="Microsoft JhengHei" w:cs="Microsoft JhengHei"/>
          <w:b/>
          <w:sz w:val="24"/>
          <w:lang w:val="hy-AM"/>
        </w:rPr>
        <w:t>․</w:t>
      </w:r>
      <w:r w:rsidR="00DE3104" w:rsidRPr="00642074">
        <w:rPr>
          <w:rFonts w:ascii="GHEA Grapalat" w:hAnsi="GHEA Grapalat"/>
          <w:b/>
          <w:sz w:val="24"/>
          <w:lang w:val="hy-AM"/>
        </w:rPr>
        <w:t xml:space="preserve"> </w:t>
      </w:r>
    </w:p>
    <w:p w14:paraId="72A87899" w14:textId="0ACC5C76" w:rsidR="008A010F" w:rsidRPr="00642074" w:rsidRDefault="004F5EA5" w:rsidP="00B374F2">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 xml:space="preserve">ՀՀ սահմանային անցման կետերում </w:t>
      </w:r>
      <w:r w:rsidR="00CB577B" w:rsidRPr="00642074">
        <w:rPr>
          <w:rFonts w:ascii="GHEA Grapalat" w:hAnsi="GHEA Grapalat"/>
          <w:sz w:val="24"/>
          <w:lang w:val="hy-AM"/>
        </w:rPr>
        <w:t xml:space="preserve">2013 թվականին </w:t>
      </w:r>
      <w:r w:rsidRPr="00642074">
        <w:rPr>
          <w:rFonts w:ascii="GHEA Grapalat" w:hAnsi="GHEA Grapalat"/>
          <w:sz w:val="24"/>
          <w:lang w:val="hy-AM"/>
        </w:rPr>
        <w:t>Հայաստանի Հանրապետություն ժամանողների հետազոտության արդյունքներով Երևանը Հայաստանի առավել շատ այցելուներ ունեցող վայրն է</w:t>
      </w:r>
      <w:r w:rsidR="0012206E" w:rsidRPr="00642074">
        <w:rPr>
          <w:rFonts w:ascii="GHEA Grapalat" w:hAnsi="GHEA Grapalat"/>
          <w:sz w:val="24"/>
          <w:lang w:val="hy-AM"/>
        </w:rPr>
        <w:t xml:space="preserve"> եղել</w:t>
      </w:r>
      <w:r w:rsidRPr="00642074">
        <w:rPr>
          <w:rFonts w:ascii="GHEA Grapalat" w:hAnsi="GHEA Grapalat"/>
          <w:sz w:val="24"/>
          <w:lang w:val="hy-AM"/>
        </w:rPr>
        <w:t>:</w:t>
      </w:r>
      <w:r w:rsidR="005538C2" w:rsidRPr="00642074">
        <w:rPr>
          <w:rFonts w:ascii="GHEA Grapalat" w:hAnsi="GHEA Grapalat"/>
          <w:sz w:val="24"/>
          <w:lang w:val="hy-AM"/>
        </w:rPr>
        <w:t xml:space="preserve"> Երևանին մոտ </w:t>
      </w:r>
      <w:r w:rsidR="002A45B2" w:rsidRPr="00642074">
        <w:rPr>
          <w:rFonts w:ascii="GHEA Grapalat" w:hAnsi="GHEA Grapalat"/>
          <w:sz w:val="24"/>
          <w:lang w:val="hy-AM"/>
        </w:rPr>
        <w:t>մարզերն</w:t>
      </w:r>
      <w:r w:rsidR="005538C2" w:rsidRPr="00642074">
        <w:rPr>
          <w:rFonts w:ascii="GHEA Grapalat" w:hAnsi="GHEA Grapalat"/>
          <w:sz w:val="24"/>
          <w:lang w:val="hy-AM"/>
        </w:rPr>
        <w:t xml:space="preserve"> ավելի շատ այցելուներ են ունե</w:t>
      </w:r>
      <w:r w:rsidR="0012206E" w:rsidRPr="00642074">
        <w:rPr>
          <w:rFonts w:ascii="GHEA Grapalat" w:hAnsi="GHEA Grapalat"/>
          <w:sz w:val="24"/>
          <w:lang w:val="hy-AM"/>
        </w:rPr>
        <w:t>ցել</w:t>
      </w:r>
      <w:r w:rsidR="005538C2" w:rsidRPr="00642074">
        <w:rPr>
          <w:rFonts w:ascii="GHEA Grapalat" w:hAnsi="GHEA Grapalat"/>
          <w:sz w:val="24"/>
          <w:lang w:val="hy-AM"/>
        </w:rPr>
        <w:t xml:space="preserve"> (բացառություն է միայն Արարատի մարզը), իսկ Երևանից առավել հեռու</w:t>
      </w:r>
      <w:r w:rsidR="00C735FC" w:rsidRPr="00642074">
        <w:rPr>
          <w:rFonts w:ascii="GHEA Grapalat" w:hAnsi="GHEA Grapalat"/>
          <w:sz w:val="24"/>
          <w:lang w:val="hy-AM"/>
        </w:rPr>
        <w:t>ները</w:t>
      </w:r>
      <w:r w:rsidR="005538C2" w:rsidRPr="00642074">
        <w:rPr>
          <w:rFonts w:ascii="GHEA Grapalat" w:hAnsi="GHEA Grapalat"/>
          <w:sz w:val="24"/>
          <w:lang w:val="hy-AM"/>
        </w:rPr>
        <w:t xml:space="preserve"> ամենամեծ դժվարություններն ունե</w:t>
      </w:r>
      <w:r w:rsidR="0012206E" w:rsidRPr="00642074">
        <w:rPr>
          <w:rFonts w:ascii="GHEA Grapalat" w:hAnsi="GHEA Grapalat"/>
          <w:sz w:val="24"/>
          <w:lang w:val="hy-AM"/>
        </w:rPr>
        <w:t>ցել ե</w:t>
      </w:r>
      <w:r w:rsidR="005538C2" w:rsidRPr="00642074">
        <w:rPr>
          <w:rFonts w:ascii="GHEA Grapalat" w:hAnsi="GHEA Grapalat"/>
          <w:sz w:val="24"/>
          <w:lang w:val="hy-AM"/>
        </w:rPr>
        <w:t>ն՝ կապված զբոսաշրջիկներ գրավելու հետ</w:t>
      </w:r>
      <w:r w:rsidR="00B374F2" w:rsidRPr="00642074">
        <w:rPr>
          <w:rStyle w:val="FootnoteReference"/>
          <w:rFonts w:ascii="GHEA Grapalat" w:hAnsi="GHEA Grapalat"/>
          <w:sz w:val="24"/>
          <w:lang w:val="hy-AM"/>
        </w:rPr>
        <w:footnoteReference w:id="8"/>
      </w:r>
      <w:r w:rsidR="005538C2" w:rsidRPr="00642074">
        <w:rPr>
          <w:rFonts w:ascii="GHEA Grapalat" w:hAnsi="GHEA Grapalat"/>
          <w:sz w:val="24"/>
          <w:lang w:val="hy-AM"/>
        </w:rPr>
        <w:t>: Հետազոտության ար</w:t>
      </w:r>
      <w:r w:rsidR="005E760C" w:rsidRPr="00642074">
        <w:rPr>
          <w:rFonts w:ascii="GHEA Grapalat" w:hAnsi="GHEA Grapalat"/>
          <w:sz w:val="24"/>
          <w:lang w:val="hy-AM"/>
        </w:rPr>
        <w:t>դ</w:t>
      </w:r>
      <w:r w:rsidR="005538C2" w:rsidRPr="00642074">
        <w:rPr>
          <w:rFonts w:ascii="GHEA Grapalat" w:hAnsi="GHEA Grapalat"/>
          <w:sz w:val="24"/>
          <w:lang w:val="hy-AM"/>
        </w:rPr>
        <w:t>յունքներով նկարագրված պատկերը չի փոխվել</w:t>
      </w:r>
      <w:r w:rsidR="005538C2" w:rsidRPr="00642074">
        <w:rPr>
          <w:rFonts w:ascii="Cambria Math" w:hAnsi="Cambria Math" w:cs="Cambria Math"/>
          <w:sz w:val="24"/>
          <w:lang w:val="hy-AM"/>
        </w:rPr>
        <w:t>․</w:t>
      </w:r>
      <w:r w:rsidR="005538C2" w:rsidRPr="00642074">
        <w:rPr>
          <w:rFonts w:ascii="GHEA Grapalat" w:hAnsi="GHEA Grapalat"/>
          <w:sz w:val="24"/>
          <w:lang w:val="hy-AM"/>
        </w:rPr>
        <w:t xml:space="preserve"> զ</w:t>
      </w:r>
      <w:r w:rsidR="00DF3665" w:rsidRPr="00642074">
        <w:rPr>
          <w:rFonts w:ascii="GHEA Grapalat" w:hAnsi="GHEA Grapalat"/>
          <w:sz w:val="24"/>
          <w:lang w:val="hy-AM"/>
        </w:rPr>
        <w:t>բոսաշրջությունը</w:t>
      </w:r>
      <w:r w:rsidR="005538C2" w:rsidRPr="00642074">
        <w:rPr>
          <w:rFonts w:ascii="GHEA Grapalat" w:hAnsi="GHEA Grapalat"/>
          <w:sz w:val="24"/>
          <w:lang w:val="hy-AM"/>
        </w:rPr>
        <w:t xml:space="preserve"> դեռևս</w:t>
      </w:r>
      <w:r w:rsidR="00DF3665" w:rsidRPr="00642074">
        <w:rPr>
          <w:rFonts w:ascii="GHEA Grapalat" w:hAnsi="GHEA Grapalat"/>
          <w:sz w:val="24"/>
          <w:lang w:val="hy-AM"/>
        </w:rPr>
        <w:t xml:space="preserve"> առավելապես կենտրոնացած է մայրաքաղաք Երևանում և մի քանի խոշոր կամ հայտնի զբոսաշրջային գրավչություն</w:t>
      </w:r>
      <w:r w:rsidR="00C735FC" w:rsidRPr="00642074">
        <w:rPr>
          <w:rFonts w:ascii="GHEA Grapalat" w:hAnsi="GHEA Grapalat"/>
          <w:sz w:val="24"/>
          <w:lang w:val="hy-AM"/>
        </w:rPr>
        <w:t xml:space="preserve"> համարվող վայրե</w:t>
      </w:r>
      <w:r w:rsidR="00DF3665" w:rsidRPr="00642074">
        <w:rPr>
          <w:rFonts w:ascii="GHEA Grapalat" w:hAnsi="GHEA Grapalat"/>
          <w:sz w:val="24"/>
          <w:lang w:val="hy-AM"/>
        </w:rPr>
        <w:t>րում։</w:t>
      </w:r>
      <w:r w:rsidR="008A010F" w:rsidRPr="00642074">
        <w:rPr>
          <w:rFonts w:ascii="GHEA Grapalat" w:hAnsi="GHEA Grapalat"/>
          <w:sz w:val="24"/>
          <w:lang w:val="hy-AM"/>
        </w:rPr>
        <w:t xml:space="preserve"> Համաձայն Հայաստանի Հանրապետության վիճակագրական կոմիտեի կողմից հրապարակված տվյալների</w:t>
      </w:r>
      <w:r w:rsidR="00124C38" w:rsidRPr="00642074">
        <w:rPr>
          <w:rStyle w:val="FootnoteReference"/>
          <w:rFonts w:ascii="GHEA Grapalat" w:hAnsi="GHEA Grapalat"/>
          <w:sz w:val="24"/>
          <w:lang w:val="hy-AM"/>
        </w:rPr>
        <w:footnoteReference w:id="9"/>
      </w:r>
      <w:r w:rsidR="008A010F" w:rsidRPr="00642074">
        <w:rPr>
          <w:rFonts w:ascii="GHEA Grapalat" w:hAnsi="GHEA Grapalat"/>
          <w:sz w:val="24"/>
          <w:lang w:val="hy-AM"/>
        </w:rPr>
        <w:t>՝ Երևանի հյուրանոցային տնտեսության օբյեկտներում հանգրվանած ներգնա զբոսաշրջիկների քանակը զգալիորեն գերազանցում է մարզերի տվյալները</w:t>
      </w:r>
      <w:r w:rsidR="00124C38" w:rsidRPr="00642074">
        <w:rPr>
          <w:rFonts w:ascii="GHEA Grapalat" w:hAnsi="GHEA Grapalat"/>
          <w:sz w:val="24"/>
          <w:lang w:val="hy-AM"/>
        </w:rPr>
        <w:t xml:space="preserve"> (Աղյուսակ 2)</w:t>
      </w:r>
      <w:r w:rsidR="008A010F" w:rsidRPr="00642074">
        <w:rPr>
          <w:rFonts w:ascii="GHEA Grapalat" w:hAnsi="GHEA Grapalat"/>
          <w:sz w:val="24"/>
          <w:lang w:val="hy-AM"/>
        </w:rPr>
        <w:t>՝</w:t>
      </w:r>
    </w:p>
    <w:p w14:paraId="35075BCD" w14:textId="72B2656F" w:rsidR="00124C38" w:rsidRPr="00642074" w:rsidRDefault="00124C38" w:rsidP="00124C38">
      <w:pPr>
        <w:tabs>
          <w:tab w:val="left" w:pos="270"/>
        </w:tabs>
        <w:spacing w:after="0" w:line="240" w:lineRule="auto"/>
        <w:ind w:left="720"/>
        <w:contextualSpacing/>
        <w:jc w:val="right"/>
        <w:rPr>
          <w:rFonts w:ascii="GHEA Grapalat" w:hAnsi="GHEA Grapalat"/>
          <w:sz w:val="18"/>
          <w:szCs w:val="16"/>
          <w:lang w:val="hy-AM"/>
        </w:rPr>
      </w:pPr>
      <w:r w:rsidRPr="00642074">
        <w:rPr>
          <w:rFonts w:ascii="GHEA Grapalat" w:hAnsi="GHEA Grapalat"/>
          <w:sz w:val="18"/>
          <w:szCs w:val="16"/>
          <w:lang w:val="hy-AM"/>
        </w:rPr>
        <w:t>Աղյուսակ 2</w:t>
      </w:r>
    </w:p>
    <w:p w14:paraId="52971A2F" w14:textId="2CB94422" w:rsidR="00124C38" w:rsidRPr="00642074" w:rsidRDefault="00124C38" w:rsidP="00124C38">
      <w:pPr>
        <w:tabs>
          <w:tab w:val="left" w:pos="270"/>
        </w:tabs>
        <w:spacing w:after="0" w:line="240" w:lineRule="auto"/>
        <w:ind w:left="720"/>
        <w:contextualSpacing/>
        <w:jc w:val="right"/>
        <w:rPr>
          <w:rFonts w:ascii="GHEA Grapalat" w:hAnsi="GHEA Grapalat"/>
          <w:sz w:val="18"/>
          <w:szCs w:val="16"/>
          <w:lang w:val="hy-AM"/>
        </w:rPr>
      </w:pPr>
      <w:r w:rsidRPr="00642074">
        <w:rPr>
          <w:rFonts w:ascii="GHEA Grapalat" w:hAnsi="GHEA Grapalat"/>
          <w:sz w:val="18"/>
          <w:szCs w:val="16"/>
          <w:lang w:val="hy-AM"/>
        </w:rPr>
        <w:t>Հյուրանոցային տնտեսության օբյեկտներում հանգրվանած ներգնա զբոսաշրջիկների քանակը</w:t>
      </w:r>
    </w:p>
    <w:p w14:paraId="2F2AD482" w14:textId="77777777" w:rsidR="00B82268" w:rsidRPr="00642074" w:rsidRDefault="00B82268" w:rsidP="00124C38">
      <w:pPr>
        <w:tabs>
          <w:tab w:val="left" w:pos="270"/>
        </w:tabs>
        <w:spacing w:after="0" w:line="240" w:lineRule="auto"/>
        <w:ind w:left="720"/>
        <w:contextualSpacing/>
        <w:jc w:val="right"/>
        <w:rPr>
          <w:rFonts w:ascii="GHEA Grapalat" w:hAnsi="GHEA Grapalat"/>
          <w:sz w:val="18"/>
          <w:szCs w:val="16"/>
          <w:lang w:val="hy-AM"/>
        </w:rPr>
      </w:pPr>
    </w:p>
    <w:tbl>
      <w:tblPr>
        <w:tblStyle w:val="GridTable4-Accent1"/>
        <w:tblW w:w="9895" w:type="dxa"/>
        <w:tblLook w:val="04A0" w:firstRow="1" w:lastRow="0" w:firstColumn="1" w:lastColumn="0" w:noHBand="0" w:noVBand="1"/>
      </w:tblPr>
      <w:tblGrid>
        <w:gridCol w:w="790"/>
        <w:gridCol w:w="1107"/>
        <w:gridCol w:w="707"/>
        <w:gridCol w:w="707"/>
        <w:gridCol w:w="707"/>
        <w:gridCol w:w="773"/>
        <w:gridCol w:w="731"/>
        <w:gridCol w:w="888"/>
        <w:gridCol w:w="899"/>
        <w:gridCol w:w="792"/>
        <w:gridCol w:w="910"/>
        <w:gridCol w:w="884"/>
      </w:tblGrid>
      <w:tr w:rsidR="00642074" w:rsidRPr="00642074" w14:paraId="43DD9CF1" w14:textId="77777777" w:rsidTr="00B15B92">
        <w:trPr>
          <w:cnfStyle w:val="100000000000" w:firstRow="1" w:lastRow="0" w:firstColumn="0" w:lastColumn="0" w:oddVBand="0" w:evenVBand="0" w:oddHBand="0" w:evenHBand="0" w:firstRowFirstColumn="0" w:firstRowLastColumn="0" w:lastRowFirstColumn="0" w:lastRowLastColumn="0"/>
          <w:trHeight w:val="1862"/>
        </w:trPr>
        <w:tc>
          <w:tcPr>
            <w:cnfStyle w:val="001000000000" w:firstRow="0" w:lastRow="0" w:firstColumn="1" w:lastColumn="0" w:oddVBand="0" w:evenVBand="0" w:oddHBand="0" w:evenHBand="0" w:firstRowFirstColumn="0" w:firstRowLastColumn="0" w:lastRowFirstColumn="0" w:lastRowLastColumn="0"/>
            <w:tcW w:w="797" w:type="dxa"/>
            <w:textDirection w:val="btLr"/>
          </w:tcPr>
          <w:p w14:paraId="60CAE475" w14:textId="58AC80AF" w:rsidR="008A010F" w:rsidRPr="00642074" w:rsidRDefault="008A010F" w:rsidP="001F69F9">
            <w:pPr>
              <w:tabs>
                <w:tab w:val="left" w:pos="270"/>
              </w:tabs>
              <w:spacing w:line="360" w:lineRule="auto"/>
              <w:ind w:left="113" w:right="113"/>
              <w:contextualSpacing/>
              <w:jc w:val="center"/>
              <w:rPr>
                <w:rFonts w:ascii="GHEA Grapalat" w:hAnsi="GHEA Grapalat"/>
                <w:color w:val="auto"/>
                <w:lang w:val="hy-AM"/>
              </w:rPr>
            </w:pPr>
            <w:r w:rsidRPr="00642074">
              <w:rPr>
                <w:rFonts w:ascii="GHEA Grapalat" w:hAnsi="GHEA Grapalat"/>
                <w:color w:val="auto"/>
                <w:lang w:val="hy-AM"/>
              </w:rPr>
              <w:t>Տարեթիվ</w:t>
            </w:r>
          </w:p>
        </w:tc>
        <w:tc>
          <w:tcPr>
            <w:tcW w:w="1115" w:type="dxa"/>
            <w:textDirection w:val="btLr"/>
          </w:tcPr>
          <w:p w14:paraId="62AB42C7" w14:textId="6B387828" w:rsidR="008A010F" w:rsidRPr="00642074" w:rsidRDefault="008A010F" w:rsidP="00105601">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Երևան</w:t>
            </w:r>
          </w:p>
        </w:tc>
        <w:tc>
          <w:tcPr>
            <w:tcW w:w="712" w:type="dxa"/>
            <w:textDirection w:val="btLr"/>
          </w:tcPr>
          <w:p w14:paraId="5F2DCA2C" w14:textId="05151C01"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Արագածոտն</w:t>
            </w:r>
          </w:p>
        </w:tc>
        <w:tc>
          <w:tcPr>
            <w:tcW w:w="712" w:type="dxa"/>
            <w:textDirection w:val="btLr"/>
          </w:tcPr>
          <w:p w14:paraId="7AB1D9D0" w14:textId="6BD7925E"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Արարատ</w:t>
            </w:r>
          </w:p>
        </w:tc>
        <w:tc>
          <w:tcPr>
            <w:tcW w:w="712" w:type="dxa"/>
            <w:textDirection w:val="btLr"/>
          </w:tcPr>
          <w:p w14:paraId="13FE0CFB" w14:textId="777E2258"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Արմավիր</w:t>
            </w:r>
          </w:p>
        </w:tc>
        <w:tc>
          <w:tcPr>
            <w:tcW w:w="779" w:type="dxa"/>
            <w:textDirection w:val="btLr"/>
          </w:tcPr>
          <w:p w14:paraId="1444BBF3" w14:textId="2746E2C2"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Գեղարքունիք</w:t>
            </w:r>
          </w:p>
        </w:tc>
        <w:tc>
          <w:tcPr>
            <w:tcW w:w="731" w:type="dxa"/>
            <w:textDirection w:val="btLr"/>
          </w:tcPr>
          <w:p w14:paraId="2BEB06AF" w14:textId="4BD0BC5F"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Լոռի</w:t>
            </w:r>
          </w:p>
        </w:tc>
        <w:tc>
          <w:tcPr>
            <w:tcW w:w="894" w:type="dxa"/>
            <w:textDirection w:val="btLr"/>
          </w:tcPr>
          <w:p w14:paraId="726C4442" w14:textId="4E2451DE" w:rsidR="008A010F" w:rsidRPr="00642074" w:rsidRDefault="008A010F"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Կոտայք</w:t>
            </w:r>
          </w:p>
        </w:tc>
        <w:tc>
          <w:tcPr>
            <w:tcW w:w="912" w:type="dxa"/>
            <w:textDirection w:val="btLr"/>
          </w:tcPr>
          <w:p w14:paraId="3E838C44" w14:textId="7D377829" w:rsidR="008A010F" w:rsidRPr="00642074" w:rsidRDefault="0051143B"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Շիրակ</w:t>
            </w:r>
          </w:p>
        </w:tc>
        <w:tc>
          <w:tcPr>
            <w:tcW w:w="794" w:type="dxa"/>
            <w:textDirection w:val="btLr"/>
          </w:tcPr>
          <w:p w14:paraId="09BD0363" w14:textId="2B2DFC95" w:rsidR="008A010F" w:rsidRPr="00642074" w:rsidRDefault="0051143B"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Սյունիք</w:t>
            </w:r>
          </w:p>
        </w:tc>
        <w:tc>
          <w:tcPr>
            <w:tcW w:w="923" w:type="dxa"/>
            <w:textDirection w:val="btLr"/>
          </w:tcPr>
          <w:p w14:paraId="3D335352" w14:textId="720BEB7B" w:rsidR="008A010F" w:rsidRPr="00642074" w:rsidRDefault="0051143B"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Վայոց ձոր</w:t>
            </w:r>
          </w:p>
        </w:tc>
        <w:tc>
          <w:tcPr>
            <w:tcW w:w="814" w:type="dxa"/>
            <w:textDirection w:val="btLr"/>
          </w:tcPr>
          <w:p w14:paraId="7FD64897" w14:textId="2AF6A9E5" w:rsidR="008A010F" w:rsidRPr="00642074" w:rsidRDefault="0051143B" w:rsidP="001F69F9">
            <w:pPr>
              <w:tabs>
                <w:tab w:val="left" w:pos="270"/>
              </w:tabs>
              <w:spacing w:line="360" w:lineRule="auto"/>
              <w:ind w:left="113" w:right="113"/>
              <w:contextualSpacing/>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lang w:val="hy-AM"/>
              </w:rPr>
            </w:pPr>
            <w:r w:rsidRPr="00642074">
              <w:rPr>
                <w:rFonts w:ascii="GHEA Grapalat" w:hAnsi="GHEA Grapalat"/>
                <w:color w:val="auto"/>
                <w:lang w:val="hy-AM"/>
              </w:rPr>
              <w:t>Տավուշ</w:t>
            </w:r>
          </w:p>
        </w:tc>
      </w:tr>
      <w:tr w:rsidR="00642074" w:rsidRPr="00642074" w14:paraId="665E331A" w14:textId="77777777" w:rsidTr="00B15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79FB1472" w14:textId="0ECA1ACA" w:rsidR="008A010F" w:rsidRPr="00642074" w:rsidRDefault="008A010F" w:rsidP="001F69F9">
            <w:pPr>
              <w:tabs>
                <w:tab w:val="left" w:pos="270"/>
              </w:tabs>
              <w:spacing w:line="360" w:lineRule="auto"/>
              <w:contextualSpacing/>
              <w:jc w:val="center"/>
              <w:rPr>
                <w:rFonts w:ascii="GHEA Grapalat" w:hAnsi="GHEA Grapalat"/>
                <w:lang w:val="hy-AM"/>
              </w:rPr>
            </w:pPr>
            <w:r w:rsidRPr="00642074">
              <w:rPr>
                <w:rFonts w:ascii="GHEA Grapalat" w:hAnsi="GHEA Grapalat"/>
                <w:lang w:val="hy-AM"/>
              </w:rPr>
              <w:t>2018</w:t>
            </w:r>
          </w:p>
        </w:tc>
        <w:tc>
          <w:tcPr>
            <w:tcW w:w="1115" w:type="dxa"/>
          </w:tcPr>
          <w:p w14:paraId="304C60D0" w14:textId="67620E77"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265</w:t>
            </w:r>
            <w:r w:rsidRPr="00642074">
              <w:rPr>
                <w:rFonts w:ascii="Cambria Math" w:hAnsi="Cambria Math" w:cs="Cambria Math"/>
                <w:lang w:val="hy-AM"/>
              </w:rPr>
              <w:t>․</w:t>
            </w:r>
            <w:r w:rsidRPr="00642074">
              <w:rPr>
                <w:rFonts w:ascii="GHEA Grapalat" w:hAnsi="GHEA Grapalat"/>
                <w:lang w:val="hy-AM"/>
              </w:rPr>
              <w:t>908</w:t>
            </w:r>
          </w:p>
        </w:tc>
        <w:tc>
          <w:tcPr>
            <w:tcW w:w="712" w:type="dxa"/>
          </w:tcPr>
          <w:p w14:paraId="7D2AC7BA" w14:textId="3CB4A849"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93</w:t>
            </w:r>
          </w:p>
        </w:tc>
        <w:tc>
          <w:tcPr>
            <w:tcW w:w="712" w:type="dxa"/>
          </w:tcPr>
          <w:p w14:paraId="6D3D254D" w14:textId="0594E250"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5DCCE931" w14:textId="65FD17C9"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79" w:type="dxa"/>
          </w:tcPr>
          <w:p w14:paraId="191ADE23" w14:textId="5FBB0E80"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975</w:t>
            </w:r>
          </w:p>
        </w:tc>
        <w:tc>
          <w:tcPr>
            <w:tcW w:w="731" w:type="dxa"/>
          </w:tcPr>
          <w:p w14:paraId="36C89651" w14:textId="2F819B2F"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394</w:t>
            </w:r>
          </w:p>
        </w:tc>
        <w:tc>
          <w:tcPr>
            <w:tcW w:w="894" w:type="dxa"/>
          </w:tcPr>
          <w:p w14:paraId="483B84B5" w14:textId="76AA906C"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7389</w:t>
            </w:r>
          </w:p>
        </w:tc>
        <w:tc>
          <w:tcPr>
            <w:tcW w:w="912" w:type="dxa"/>
          </w:tcPr>
          <w:p w14:paraId="2E5EE115" w14:textId="69F4A8E3"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6006</w:t>
            </w:r>
          </w:p>
        </w:tc>
        <w:tc>
          <w:tcPr>
            <w:tcW w:w="794" w:type="dxa"/>
          </w:tcPr>
          <w:p w14:paraId="6797E15D" w14:textId="2D8CC1AB"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1064</w:t>
            </w:r>
          </w:p>
        </w:tc>
        <w:tc>
          <w:tcPr>
            <w:tcW w:w="923" w:type="dxa"/>
          </w:tcPr>
          <w:p w14:paraId="508C6931" w14:textId="512FC9AA"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10276</w:t>
            </w:r>
          </w:p>
        </w:tc>
        <w:tc>
          <w:tcPr>
            <w:tcW w:w="814" w:type="dxa"/>
          </w:tcPr>
          <w:p w14:paraId="413F3A67" w14:textId="23D32833"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15368</w:t>
            </w:r>
          </w:p>
        </w:tc>
      </w:tr>
      <w:tr w:rsidR="00642074" w:rsidRPr="00642074" w14:paraId="5CCA9C4D" w14:textId="77777777" w:rsidTr="00B15B92">
        <w:tc>
          <w:tcPr>
            <w:cnfStyle w:val="001000000000" w:firstRow="0" w:lastRow="0" w:firstColumn="1" w:lastColumn="0" w:oddVBand="0" w:evenVBand="0" w:oddHBand="0" w:evenHBand="0" w:firstRowFirstColumn="0" w:firstRowLastColumn="0" w:lastRowFirstColumn="0" w:lastRowLastColumn="0"/>
            <w:tcW w:w="797" w:type="dxa"/>
          </w:tcPr>
          <w:p w14:paraId="05173A61" w14:textId="7A727771" w:rsidR="008A010F" w:rsidRPr="00642074" w:rsidRDefault="008A010F" w:rsidP="001F69F9">
            <w:pPr>
              <w:tabs>
                <w:tab w:val="left" w:pos="270"/>
              </w:tabs>
              <w:spacing w:line="360" w:lineRule="auto"/>
              <w:contextualSpacing/>
              <w:jc w:val="center"/>
              <w:rPr>
                <w:rFonts w:ascii="GHEA Grapalat" w:hAnsi="GHEA Grapalat"/>
                <w:lang w:val="hy-AM"/>
              </w:rPr>
            </w:pPr>
            <w:r w:rsidRPr="00642074">
              <w:rPr>
                <w:rFonts w:ascii="GHEA Grapalat" w:hAnsi="GHEA Grapalat"/>
                <w:lang w:val="hy-AM"/>
              </w:rPr>
              <w:t>2019</w:t>
            </w:r>
          </w:p>
        </w:tc>
        <w:tc>
          <w:tcPr>
            <w:tcW w:w="1115" w:type="dxa"/>
          </w:tcPr>
          <w:p w14:paraId="67275442" w14:textId="38C9C906"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489</w:t>
            </w:r>
            <w:r w:rsidRPr="00642074">
              <w:rPr>
                <w:rFonts w:ascii="Cambria Math" w:hAnsi="Cambria Math" w:cs="Cambria Math"/>
                <w:lang w:val="hy-AM"/>
              </w:rPr>
              <w:t>․</w:t>
            </w:r>
            <w:r w:rsidRPr="00642074">
              <w:rPr>
                <w:rFonts w:ascii="GHEA Grapalat" w:hAnsi="GHEA Grapalat"/>
                <w:lang w:val="hy-AM"/>
              </w:rPr>
              <w:t>019</w:t>
            </w:r>
          </w:p>
        </w:tc>
        <w:tc>
          <w:tcPr>
            <w:tcW w:w="712" w:type="dxa"/>
          </w:tcPr>
          <w:p w14:paraId="6AD84A94" w14:textId="35FC2AC6"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13</w:t>
            </w:r>
          </w:p>
        </w:tc>
        <w:tc>
          <w:tcPr>
            <w:tcW w:w="712" w:type="dxa"/>
          </w:tcPr>
          <w:p w14:paraId="06B21178" w14:textId="3EEE26A4"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11</w:t>
            </w:r>
          </w:p>
        </w:tc>
        <w:tc>
          <w:tcPr>
            <w:tcW w:w="712" w:type="dxa"/>
          </w:tcPr>
          <w:p w14:paraId="7854EC40" w14:textId="01EB28CC"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79" w:type="dxa"/>
          </w:tcPr>
          <w:p w14:paraId="6CF85446" w14:textId="1BCE45E2"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5662</w:t>
            </w:r>
          </w:p>
        </w:tc>
        <w:tc>
          <w:tcPr>
            <w:tcW w:w="731" w:type="dxa"/>
          </w:tcPr>
          <w:p w14:paraId="0DC5F98B" w14:textId="6871BF3F"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1702</w:t>
            </w:r>
          </w:p>
        </w:tc>
        <w:tc>
          <w:tcPr>
            <w:tcW w:w="894" w:type="dxa"/>
          </w:tcPr>
          <w:p w14:paraId="7F030390" w14:textId="6CF10B66"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5778</w:t>
            </w:r>
          </w:p>
        </w:tc>
        <w:tc>
          <w:tcPr>
            <w:tcW w:w="912" w:type="dxa"/>
          </w:tcPr>
          <w:p w14:paraId="31ACA2C0" w14:textId="2450F766"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11868</w:t>
            </w:r>
          </w:p>
        </w:tc>
        <w:tc>
          <w:tcPr>
            <w:tcW w:w="794" w:type="dxa"/>
          </w:tcPr>
          <w:p w14:paraId="2A314A4B" w14:textId="31A735BF"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669</w:t>
            </w:r>
          </w:p>
        </w:tc>
        <w:tc>
          <w:tcPr>
            <w:tcW w:w="923" w:type="dxa"/>
          </w:tcPr>
          <w:p w14:paraId="6E6F3026" w14:textId="31584EC8"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11008</w:t>
            </w:r>
          </w:p>
        </w:tc>
        <w:tc>
          <w:tcPr>
            <w:tcW w:w="814" w:type="dxa"/>
          </w:tcPr>
          <w:p w14:paraId="1F8A7747" w14:textId="2565D518"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24</w:t>
            </w:r>
            <w:r w:rsidRPr="00642074">
              <w:rPr>
                <w:rFonts w:ascii="Cambria Math" w:hAnsi="Cambria Math" w:cs="Cambria Math"/>
                <w:lang w:val="hy-AM"/>
              </w:rPr>
              <w:t>․</w:t>
            </w:r>
            <w:r w:rsidRPr="00642074">
              <w:rPr>
                <w:rFonts w:ascii="GHEA Grapalat" w:hAnsi="GHEA Grapalat"/>
                <w:lang w:val="hy-AM"/>
              </w:rPr>
              <w:t>559</w:t>
            </w:r>
          </w:p>
        </w:tc>
      </w:tr>
      <w:tr w:rsidR="00642074" w:rsidRPr="00642074" w14:paraId="0A46D960" w14:textId="77777777" w:rsidTr="00B15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765B060C" w14:textId="145D35DF" w:rsidR="008A010F" w:rsidRPr="00642074" w:rsidRDefault="008A010F" w:rsidP="001F69F9">
            <w:pPr>
              <w:tabs>
                <w:tab w:val="left" w:pos="270"/>
              </w:tabs>
              <w:spacing w:line="360" w:lineRule="auto"/>
              <w:contextualSpacing/>
              <w:jc w:val="center"/>
              <w:rPr>
                <w:rFonts w:ascii="GHEA Grapalat" w:hAnsi="GHEA Grapalat"/>
                <w:lang w:val="hy-AM"/>
              </w:rPr>
            </w:pPr>
            <w:r w:rsidRPr="00642074">
              <w:rPr>
                <w:rFonts w:ascii="GHEA Grapalat" w:hAnsi="GHEA Grapalat"/>
                <w:lang w:val="hy-AM"/>
              </w:rPr>
              <w:t>2020</w:t>
            </w:r>
          </w:p>
        </w:tc>
        <w:tc>
          <w:tcPr>
            <w:tcW w:w="1115" w:type="dxa"/>
          </w:tcPr>
          <w:p w14:paraId="1D03E13D" w14:textId="27595C15"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87</w:t>
            </w:r>
            <w:r w:rsidRPr="00642074">
              <w:rPr>
                <w:rFonts w:ascii="Cambria Math" w:hAnsi="Cambria Math" w:cs="Cambria Math"/>
                <w:lang w:val="hy-AM"/>
              </w:rPr>
              <w:t>․</w:t>
            </w:r>
            <w:r w:rsidRPr="00642074">
              <w:rPr>
                <w:rFonts w:ascii="GHEA Grapalat" w:hAnsi="GHEA Grapalat"/>
                <w:lang w:val="hy-AM"/>
              </w:rPr>
              <w:t>429</w:t>
            </w:r>
          </w:p>
        </w:tc>
        <w:tc>
          <w:tcPr>
            <w:tcW w:w="712" w:type="dxa"/>
          </w:tcPr>
          <w:p w14:paraId="38E4A3C6" w14:textId="7797A996"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366BA8C4" w14:textId="6CC00EEA"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5B3625C4" w14:textId="359EEA02"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79" w:type="dxa"/>
          </w:tcPr>
          <w:p w14:paraId="4753C3BE" w14:textId="72A2B8B2"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22</w:t>
            </w:r>
          </w:p>
        </w:tc>
        <w:tc>
          <w:tcPr>
            <w:tcW w:w="731" w:type="dxa"/>
          </w:tcPr>
          <w:p w14:paraId="73892D4E" w14:textId="672AAC40"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10</w:t>
            </w:r>
          </w:p>
        </w:tc>
        <w:tc>
          <w:tcPr>
            <w:tcW w:w="894" w:type="dxa"/>
          </w:tcPr>
          <w:p w14:paraId="709C0F01" w14:textId="66913CD5"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2705</w:t>
            </w:r>
          </w:p>
        </w:tc>
        <w:tc>
          <w:tcPr>
            <w:tcW w:w="912" w:type="dxa"/>
          </w:tcPr>
          <w:p w14:paraId="2DF89B5E" w14:textId="34847911"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1824</w:t>
            </w:r>
          </w:p>
        </w:tc>
        <w:tc>
          <w:tcPr>
            <w:tcW w:w="794" w:type="dxa"/>
          </w:tcPr>
          <w:p w14:paraId="68AECC97" w14:textId="460BDD4D"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2788</w:t>
            </w:r>
          </w:p>
        </w:tc>
        <w:tc>
          <w:tcPr>
            <w:tcW w:w="923" w:type="dxa"/>
          </w:tcPr>
          <w:p w14:paraId="13711E75" w14:textId="2FEF93C1"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1350</w:t>
            </w:r>
          </w:p>
        </w:tc>
        <w:tc>
          <w:tcPr>
            <w:tcW w:w="814" w:type="dxa"/>
          </w:tcPr>
          <w:p w14:paraId="3FFDAE6C" w14:textId="4AFD32FB"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1422</w:t>
            </w:r>
          </w:p>
        </w:tc>
      </w:tr>
      <w:tr w:rsidR="00642074" w:rsidRPr="00642074" w14:paraId="69F02214" w14:textId="77777777" w:rsidTr="00B15B92">
        <w:tc>
          <w:tcPr>
            <w:cnfStyle w:val="001000000000" w:firstRow="0" w:lastRow="0" w:firstColumn="1" w:lastColumn="0" w:oddVBand="0" w:evenVBand="0" w:oddHBand="0" w:evenHBand="0" w:firstRowFirstColumn="0" w:firstRowLastColumn="0" w:lastRowFirstColumn="0" w:lastRowLastColumn="0"/>
            <w:tcW w:w="797" w:type="dxa"/>
          </w:tcPr>
          <w:p w14:paraId="3630F9F8" w14:textId="56E85D63" w:rsidR="008A010F" w:rsidRPr="00642074" w:rsidRDefault="008A010F" w:rsidP="001F69F9">
            <w:pPr>
              <w:tabs>
                <w:tab w:val="left" w:pos="270"/>
              </w:tabs>
              <w:spacing w:line="360" w:lineRule="auto"/>
              <w:contextualSpacing/>
              <w:jc w:val="center"/>
              <w:rPr>
                <w:rFonts w:ascii="GHEA Grapalat" w:hAnsi="GHEA Grapalat"/>
                <w:lang w:val="hy-AM"/>
              </w:rPr>
            </w:pPr>
            <w:r w:rsidRPr="00642074">
              <w:rPr>
                <w:rFonts w:ascii="GHEA Grapalat" w:hAnsi="GHEA Grapalat"/>
                <w:lang w:val="hy-AM"/>
              </w:rPr>
              <w:t>2021</w:t>
            </w:r>
          </w:p>
        </w:tc>
        <w:tc>
          <w:tcPr>
            <w:tcW w:w="1115" w:type="dxa"/>
          </w:tcPr>
          <w:p w14:paraId="0FF27231" w14:textId="323E8C27"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253</w:t>
            </w:r>
            <w:r w:rsidRPr="00642074">
              <w:rPr>
                <w:rFonts w:ascii="Cambria Math" w:hAnsi="Cambria Math" w:cs="Cambria Math"/>
                <w:lang w:val="hy-AM"/>
              </w:rPr>
              <w:t>․</w:t>
            </w:r>
            <w:r w:rsidRPr="00642074">
              <w:rPr>
                <w:rFonts w:ascii="GHEA Grapalat" w:hAnsi="GHEA Grapalat"/>
                <w:lang w:val="hy-AM"/>
              </w:rPr>
              <w:t>046</w:t>
            </w:r>
          </w:p>
        </w:tc>
        <w:tc>
          <w:tcPr>
            <w:tcW w:w="712" w:type="dxa"/>
          </w:tcPr>
          <w:p w14:paraId="63138622" w14:textId="67B59C42"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7F0DB95D" w14:textId="53387A01"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4C8D1E05" w14:textId="6B9416EB"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79" w:type="dxa"/>
          </w:tcPr>
          <w:p w14:paraId="5CC57BC2" w14:textId="5DAE2991"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3788</w:t>
            </w:r>
          </w:p>
        </w:tc>
        <w:tc>
          <w:tcPr>
            <w:tcW w:w="731" w:type="dxa"/>
          </w:tcPr>
          <w:p w14:paraId="1F29A86E" w14:textId="03F0494C"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157</w:t>
            </w:r>
          </w:p>
        </w:tc>
        <w:tc>
          <w:tcPr>
            <w:tcW w:w="894" w:type="dxa"/>
          </w:tcPr>
          <w:p w14:paraId="1C2F4D78" w14:textId="048D196E"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3788</w:t>
            </w:r>
          </w:p>
        </w:tc>
        <w:tc>
          <w:tcPr>
            <w:tcW w:w="912" w:type="dxa"/>
          </w:tcPr>
          <w:p w14:paraId="5DBBAF56" w14:textId="40C4F88C"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3293</w:t>
            </w:r>
          </w:p>
        </w:tc>
        <w:tc>
          <w:tcPr>
            <w:tcW w:w="794" w:type="dxa"/>
          </w:tcPr>
          <w:p w14:paraId="16374EA5" w14:textId="64BCA46F"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4311</w:t>
            </w:r>
          </w:p>
        </w:tc>
        <w:tc>
          <w:tcPr>
            <w:tcW w:w="923" w:type="dxa"/>
          </w:tcPr>
          <w:p w14:paraId="1BCDE18B" w14:textId="0EEBA722" w:rsidR="008A010F" w:rsidRPr="00642074" w:rsidRDefault="0051143B"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6292</w:t>
            </w:r>
          </w:p>
        </w:tc>
        <w:tc>
          <w:tcPr>
            <w:tcW w:w="814" w:type="dxa"/>
          </w:tcPr>
          <w:p w14:paraId="7201C9CA" w14:textId="4B02D7CB" w:rsidR="008A010F" w:rsidRPr="00642074" w:rsidRDefault="00124C38"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sidRPr="00642074">
              <w:rPr>
                <w:rFonts w:ascii="GHEA Grapalat" w:hAnsi="GHEA Grapalat"/>
                <w:lang w:val="hy-AM"/>
              </w:rPr>
              <w:t>6050</w:t>
            </w:r>
          </w:p>
        </w:tc>
      </w:tr>
      <w:tr w:rsidR="00642074" w:rsidRPr="00642074" w14:paraId="7D486E38" w14:textId="539F3F48" w:rsidTr="00B15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7" w:type="dxa"/>
          </w:tcPr>
          <w:p w14:paraId="015CEC68" w14:textId="2B5393B4" w:rsidR="008A010F" w:rsidRPr="00642074" w:rsidRDefault="008A010F" w:rsidP="001F69F9">
            <w:pPr>
              <w:tabs>
                <w:tab w:val="left" w:pos="270"/>
              </w:tabs>
              <w:spacing w:line="360" w:lineRule="auto"/>
              <w:contextualSpacing/>
              <w:jc w:val="center"/>
              <w:rPr>
                <w:rFonts w:ascii="GHEA Grapalat" w:hAnsi="GHEA Grapalat"/>
                <w:lang w:val="hy-AM"/>
              </w:rPr>
            </w:pPr>
            <w:r w:rsidRPr="00642074">
              <w:rPr>
                <w:rFonts w:ascii="GHEA Grapalat" w:hAnsi="GHEA Grapalat"/>
                <w:lang w:val="hy-AM"/>
              </w:rPr>
              <w:t>2022</w:t>
            </w:r>
          </w:p>
        </w:tc>
        <w:tc>
          <w:tcPr>
            <w:tcW w:w="1115" w:type="dxa"/>
          </w:tcPr>
          <w:p w14:paraId="64E5F79E" w14:textId="66E9BEC7"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592</w:t>
            </w:r>
            <w:r w:rsidRPr="00642074">
              <w:rPr>
                <w:rFonts w:ascii="Cambria Math" w:hAnsi="Cambria Math" w:cs="Cambria Math"/>
                <w:lang w:val="hy-AM"/>
              </w:rPr>
              <w:t>․</w:t>
            </w:r>
            <w:r w:rsidRPr="00642074">
              <w:rPr>
                <w:rFonts w:ascii="GHEA Grapalat" w:hAnsi="GHEA Grapalat"/>
                <w:lang w:val="hy-AM"/>
              </w:rPr>
              <w:t>320</w:t>
            </w:r>
          </w:p>
        </w:tc>
        <w:tc>
          <w:tcPr>
            <w:tcW w:w="712" w:type="dxa"/>
          </w:tcPr>
          <w:p w14:paraId="65595E2F" w14:textId="282470E1"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12" w:type="dxa"/>
          </w:tcPr>
          <w:p w14:paraId="307F2B0F" w14:textId="531FD67F"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26</w:t>
            </w:r>
          </w:p>
        </w:tc>
        <w:tc>
          <w:tcPr>
            <w:tcW w:w="712" w:type="dxa"/>
          </w:tcPr>
          <w:p w14:paraId="19A3AD34" w14:textId="5FBA4DDF"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0</w:t>
            </w:r>
          </w:p>
        </w:tc>
        <w:tc>
          <w:tcPr>
            <w:tcW w:w="779" w:type="dxa"/>
          </w:tcPr>
          <w:p w14:paraId="373853B2" w14:textId="52320A67"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3674</w:t>
            </w:r>
          </w:p>
        </w:tc>
        <w:tc>
          <w:tcPr>
            <w:tcW w:w="731" w:type="dxa"/>
          </w:tcPr>
          <w:p w14:paraId="06EFA929" w14:textId="2778C30C"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340</w:t>
            </w:r>
          </w:p>
        </w:tc>
        <w:tc>
          <w:tcPr>
            <w:tcW w:w="894" w:type="dxa"/>
          </w:tcPr>
          <w:p w14:paraId="3339470A" w14:textId="0CE84B3A"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13900</w:t>
            </w:r>
          </w:p>
        </w:tc>
        <w:tc>
          <w:tcPr>
            <w:tcW w:w="912" w:type="dxa"/>
          </w:tcPr>
          <w:p w14:paraId="37670680" w14:textId="049779CE"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4600</w:t>
            </w:r>
          </w:p>
        </w:tc>
        <w:tc>
          <w:tcPr>
            <w:tcW w:w="794" w:type="dxa"/>
          </w:tcPr>
          <w:p w14:paraId="3F8575FF" w14:textId="40CC3E30"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5967</w:t>
            </w:r>
          </w:p>
        </w:tc>
        <w:tc>
          <w:tcPr>
            <w:tcW w:w="923" w:type="dxa"/>
          </w:tcPr>
          <w:p w14:paraId="063D2416" w14:textId="7D830332" w:rsidR="008A010F" w:rsidRPr="00642074" w:rsidRDefault="0051143B"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8367</w:t>
            </w:r>
          </w:p>
        </w:tc>
        <w:tc>
          <w:tcPr>
            <w:tcW w:w="814" w:type="dxa"/>
          </w:tcPr>
          <w:p w14:paraId="1F4B9EAD" w14:textId="76B9E253" w:rsidR="008A010F" w:rsidRPr="00642074" w:rsidRDefault="00124C38" w:rsidP="001F69F9">
            <w:pPr>
              <w:tabs>
                <w:tab w:val="left" w:pos="270"/>
              </w:tabs>
              <w:spacing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GHEA Grapalat" w:hAnsi="GHEA Grapalat"/>
                <w:lang w:val="hy-AM"/>
              </w:rPr>
            </w:pPr>
            <w:r w:rsidRPr="00642074">
              <w:rPr>
                <w:rFonts w:ascii="GHEA Grapalat" w:hAnsi="GHEA Grapalat"/>
                <w:lang w:val="hy-AM"/>
              </w:rPr>
              <w:t>16039</w:t>
            </w:r>
          </w:p>
        </w:tc>
      </w:tr>
      <w:tr w:rsidR="002F23CC" w:rsidRPr="00642074" w14:paraId="4DD2BCFD" w14:textId="77777777" w:rsidTr="00B15B92">
        <w:tc>
          <w:tcPr>
            <w:cnfStyle w:val="001000000000" w:firstRow="0" w:lastRow="0" w:firstColumn="1" w:lastColumn="0" w:oddVBand="0" w:evenVBand="0" w:oddHBand="0" w:evenHBand="0" w:firstRowFirstColumn="0" w:firstRowLastColumn="0" w:lastRowFirstColumn="0" w:lastRowLastColumn="0"/>
            <w:tcW w:w="797" w:type="dxa"/>
          </w:tcPr>
          <w:p w14:paraId="4785ED2C" w14:textId="47A9E086" w:rsidR="002F23CC" w:rsidRPr="00642074" w:rsidRDefault="002F23CC" w:rsidP="001F69F9">
            <w:pPr>
              <w:tabs>
                <w:tab w:val="left" w:pos="270"/>
              </w:tabs>
              <w:spacing w:line="360" w:lineRule="auto"/>
              <w:contextualSpacing/>
              <w:jc w:val="center"/>
              <w:rPr>
                <w:rFonts w:ascii="GHEA Grapalat" w:hAnsi="GHEA Grapalat"/>
                <w:lang w:val="hy-AM"/>
              </w:rPr>
            </w:pPr>
            <w:r>
              <w:rPr>
                <w:rFonts w:ascii="GHEA Grapalat" w:hAnsi="GHEA Grapalat"/>
                <w:lang w:val="hy-AM"/>
              </w:rPr>
              <w:t>2023</w:t>
            </w:r>
          </w:p>
        </w:tc>
        <w:tc>
          <w:tcPr>
            <w:tcW w:w="1115" w:type="dxa"/>
          </w:tcPr>
          <w:p w14:paraId="77E89769" w14:textId="049693C7"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668649</w:t>
            </w:r>
          </w:p>
        </w:tc>
        <w:tc>
          <w:tcPr>
            <w:tcW w:w="712" w:type="dxa"/>
          </w:tcPr>
          <w:p w14:paraId="31057C99" w14:textId="01B2D331"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0</w:t>
            </w:r>
          </w:p>
        </w:tc>
        <w:tc>
          <w:tcPr>
            <w:tcW w:w="712" w:type="dxa"/>
          </w:tcPr>
          <w:p w14:paraId="3A89D153" w14:textId="54DFF61F"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40</w:t>
            </w:r>
          </w:p>
        </w:tc>
        <w:tc>
          <w:tcPr>
            <w:tcW w:w="712" w:type="dxa"/>
          </w:tcPr>
          <w:p w14:paraId="54302B87" w14:textId="78B4AE8A"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0</w:t>
            </w:r>
          </w:p>
        </w:tc>
        <w:tc>
          <w:tcPr>
            <w:tcW w:w="779" w:type="dxa"/>
          </w:tcPr>
          <w:p w14:paraId="5702B3BB" w14:textId="7D9D8637"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4737</w:t>
            </w:r>
          </w:p>
        </w:tc>
        <w:tc>
          <w:tcPr>
            <w:tcW w:w="731" w:type="dxa"/>
          </w:tcPr>
          <w:p w14:paraId="1DB5F709" w14:textId="2B9E8554"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3280</w:t>
            </w:r>
          </w:p>
        </w:tc>
        <w:tc>
          <w:tcPr>
            <w:tcW w:w="894" w:type="dxa"/>
          </w:tcPr>
          <w:p w14:paraId="68D2CF89" w14:textId="1FE6BB77"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3541</w:t>
            </w:r>
          </w:p>
        </w:tc>
        <w:tc>
          <w:tcPr>
            <w:tcW w:w="912" w:type="dxa"/>
          </w:tcPr>
          <w:p w14:paraId="7A70AE9B" w14:textId="08ABB410"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5886</w:t>
            </w:r>
          </w:p>
        </w:tc>
        <w:tc>
          <w:tcPr>
            <w:tcW w:w="794" w:type="dxa"/>
          </w:tcPr>
          <w:p w14:paraId="4FE76978" w14:textId="41AC42A8"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15516</w:t>
            </w:r>
          </w:p>
        </w:tc>
        <w:tc>
          <w:tcPr>
            <w:tcW w:w="923" w:type="dxa"/>
          </w:tcPr>
          <w:p w14:paraId="7BC5EF7D" w14:textId="585E8D3C"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8350</w:t>
            </w:r>
          </w:p>
        </w:tc>
        <w:tc>
          <w:tcPr>
            <w:tcW w:w="814" w:type="dxa"/>
          </w:tcPr>
          <w:p w14:paraId="738198E0" w14:textId="75A61DE5" w:rsidR="002F23CC" w:rsidRPr="00642074" w:rsidRDefault="002F23CC" w:rsidP="001F69F9">
            <w:pPr>
              <w:tabs>
                <w:tab w:val="left" w:pos="270"/>
              </w:tabs>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GHEA Grapalat" w:hAnsi="GHEA Grapalat"/>
                <w:lang w:val="hy-AM"/>
              </w:rPr>
            </w:pPr>
            <w:r>
              <w:rPr>
                <w:rFonts w:ascii="GHEA Grapalat" w:hAnsi="GHEA Grapalat"/>
                <w:lang w:val="hy-AM"/>
              </w:rPr>
              <w:t>22999</w:t>
            </w:r>
          </w:p>
        </w:tc>
      </w:tr>
    </w:tbl>
    <w:p w14:paraId="60C603FE" w14:textId="77777777" w:rsidR="008A010F" w:rsidRPr="00642074" w:rsidRDefault="008A010F" w:rsidP="00B374F2">
      <w:pPr>
        <w:tabs>
          <w:tab w:val="left" w:pos="270"/>
        </w:tabs>
        <w:spacing w:after="0" w:line="360" w:lineRule="auto"/>
        <w:ind w:left="720"/>
        <w:contextualSpacing/>
        <w:jc w:val="both"/>
        <w:rPr>
          <w:rFonts w:ascii="GHEA Grapalat" w:hAnsi="GHEA Grapalat"/>
          <w:sz w:val="24"/>
          <w:lang w:val="hy-AM"/>
        </w:rPr>
      </w:pPr>
    </w:p>
    <w:p w14:paraId="607B1D81" w14:textId="61EEC89F" w:rsidR="00DF3665" w:rsidRPr="00642074" w:rsidRDefault="00DF3665" w:rsidP="00B374F2">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Մարզերի գրավչությունները համապատասխան ենթակառուցվածքների բացակայության կամ ուղղակի ճանաչվածության ցածր մակարդակի պատճառով մնում են չ</w:t>
      </w:r>
      <w:r w:rsidR="004F5EA5" w:rsidRPr="00642074">
        <w:rPr>
          <w:rFonts w:ascii="GHEA Grapalat" w:hAnsi="GHEA Grapalat"/>
          <w:sz w:val="24"/>
          <w:lang w:val="hy-AM"/>
        </w:rPr>
        <w:t>բ</w:t>
      </w:r>
      <w:r w:rsidRPr="00642074">
        <w:rPr>
          <w:rFonts w:ascii="GHEA Grapalat" w:hAnsi="GHEA Grapalat"/>
          <w:sz w:val="24"/>
          <w:lang w:val="hy-AM"/>
        </w:rPr>
        <w:t>ացահայտված զբոսաշրջի</w:t>
      </w:r>
      <w:r w:rsidR="00FD3EEE" w:rsidRPr="00642074">
        <w:rPr>
          <w:rFonts w:ascii="GHEA Grapalat" w:hAnsi="GHEA Grapalat"/>
          <w:sz w:val="24"/>
          <w:lang w:val="hy-AM"/>
        </w:rPr>
        <w:t>կ</w:t>
      </w:r>
      <w:r w:rsidRPr="00642074">
        <w:rPr>
          <w:rFonts w:ascii="GHEA Grapalat" w:hAnsi="GHEA Grapalat"/>
          <w:sz w:val="24"/>
          <w:lang w:val="hy-AM"/>
        </w:rPr>
        <w:t xml:space="preserve">ների կողմից։ </w:t>
      </w:r>
      <w:r w:rsidR="00544328" w:rsidRPr="00642074">
        <w:rPr>
          <w:rFonts w:ascii="GHEA Grapalat" w:hAnsi="GHEA Grapalat"/>
          <w:sz w:val="24"/>
          <w:lang w:val="hy-AM"/>
        </w:rPr>
        <w:t>Բացի այդ՝ հիմնական ժամանցի վայրերը կենտրոնացած են Երևանում, ո</w:t>
      </w:r>
      <w:r w:rsidRPr="00642074">
        <w:rPr>
          <w:rFonts w:ascii="GHEA Grapalat" w:hAnsi="GHEA Grapalat"/>
          <w:sz w:val="24"/>
          <w:lang w:val="hy-AM"/>
        </w:rPr>
        <w:t xml:space="preserve">ւստի, առաջացել է զբոսաշրջությունը Երևանից դեպի մարզեր ապակենտրոնացնելու անհրաժեշտություն՝ </w:t>
      </w:r>
      <w:r w:rsidR="00FD3EEE" w:rsidRPr="00642074">
        <w:rPr>
          <w:rFonts w:ascii="GHEA Grapalat" w:hAnsi="GHEA Grapalat"/>
          <w:sz w:val="24"/>
          <w:lang w:val="hy-AM"/>
        </w:rPr>
        <w:t>ապահովելով</w:t>
      </w:r>
      <w:r w:rsidRPr="00642074">
        <w:rPr>
          <w:rFonts w:ascii="GHEA Grapalat" w:hAnsi="GHEA Grapalat"/>
          <w:sz w:val="24"/>
          <w:lang w:val="hy-AM"/>
        </w:rPr>
        <w:t xml:space="preserve"> նաև սույն կետի </w:t>
      </w:r>
      <w:r w:rsidR="00AD4BA1" w:rsidRPr="00642074">
        <w:rPr>
          <w:rFonts w:ascii="GHEA Grapalat" w:hAnsi="GHEA Grapalat"/>
          <w:sz w:val="24"/>
          <w:lang w:val="hy-AM"/>
        </w:rPr>
        <w:t>2</w:t>
      </w:r>
      <w:r w:rsidRPr="00642074">
        <w:rPr>
          <w:rFonts w:ascii="GHEA Grapalat" w:hAnsi="GHEA Grapalat"/>
          <w:sz w:val="24"/>
          <w:lang w:val="hy-AM"/>
        </w:rPr>
        <w:t>-րդ ենթակետով նախատեսված ենթակառուցվածքների, ինչպես նաև գործարար և ներդրումային միջավայրի բարելավման շարունակականությունը մարզերում։</w:t>
      </w:r>
    </w:p>
    <w:p w14:paraId="0B07830C" w14:textId="736B9365" w:rsidR="00727F38" w:rsidRDefault="002F230F" w:rsidP="00B374F2">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 xml:space="preserve">Համաշխարհային տնտեսական ֆորումի կողմից հրապարակված 2024 թվականի «Ճամփորդության և զբոսաշրջության զարգացման ցուցիչում»-ում «Ոլորտի ռեսուրսներ» ենթաինդեքսի դիրքը (112-րդը) ևս փաստում է այն հանգամանքը, որ </w:t>
      </w:r>
      <w:r w:rsidR="00CA3A9A" w:rsidRPr="00642074">
        <w:rPr>
          <w:rFonts w:ascii="GHEA Grapalat" w:hAnsi="GHEA Grapalat"/>
          <w:sz w:val="24"/>
          <w:lang w:val="hy-AM"/>
        </w:rPr>
        <w:t>Հայաստանի մարզերի զբոսաշրջային ներուժը</w:t>
      </w:r>
      <w:r w:rsidRPr="00642074">
        <w:rPr>
          <w:rFonts w:ascii="GHEA Grapalat" w:hAnsi="GHEA Grapalat"/>
          <w:sz w:val="24"/>
          <w:lang w:val="hy-AM"/>
        </w:rPr>
        <w:t xml:space="preserve"> դեռևս</w:t>
      </w:r>
      <w:r w:rsidR="00CA3A9A" w:rsidRPr="00642074">
        <w:rPr>
          <w:rFonts w:ascii="GHEA Grapalat" w:hAnsi="GHEA Grapalat"/>
          <w:sz w:val="24"/>
          <w:lang w:val="hy-AM"/>
        </w:rPr>
        <w:t xml:space="preserve"> </w:t>
      </w:r>
      <w:r w:rsidRPr="00642074">
        <w:rPr>
          <w:rFonts w:ascii="GHEA Grapalat" w:hAnsi="GHEA Grapalat"/>
          <w:sz w:val="24"/>
          <w:lang w:val="hy-AM"/>
        </w:rPr>
        <w:t>բացահայտված չէ միջազգային զբոսաշրջիկների համար։</w:t>
      </w:r>
    </w:p>
    <w:p w14:paraId="041E0C71" w14:textId="5FF1669C" w:rsidR="00677F62" w:rsidRPr="00FC0CB9" w:rsidRDefault="00677F62" w:rsidP="00677F62">
      <w:pPr>
        <w:tabs>
          <w:tab w:val="left" w:pos="270"/>
        </w:tabs>
        <w:spacing w:after="0" w:line="360" w:lineRule="auto"/>
        <w:ind w:left="720"/>
        <w:contextualSpacing/>
        <w:jc w:val="both"/>
        <w:rPr>
          <w:rFonts w:ascii="GHEA Grapalat" w:hAnsi="GHEA Grapalat"/>
          <w:sz w:val="24"/>
          <w:lang w:val="hy-AM"/>
        </w:rPr>
      </w:pPr>
      <w:r>
        <w:rPr>
          <w:rFonts w:ascii="GHEA Grapalat" w:hAnsi="GHEA Grapalat"/>
          <w:sz w:val="24"/>
          <w:lang w:val="hy-AM"/>
        </w:rPr>
        <w:t>Այս համատեքստում հիմնական</w:t>
      </w:r>
      <w:r w:rsidRPr="00FC0CB9">
        <w:rPr>
          <w:rFonts w:ascii="GHEA Grapalat" w:hAnsi="GHEA Grapalat"/>
          <w:sz w:val="24"/>
          <w:lang w:val="hy-AM"/>
        </w:rPr>
        <w:t xml:space="preserve"> մարտահրավեր</w:t>
      </w:r>
      <w:r>
        <w:rPr>
          <w:rFonts w:ascii="GHEA Grapalat" w:hAnsi="GHEA Grapalat"/>
          <w:sz w:val="24"/>
          <w:lang w:val="hy-AM"/>
        </w:rPr>
        <w:t>ներից</w:t>
      </w:r>
      <w:r w:rsidRPr="00FC0CB9">
        <w:rPr>
          <w:rFonts w:ascii="GHEA Grapalat" w:hAnsi="GHEA Grapalat"/>
          <w:sz w:val="24"/>
          <w:lang w:val="hy-AM"/>
        </w:rPr>
        <w:t xml:space="preserve"> է </w:t>
      </w:r>
      <w:r w:rsidRPr="00143DA0">
        <w:rPr>
          <w:rFonts w:ascii="GHEA Grapalat" w:hAnsi="GHEA Grapalat"/>
          <w:sz w:val="24"/>
          <w:lang w:val="hy-AM"/>
        </w:rPr>
        <w:t xml:space="preserve">տարածաշրջանային զբոսաշրջային </w:t>
      </w:r>
      <w:r>
        <w:rPr>
          <w:rFonts w:ascii="GHEA Grapalat" w:hAnsi="GHEA Grapalat"/>
          <w:sz w:val="24"/>
          <w:lang w:val="hy-AM"/>
        </w:rPr>
        <w:t xml:space="preserve">կենտրոնների </w:t>
      </w:r>
      <w:r w:rsidRPr="00FC0CB9">
        <w:rPr>
          <w:rFonts w:ascii="GHEA Grapalat" w:hAnsi="GHEA Grapalat"/>
          <w:sz w:val="24"/>
          <w:lang w:val="hy-AM"/>
        </w:rPr>
        <w:t>(</w:t>
      </w:r>
      <w:r w:rsidRPr="00143DA0">
        <w:rPr>
          <w:rFonts w:ascii="GHEA Grapalat" w:hAnsi="GHEA Grapalat"/>
          <w:sz w:val="24"/>
          <w:lang w:val="hy-AM"/>
        </w:rPr>
        <w:t>կլաստերների</w:t>
      </w:r>
      <w:r>
        <w:rPr>
          <w:rFonts w:ascii="GHEA Grapalat" w:hAnsi="GHEA Grapalat"/>
          <w:sz w:val="24"/>
          <w:lang w:val="hy-AM"/>
        </w:rPr>
        <w:t>)</w:t>
      </w:r>
      <w:r w:rsidRPr="00143DA0">
        <w:rPr>
          <w:rFonts w:ascii="GHEA Grapalat" w:hAnsi="GHEA Grapalat"/>
          <w:sz w:val="24"/>
          <w:lang w:val="hy-AM"/>
        </w:rPr>
        <w:t xml:space="preserve"> ձևավորման համար</w:t>
      </w:r>
      <w:r w:rsidRPr="00677F62">
        <w:rPr>
          <w:rFonts w:ascii="GHEA Grapalat" w:hAnsi="GHEA Grapalat"/>
          <w:sz w:val="24"/>
          <w:lang w:val="hy-AM"/>
        </w:rPr>
        <w:t xml:space="preserve"> </w:t>
      </w:r>
      <w:r w:rsidRPr="00822F07">
        <w:rPr>
          <w:rFonts w:ascii="GHEA Grapalat" w:hAnsi="GHEA Grapalat"/>
          <w:sz w:val="24"/>
          <w:lang w:val="hy-AM"/>
        </w:rPr>
        <w:t>յուրաքանչյուր տարածաշրջանի յուրահատուկ ռեսուրսների և թեմատիկ ուժեղ կողմերի</w:t>
      </w:r>
      <w:r>
        <w:rPr>
          <w:rFonts w:ascii="GHEA Grapalat" w:hAnsi="GHEA Grapalat"/>
          <w:sz w:val="24"/>
          <w:lang w:val="hy-AM"/>
        </w:rPr>
        <w:t xml:space="preserve"> հիման վրա</w:t>
      </w:r>
      <w:r w:rsidRPr="00822F07">
        <w:rPr>
          <w:rFonts w:ascii="GHEA Grapalat" w:hAnsi="GHEA Grapalat"/>
          <w:sz w:val="24"/>
          <w:lang w:val="hy-AM"/>
        </w:rPr>
        <w:t xml:space="preserve"> զարգացմ</w:t>
      </w:r>
      <w:r>
        <w:rPr>
          <w:rFonts w:ascii="GHEA Grapalat" w:hAnsi="GHEA Grapalat"/>
          <w:sz w:val="24"/>
          <w:lang w:val="hy-AM"/>
        </w:rPr>
        <w:t>ան</w:t>
      </w:r>
      <w:r w:rsidRPr="00822F07">
        <w:rPr>
          <w:rFonts w:ascii="GHEA Grapalat" w:hAnsi="GHEA Grapalat"/>
          <w:sz w:val="24"/>
          <w:lang w:val="hy-AM"/>
        </w:rPr>
        <w:t xml:space="preserve"> </w:t>
      </w:r>
      <w:r w:rsidRPr="00FC0CB9">
        <w:rPr>
          <w:rFonts w:ascii="GHEA Grapalat" w:hAnsi="GHEA Grapalat"/>
          <w:sz w:val="24"/>
          <w:lang w:val="hy-AM"/>
        </w:rPr>
        <w:t xml:space="preserve">համազգային ռազմավարական </w:t>
      </w:r>
      <w:r>
        <w:rPr>
          <w:rFonts w:ascii="GHEA Grapalat" w:hAnsi="GHEA Grapalat"/>
          <w:sz w:val="24"/>
          <w:lang w:val="hy-AM"/>
        </w:rPr>
        <w:t>մոտեցման</w:t>
      </w:r>
      <w:r w:rsidRPr="00FC0CB9">
        <w:rPr>
          <w:rFonts w:ascii="GHEA Grapalat" w:hAnsi="GHEA Grapalat"/>
          <w:sz w:val="24"/>
          <w:lang w:val="hy-AM"/>
        </w:rPr>
        <w:t xml:space="preserve"> բացակայությունը</w:t>
      </w:r>
      <w:r>
        <w:rPr>
          <w:rFonts w:ascii="GHEA Grapalat" w:hAnsi="GHEA Grapalat"/>
          <w:sz w:val="24"/>
          <w:lang w:val="hy-AM"/>
        </w:rPr>
        <w:t xml:space="preserve">: </w:t>
      </w:r>
      <w:r w:rsidRPr="00FC0CB9">
        <w:rPr>
          <w:rFonts w:ascii="GHEA Grapalat" w:hAnsi="GHEA Grapalat"/>
          <w:sz w:val="24"/>
          <w:lang w:val="hy-AM"/>
        </w:rPr>
        <w:t xml:space="preserve">Առանց համակարգված մոտեցման՝ առանձին </w:t>
      </w:r>
      <w:r w:rsidR="00D3224E">
        <w:rPr>
          <w:rFonts w:ascii="GHEA Grapalat" w:hAnsi="GHEA Grapalat"/>
          <w:sz w:val="24"/>
          <w:lang w:val="hy-AM"/>
        </w:rPr>
        <w:t>այցելավայրերը, համայնքները</w:t>
      </w:r>
      <w:r w:rsidRPr="00FC0CB9">
        <w:rPr>
          <w:rFonts w:ascii="GHEA Grapalat" w:hAnsi="GHEA Grapalat"/>
          <w:sz w:val="24"/>
          <w:lang w:val="hy-AM"/>
        </w:rPr>
        <w:t xml:space="preserve"> ենթարկվում</w:t>
      </w:r>
      <w:r w:rsidR="00D3224E">
        <w:rPr>
          <w:rFonts w:ascii="GHEA Grapalat" w:hAnsi="GHEA Grapalat"/>
          <w:sz w:val="24"/>
          <w:lang w:val="hy-AM"/>
        </w:rPr>
        <w:t xml:space="preserve"> են</w:t>
      </w:r>
      <w:r w:rsidRPr="00FC0CB9">
        <w:rPr>
          <w:rFonts w:ascii="GHEA Grapalat" w:hAnsi="GHEA Grapalat"/>
          <w:sz w:val="24"/>
          <w:lang w:val="hy-AM"/>
        </w:rPr>
        <w:t xml:space="preserve"> զբոսաշրջային առաջարկներ </w:t>
      </w:r>
      <w:r w:rsidR="00D3224E" w:rsidRPr="003957BF">
        <w:rPr>
          <w:rFonts w:ascii="GHEA Grapalat" w:hAnsi="GHEA Grapalat"/>
          <w:sz w:val="24"/>
          <w:lang w:val="hy-AM"/>
        </w:rPr>
        <w:t xml:space="preserve">կրկնօրինակելու </w:t>
      </w:r>
      <w:r w:rsidR="00D3224E">
        <w:rPr>
          <w:rFonts w:ascii="GHEA Grapalat" w:hAnsi="GHEA Grapalat"/>
          <w:sz w:val="24"/>
          <w:lang w:val="hy-AM"/>
        </w:rPr>
        <w:t xml:space="preserve">ռիսկին </w:t>
      </w:r>
      <w:r w:rsidRPr="00FC0CB9">
        <w:rPr>
          <w:rFonts w:ascii="GHEA Grapalat" w:hAnsi="GHEA Grapalat"/>
          <w:sz w:val="24"/>
          <w:lang w:val="hy-AM"/>
        </w:rPr>
        <w:t>և մրց</w:t>
      </w:r>
      <w:r w:rsidR="00D3224E">
        <w:rPr>
          <w:rFonts w:ascii="GHEA Grapalat" w:hAnsi="GHEA Grapalat"/>
          <w:sz w:val="24"/>
          <w:lang w:val="hy-AM"/>
        </w:rPr>
        <w:t>ակց</w:t>
      </w:r>
      <w:r w:rsidRPr="00FC0CB9">
        <w:rPr>
          <w:rFonts w:ascii="GHEA Grapalat" w:hAnsi="GHEA Grapalat"/>
          <w:sz w:val="24"/>
          <w:lang w:val="hy-AM"/>
        </w:rPr>
        <w:t>ելու նույն այցելուների համար՝ փոխարենը ձևավորելու բազմազան, լրացնող և համահունչ ազգային զբոսաշրջային ար</w:t>
      </w:r>
      <w:r>
        <w:rPr>
          <w:rFonts w:ascii="GHEA Grapalat" w:hAnsi="GHEA Grapalat"/>
          <w:sz w:val="24"/>
          <w:lang w:val="hy-AM"/>
        </w:rPr>
        <w:t>դյունք</w:t>
      </w:r>
      <w:r w:rsidRPr="00FC0CB9">
        <w:rPr>
          <w:rFonts w:ascii="GHEA Grapalat" w:hAnsi="GHEA Grapalat"/>
          <w:sz w:val="24"/>
          <w:lang w:val="hy-AM"/>
        </w:rPr>
        <w:t>։</w:t>
      </w:r>
    </w:p>
    <w:p w14:paraId="6E27C2A4" w14:textId="1B4755A8" w:rsidR="00DF3665" w:rsidRPr="00642074" w:rsidRDefault="00DF3665" w:rsidP="00DF3665">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sidRPr="00642074">
        <w:rPr>
          <w:rFonts w:ascii="GHEA Grapalat" w:hAnsi="GHEA Grapalat"/>
          <w:b/>
          <w:sz w:val="24"/>
          <w:lang w:val="hy-AM"/>
        </w:rPr>
        <w:t xml:space="preserve">Ծառայությունների որակի ոչ </w:t>
      </w:r>
      <w:r w:rsidR="00860CB0" w:rsidRPr="00642074">
        <w:rPr>
          <w:rFonts w:ascii="GHEA Grapalat" w:hAnsi="GHEA Grapalat"/>
          <w:b/>
          <w:sz w:val="24"/>
          <w:lang w:val="hy-AM"/>
        </w:rPr>
        <w:t>ցանկալի</w:t>
      </w:r>
      <w:r w:rsidRPr="00642074">
        <w:rPr>
          <w:rFonts w:ascii="GHEA Grapalat" w:hAnsi="GHEA Grapalat"/>
          <w:b/>
          <w:sz w:val="24"/>
          <w:lang w:val="hy-AM"/>
        </w:rPr>
        <w:t xml:space="preserve"> մակարդակ</w:t>
      </w:r>
      <w:r w:rsidR="00D3224E">
        <w:rPr>
          <w:rFonts w:ascii="GHEA Grapalat" w:hAnsi="GHEA Grapalat"/>
          <w:b/>
          <w:sz w:val="24"/>
          <w:lang w:val="hy-AM"/>
        </w:rPr>
        <w:t>, աշխատուժի պակաս, հմտությունների բացեր</w:t>
      </w:r>
      <w:r w:rsidRPr="00642074">
        <w:rPr>
          <w:rFonts w:ascii="MS Gothic" w:eastAsia="MS Gothic" w:hAnsi="MS Gothic" w:cs="MS Gothic"/>
          <w:b/>
          <w:sz w:val="24"/>
          <w:lang w:val="hy-AM"/>
        </w:rPr>
        <w:t>․</w:t>
      </w:r>
    </w:p>
    <w:p w14:paraId="2564EFC5" w14:textId="32C541AF" w:rsidR="00702BC1" w:rsidRPr="00FC0CB9" w:rsidRDefault="00DF3665" w:rsidP="00702BC1">
      <w:pPr>
        <w:tabs>
          <w:tab w:val="left" w:pos="270"/>
        </w:tabs>
        <w:spacing w:after="0" w:line="360" w:lineRule="auto"/>
        <w:ind w:left="720"/>
        <w:contextualSpacing/>
        <w:jc w:val="both"/>
        <w:rPr>
          <w:rFonts w:ascii="GHEA Grapalat" w:hAnsi="GHEA Grapalat"/>
          <w:lang w:val="hy-AM"/>
        </w:rPr>
      </w:pPr>
      <w:r w:rsidRPr="00642074">
        <w:rPr>
          <w:rFonts w:ascii="GHEA Grapalat" w:hAnsi="GHEA Grapalat"/>
          <w:sz w:val="24"/>
          <w:lang w:val="hy-AM"/>
        </w:rPr>
        <w:t xml:space="preserve">Զբոսաշրջության բնագավառում առաջնային մարտահրավերներից </w:t>
      </w:r>
      <w:r w:rsidR="00B60D01" w:rsidRPr="00642074">
        <w:rPr>
          <w:rFonts w:ascii="GHEA Grapalat" w:hAnsi="GHEA Grapalat"/>
          <w:sz w:val="24"/>
          <w:lang w:val="hy-AM"/>
        </w:rPr>
        <w:t>են</w:t>
      </w:r>
      <w:r w:rsidRPr="00642074">
        <w:rPr>
          <w:rFonts w:ascii="GHEA Grapalat" w:hAnsi="GHEA Grapalat"/>
          <w:sz w:val="24"/>
          <w:lang w:val="hy-AM"/>
        </w:rPr>
        <w:t xml:space="preserve"> ծառայությունների որակի բարելավումը, </w:t>
      </w:r>
      <w:r w:rsidR="00B60D01" w:rsidRPr="00642074">
        <w:rPr>
          <w:rFonts w:ascii="GHEA Grapalat" w:hAnsi="GHEA Grapalat"/>
          <w:sz w:val="24"/>
          <w:lang w:val="hy-AM"/>
        </w:rPr>
        <w:t>ինչպես նաև՝</w:t>
      </w:r>
      <w:r w:rsidRPr="00642074">
        <w:rPr>
          <w:rFonts w:ascii="GHEA Grapalat" w:hAnsi="GHEA Grapalat"/>
          <w:sz w:val="24"/>
          <w:lang w:val="hy-AM"/>
        </w:rPr>
        <w:t xml:space="preserve"> </w:t>
      </w:r>
      <w:r w:rsidR="005E760C" w:rsidRPr="00642074">
        <w:rPr>
          <w:rFonts w:ascii="GHEA Grapalat" w:hAnsi="GHEA Grapalat"/>
          <w:sz w:val="24"/>
          <w:lang w:val="hy-AM"/>
        </w:rPr>
        <w:t>համաշխարհային շուկայում առկա պահանջարկին համահունչ աշխատուժի զարգացումը։</w:t>
      </w:r>
      <w:r w:rsidR="00D3224E">
        <w:rPr>
          <w:rFonts w:ascii="GHEA Grapalat" w:hAnsi="GHEA Grapalat"/>
          <w:sz w:val="24"/>
          <w:lang w:val="hy-AM"/>
        </w:rPr>
        <w:t xml:space="preserve"> Աշխատուժի հմտությունների բացը, սպառողների սպասարկման</w:t>
      </w:r>
      <w:r w:rsidR="003F7BE7">
        <w:rPr>
          <w:rFonts w:ascii="GHEA Grapalat" w:hAnsi="GHEA Grapalat"/>
          <w:sz w:val="24"/>
          <w:lang w:val="hy-AM"/>
        </w:rPr>
        <w:t xml:space="preserve"> ստանդարտների</w:t>
      </w:r>
      <w:r w:rsidR="00D3224E">
        <w:rPr>
          <w:rFonts w:ascii="GHEA Grapalat" w:hAnsi="GHEA Grapalat"/>
          <w:sz w:val="24"/>
          <w:lang w:val="hy-AM"/>
        </w:rPr>
        <w:t xml:space="preserve"> և </w:t>
      </w:r>
      <w:r w:rsidR="003F7BE7">
        <w:rPr>
          <w:rFonts w:ascii="GHEA Grapalat" w:hAnsi="GHEA Grapalat"/>
          <w:sz w:val="24"/>
          <w:lang w:val="hy-AM"/>
        </w:rPr>
        <w:t>հյուրընկալության վերապատրաստման պակասը բացասաբար են անդրադառնում զբոսաշրջիկների ստացած տպավորությունների և փորձառությունների վրա։</w:t>
      </w:r>
      <w:r w:rsidR="005E760C" w:rsidRPr="00642074">
        <w:rPr>
          <w:rFonts w:ascii="GHEA Grapalat" w:hAnsi="GHEA Grapalat"/>
          <w:sz w:val="24"/>
          <w:lang w:val="hy-AM"/>
        </w:rPr>
        <w:t>Հայաստանի զբոսաշրջության բնագավառում</w:t>
      </w:r>
      <w:r w:rsidR="002E2E92" w:rsidRPr="00642074">
        <w:rPr>
          <w:rFonts w:ascii="GHEA Grapalat" w:hAnsi="GHEA Grapalat"/>
          <w:sz w:val="24"/>
          <w:lang w:val="hy-AM"/>
        </w:rPr>
        <w:t xml:space="preserve"> ծառայությունների որակի և</w:t>
      </w:r>
      <w:r w:rsidR="005E760C" w:rsidRPr="00642074">
        <w:rPr>
          <w:rFonts w:ascii="GHEA Grapalat" w:hAnsi="GHEA Grapalat"/>
          <w:sz w:val="24"/>
          <w:lang w:val="hy-AM"/>
        </w:rPr>
        <w:t xml:space="preserve"> մարդկային ռեսուրսների մասնագիտական որակի բարձրացման նպատակով առաջացել է </w:t>
      </w:r>
      <w:r w:rsidR="002E2E92" w:rsidRPr="00642074">
        <w:rPr>
          <w:rFonts w:ascii="GHEA Grapalat" w:hAnsi="GHEA Grapalat"/>
          <w:sz w:val="24"/>
          <w:lang w:val="hy-AM"/>
        </w:rPr>
        <w:t xml:space="preserve">որակական նոր չափանիշների ներդրման, </w:t>
      </w:r>
      <w:r w:rsidR="005E760C" w:rsidRPr="00642074">
        <w:rPr>
          <w:rFonts w:ascii="GHEA Grapalat" w:hAnsi="GHEA Grapalat"/>
          <w:sz w:val="24"/>
          <w:lang w:val="hy-AM"/>
        </w:rPr>
        <w:t>զբոսաշրջության ոլորտի մարդկային ռեսուրսների զարգացման միասնական ընդհանուր ծրագրի մշակման, կրթական հաստատություններում՝ միջին մասնագիտական և բարձրագույն ուսումնական հաստատություններում, զբոսաշրջության բնագավառի կրթության որակի բարելավման, ինչպես նաև պետական և մասնավոր հատվածների մարդկային ռեսուրսների վերապատրաստման անհրաժեշտություն։</w:t>
      </w:r>
      <w:r w:rsidR="007C3316" w:rsidRPr="00642074">
        <w:rPr>
          <w:rFonts w:ascii="GHEA Grapalat" w:hAnsi="GHEA Grapalat"/>
          <w:sz w:val="24"/>
          <w:lang w:val="hy-AM"/>
        </w:rPr>
        <w:t xml:space="preserve"> </w:t>
      </w:r>
      <w:r w:rsidR="00702BC1" w:rsidRPr="00FC0CB9">
        <w:rPr>
          <w:rFonts w:ascii="GHEA Grapalat" w:hAnsi="GHEA Grapalat"/>
          <w:sz w:val="24"/>
          <w:szCs w:val="24"/>
          <w:lang w:val="hy-AM"/>
        </w:rPr>
        <w:t>Մասնագիտական և բարձրագույն ուսումնական հաստատությունները, ինչպես նաև որակավորում տրամադրող կազմակերպությունները, հաճախ չեն համապատասխանում ոլորտի պահանջներին և չեն ապահովում աշխատանքի պատրաստ շրջանավարտներ։ Շուկայ</w:t>
      </w:r>
      <w:r w:rsidR="00702BC1">
        <w:rPr>
          <w:rFonts w:ascii="GHEA Grapalat" w:hAnsi="GHEA Grapalat"/>
          <w:sz w:val="24"/>
          <w:szCs w:val="24"/>
          <w:lang w:val="hy-AM"/>
        </w:rPr>
        <w:t>ի զարգացումներ</w:t>
      </w:r>
      <w:r w:rsidR="00702BC1" w:rsidRPr="00FC0CB9">
        <w:rPr>
          <w:rFonts w:ascii="GHEA Grapalat" w:hAnsi="GHEA Grapalat"/>
          <w:sz w:val="24"/>
          <w:szCs w:val="24"/>
          <w:lang w:val="hy-AM"/>
        </w:rPr>
        <w:t>ով պայմանավորված</w:t>
      </w:r>
      <w:r w:rsidR="00702BC1">
        <w:rPr>
          <w:rFonts w:ascii="GHEA Grapalat" w:hAnsi="GHEA Grapalat"/>
          <w:sz w:val="24"/>
          <w:szCs w:val="24"/>
          <w:lang w:val="hy-AM"/>
        </w:rPr>
        <w:t>՝</w:t>
      </w:r>
      <w:r w:rsidR="00702BC1" w:rsidRPr="00FC0CB9">
        <w:rPr>
          <w:rFonts w:ascii="GHEA Grapalat" w:hAnsi="GHEA Grapalat"/>
          <w:sz w:val="24"/>
          <w:szCs w:val="24"/>
          <w:lang w:val="hy-AM"/>
        </w:rPr>
        <w:t xml:space="preserve"> </w:t>
      </w:r>
      <w:r w:rsidR="00702BC1">
        <w:rPr>
          <w:rFonts w:ascii="GHEA Grapalat" w:hAnsi="GHEA Grapalat"/>
          <w:sz w:val="24"/>
          <w:szCs w:val="24"/>
          <w:lang w:val="hy-AM"/>
        </w:rPr>
        <w:t>զբոսավարների</w:t>
      </w:r>
      <w:r w:rsidR="00702BC1" w:rsidRPr="009A354E">
        <w:rPr>
          <w:rFonts w:ascii="GHEA Grapalat" w:hAnsi="GHEA Grapalat"/>
          <w:sz w:val="24"/>
          <w:szCs w:val="24"/>
          <w:lang w:val="hy-AM"/>
        </w:rPr>
        <w:t>, հյուրընկալության, սպասարկման և խոհարարական հմտությունների ուղղությամբ</w:t>
      </w:r>
      <w:r w:rsidR="00702BC1" w:rsidRPr="00702BC1">
        <w:rPr>
          <w:rFonts w:ascii="GHEA Grapalat" w:hAnsi="GHEA Grapalat"/>
          <w:sz w:val="24"/>
          <w:szCs w:val="24"/>
          <w:lang w:val="hy-AM"/>
        </w:rPr>
        <w:t xml:space="preserve"> </w:t>
      </w:r>
      <w:r w:rsidR="00702BC1" w:rsidRPr="00FC0CB9">
        <w:rPr>
          <w:rFonts w:ascii="GHEA Grapalat" w:hAnsi="GHEA Grapalat"/>
          <w:sz w:val="24"/>
          <w:szCs w:val="24"/>
          <w:lang w:val="hy-AM"/>
        </w:rPr>
        <w:t>կարճաժամկետ վերապատրաստման ծրագրերը սահմանափակ են և հասանելի չեն հատկապես մարզերում։</w:t>
      </w:r>
      <w:r w:rsidR="00702BC1" w:rsidRPr="00FC0CB9">
        <w:rPr>
          <w:rFonts w:ascii="GHEA Grapalat" w:hAnsi="GHEA Grapalat"/>
          <w:lang w:val="hy-AM"/>
        </w:rPr>
        <w:t xml:space="preserve"> </w:t>
      </w:r>
    </w:p>
    <w:p w14:paraId="0239BBC7" w14:textId="1680F264" w:rsidR="007C3316" w:rsidRPr="00642074" w:rsidRDefault="007C3316" w:rsidP="005E760C">
      <w:pPr>
        <w:tabs>
          <w:tab w:val="left" w:pos="270"/>
        </w:tabs>
        <w:spacing w:after="0" w:line="360" w:lineRule="auto"/>
        <w:ind w:left="720"/>
        <w:contextualSpacing/>
        <w:jc w:val="both"/>
        <w:rPr>
          <w:rFonts w:ascii="GHEA Grapalat" w:hAnsi="GHEA Grapalat"/>
          <w:sz w:val="24"/>
          <w:lang w:val="hy-AM"/>
        </w:rPr>
      </w:pPr>
      <w:r w:rsidRPr="00642074">
        <w:rPr>
          <w:rFonts w:ascii="GHEA Grapalat" w:hAnsi="GHEA Grapalat"/>
          <w:sz w:val="24"/>
          <w:lang w:val="hy-AM"/>
        </w:rPr>
        <w:t xml:space="preserve">Վերոգրյալը հիմնավորված է նաև Համաշխարհային տնտեսական ֆորումի ընկերությունների ղեկավարների հարցման արդյունքներով, որոնք էլ փաստում են աշխատուժի հմտությունների բացերի մասին։ </w:t>
      </w:r>
      <w:r w:rsidR="00DE60A6">
        <w:rPr>
          <w:rFonts w:ascii="GHEA Grapalat" w:hAnsi="GHEA Grapalat"/>
          <w:sz w:val="24"/>
          <w:lang w:val="hy-AM"/>
        </w:rPr>
        <w:t>- Ցուցիչից բան կա էստեղ մյուս ֆայլում, նայեմ</w:t>
      </w:r>
    </w:p>
    <w:p w14:paraId="1D18113E" w14:textId="77777777" w:rsidR="00DF3665" w:rsidRPr="00642074" w:rsidRDefault="00DF3665" w:rsidP="00DF3665">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sidRPr="00642074">
        <w:rPr>
          <w:rFonts w:ascii="GHEA Grapalat" w:eastAsia="GHEA Grapalat" w:hAnsi="GHEA Grapalat" w:cs="Times New Roman"/>
          <w:b/>
          <w:sz w:val="24"/>
          <w:szCs w:val="24"/>
          <w:lang w:val="hy-AM"/>
        </w:rPr>
        <w:t>Զբոսաշրջային այցելությունների, մասնավորապես՝ ներքին զբոսաշրջային այցելությունների վերաբերյալ հստակ և ճշգրիտ տեղեկատվության բացակայություն</w:t>
      </w:r>
      <w:r w:rsidRPr="00642074">
        <w:rPr>
          <w:rFonts w:ascii="MS Gothic" w:eastAsia="MS Gothic" w:hAnsi="MS Gothic" w:cs="MS Gothic"/>
          <w:b/>
          <w:sz w:val="24"/>
          <w:szCs w:val="24"/>
          <w:lang w:val="hy-AM"/>
        </w:rPr>
        <w:t>․</w:t>
      </w:r>
    </w:p>
    <w:p w14:paraId="3F5A2FB8" w14:textId="6AC4D493" w:rsidR="00DF3665" w:rsidRPr="00642074" w:rsidRDefault="00DF3665" w:rsidP="005E760C">
      <w:pPr>
        <w:tabs>
          <w:tab w:val="left" w:pos="270"/>
        </w:tabs>
        <w:spacing w:after="0" w:line="360" w:lineRule="auto"/>
        <w:ind w:left="720"/>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Ներկայումս Հայաստանի ներգնա զբոսաշրջային այցելությունների մասին տեղեկատվությունը ստացվում է սահմանային էլեկտրոնային կառավարման տեղեկատվական համակարգի միջոցով։ Չնայած շարունակաբար իրականացվող բարելավման աշխատանքների արդյունքում հնարավոր է ստանալ ներգնա զբոսաշրջային այցելությունների վերաբերյալ ա</w:t>
      </w:r>
      <w:r w:rsidR="00430FF9" w:rsidRPr="00642074">
        <w:rPr>
          <w:rFonts w:ascii="GHEA Grapalat" w:eastAsia="GHEA Grapalat" w:hAnsi="GHEA Grapalat" w:cs="Times New Roman"/>
          <w:sz w:val="24"/>
          <w:szCs w:val="24"/>
          <w:lang w:val="hy-AM"/>
        </w:rPr>
        <w:t>ռավել</w:t>
      </w:r>
      <w:r w:rsidRPr="00642074">
        <w:rPr>
          <w:rFonts w:ascii="GHEA Grapalat" w:eastAsia="GHEA Grapalat" w:hAnsi="GHEA Grapalat" w:cs="Times New Roman"/>
          <w:sz w:val="24"/>
          <w:szCs w:val="24"/>
          <w:lang w:val="hy-AM"/>
        </w:rPr>
        <w:t xml:space="preserve"> հստակ տվյալներ (ըստ երկրների, սեռատարիքային բաշխվածության, սահմանային անցակետերի, այցելության տևողության), այնուամենայնիվ, դեռևս առկա է անհրաժեշտություն ներքին զբոսաշրջային այցելությունների պատշաճ ուսումնասիրման և որակական </w:t>
      </w:r>
      <w:r w:rsidR="0085378C" w:rsidRPr="00642074">
        <w:rPr>
          <w:rFonts w:ascii="GHEA Grapalat" w:eastAsia="GHEA Grapalat" w:hAnsi="GHEA Grapalat" w:cs="Times New Roman"/>
          <w:sz w:val="24"/>
          <w:szCs w:val="24"/>
          <w:lang w:val="hy-AM"/>
        </w:rPr>
        <w:t>ու</w:t>
      </w:r>
      <w:r w:rsidRPr="00642074">
        <w:rPr>
          <w:rFonts w:ascii="GHEA Grapalat" w:eastAsia="GHEA Grapalat" w:hAnsi="GHEA Grapalat" w:cs="Times New Roman"/>
          <w:sz w:val="24"/>
          <w:szCs w:val="24"/>
          <w:lang w:val="hy-AM"/>
        </w:rPr>
        <w:t xml:space="preserve"> քանակական տվյալների հավաքագրման հուսալի համակարգի ներդրման համար: </w:t>
      </w:r>
    </w:p>
    <w:p w14:paraId="01E58887" w14:textId="77777777" w:rsidR="00DF3665" w:rsidRPr="00642074" w:rsidRDefault="00DF3665" w:rsidP="00DF3665">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sidRPr="00642074">
        <w:rPr>
          <w:rFonts w:ascii="GHEA Grapalat" w:eastAsia="GHEA Grapalat" w:hAnsi="GHEA Grapalat" w:cs="Times New Roman"/>
          <w:b/>
          <w:sz w:val="24"/>
          <w:szCs w:val="24"/>
          <w:lang w:val="hy-AM"/>
        </w:rPr>
        <w:t>Սեզոնայնություն</w:t>
      </w:r>
      <w:r w:rsidRPr="00642074">
        <w:rPr>
          <w:rFonts w:ascii="MS Gothic" w:eastAsia="MS Gothic" w:hAnsi="MS Gothic" w:cs="MS Gothic"/>
          <w:b/>
          <w:sz w:val="24"/>
          <w:szCs w:val="24"/>
          <w:lang w:val="hy-AM"/>
        </w:rPr>
        <w:t>․</w:t>
      </w:r>
    </w:p>
    <w:p w14:paraId="74D58B5F" w14:textId="77777777" w:rsidR="00764751" w:rsidRDefault="00DF3665" w:rsidP="00764751">
      <w:pPr>
        <w:tabs>
          <w:tab w:val="left" w:pos="270"/>
        </w:tabs>
        <w:spacing w:after="0" w:line="360" w:lineRule="auto"/>
        <w:ind w:left="720"/>
        <w:contextualSpacing/>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Դեպի Հայաստան զբոսաշրջային այցելությունների վիճակագրության ուսումնասիրությունները ցույց են տալիս, որ Հայաստանում զբոսաշրջությունը բնութագրող հատկանիշներից է սեզոնայնությունը</w:t>
      </w:r>
      <w:r w:rsidRPr="00642074">
        <w:rPr>
          <w:rFonts w:ascii="MS Gothic" w:eastAsia="MS Gothic" w:hAnsi="MS Gothic" w:cs="MS Gothic"/>
          <w:sz w:val="24"/>
          <w:szCs w:val="24"/>
          <w:lang w:val="hy-AM"/>
        </w:rPr>
        <w:t>․</w:t>
      </w:r>
      <w:r w:rsidRPr="00642074">
        <w:rPr>
          <w:rFonts w:ascii="GHEA Grapalat" w:eastAsia="GHEA Grapalat" w:hAnsi="GHEA Grapalat" w:cs="Times New Roman"/>
          <w:sz w:val="24"/>
          <w:szCs w:val="24"/>
          <w:lang w:val="hy-AM"/>
        </w:rPr>
        <w:t xml:space="preserve"> զբոսաշրջային սեզոնը սկսվում է ապրիլին և տևում մինչև հոկտեմբեր։ Տարվա մյուս ժամանակահատվածում (ցուրտ սեզոնին) զբոսաշրջության ոլորտում գործունեություն ծավալող կազմակերպություններում եկամտաբերությունը ցածր է</w:t>
      </w:r>
      <w:r w:rsidRPr="00642074">
        <w:rPr>
          <w:rFonts w:ascii="MS Gothic" w:eastAsia="MS Gothic" w:hAnsi="MS Gothic" w:cs="MS Gothic"/>
          <w:sz w:val="24"/>
          <w:szCs w:val="24"/>
          <w:lang w:val="hy-AM"/>
        </w:rPr>
        <w:t>․</w:t>
      </w:r>
      <w:r w:rsidRPr="00642074">
        <w:rPr>
          <w:rFonts w:ascii="GHEA Grapalat" w:eastAsia="GHEA Grapalat" w:hAnsi="GHEA Grapalat" w:cs="Times New Roman"/>
          <w:sz w:val="24"/>
          <w:szCs w:val="24"/>
          <w:lang w:val="hy-AM"/>
        </w:rPr>
        <w:t xml:space="preserve"> նվազում է հատկապես մարզային հյուրանոցային տնտեսության օբյեկտների զբաղվածությունը, արդյունքում՝ ոլորտում աշխատատեղերից շատերը կրում են սեզոնային բնույթ: Սեզոնայնության առկայությունը խոչընդոտում է Հայաստանում </w:t>
      </w:r>
      <w:r w:rsidR="00172E5C" w:rsidRPr="00764751">
        <w:rPr>
          <w:rFonts w:ascii="GHEA Grapalat" w:eastAsia="GHEA Grapalat" w:hAnsi="GHEA Grapalat" w:cs="Times New Roman"/>
          <w:sz w:val="24"/>
          <w:szCs w:val="24"/>
          <w:lang w:val="hy-AM"/>
        </w:rPr>
        <w:t xml:space="preserve">հաստատուն </w:t>
      </w:r>
      <w:r w:rsidRPr="00764751">
        <w:rPr>
          <w:rFonts w:ascii="GHEA Grapalat" w:eastAsia="GHEA Grapalat" w:hAnsi="GHEA Grapalat" w:cs="Times New Roman"/>
          <w:sz w:val="24"/>
          <w:szCs w:val="24"/>
          <w:lang w:val="hy-AM"/>
        </w:rPr>
        <w:t xml:space="preserve">և </w:t>
      </w:r>
      <w:r w:rsidR="00006682" w:rsidRPr="00764751">
        <w:rPr>
          <w:rFonts w:ascii="GHEA Grapalat" w:eastAsia="GHEA Grapalat" w:hAnsi="GHEA Grapalat" w:cs="Times New Roman"/>
          <w:sz w:val="24"/>
          <w:szCs w:val="24"/>
          <w:lang w:val="hy-AM"/>
        </w:rPr>
        <w:t xml:space="preserve">փոփոխվող իրավիճակներում արագ վերափոխվող </w:t>
      </w:r>
      <w:r w:rsidRPr="00642074">
        <w:rPr>
          <w:rFonts w:ascii="GHEA Grapalat" w:eastAsia="GHEA Grapalat" w:hAnsi="GHEA Grapalat" w:cs="Times New Roman"/>
          <w:sz w:val="24"/>
          <w:szCs w:val="24"/>
          <w:lang w:val="hy-AM"/>
        </w:rPr>
        <w:t>զբոսաշրջության ձևավորմանը։</w:t>
      </w:r>
      <w:r w:rsidR="00006682" w:rsidRPr="00FC0CB9">
        <w:rPr>
          <w:lang w:val="hy-AM"/>
        </w:rPr>
        <w:t xml:space="preserve"> </w:t>
      </w:r>
      <w:r w:rsidRPr="00642074">
        <w:rPr>
          <w:rFonts w:ascii="GHEA Grapalat" w:eastAsia="GHEA Grapalat" w:hAnsi="GHEA Grapalat" w:cs="Times New Roman"/>
          <w:sz w:val="24"/>
          <w:szCs w:val="24"/>
          <w:lang w:val="hy-AM"/>
        </w:rPr>
        <w:t>Ներկայումս ձմեռային զբոսաշրջային ծառայությունների բազմազանության խթանման անհրաժեշտություն կա՝ ձմեռային զբոսաշրջությամբ հետաքրքրված նոր թիրախային շուկաների համար ընդգծելով ցուրտ սեզոնի ընթացքում Հայաստանի գրավչություններն ու յուրահատուկ գեղեցկությունը։</w:t>
      </w:r>
    </w:p>
    <w:p w14:paraId="10C73192" w14:textId="00EF3BCB" w:rsidR="006771C7" w:rsidRPr="00642074" w:rsidRDefault="00703210" w:rsidP="00764751">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Pr>
          <w:rFonts w:ascii="GHEA Grapalat" w:eastAsia="GHEA Grapalat" w:hAnsi="GHEA Grapalat" w:cs="Times New Roman"/>
          <w:b/>
          <w:sz w:val="24"/>
          <w:szCs w:val="24"/>
          <w:lang w:val="hy-AM"/>
        </w:rPr>
        <w:t>Ներդրումային և գործարար անբարենպաստ միջավայր</w:t>
      </w:r>
      <w:r w:rsidR="006771C7" w:rsidRPr="00764751">
        <w:rPr>
          <w:rFonts w:ascii="Microsoft JhengHei" w:eastAsia="Microsoft JhengHei" w:hAnsi="Microsoft JhengHei" w:cs="Microsoft JhengHei" w:hint="eastAsia"/>
          <w:b/>
          <w:sz w:val="24"/>
          <w:szCs w:val="24"/>
          <w:lang w:val="hy-AM"/>
        </w:rPr>
        <w:t>․</w:t>
      </w:r>
    </w:p>
    <w:p w14:paraId="1F55B172" w14:textId="144591ED" w:rsidR="00703210" w:rsidRDefault="00703210" w:rsidP="00703210">
      <w:pPr>
        <w:tabs>
          <w:tab w:val="left" w:pos="270"/>
        </w:tabs>
        <w:spacing w:after="0" w:line="360" w:lineRule="auto"/>
        <w:ind w:left="720"/>
        <w:contextualSpacing/>
        <w:jc w:val="both"/>
        <w:rPr>
          <w:rFonts w:ascii="GHEA Grapalat" w:eastAsia="GHEA Grapalat" w:hAnsi="GHEA Grapalat" w:cs="Times New Roman"/>
          <w:sz w:val="24"/>
          <w:szCs w:val="24"/>
          <w:lang w:val="hy-AM"/>
        </w:rPr>
      </w:pPr>
      <w:r w:rsidRPr="00FC0CB9">
        <w:rPr>
          <w:rFonts w:ascii="GHEA Grapalat" w:eastAsia="GHEA Grapalat" w:hAnsi="GHEA Grapalat" w:cs="Times New Roman"/>
          <w:sz w:val="24"/>
          <w:szCs w:val="24"/>
          <w:lang w:val="hy-AM"/>
        </w:rPr>
        <w:t xml:space="preserve">Չնայած զբոսաշրջությունը </w:t>
      </w:r>
      <w:r w:rsidR="00840AD6">
        <w:rPr>
          <w:rFonts w:ascii="GHEA Grapalat" w:eastAsia="GHEA Grapalat" w:hAnsi="GHEA Grapalat" w:cs="Times New Roman"/>
          <w:sz w:val="24"/>
          <w:szCs w:val="24"/>
          <w:lang w:val="hy-AM"/>
        </w:rPr>
        <w:t xml:space="preserve">ունի զարգացման </w:t>
      </w:r>
      <w:r w:rsidRPr="00FC0CB9">
        <w:rPr>
          <w:rFonts w:ascii="GHEA Grapalat" w:eastAsia="GHEA Grapalat" w:hAnsi="GHEA Grapalat" w:cs="Times New Roman"/>
          <w:sz w:val="24"/>
          <w:szCs w:val="24"/>
          <w:lang w:val="hy-AM"/>
        </w:rPr>
        <w:t>բարձր ներուժ</w:t>
      </w:r>
      <w:r w:rsidR="00840AD6">
        <w:rPr>
          <w:rFonts w:ascii="GHEA Grapalat" w:eastAsia="GHEA Grapalat" w:hAnsi="GHEA Grapalat" w:cs="Times New Roman"/>
          <w:sz w:val="24"/>
          <w:szCs w:val="24"/>
          <w:lang w:val="hy-AM"/>
        </w:rPr>
        <w:t>՝</w:t>
      </w:r>
      <w:r w:rsidRPr="00FC0CB9">
        <w:rPr>
          <w:rFonts w:ascii="GHEA Grapalat" w:eastAsia="GHEA Grapalat" w:hAnsi="GHEA Grapalat" w:cs="Times New Roman"/>
          <w:sz w:val="24"/>
          <w:szCs w:val="24"/>
          <w:lang w:val="hy-AM"/>
        </w:rPr>
        <w:t xml:space="preserve"> </w:t>
      </w:r>
      <w:r w:rsidR="00840AD6">
        <w:rPr>
          <w:rFonts w:ascii="GHEA Grapalat" w:eastAsia="GHEA Grapalat" w:hAnsi="GHEA Grapalat" w:cs="Times New Roman"/>
          <w:sz w:val="24"/>
          <w:szCs w:val="24"/>
          <w:lang w:val="hy-AM"/>
        </w:rPr>
        <w:t xml:space="preserve">այնուամենայնիվ, </w:t>
      </w:r>
      <w:r w:rsidRPr="00FC0CB9">
        <w:rPr>
          <w:rFonts w:ascii="GHEA Grapalat" w:eastAsia="GHEA Grapalat" w:hAnsi="GHEA Grapalat" w:cs="Times New Roman"/>
          <w:sz w:val="24"/>
          <w:szCs w:val="24"/>
          <w:lang w:val="hy-AM"/>
        </w:rPr>
        <w:t xml:space="preserve">Հայաստանում դեռևս բացակայում է </w:t>
      </w:r>
      <w:r w:rsidR="00840AD6" w:rsidRPr="00F53A6F">
        <w:rPr>
          <w:rFonts w:ascii="GHEA Grapalat" w:eastAsia="GHEA Grapalat" w:hAnsi="GHEA Grapalat" w:cs="Times New Roman"/>
          <w:sz w:val="24"/>
          <w:szCs w:val="24"/>
          <w:lang w:val="hy-AM"/>
        </w:rPr>
        <w:t>ներդրումներ</w:t>
      </w:r>
      <w:r w:rsidR="00840AD6">
        <w:rPr>
          <w:rFonts w:ascii="GHEA Grapalat" w:eastAsia="GHEA Grapalat" w:hAnsi="GHEA Grapalat" w:cs="Times New Roman"/>
          <w:sz w:val="24"/>
          <w:szCs w:val="24"/>
          <w:lang w:val="hy-AM"/>
        </w:rPr>
        <w:t>ի</w:t>
      </w:r>
      <w:r w:rsidR="00840AD6" w:rsidRPr="00F53A6F">
        <w:rPr>
          <w:rFonts w:ascii="GHEA Grapalat" w:eastAsia="GHEA Grapalat" w:hAnsi="GHEA Grapalat" w:cs="Times New Roman"/>
          <w:sz w:val="24"/>
          <w:szCs w:val="24"/>
          <w:lang w:val="hy-AM"/>
        </w:rPr>
        <w:t xml:space="preserve"> խթան</w:t>
      </w:r>
      <w:r w:rsidR="00840AD6">
        <w:rPr>
          <w:rFonts w:ascii="GHEA Grapalat" w:eastAsia="GHEA Grapalat" w:hAnsi="GHEA Grapalat" w:cs="Times New Roman"/>
          <w:sz w:val="24"/>
          <w:szCs w:val="24"/>
          <w:lang w:val="hy-AM"/>
        </w:rPr>
        <w:t>մանը</w:t>
      </w:r>
      <w:r w:rsidR="00840AD6" w:rsidRPr="00F53A6F">
        <w:rPr>
          <w:rFonts w:ascii="GHEA Grapalat" w:eastAsia="GHEA Grapalat" w:hAnsi="GHEA Grapalat" w:cs="Times New Roman"/>
          <w:sz w:val="24"/>
          <w:szCs w:val="24"/>
          <w:lang w:val="hy-AM"/>
        </w:rPr>
        <w:t xml:space="preserve"> և պահպան</w:t>
      </w:r>
      <w:r w:rsidR="00840AD6">
        <w:rPr>
          <w:rFonts w:ascii="GHEA Grapalat" w:eastAsia="GHEA Grapalat" w:hAnsi="GHEA Grapalat" w:cs="Times New Roman"/>
          <w:sz w:val="24"/>
          <w:szCs w:val="24"/>
          <w:lang w:val="hy-AM"/>
        </w:rPr>
        <w:t xml:space="preserve">մանն ուղղված </w:t>
      </w:r>
      <w:r w:rsidRPr="00FC0CB9">
        <w:rPr>
          <w:rFonts w:ascii="GHEA Grapalat" w:eastAsia="GHEA Grapalat" w:hAnsi="GHEA Grapalat" w:cs="Times New Roman"/>
          <w:sz w:val="24"/>
          <w:szCs w:val="24"/>
          <w:lang w:val="hy-AM"/>
        </w:rPr>
        <w:t xml:space="preserve">կայուն համակարգ։ Գոյություն ունեն </w:t>
      </w:r>
      <w:r w:rsidR="00840AD6">
        <w:rPr>
          <w:rFonts w:ascii="GHEA Grapalat" w:eastAsia="GHEA Grapalat" w:hAnsi="GHEA Grapalat" w:cs="Times New Roman"/>
          <w:sz w:val="24"/>
          <w:szCs w:val="24"/>
          <w:lang w:val="hy-AM"/>
        </w:rPr>
        <w:t>ներդրումները</w:t>
      </w:r>
      <w:r w:rsidRPr="00FC0CB9">
        <w:rPr>
          <w:rFonts w:ascii="GHEA Grapalat" w:eastAsia="GHEA Grapalat" w:hAnsi="GHEA Grapalat" w:cs="Times New Roman"/>
          <w:sz w:val="24"/>
          <w:szCs w:val="24"/>
          <w:lang w:val="hy-AM"/>
        </w:rPr>
        <w:t xml:space="preserve"> խթան</w:t>
      </w:r>
      <w:r w:rsidR="00840AD6">
        <w:rPr>
          <w:rFonts w:ascii="GHEA Grapalat" w:eastAsia="GHEA Grapalat" w:hAnsi="GHEA Grapalat" w:cs="Times New Roman"/>
          <w:sz w:val="24"/>
          <w:szCs w:val="24"/>
          <w:lang w:val="hy-AM"/>
        </w:rPr>
        <w:t>ող</w:t>
      </w:r>
      <w:r w:rsidRPr="00FC0CB9">
        <w:rPr>
          <w:rFonts w:ascii="GHEA Grapalat" w:eastAsia="GHEA Grapalat" w:hAnsi="GHEA Grapalat" w:cs="Times New Roman"/>
          <w:sz w:val="24"/>
          <w:szCs w:val="24"/>
          <w:lang w:val="hy-AM"/>
        </w:rPr>
        <w:t xml:space="preserve"> </w:t>
      </w:r>
      <w:r w:rsidR="00840AD6" w:rsidRPr="00DE791E">
        <w:rPr>
          <w:rFonts w:ascii="GHEA Grapalat" w:eastAsia="GHEA Grapalat" w:hAnsi="GHEA Grapalat" w:cs="Times New Roman"/>
          <w:sz w:val="24"/>
          <w:szCs w:val="24"/>
          <w:lang w:val="hy-AM"/>
        </w:rPr>
        <w:t>սահմանափակ</w:t>
      </w:r>
      <w:r w:rsidR="00840AD6">
        <w:rPr>
          <w:rFonts w:ascii="GHEA Grapalat" w:eastAsia="GHEA Grapalat" w:hAnsi="GHEA Grapalat" w:cs="Times New Roman"/>
          <w:sz w:val="24"/>
          <w:szCs w:val="24"/>
          <w:lang w:val="hy-AM"/>
        </w:rPr>
        <w:t xml:space="preserve"> թվով ծրագրեր</w:t>
      </w:r>
      <w:r w:rsidRPr="00FC0CB9">
        <w:rPr>
          <w:rFonts w:ascii="GHEA Grapalat" w:eastAsia="GHEA Grapalat" w:hAnsi="GHEA Grapalat" w:cs="Times New Roman"/>
          <w:sz w:val="24"/>
          <w:szCs w:val="24"/>
          <w:lang w:val="hy-AM"/>
        </w:rPr>
        <w:t>, մեխանիզմներ</w:t>
      </w:r>
      <w:r w:rsidR="00840AD6">
        <w:rPr>
          <w:rFonts w:ascii="GHEA Grapalat" w:eastAsia="GHEA Grapalat" w:hAnsi="GHEA Grapalat" w:cs="Times New Roman"/>
          <w:sz w:val="24"/>
          <w:szCs w:val="24"/>
          <w:lang w:val="hy-AM"/>
        </w:rPr>
        <w:t>, իսկ հնարավորությունների վերաբերյալ տեղեկատվությունը հստակ չէ։</w:t>
      </w:r>
      <w:r w:rsidRPr="00FC0CB9">
        <w:rPr>
          <w:rFonts w:ascii="GHEA Grapalat" w:eastAsia="GHEA Grapalat" w:hAnsi="GHEA Grapalat" w:cs="Times New Roman"/>
          <w:sz w:val="24"/>
          <w:szCs w:val="24"/>
          <w:lang w:val="hy-AM"/>
        </w:rPr>
        <w:t xml:space="preserve"> Զբոսաշրջության ոլորտ</w:t>
      </w:r>
      <w:r w:rsidR="00CF2C89">
        <w:rPr>
          <w:rFonts w:ascii="GHEA Grapalat" w:eastAsia="GHEA Grapalat" w:hAnsi="GHEA Grapalat" w:cs="Times New Roman"/>
          <w:sz w:val="24"/>
          <w:szCs w:val="24"/>
          <w:lang w:val="hy-AM"/>
        </w:rPr>
        <w:t>ում գործունեություն ծավալող</w:t>
      </w:r>
      <w:r w:rsidRPr="00FC0CB9">
        <w:rPr>
          <w:rFonts w:ascii="GHEA Grapalat" w:eastAsia="GHEA Grapalat" w:hAnsi="GHEA Grapalat" w:cs="Times New Roman"/>
          <w:sz w:val="24"/>
          <w:szCs w:val="24"/>
          <w:lang w:val="hy-AM"/>
        </w:rPr>
        <w:t xml:space="preserve"> ձեռնարկությունները, հատկապես փոքր և միջին բիզնեսները մայրաքաղաքից դուրս, բախվում են ֆինանսա</w:t>
      </w:r>
      <w:r w:rsidR="00CF2C89">
        <w:rPr>
          <w:rFonts w:ascii="GHEA Grapalat" w:eastAsia="GHEA Grapalat" w:hAnsi="GHEA Grapalat" w:cs="Times New Roman"/>
          <w:sz w:val="24"/>
          <w:szCs w:val="24"/>
          <w:lang w:val="hy-AM"/>
        </w:rPr>
        <w:t>կան աջակցության խոչընդոտների</w:t>
      </w:r>
      <w:r w:rsidRPr="00FC0CB9">
        <w:rPr>
          <w:rFonts w:ascii="GHEA Grapalat" w:eastAsia="GHEA Grapalat" w:hAnsi="GHEA Grapalat" w:cs="Times New Roman"/>
          <w:sz w:val="24"/>
          <w:szCs w:val="24"/>
          <w:lang w:val="hy-AM"/>
        </w:rPr>
        <w:t xml:space="preserve">, բիզնես խորհրդատվական ծառայությունների թույլ համակարգի և </w:t>
      </w:r>
      <w:r w:rsidR="00CF2C89">
        <w:rPr>
          <w:rFonts w:ascii="GHEA Grapalat" w:eastAsia="GHEA Grapalat" w:hAnsi="GHEA Grapalat" w:cs="Times New Roman"/>
          <w:sz w:val="24"/>
          <w:szCs w:val="24"/>
          <w:lang w:val="hy-AM"/>
        </w:rPr>
        <w:t>նորարարություններին</w:t>
      </w:r>
      <w:r w:rsidRPr="00FC0CB9">
        <w:rPr>
          <w:rFonts w:ascii="GHEA Grapalat" w:eastAsia="GHEA Grapalat" w:hAnsi="GHEA Grapalat" w:cs="Times New Roman"/>
          <w:sz w:val="24"/>
          <w:szCs w:val="24"/>
          <w:lang w:val="hy-AM"/>
        </w:rPr>
        <w:t xml:space="preserve"> աջակցության պակասի հետ։</w:t>
      </w:r>
    </w:p>
    <w:p w14:paraId="24925E15" w14:textId="23D15705" w:rsidR="00CF2C89" w:rsidRPr="00642074" w:rsidRDefault="00CF2C89" w:rsidP="00CF2C89">
      <w:pPr>
        <w:numPr>
          <w:ilvl w:val="0"/>
          <w:numId w:val="11"/>
        </w:numPr>
        <w:tabs>
          <w:tab w:val="left" w:pos="270"/>
        </w:tabs>
        <w:spacing w:after="0" w:line="360" w:lineRule="auto"/>
        <w:contextualSpacing/>
        <w:jc w:val="both"/>
        <w:rPr>
          <w:rFonts w:ascii="GHEA Grapalat" w:eastAsia="GHEA Grapalat" w:hAnsi="GHEA Grapalat" w:cs="Times New Roman"/>
          <w:b/>
          <w:sz w:val="24"/>
          <w:szCs w:val="24"/>
          <w:lang w:val="hy-AM"/>
        </w:rPr>
      </w:pPr>
      <w:r>
        <w:rPr>
          <w:rFonts w:ascii="GHEA Grapalat" w:eastAsia="GHEA Grapalat" w:hAnsi="GHEA Grapalat" w:cs="Times New Roman"/>
          <w:b/>
          <w:sz w:val="24"/>
          <w:szCs w:val="24"/>
          <w:lang w:val="hy-AM"/>
        </w:rPr>
        <w:t>Կայունության և ներառականության ոչ բավարար մակարդակ</w:t>
      </w:r>
      <w:r w:rsidRPr="00642074">
        <w:rPr>
          <w:rFonts w:ascii="Cambria Math" w:eastAsia="GHEA Grapalat" w:hAnsi="Cambria Math" w:cs="Cambria Math"/>
          <w:b/>
          <w:sz w:val="24"/>
          <w:szCs w:val="24"/>
          <w:lang w:val="hy-AM"/>
        </w:rPr>
        <w:t>․</w:t>
      </w:r>
    </w:p>
    <w:p w14:paraId="2BB7DBD8" w14:textId="4A3BF705" w:rsidR="00CF2C89" w:rsidRPr="00FC0CB9" w:rsidRDefault="00CF2C89" w:rsidP="00FC0CB9">
      <w:pPr>
        <w:tabs>
          <w:tab w:val="left" w:pos="270"/>
        </w:tabs>
        <w:spacing w:after="0" w:line="360" w:lineRule="auto"/>
        <w:ind w:left="720"/>
        <w:contextualSpacing/>
        <w:jc w:val="both"/>
        <w:rPr>
          <w:rFonts w:ascii="GHEA Grapalat" w:eastAsia="GHEA Grapalat" w:hAnsi="GHEA Grapalat" w:cs="Times New Roman"/>
          <w:sz w:val="24"/>
          <w:szCs w:val="24"/>
          <w:lang w:val="hy-AM"/>
        </w:rPr>
      </w:pPr>
      <w:r w:rsidRPr="00CF2C89">
        <w:rPr>
          <w:rFonts w:ascii="GHEA Grapalat" w:eastAsia="GHEA Grapalat" w:hAnsi="GHEA Grapalat" w:cs="Times New Roman"/>
          <w:sz w:val="24"/>
          <w:szCs w:val="24"/>
          <w:lang w:val="hy-AM"/>
        </w:rPr>
        <w:t>Բնապահպանական կայունությ</w:t>
      </w:r>
      <w:r w:rsidR="007E438A">
        <w:rPr>
          <w:rFonts w:ascii="GHEA Grapalat" w:eastAsia="GHEA Grapalat" w:hAnsi="GHEA Grapalat" w:cs="Times New Roman"/>
          <w:sz w:val="24"/>
          <w:szCs w:val="24"/>
          <w:lang w:val="hy-AM"/>
        </w:rPr>
        <w:t>ու</w:t>
      </w:r>
      <w:r w:rsidRPr="00CF2C89">
        <w:rPr>
          <w:rFonts w:ascii="GHEA Grapalat" w:eastAsia="GHEA Grapalat" w:hAnsi="GHEA Grapalat" w:cs="Times New Roman"/>
          <w:sz w:val="24"/>
          <w:szCs w:val="24"/>
          <w:lang w:val="hy-AM"/>
        </w:rPr>
        <w:t>ն</w:t>
      </w:r>
      <w:r w:rsidR="007E438A">
        <w:rPr>
          <w:rFonts w:ascii="GHEA Grapalat" w:eastAsia="GHEA Grapalat" w:hAnsi="GHEA Grapalat" w:cs="Times New Roman"/>
          <w:sz w:val="24"/>
          <w:szCs w:val="24"/>
          <w:lang w:val="hy-AM"/>
        </w:rPr>
        <w:t>ը</w:t>
      </w:r>
      <w:r w:rsidRPr="00CF2C89">
        <w:rPr>
          <w:rFonts w:ascii="GHEA Grapalat" w:eastAsia="GHEA Grapalat" w:hAnsi="GHEA Grapalat" w:cs="Times New Roman"/>
          <w:sz w:val="24"/>
          <w:szCs w:val="24"/>
          <w:lang w:val="hy-AM"/>
        </w:rPr>
        <w:t xml:space="preserve"> և </w:t>
      </w:r>
      <w:r w:rsidR="007E438A">
        <w:rPr>
          <w:rFonts w:ascii="GHEA Grapalat" w:eastAsia="GHEA Grapalat" w:hAnsi="GHEA Grapalat" w:cs="Times New Roman"/>
          <w:sz w:val="24"/>
          <w:szCs w:val="24"/>
          <w:lang w:val="hy-AM"/>
        </w:rPr>
        <w:t>հասանելիությունը</w:t>
      </w:r>
      <w:r w:rsidRPr="00CF2C89">
        <w:rPr>
          <w:rFonts w:ascii="GHEA Grapalat" w:eastAsia="GHEA Grapalat" w:hAnsi="GHEA Grapalat" w:cs="Times New Roman"/>
          <w:sz w:val="24"/>
          <w:szCs w:val="24"/>
          <w:lang w:val="hy-AM"/>
        </w:rPr>
        <w:t xml:space="preserve"> դեռևս բավարար չափով </w:t>
      </w:r>
      <w:r w:rsidR="007E438A">
        <w:rPr>
          <w:rFonts w:ascii="GHEA Grapalat" w:eastAsia="GHEA Grapalat" w:hAnsi="GHEA Grapalat" w:cs="Times New Roman"/>
          <w:sz w:val="24"/>
          <w:szCs w:val="24"/>
          <w:lang w:val="hy-AM"/>
        </w:rPr>
        <w:t xml:space="preserve">արտացոլված և ընդգրկված չեն </w:t>
      </w:r>
      <w:r w:rsidRPr="00CF2C89">
        <w:rPr>
          <w:rFonts w:ascii="GHEA Grapalat" w:eastAsia="GHEA Grapalat" w:hAnsi="GHEA Grapalat" w:cs="Times New Roman"/>
          <w:sz w:val="24"/>
          <w:szCs w:val="24"/>
          <w:lang w:val="hy-AM"/>
        </w:rPr>
        <w:t>Հայաստանի զբոսաշրջային առաջարկների շրջան</w:t>
      </w:r>
      <w:r w:rsidR="007E438A">
        <w:rPr>
          <w:rFonts w:ascii="GHEA Grapalat" w:eastAsia="GHEA Grapalat" w:hAnsi="GHEA Grapalat" w:cs="Times New Roman"/>
          <w:sz w:val="24"/>
          <w:szCs w:val="24"/>
          <w:lang w:val="hy-AM"/>
        </w:rPr>
        <w:t>ո</w:t>
      </w:r>
      <w:r w:rsidRPr="00CF2C89">
        <w:rPr>
          <w:rFonts w:ascii="GHEA Grapalat" w:eastAsia="GHEA Grapalat" w:hAnsi="GHEA Grapalat" w:cs="Times New Roman"/>
          <w:sz w:val="24"/>
          <w:szCs w:val="24"/>
          <w:lang w:val="hy-AM"/>
        </w:rPr>
        <w:t xml:space="preserve">ւմ։ Շատ զբոսաշրջային </w:t>
      </w:r>
      <w:r w:rsidR="007E438A">
        <w:rPr>
          <w:rFonts w:ascii="GHEA Grapalat" w:eastAsia="GHEA Grapalat" w:hAnsi="GHEA Grapalat" w:cs="Times New Roman"/>
          <w:sz w:val="24"/>
          <w:szCs w:val="24"/>
          <w:lang w:val="hy-AM"/>
        </w:rPr>
        <w:t>ծառայություն մատուցող անձինք</w:t>
      </w:r>
      <w:r w:rsidRPr="00CF2C89">
        <w:rPr>
          <w:rFonts w:ascii="GHEA Grapalat" w:eastAsia="GHEA Grapalat" w:hAnsi="GHEA Grapalat" w:cs="Times New Roman"/>
          <w:sz w:val="24"/>
          <w:szCs w:val="24"/>
          <w:lang w:val="hy-AM"/>
        </w:rPr>
        <w:t xml:space="preserve"> դեռ</w:t>
      </w:r>
      <w:r w:rsidR="007E438A">
        <w:rPr>
          <w:rFonts w:ascii="GHEA Grapalat" w:eastAsia="GHEA Grapalat" w:hAnsi="GHEA Grapalat" w:cs="Times New Roman"/>
          <w:sz w:val="24"/>
          <w:szCs w:val="24"/>
          <w:lang w:val="hy-AM"/>
        </w:rPr>
        <w:t>ևս</w:t>
      </w:r>
      <w:r w:rsidRPr="00CF2C89">
        <w:rPr>
          <w:rFonts w:ascii="GHEA Grapalat" w:eastAsia="GHEA Grapalat" w:hAnsi="GHEA Grapalat" w:cs="Times New Roman"/>
          <w:sz w:val="24"/>
          <w:szCs w:val="24"/>
          <w:lang w:val="hy-AM"/>
        </w:rPr>
        <w:t xml:space="preserve"> չեն ներդրել «կանաչ»</w:t>
      </w:r>
      <w:r w:rsidR="00BB4912">
        <w:rPr>
          <w:rFonts w:ascii="GHEA Grapalat" w:eastAsia="GHEA Grapalat" w:hAnsi="GHEA Grapalat" w:cs="Times New Roman"/>
          <w:sz w:val="24"/>
          <w:szCs w:val="24"/>
          <w:lang w:val="hy-AM"/>
        </w:rPr>
        <w:t xml:space="preserve"> և կայուն </w:t>
      </w:r>
      <w:r w:rsidRPr="00CF2C89">
        <w:rPr>
          <w:rFonts w:ascii="GHEA Grapalat" w:eastAsia="GHEA Grapalat" w:hAnsi="GHEA Grapalat" w:cs="Times New Roman"/>
          <w:sz w:val="24"/>
          <w:szCs w:val="24"/>
          <w:lang w:val="hy-AM"/>
        </w:rPr>
        <w:t>պրակտիկաներ կամ շրջանաձև բիզնես մոդելներ։ Ենթակառուցվածքները և ծառայությունները հաճախ նախա</w:t>
      </w:r>
      <w:r w:rsidR="00477036">
        <w:rPr>
          <w:rFonts w:ascii="GHEA Grapalat" w:eastAsia="GHEA Grapalat" w:hAnsi="GHEA Grapalat" w:cs="Times New Roman"/>
          <w:sz w:val="24"/>
          <w:szCs w:val="24"/>
          <w:lang w:val="hy-AM"/>
        </w:rPr>
        <w:t>տեսված</w:t>
      </w:r>
      <w:r w:rsidRPr="00CF2C89">
        <w:rPr>
          <w:rFonts w:ascii="GHEA Grapalat" w:eastAsia="GHEA Grapalat" w:hAnsi="GHEA Grapalat" w:cs="Times New Roman"/>
          <w:sz w:val="24"/>
          <w:szCs w:val="24"/>
          <w:lang w:val="hy-AM"/>
        </w:rPr>
        <w:t xml:space="preserve"> չեն հաշմանդամություն ունեցող անձանց, տարեց այցելուների կամ հատուկ կարիքներ ունեցող ընտանիքների համար։ </w:t>
      </w:r>
      <w:r w:rsidR="00477036">
        <w:rPr>
          <w:rFonts w:ascii="GHEA Grapalat" w:eastAsia="GHEA Grapalat" w:hAnsi="GHEA Grapalat" w:cs="Times New Roman"/>
          <w:sz w:val="24"/>
          <w:szCs w:val="24"/>
          <w:lang w:val="hy-AM"/>
        </w:rPr>
        <w:t>Զ</w:t>
      </w:r>
      <w:r w:rsidR="00477036" w:rsidRPr="00CF2C89">
        <w:rPr>
          <w:rFonts w:ascii="GHEA Grapalat" w:eastAsia="GHEA Grapalat" w:hAnsi="GHEA Grapalat" w:cs="Times New Roman"/>
          <w:sz w:val="24"/>
          <w:szCs w:val="24"/>
          <w:lang w:val="hy-AM"/>
        </w:rPr>
        <w:t>բոսաշրջությ</w:t>
      </w:r>
      <w:r w:rsidR="00477036">
        <w:rPr>
          <w:rFonts w:ascii="GHEA Grapalat" w:eastAsia="GHEA Grapalat" w:hAnsi="GHEA Grapalat" w:cs="Times New Roman"/>
          <w:sz w:val="24"/>
          <w:szCs w:val="24"/>
          <w:lang w:val="hy-AM"/>
        </w:rPr>
        <w:t>ան բնագավառում կ</w:t>
      </w:r>
      <w:r w:rsidRPr="00CF2C89">
        <w:rPr>
          <w:rFonts w:ascii="GHEA Grapalat" w:eastAsia="GHEA Grapalat" w:hAnsi="GHEA Grapalat" w:cs="Times New Roman"/>
          <w:sz w:val="24"/>
          <w:szCs w:val="24"/>
          <w:lang w:val="hy-AM"/>
        </w:rPr>
        <w:t>այուն</w:t>
      </w:r>
      <w:r w:rsidR="00477036">
        <w:rPr>
          <w:rFonts w:ascii="GHEA Grapalat" w:eastAsia="GHEA Grapalat" w:hAnsi="GHEA Grapalat" w:cs="Times New Roman"/>
          <w:sz w:val="24"/>
          <w:szCs w:val="24"/>
          <w:lang w:val="hy-AM"/>
        </w:rPr>
        <w:t>ության</w:t>
      </w:r>
      <w:r w:rsidRPr="00CF2C89">
        <w:rPr>
          <w:rFonts w:ascii="GHEA Grapalat" w:eastAsia="GHEA Grapalat" w:hAnsi="GHEA Grapalat" w:cs="Times New Roman"/>
          <w:sz w:val="24"/>
          <w:szCs w:val="24"/>
          <w:lang w:val="hy-AM"/>
        </w:rPr>
        <w:t xml:space="preserve"> և ներառական</w:t>
      </w:r>
      <w:r w:rsidR="00477036">
        <w:rPr>
          <w:rFonts w:ascii="GHEA Grapalat" w:eastAsia="GHEA Grapalat" w:hAnsi="GHEA Grapalat" w:cs="Times New Roman"/>
          <w:sz w:val="24"/>
          <w:szCs w:val="24"/>
          <w:lang w:val="hy-AM"/>
        </w:rPr>
        <w:t>ության</w:t>
      </w:r>
      <w:r w:rsidRPr="00CF2C89">
        <w:rPr>
          <w:rFonts w:ascii="GHEA Grapalat" w:eastAsia="GHEA Grapalat" w:hAnsi="GHEA Grapalat" w:cs="Times New Roman"/>
          <w:sz w:val="24"/>
          <w:szCs w:val="24"/>
          <w:lang w:val="hy-AM"/>
        </w:rPr>
        <w:t xml:space="preserve"> </w:t>
      </w:r>
      <w:r w:rsidR="00477036">
        <w:rPr>
          <w:rFonts w:ascii="GHEA Grapalat" w:eastAsia="GHEA Grapalat" w:hAnsi="GHEA Grapalat" w:cs="Times New Roman"/>
          <w:sz w:val="24"/>
          <w:szCs w:val="24"/>
          <w:lang w:val="hy-AM"/>
        </w:rPr>
        <w:t>բացը</w:t>
      </w:r>
      <w:r w:rsidRPr="00CF2C89">
        <w:rPr>
          <w:rFonts w:ascii="GHEA Grapalat" w:eastAsia="GHEA Grapalat" w:hAnsi="GHEA Grapalat" w:cs="Times New Roman"/>
          <w:sz w:val="24"/>
          <w:szCs w:val="24"/>
          <w:lang w:val="hy-AM"/>
        </w:rPr>
        <w:t xml:space="preserve"> </w:t>
      </w:r>
      <w:r w:rsidR="00477036">
        <w:rPr>
          <w:rFonts w:ascii="GHEA Grapalat" w:eastAsia="GHEA Grapalat" w:hAnsi="GHEA Grapalat" w:cs="Times New Roman"/>
          <w:sz w:val="24"/>
          <w:szCs w:val="24"/>
          <w:lang w:val="hy-AM"/>
        </w:rPr>
        <w:t>կարող է նպաստել</w:t>
      </w:r>
      <w:r w:rsidRPr="00CF2C89">
        <w:rPr>
          <w:rFonts w:ascii="GHEA Grapalat" w:eastAsia="GHEA Grapalat" w:hAnsi="GHEA Grapalat" w:cs="Times New Roman"/>
          <w:sz w:val="24"/>
          <w:szCs w:val="24"/>
          <w:lang w:val="hy-AM"/>
        </w:rPr>
        <w:t xml:space="preserve"> կարևոր այցելուների խմբեր</w:t>
      </w:r>
      <w:r w:rsidR="00477036">
        <w:rPr>
          <w:rFonts w:ascii="GHEA Grapalat" w:eastAsia="GHEA Grapalat" w:hAnsi="GHEA Grapalat" w:cs="Times New Roman"/>
          <w:sz w:val="24"/>
          <w:szCs w:val="24"/>
          <w:lang w:val="hy-AM"/>
        </w:rPr>
        <w:t xml:space="preserve"> կորցնելու</w:t>
      </w:r>
      <w:r w:rsidRPr="00CF2C89">
        <w:rPr>
          <w:rFonts w:ascii="GHEA Grapalat" w:eastAsia="GHEA Grapalat" w:hAnsi="GHEA Grapalat" w:cs="Times New Roman"/>
          <w:sz w:val="24"/>
          <w:szCs w:val="24"/>
          <w:lang w:val="hy-AM"/>
        </w:rPr>
        <w:t xml:space="preserve"> և երկարաժամկետ մրցակցային առավելության հնարավորությունները</w:t>
      </w:r>
      <w:r w:rsidR="00477036">
        <w:rPr>
          <w:rFonts w:ascii="GHEA Grapalat" w:eastAsia="GHEA Grapalat" w:hAnsi="GHEA Grapalat" w:cs="Times New Roman"/>
          <w:sz w:val="24"/>
          <w:szCs w:val="24"/>
          <w:lang w:val="hy-AM"/>
        </w:rPr>
        <w:t xml:space="preserve"> </w:t>
      </w:r>
      <w:r w:rsidR="00477036" w:rsidRPr="00CF2C89">
        <w:rPr>
          <w:rFonts w:ascii="GHEA Grapalat" w:eastAsia="GHEA Grapalat" w:hAnsi="GHEA Grapalat" w:cs="Times New Roman"/>
          <w:sz w:val="24"/>
          <w:szCs w:val="24"/>
          <w:lang w:val="hy-AM"/>
        </w:rPr>
        <w:t xml:space="preserve">չիրացնելու </w:t>
      </w:r>
      <w:r w:rsidR="00477036">
        <w:rPr>
          <w:rFonts w:ascii="GHEA Grapalat" w:eastAsia="GHEA Grapalat" w:hAnsi="GHEA Grapalat" w:cs="Times New Roman"/>
          <w:sz w:val="24"/>
          <w:szCs w:val="24"/>
          <w:lang w:val="hy-AM"/>
        </w:rPr>
        <w:t>ռիսկի առաջացմանը</w:t>
      </w:r>
      <w:r w:rsidRPr="00CF2C89">
        <w:rPr>
          <w:rFonts w:ascii="GHEA Grapalat" w:eastAsia="GHEA Grapalat" w:hAnsi="GHEA Grapalat" w:cs="Times New Roman"/>
          <w:sz w:val="24"/>
          <w:szCs w:val="24"/>
          <w:lang w:val="hy-AM"/>
        </w:rPr>
        <w:t>։</w:t>
      </w:r>
    </w:p>
    <w:p w14:paraId="77A84533" w14:textId="77777777" w:rsidR="00CE3C23" w:rsidRPr="00642074" w:rsidRDefault="00CE3C23" w:rsidP="00CE3C23">
      <w:pPr>
        <w:tabs>
          <w:tab w:val="left" w:pos="270"/>
        </w:tabs>
        <w:spacing w:after="0" w:line="240" w:lineRule="auto"/>
        <w:ind w:left="720"/>
        <w:contextualSpacing/>
        <w:jc w:val="both"/>
        <w:rPr>
          <w:rFonts w:ascii="GHEA Grapalat" w:eastAsia="GHEA Grapalat" w:hAnsi="GHEA Grapalat" w:cs="Times New Roman"/>
          <w:sz w:val="24"/>
          <w:szCs w:val="24"/>
          <w:lang w:val="hy-AM"/>
        </w:rPr>
      </w:pPr>
    </w:p>
    <w:p w14:paraId="5D583BC4" w14:textId="6D52D7A9" w:rsidR="00795EED" w:rsidRPr="00642074" w:rsidRDefault="003118BB" w:rsidP="00795EED">
      <w:pPr>
        <w:pStyle w:val="ListParagraph"/>
        <w:numPr>
          <w:ilvl w:val="0"/>
          <w:numId w:val="21"/>
        </w:numPr>
        <w:jc w:val="center"/>
        <w:rPr>
          <w:rFonts w:ascii="GHEA Grapalat" w:hAnsi="GHEA Grapalat"/>
          <w:b/>
          <w:sz w:val="24"/>
          <w:lang w:val="hy-AM"/>
        </w:rPr>
      </w:pPr>
      <w:bookmarkStart w:id="6" w:name="_Hlk198545270"/>
      <w:r>
        <w:rPr>
          <w:rFonts w:ascii="GHEA Grapalat" w:hAnsi="GHEA Grapalat"/>
          <w:b/>
          <w:sz w:val="24"/>
          <w:lang w:val="hy-AM"/>
        </w:rPr>
        <w:t>ՌԱԶՄԱՎԱՐԱԿԱՆ ԾՐԱԳՐԻ</w:t>
      </w:r>
      <w:r w:rsidR="00795EED" w:rsidRPr="00642074">
        <w:rPr>
          <w:rFonts w:ascii="GHEA Grapalat" w:hAnsi="GHEA Grapalat"/>
          <w:b/>
          <w:sz w:val="24"/>
          <w:lang w:val="hy-AM"/>
        </w:rPr>
        <w:t xml:space="preserve"> ՏԵՍԼԱԿԱՆԸ ԵՎ </w:t>
      </w:r>
      <w:r w:rsidR="0028129B">
        <w:rPr>
          <w:rFonts w:ascii="GHEA Grapalat" w:hAnsi="GHEA Grapalat"/>
          <w:b/>
          <w:sz w:val="24"/>
          <w:lang w:val="hy-AM"/>
        </w:rPr>
        <w:t>ԱՌԱՔԵԼՈՒԹՅՈՒՆԸ</w:t>
      </w:r>
    </w:p>
    <w:bookmarkEnd w:id="6"/>
    <w:p w14:paraId="1CF9AF03" w14:textId="77777777" w:rsidR="00795EED" w:rsidRPr="00642074" w:rsidRDefault="00795EED" w:rsidP="00795EED">
      <w:pPr>
        <w:pStyle w:val="ListParagraph"/>
        <w:rPr>
          <w:rFonts w:ascii="GHEA Grapalat" w:hAnsi="GHEA Grapalat"/>
          <w:b/>
          <w:sz w:val="24"/>
          <w:lang w:val="hy-AM"/>
        </w:rPr>
      </w:pPr>
    </w:p>
    <w:p w14:paraId="522B8ED1" w14:textId="5383DF89" w:rsidR="00961D11" w:rsidRPr="00FC0CB9" w:rsidRDefault="00497307" w:rsidP="00497307">
      <w:pPr>
        <w:pStyle w:val="ListParagraph"/>
        <w:numPr>
          <w:ilvl w:val="0"/>
          <w:numId w:val="4"/>
        </w:numPr>
        <w:tabs>
          <w:tab w:val="left" w:pos="0"/>
          <w:tab w:val="left" w:pos="90"/>
          <w:tab w:val="left" w:pos="270"/>
        </w:tabs>
        <w:spacing w:line="360" w:lineRule="auto"/>
        <w:ind w:left="180" w:hanging="270"/>
        <w:jc w:val="both"/>
        <w:rPr>
          <w:rFonts w:ascii="GHEA Grapalat" w:hAnsi="GHEA Grapalat"/>
          <w:b/>
          <w:bCs/>
          <w:sz w:val="24"/>
          <w:lang w:val="hy-AM"/>
        </w:rPr>
      </w:pPr>
      <w:r>
        <w:rPr>
          <w:rFonts w:ascii="GHEA Grapalat" w:hAnsi="GHEA Grapalat"/>
          <w:b/>
          <w:bCs/>
          <w:sz w:val="24"/>
          <w:lang w:val="hy-AM"/>
        </w:rPr>
        <w:t>Զբոսաշրջության բնագավառում</w:t>
      </w:r>
      <w:r w:rsidRPr="00497307">
        <w:rPr>
          <w:rFonts w:ascii="GHEA Grapalat" w:hAnsi="GHEA Grapalat"/>
          <w:b/>
          <w:bCs/>
          <w:sz w:val="24"/>
          <w:lang w:val="hy-AM"/>
        </w:rPr>
        <w:t xml:space="preserve"> պետական քաղաքականության տեսլականն է</w:t>
      </w:r>
      <w:r w:rsidR="00961D11" w:rsidRPr="00FC0CB9">
        <w:rPr>
          <w:rFonts w:ascii="GHEA Grapalat" w:hAnsi="GHEA Grapalat"/>
          <w:b/>
          <w:bCs/>
          <w:sz w:val="24"/>
          <w:lang w:val="hy-AM"/>
        </w:rPr>
        <w:t>՝</w:t>
      </w:r>
    </w:p>
    <w:p w14:paraId="66501183" w14:textId="1E286FF3" w:rsidR="00BF7B5B" w:rsidRPr="00642074" w:rsidRDefault="00BF7B5B" w:rsidP="002A2F08">
      <w:pPr>
        <w:pStyle w:val="ListParagraph"/>
        <w:tabs>
          <w:tab w:val="left" w:pos="0"/>
          <w:tab w:val="left" w:pos="90"/>
          <w:tab w:val="left" w:pos="270"/>
        </w:tabs>
        <w:spacing w:line="360" w:lineRule="auto"/>
        <w:ind w:left="180"/>
        <w:jc w:val="both"/>
        <w:rPr>
          <w:rFonts w:ascii="GHEA Grapalat" w:hAnsi="GHEA Grapalat"/>
          <w:sz w:val="24"/>
          <w:lang w:val="hy-AM"/>
        </w:rPr>
      </w:pPr>
      <w:r w:rsidRPr="00642074">
        <w:rPr>
          <w:rFonts w:ascii="GHEA Grapalat" w:hAnsi="GHEA Grapalat"/>
          <w:sz w:val="24"/>
          <w:lang w:val="hy-AM"/>
        </w:rPr>
        <w:t>Հայաստան</w:t>
      </w:r>
      <w:r w:rsidR="00013638" w:rsidRPr="00642074">
        <w:rPr>
          <w:rFonts w:ascii="GHEA Grapalat" w:hAnsi="GHEA Grapalat"/>
          <w:sz w:val="24"/>
          <w:lang w:val="hy-AM"/>
        </w:rPr>
        <w:t>ը</w:t>
      </w:r>
      <w:r w:rsidR="002A2F08" w:rsidRPr="00FC0CB9">
        <w:rPr>
          <w:rFonts w:ascii="GHEA Grapalat" w:hAnsi="GHEA Grapalat"/>
          <w:sz w:val="24"/>
          <w:lang w:val="hy-AM"/>
        </w:rPr>
        <w:t xml:space="preserve"> կհանդիսանա ամբողջ տարվա ընթացքում գրավիչ, որակ</w:t>
      </w:r>
      <w:r w:rsidR="002A2F08">
        <w:rPr>
          <w:rFonts w:ascii="GHEA Grapalat" w:hAnsi="GHEA Grapalat"/>
          <w:sz w:val="24"/>
          <w:lang w:val="hy-AM"/>
        </w:rPr>
        <w:t>յալ</w:t>
      </w:r>
      <w:r w:rsidR="002A2F08" w:rsidRPr="00FC0CB9">
        <w:rPr>
          <w:rFonts w:ascii="GHEA Grapalat" w:hAnsi="GHEA Grapalat"/>
          <w:sz w:val="24"/>
          <w:lang w:val="hy-AM"/>
        </w:rPr>
        <w:t xml:space="preserve">, անվտանգ և մրցունակ </w:t>
      </w:r>
      <w:r w:rsidR="002A2F08">
        <w:rPr>
          <w:rFonts w:ascii="GHEA Grapalat" w:hAnsi="GHEA Grapalat"/>
          <w:sz w:val="24"/>
          <w:lang w:val="hy-AM"/>
        </w:rPr>
        <w:t xml:space="preserve">գողտրիկ </w:t>
      </w:r>
      <w:r w:rsidR="002A2F08" w:rsidRPr="00FC0CB9">
        <w:rPr>
          <w:rFonts w:ascii="GHEA Grapalat" w:hAnsi="GHEA Grapalat"/>
          <w:sz w:val="24"/>
          <w:lang w:val="hy-AM"/>
        </w:rPr>
        <w:t xml:space="preserve">(boutique) զբոսաշրջային ուղղություն՝ առաջարկելով </w:t>
      </w:r>
      <w:r w:rsidR="00627840">
        <w:rPr>
          <w:rFonts w:ascii="GHEA Grapalat" w:hAnsi="GHEA Grapalat"/>
          <w:sz w:val="24"/>
          <w:lang w:val="hy-AM"/>
        </w:rPr>
        <w:t>ամբողջական</w:t>
      </w:r>
      <w:r w:rsidR="002A2F08" w:rsidRPr="00FC0CB9">
        <w:rPr>
          <w:rFonts w:ascii="GHEA Grapalat" w:hAnsi="GHEA Grapalat"/>
          <w:sz w:val="24"/>
          <w:lang w:val="hy-AM"/>
        </w:rPr>
        <w:t xml:space="preserve"> փորձառություններ, որոնք հիմնված են ի</w:t>
      </w:r>
      <w:r w:rsidR="0042106A">
        <w:rPr>
          <w:rFonts w:ascii="GHEA Grapalat" w:hAnsi="GHEA Grapalat"/>
          <w:sz w:val="24"/>
          <w:lang w:val="hy-AM"/>
        </w:rPr>
        <w:t>նքնատիպ</w:t>
      </w:r>
      <w:r w:rsidR="002A2F08" w:rsidRPr="00FC0CB9">
        <w:rPr>
          <w:rFonts w:ascii="GHEA Grapalat" w:hAnsi="GHEA Grapalat"/>
          <w:sz w:val="24"/>
          <w:lang w:val="hy-AM"/>
        </w:rPr>
        <w:t xml:space="preserve"> մշակույթի և ան</w:t>
      </w:r>
      <w:r w:rsidR="0042106A">
        <w:rPr>
          <w:rFonts w:ascii="GHEA Grapalat" w:hAnsi="GHEA Grapalat"/>
          <w:sz w:val="24"/>
          <w:lang w:val="hy-AM"/>
        </w:rPr>
        <w:t>աղարտ</w:t>
      </w:r>
      <w:r w:rsidR="002A2F08" w:rsidRPr="00FC0CB9">
        <w:rPr>
          <w:rFonts w:ascii="GHEA Grapalat" w:hAnsi="GHEA Grapalat"/>
          <w:sz w:val="24"/>
          <w:lang w:val="hy-AM"/>
        </w:rPr>
        <w:t xml:space="preserve"> բնության վրա</w:t>
      </w:r>
      <w:r w:rsidR="00627840">
        <w:rPr>
          <w:rFonts w:ascii="GHEA Grapalat" w:hAnsi="GHEA Grapalat"/>
          <w:sz w:val="24"/>
          <w:lang w:val="hy-AM"/>
        </w:rPr>
        <w:t>,</w:t>
      </w:r>
      <w:r w:rsidR="002A2F08" w:rsidRPr="00FC0CB9">
        <w:rPr>
          <w:rFonts w:ascii="GHEA Grapalat" w:hAnsi="GHEA Grapalat"/>
          <w:sz w:val="24"/>
          <w:lang w:val="hy-AM"/>
        </w:rPr>
        <w:t xml:space="preserve"> միաժամանակ խթանելով </w:t>
      </w:r>
      <w:r w:rsidR="0042106A">
        <w:rPr>
          <w:rFonts w:ascii="GHEA Grapalat" w:hAnsi="GHEA Grapalat"/>
          <w:sz w:val="24"/>
          <w:lang w:val="hy-AM"/>
        </w:rPr>
        <w:t xml:space="preserve">ներառական և համաչափ </w:t>
      </w:r>
      <w:r w:rsidR="002A2F08" w:rsidRPr="00FC0CB9">
        <w:rPr>
          <w:rFonts w:ascii="GHEA Grapalat" w:hAnsi="GHEA Grapalat"/>
          <w:sz w:val="24"/>
          <w:lang w:val="hy-AM"/>
        </w:rPr>
        <w:t xml:space="preserve">տնտեսական </w:t>
      </w:r>
      <w:r w:rsidR="0042106A">
        <w:rPr>
          <w:rFonts w:ascii="GHEA Grapalat" w:hAnsi="GHEA Grapalat"/>
          <w:sz w:val="24"/>
          <w:lang w:val="hy-AM"/>
        </w:rPr>
        <w:t>զարգացումը</w:t>
      </w:r>
      <w:r w:rsidR="002A2F08" w:rsidRPr="00FC0CB9">
        <w:rPr>
          <w:rFonts w:ascii="GHEA Grapalat" w:hAnsi="GHEA Grapalat"/>
          <w:sz w:val="24"/>
          <w:lang w:val="hy-AM"/>
        </w:rPr>
        <w:t xml:space="preserve"> երկրի ողջ տարածքում</w:t>
      </w:r>
      <w:r w:rsidR="0042106A">
        <w:rPr>
          <w:rFonts w:ascii="GHEA Grapalat" w:hAnsi="GHEA Grapalat"/>
          <w:sz w:val="24"/>
          <w:lang w:val="hy-AM"/>
        </w:rPr>
        <w:t>։</w:t>
      </w:r>
    </w:p>
    <w:p w14:paraId="35AF3632" w14:textId="515C109A" w:rsidR="00593086" w:rsidRDefault="00497307" w:rsidP="00F46090">
      <w:pPr>
        <w:pStyle w:val="ListParagraph"/>
        <w:numPr>
          <w:ilvl w:val="0"/>
          <w:numId w:val="4"/>
        </w:numPr>
        <w:tabs>
          <w:tab w:val="left" w:pos="0"/>
          <w:tab w:val="left" w:pos="90"/>
          <w:tab w:val="left" w:pos="270"/>
        </w:tabs>
        <w:spacing w:line="360" w:lineRule="auto"/>
        <w:ind w:left="180" w:hanging="270"/>
        <w:jc w:val="both"/>
        <w:rPr>
          <w:rFonts w:ascii="GHEA Grapalat" w:hAnsi="GHEA Grapalat"/>
          <w:b/>
          <w:bCs/>
          <w:sz w:val="24"/>
          <w:lang w:val="hy-AM"/>
        </w:rPr>
      </w:pPr>
      <w:r>
        <w:rPr>
          <w:rFonts w:ascii="GHEA Grapalat" w:hAnsi="GHEA Grapalat"/>
          <w:b/>
          <w:bCs/>
          <w:sz w:val="24"/>
          <w:lang w:val="hy-AM"/>
        </w:rPr>
        <w:t>Զբոսաշրջության բնագավառում</w:t>
      </w:r>
      <w:r w:rsidRPr="00497307">
        <w:rPr>
          <w:rFonts w:ascii="GHEA Grapalat" w:hAnsi="GHEA Grapalat"/>
          <w:b/>
          <w:bCs/>
          <w:sz w:val="24"/>
          <w:lang w:val="hy-AM"/>
        </w:rPr>
        <w:t xml:space="preserve"> պետական </w:t>
      </w:r>
      <w:r>
        <w:rPr>
          <w:rFonts w:ascii="GHEA Grapalat" w:hAnsi="GHEA Grapalat"/>
          <w:b/>
          <w:bCs/>
          <w:sz w:val="24"/>
          <w:lang w:val="hy-AM"/>
        </w:rPr>
        <w:t>քաղաքականության ա</w:t>
      </w:r>
      <w:r w:rsidR="00593086" w:rsidRPr="00FC0CB9">
        <w:rPr>
          <w:rFonts w:ascii="GHEA Grapalat" w:hAnsi="GHEA Grapalat"/>
          <w:b/>
          <w:bCs/>
          <w:sz w:val="24"/>
          <w:lang w:val="hy-AM"/>
        </w:rPr>
        <w:t>ռաքելություն</w:t>
      </w:r>
      <w:r>
        <w:rPr>
          <w:rFonts w:ascii="GHEA Grapalat" w:hAnsi="GHEA Grapalat"/>
          <w:b/>
          <w:bCs/>
          <w:sz w:val="24"/>
          <w:lang w:val="hy-AM"/>
        </w:rPr>
        <w:t>ն է</w:t>
      </w:r>
      <w:r w:rsidR="00593086" w:rsidRPr="00FC0CB9">
        <w:rPr>
          <w:rFonts w:ascii="GHEA Grapalat" w:hAnsi="GHEA Grapalat"/>
          <w:b/>
          <w:bCs/>
          <w:sz w:val="24"/>
          <w:lang w:val="hy-AM"/>
        </w:rPr>
        <w:t>՝</w:t>
      </w:r>
    </w:p>
    <w:p w14:paraId="151D28C4" w14:textId="77777777" w:rsidR="00593086" w:rsidRPr="00FC0CB9" w:rsidRDefault="00593086" w:rsidP="00FC0CB9">
      <w:pPr>
        <w:pStyle w:val="ListParagraph"/>
        <w:numPr>
          <w:ilvl w:val="0"/>
          <w:numId w:val="46"/>
        </w:numPr>
        <w:tabs>
          <w:tab w:val="left" w:pos="0"/>
          <w:tab w:val="left" w:pos="90"/>
          <w:tab w:val="left" w:pos="270"/>
        </w:tabs>
        <w:spacing w:line="360" w:lineRule="auto"/>
        <w:jc w:val="both"/>
        <w:rPr>
          <w:rFonts w:ascii="GHEA Grapalat" w:hAnsi="GHEA Grapalat"/>
          <w:sz w:val="24"/>
          <w:lang w:val="hy-AM"/>
        </w:rPr>
      </w:pPr>
      <w:r w:rsidRPr="00FC0CB9">
        <w:rPr>
          <w:rFonts w:ascii="GHEA Grapalat" w:hAnsi="GHEA Grapalat"/>
          <w:sz w:val="24"/>
          <w:lang w:val="hy-AM"/>
        </w:rPr>
        <w:t>Ստեղծել կայուն և բարձրարժեք զբոսաշրջային ոլորտ, որը նպաստում է բնակչության կենսամակարդակի բարելավմանը</w:t>
      </w:r>
      <w:r w:rsidRPr="00FC0CB9">
        <w:rPr>
          <w:rFonts w:ascii="Microsoft JhengHei" w:eastAsia="Microsoft JhengHei" w:hAnsi="Microsoft JhengHei" w:cs="Microsoft JhengHei" w:hint="eastAsia"/>
          <w:sz w:val="24"/>
          <w:lang w:val="hy-AM"/>
        </w:rPr>
        <w:t>․</w:t>
      </w:r>
    </w:p>
    <w:p w14:paraId="1AB19416" w14:textId="77777777" w:rsidR="00593086" w:rsidRPr="00FC0CB9" w:rsidRDefault="00593086" w:rsidP="00FC0CB9">
      <w:pPr>
        <w:pStyle w:val="ListParagraph"/>
        <w:numPr>
          <w:ilvl w:val="0"/>
          <w:numId w:val="46"/>
        </w:numPr>
        <w:tabs>
          <w:tab w:val="left" w:pos="0"/>
          <w:tab w:val="left" w:pos="90"/>
          <w:tab w:val="left" w:pos="270"/>
        </w:tabs>
        <w:spacing w:line="360" w:lineRule="auto"/>
        <w:jc w:val="both"/>
        <w:rPr>
          <w:rFonts w:ascii="GHEA Grapalat" w:hAnsi="GHEA Grapalat"/>
          <w:sz w:val="24"/>
          <w:lang w:val="hy-AM"/>
        </w:rPr>
      </w:pPr>
      <w:r w:rsidRPr="00FC0CB9">
        <w:rPr>
          <w:rFonts w:ascii="GHEA Grapalat" w:hAnsi="GHEA Grapalat"/>
          <w:sz w:val="24"/>
          <w:lang w:val="hy-AM"/>
        </w:rPr>
        <w:t>Դիրքավորել Հայաստանը համաշխարհային շուկայում որպես զբոսաշրջության համար բարենպաստ և գրավիչ, կայուն, պատասխանատու և համընդհանուր հասանելի երկիր` հայտնի իր հնագույն մշակութային ժառանգությամբ, ժամանակակից մշակույթով, անաղարտ բնությամբ, առանձնահատուկ լանդշաֆտով, հարուստ խոհանոցով, անկրկնելի հյուրասիրությամբ, ծառայությունների բարձր որակով, մատչելի և մրցունակ գնային առաջարկներով, դրական տրամադրություն ստեղծող միջավայրով և բազմազան զբոսաշրջային փորձառություններով</w:t>
      </w:r>
      <w:r w:rsidRPr="00FC0CB9">
        <w:rPr>
          <w:rFonts w:ascii="Microsoft JhengHei" w:eastAsia="Microsoft JhengHei" w:hAnsi="Microsoft JhengHei" w:cs="Microsoft JhengHei" w:hint="eastAsia"/>
          <w:sz w:val="24"/>
          <w:lang w:val="hy-AM"/>
        </w:rPr>
        <w:t>․</w:t>
      </w:r>
    </w:p>
    <w:p w14:paraId="761DA0DB" w14:textId="516E8CEC" w:rsidR="00593086" w:rsidRPr="00FC0CB9" w:rsidRDefault="00593086" w:rsidP="00FC0CB9">
      <w:pPr>
        <w:pStyle w:val="ListParagraph"/>
        <w:numPr>
          <w:ilvl w:val="0"/>
          <w:numId w:val="46"/>
        </w:numPr>
        <w:tabs>
          <w:tab w:val="left" w:pos="0"/>
          <w:tab w:val="left" w:pos="90"/>
          <w:tab w:val="left" w:pos="270"/>
        </w:tabs>
        <w:spacing w:line="360" w:lineRule="auto"/>
        <w:jc w:val="both"/>
        <w:rPr>
          <w:rFonts w:ascii="GHEA Grapalat" w:hAnsi="GHEA Grapalat"/>
          <w:sz w:val="24"/>
          <w:lang w:val="hy-AM"/>
        </w:rPr>
      </w:pPr>
      <w:r w:rsidRPr="00FC0CB9">
        <w:rPr>
          <w:rFonts w:ascii="GHEA Grapalat" w:hAnsi="GHEA Grapalat"/>
          <w:sz w:val="24"/>
          <w:lang w:val="hy-AM"/>
        </w:rPr>
        <w:t>Ապահովել ներառական, համաչափ տարածքային զարգացում՝ խթանելով խաղաղությունը</w:t>
      </w:r>
      <w:r w:rsidR="0028129B">
        <w:rPr>
          <w:rFonts w:ascii="GHEA Grapalat" w:hAnsi="GHEA Grapalat"/>
          <w:sz w:val="24"/>
          <w:lang w:val="hy-AM"/>
        </w:rPr>
        <w:t xml:space="preserve"> և</w:t>
      </w:r>
      <w:r w:rsidRPr="00FC0CB9">
        <w:rPr>
          <w:rFonts w:ascii="GHEA Grapalat" w:hAnsi="GHEA Grapalat"/>
          <w:sz w:val="24"/>
          <w:lang w:val="hy-AM"/>
        </w:rPr>
        <w:t xml:space="preserve"> </w:t>
      </w:r>
      <w:r w:rsidR="00293DA0">
        <w:rPr>
          <w:rFonts w:ascii="GHEA Grapalat" w:hAnsi="GHEA Grapalat"/>
          <w:sz w:val="24"/>
          <w:lang w:val="hy-AM"/>
        </w:rPr>
        <w:t>ամրապնդելով Հայաստանի՝ որպես կայուն, անվտանգ</w:t>
      </w:r>
      <w:r w:rsidR="0028129B">
        <w:rPr>
          <w:rFonts w:ascii="GHEA Grapalat" w:hAnsi="GHEA Grapalat"/>
          <w:sz w:val="24"/>
          <w:lang w:val="hy-AM"/>
        </w:rPr>
        <w:t>,</w:t>
      </w:r>
      <w:r w:rsidR="00293DA0">
        <w:rPr>
          <w:rFonts w:ascii="GHEA Grapalat" w:hAnsi="GHEA Grapalat"/>
          <w:sz w:val="24"/>
          <w:lang w:val="hy-AM"/>
        </w:rPr>
        <w:t xml:space="preserve"> հյուրընկալ</w:t>
      </w:r>
      <w:r w:rsidR="0028129B">
        <w:rPr>
          <w:rFonts w:ascii="GHEA Grapalat" w:hAnsi="GHEA Grapalat"/>
          <w:sz w:val="24"/>
          <w:lang w:val="hy-AM"/>
        </w:rPr>
        <w:t>, մշակութային երկխոսությունը, անվտանգությունը և համագործակցությունը արժևորող</w:t>
      </w:r>
      <w:r w:rsidR="00293DA0">
        <w:rPr>
          <w:rFonts w:ascii="GHEA Grapalat" w:hAnsi="GHEA Grapalat"/>
          <w:sz w:val="24"/>
          <w:lang w:val="hy-AM"/>
        </w:rPr>
        <w:t xml:space="preserve"> զբոսաշրջային ուղղության համբավը</w:t>
      </w:r>
      <w:r w:rsidR="0028129B">
        <w:rPr>
          <w:rFonts w:ascii="GHEA Grapalat" w:hAnsi="GHEA Grapalat"/>
          <w:sz w:val="24"/>
          <w:lang w:val="hy-AM"/>
        </w:rPr>
        <w:t>։</w:t>
      </w:r>
    </w:p>
    <w:p w14:paraId="7A81C3A1" w14:textId="54642A0F" w:rsidR="001619D4" w:rsidRPr="00642074" w:rsidRDefault="002F5A83" w:rsidP="00F46090">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b/>
          <w:bCs/>
          <w:sz w:val="24"/>
          <w:lang w:val="hy-AM"/>
        </w:rPr>
        <w:t>Զ</w:t>
      </w:r>
      <w:r w:rsidR="001619D4" w:rsidRPr="00642074">
        <w:rPr>
          <w:rFonts w:ascii="GHEA Grapalat" w:hAnsi="GHEA Grapalat"/>
          <w:b/>
          <w:bCs/>
          <w:sz w:val="24"/>
          <w:lang w:val="hy-AM"/>
        </w:rPr>
        <w:t xml:space="preserve">արգացման </w:t>
      </w:r>
      <w:r w:rsidR="00A0566A">
        <w:rPr>
          <w:rFonts w:ascii="GHEA Grapalat" w:hAnsi="GHEA Grapalat"/>
          <w:b/>
          <w:bCs/>
          <w:sz w:val="24"/>
          <w:lang w:val="hy-AM"/>
        </w:rPr>
        <w:t>երեք</w:t>
      </w:r>
      <w:r w:rsidR="00A0566A" w:rsidRPr="00642074">
        <w:rPr>
          <w:rFonts w:ascii="GHEA Grapalat" w:hAnsi="GHEA Grapalat"/>
          <w:b/>
          <w:bCs/>
          <w:sz w:val="24"/>
          <w:lang w:val="hy-AM"/>
        </w:rPr>
        <w:t xml:space="preserve"> </w:t>
      </w:r>
      <w:r w:rsidR="00C17C7F" w:rsidRPr="00642074">
        <w:rPr>
          <w:rFonts w:ascii="GHEA Grapalat" w:hAnsi="GHEA Grapalat"/>
          <w:b/>
          <w:bCs/>
          <w:sz w:val="24"/>
          <w:lang w:val="hy-AM"/>
        </w:rPr>
        <w:t>հիմնական</w:t>
      </w:r>
      <w:r w:rsidR="008C7388" w:rsidRPr="00642074">
        <w:rPr>
          <w:rFonts w:ascii="GHEA Grapalat" w:hAnsi="GHEA Grapalat"/>
          <w:b/>
          <w:bCs/>
          <w:sz w:val="24"/>
          <w:lang w:val="hy-AM"/>
        </w:rPr>
        <w:t xml:space="preserve"> ուղղություններ</w:t>
      </w:r>
      <w:r w:rsidR="004E6ECB">
        <w:rPr>
          <w:rFonts w:ascii="GHEA Grapalat" w:hAnsi="GHEA Grapalat"/>
          <w:b/>
          <w:bCs/>
          <w:sz w:val="24"/>
          <w:lang w:val="hy-AM"/>
        </w:rPr>
        <w:t>ն են</w:t>
      </w:r>
      <w:r w:rsidR="008C7388" w:rsidRPr="00642074">
        <w:rPr>
          <w:rFonts w:ascii="GHEA Grapalat" w:hAnsi="GHEA Grapalat"/>
          <w:sz w:val="24"/>
          <w:lang w:val="hy-AM"/>
        </w:rPr>
        <w:t>՝</w:t>
      </w:r>
    </w:p>
    <w:p w14:paraId="1D2FAA7F" w14:textId="77777777" w:rsidR="00B82268" w:rsidRPr="00642074" w:rsidRDefault="00E36033" w:rsidP="00E36033">
      <w:pPr>
        <w:pStyle w:val="ListParagraph"/>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 xml:space="preserve">1) </w:t>
      </w:r>
      <w:r w:rsidR="008C7388" w:rsidRPr="00642074">
        <w:rPr>
          <w:rFonts w:ascii="GHEA Grapalat" w:hAnsi="GHEA Grapalat"/>
          <w:sz w:val="24"/>
          <w:lang w:val="hy-AM"/>
        </w:rPr>
        <w:t>մշակութային,</w:t>
      </w:r>
    </w:p>
    <w:p w14:paraId="46A022DD" w14:textId="2ED26D9A" w:rsidR="002F5A83" w:rsidRPr="00642074" w:rsidRDefault="00E36033" w:rsidP="00E36033">
      <w:pPr>
        <w:pStyle w:val="ListParagraph"/>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 xml:space="preserve">2) </w:t>
      </w:r>
      <w:r w:rsidR="00FA0103" w:rsidRPr="00642074">
        <w:rPr>
          <w:rFonts w:ascii="GHEA Grapalat" w:hAnsi="GHEA Grapalat"/>
          <w:sz w:val="24"/>
          <w:lang w:val="hy-AM"/>
        </w:rPr>
        <w:t>գաստրո (խոհանոց և գինի),</w:t>
      </w:r>
    </w:p>
    <w:p w14:paraId="026EC7C6" w14:textId="455807F7" w:rsidR="00F46090" w:rsidRPr="00642074" w:rsidRDefault="00E36033" w:rsidP="0028129B">
      <w:pPr>
        <w:pStyle w:val="ListParagraph"/>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3)</w:t>
      </w:r>
      <w:r w:rsidR="003A5FF3">
        <w:rPr>
          <w:rFonts w:ascii="GHEA Grapalat" w:hAnsi="GHEA Grapalat"/>
          <w:sz w:val="24"/>
          <w:lang w:val="hy-AM"/>
        </w:rPr>
        <w:t xml:space="preserve"> </w:t>
      </w:r>
      <w:r w:rsidR="008C7388" w:rsidRPr="00642074">
        <w:rPr>
          <w:rFonts w:ascii="GHEA Grapalat" w:hAnsi="GHEA Grapalat"/>
          <w:sz w:val="24"/>
          <w:lang w:val="hy-AM"/>
        </w:rPr>
        <w:t>արկածային</w:t>
      </w:r>
      <w:r w:rsidR="003C5C2A" w:rsidRPr="00642074">
        <w:rPr>
          <w:rFonts w:ascii="GHEA Grapalat" w:hAnsi="GHEA Grapalat"/>
          <w:sz w:val="24"/>
          <w:lang w:val="hy-AM"/>
        </w:rPr>
        <w:t xml:space="preserve"> </w:t>
      </w:r>
      <w:r w:rsidR="00F76216" w:rsidRPr="00374CE0">
        <w:rPr>
          <w:rFonts w:ascii="GHEA Grapalat" w:hAnsi="GHEA Grapalat"/>
          <w:sz w:val="24"/>
          <w:lang w:val="hy-AM"/>
        </w:rPr>
        <w:t>(</w:t>
      </w:r>
      <w:r w:rsidR="00F76216" w:rsidRPr="00642074">
        <w:rPr>
          <w:rFonts w:ascii="GHEA Grapalat" w:hAnsi="GHEA Grapalat"/>
          <w:sz w:val="24"/>
          <w:lang w:val="hy-AM"/>
        </w:rPr>
        <w:t xml:space="preserve">ներառյալ՝ </w:t>
      </w:r>
      <w:r w:rsidR="003C5C2A" w:rsidRPr="00642074">
        <w:rPr>
          <w:rFonts w:ascii="GHEA Grapalat" w:hAnsi="GHEA Grapalat"/>
          <w:sz w:val="24"/>
          <w:lang w:val="hy-AM"/>
        </w:rPr>
        <w:t>ձմեռային</w:t>
      </w:r>
      <w:r w:rsidR="00F76216" w:rsidRPr="00374CE0">
        <w:rPr>
          <w:rFonts w:ascii="GHEA Grapalat" w:hAnsi="GHEA Grapalat"/>
          <w:sz w:val="24"/>
          <w:lang w:val="hy-AM"/>
        </w:rPr>
        <w:t>)</w:t>
      </w:r>
      <w:r w:rsidR="008C7388" w:rsidRPr="00642074">
        <w:rPr>
          <w:rFonts w:ascii="GHEA Grapalat" w:hAnsi="GHEA Grapalat"/>
          <w:sz w:val="24"/>
          <w:lang w:val="hy-AM"/>
        </w:rPr>
        <w:t>։</w:t>
      </w:r>
    </w:p>
    <w:p w14:paraId="66ED47E6" w14:textId="40CBA86C" w:rsidR="00EA4289" w:rsidRDefault="00DF0BF9" w:rsidP="002F5A83">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b/>
          <w:bCs/>
          <w:sz w:val="24"/>
          <w:lang w:val="hy-AM"/>
        </w:rPr>
        <w:t>Մշակութային</w:t>
      </w:r>
      <w:r w:rsidR="00E36033" w:rsidRPr="00642074">
        <w:rPr>
          <w:rFonts w:ascii="Cambria Math" w:hAnsi="Cambria Math"/>
          <w:b/>
          <w:bCs/>
          <w:sz w:val="24"/>
          <w:lang w:val="hy-AM"/>
        </w:rPr>
        <w:t>․</w:t>
      </w:r>
      <w:r w:rsidRPr="00642074">
        <w:rPr>
          <w:rFonts w:ascii="GHEA Grapalat" w:hAnsi="GHEA Grapalat"/>
          <w:sz w:val="24"/>
          <w:lang w:val="hy-AM"/>
        </w:rPr>
        <w:t xml:space="preserve"> </w:t>
      </w:r>
      <w:r w:rsidR="008C7388" w:rsidRPr="00642074">
        <w:rPr>
          <w:rFonts w:ascii="GHEA Grapalat" w:hAnsi="GHEA Grapalat"/>
          <w:sz w:val="24"/>
          <w:lang w:val="hy-AM"/>
        </w:rPr>
        <w:t xml:space="preserve">Հայաստանն ունի </w:t>
      </w:r>
      <w:r w:rsidR="004E7704" w:rsidRPr="00642074">
        <w:rPr>
          <w:rFonts w:ascii="GHEA Grapalat" w:hAnsi="GHEA Grapalat"/>
          <w:sz w:val="24"/>
          <w:lang w:val="hy-AM"/>
        </w:rPr>
        <w:t>բազմադարյա պատմություն</w:t>
      </w:r>
      <w:r w:rsidR="00F46090" w:rsidRPr="00642074">
        <w:rPr>
          <w:rFonts w:ascii="GHEA Grapalat" w:hAnsi="GHEA Grapalat"/>
          <w:sz w:val="24"/>
          <w:lang w:val="hy-AM"/>
        </w:rPr>
        <w:t>,</w:t>
      </w:r>
      <w:r w:rsidR="004E7704" w:rsidRPr="00642074">
        <w:rPr>
          <w:rFonts w:ascii="GHEA Grapalat" w:hAnsi="GHEA Grapalat"/>
          <w:sz w:val="24"/>
          <w:lang w:val="hy-AM"/>
        </w:rPr>
        <w:t xml:space="preserve"> </w:t>
      </w:r>
      <w:r w:rsidR="008C7388" w:rsidRPr="00642074">
        <w:rPr>
          <w:rFonts w:ascii="GHEA Grapalat" w:hAnsi="GHEA Grapalat"/>
          <w:sz w:val="24"/>
          <w:lang w:val="hy-AM"/>
        </w:rPr>
        <w:t>հարուստ մշակույթ։</w:t>
      </w:r>
      <w:r w:rsidR="00F46090" w:rsidRPr="00642074">
        <w:rPr>
          <w:rFonts w:ascii="GHEA Grapalat" w:hAnsi="GHEA Grapalat"/>
          <w:sz w:val="24"/>
          <w:lang w:val="hy-AM"/>
        </w:rPr>
        <w:t xml:space="preserve"> Հայաստանի Հանրապետության տարածքում են գտնվում տասնյակ հազարավոր հուշարձաններ, որոնցից </w:t>
      </w:r>
      <w:r w:rsidR="00006682">
        <w:rPr>
          <w:rFonts w:ascii="GHEA Grapalat" w:hAnsi="GHEA Grapalat"/>
          <w:sz w:val="24"/>
          <w:lang w:val="hy-AM"/>
        </w:rPr>
        <w:t xml:space="preserve">շուրջ </w:t>
      </w:r>
      <w:r w:rsidR="00F46090" w:rsidRPr="00642074">
        <w:rPr>
          <w:rFonts w:ascii="GHEA Grapalat" w:hAnsi="GHEA Grapalat"/>
          <w:sz w:val="24"/>
          <w:lang w:val="hy-AM"/>
        </w:rPr>
        <w:t>25000-ը ունի պետական գրանցում։ Դրանց թվում տարբեր դարաշրջաններ</w:t>
      </w:r>
      <w:r w:rsidR="00BC760D">
        <w:rPr>
          <w:rFonts w:ascii="GHEA Grapalat" w:hAnsi="GHEA Grapalat"/>
          <w:sz w:val="24"/>
          <w:lang w:val="hy-AM"/>
        </w:rPr>
        <w:t>ի</w:t>
      </w:r>
      <w:r w:rsidR="00F46090" w:rsidRPr="00642074">
        <w:rPr>
          <w:rFonts w:ascii="GHEA Grapalat" w:hAnsi="GHEA Grapalat"/>
          <w:sz w:val="24"/>
          <w:lang w:val="hy-AM"/>
        </w:rPr>
        <w:t xml:space="preserve"> հազարավոր բացառիկ  հուշարձաններ կան։</w:t>
      </w:r>
      <w:r w:rsidR="008C7388" w:rsidRPr="00642074">
        <w:rPr>
          <w:rFonts w:ascii="GHEA Grapalat" w:hAnsi="GHEA Grapalat"/>
          <w:sz w:val="24"/>
          <w:lang w:val="hy-AM"/>
        </w:rPr>
        <w:t xml:space="preserve"> Ուստի, զբոսաշրջիկների համար առաջնային հետաքրքրություն ներկայացնող ուղղություններից է մշակութային զբոսաշրջությունը։ </w:t>
      </w:r>
      <w:r w:rsidR="009835AB" w:rsidRPr="00642074">
        <w:rPr>
          <w:rFonts w:ascii="GHEA Grapalat" w:hAnsi="GHEA Grapalat"/>
          <w:sz w:val="24"/>
          <w:lang w:val="hy-AM"/>
        </w:rPr>
        <w:t>Զ</w:t>
      </w:r>
      <w:r w:rsidR="00EA4289" w:rsidRPr="00642074">
        <w:rPr>
          <w:rFonts w:ascii="GHEA Grapalat" w:hAnsi="GHEA Grapalat"/>
          <w:sz w:val="24"/>
          <w:lang w:val="hy-AM"/>
        </w:rPr>
        <w:t>բոսաշրջության ոլորտում պետական քաղաքականության մշակման գործընթացում անմասն չեն մնում</w:t>
      </w:r>
      <w:r w:rsidR="00BC760D">
        <w:rPr>
          <w:rFonts w:ascii="GHEA Grapalat" w:hAnsi="GHEA Grapalat"/>
          <w:sz w:val="24"/>
          <w:lang w:val="hy-AM"/>
        </w:rPr>
        <w:t xml:space="preserve"> նյութական և ոչ նյութական</w:t>
      </w:r>
      <w:r w:rsidR="00EA4289" w:rsidRPr="00642074">
        <w:rPr>
          <w:rFonts w:ascii="GHEA Grapalat" w:hAnsi="GHEA Grapalat"/>
          <w:sz w:val="24"/>
          <w:lang w:val="hy-AM"/>
        </w:rPr>
        <w:t xml:space="preserve"> մշակութային ժառանգության պահպանությանը, զարգացմանը և պատշաճ ներկայացմանն ու խթանման</w:t>
      </w:r>
      <w:r w:rsidR="00047C30" w:rsidRPr="00642074">
        <w:rPr>
          <w:rFonts w:ascii="GHEA Grapalat" w:hAnsi="GHEA Grapalat"/>
          <w:sz w:val="24"/>
          <w:lang w:val="hy-AM"/>
        </w:rPr>
        <w:t>ն</w:t>
      </w:r>
      <w:r w:rsidR="004E7704" w:rsidRPr="00642074">
        <w:rPr>
          <w:rFonts w:ascii="GHEA Grapalat" w:hAnsi="GHEA Grapalat"/>
          <w:sz w:val="24"/>
          <w:lang w:val="hy-AM"/>
        </w:rPr>
        <w:t xml:space="preserve"> </w:t>
      </w:r>
      <w:r w:rsidR="00EA4289" w:rsidRPr="00642074">
        <w:rPr>
          <w:rFonts w:ascii="GHEA Grapalat" w:hAnsi="GHEA Grapalat"/>
          <w:sz w:val="24"/>
          <w:lang w:val="hy-AM"/>
        </w:rPr>
        <w:t>ուղղված աշխատանքները։</w:t>
      </w:r>
      <w:r w:rsidR="00A64561">
        <w:rPr>
          <w:rFonts w:ascii="GHEA Grapalat" w:hAnsi="GHEA Grapalat"/>
          <w:sz w:val="24"/>
          <w:lang w:val="hy-AM"/>
        </w:rPr>
        <w:t xml:space="preserve"> </w:t>
      </w:r>
    </w:p>
    <w:p w14:paraId="5C0E9A0B" w14:textId="0BE0A962" w:rsidR="002B6951" w:rsidRPr="00FC0CB9" w:rsidRDefault="00A64561" w:rsidP="003A5FF3">
      <w:pPr>
        <w:pStyle w:val="ListParagraph"/>
        <w:tabs>
          <w:tab w:val="left" w:pos="0"/>
          <w:tab w:val="left" w:pos="90"/>
          <w:tab w:val="left" w:pos="270"/>
        </w:tabs>
        <w:spacing w:line="360" w:lineRule="auto"/>
        <w:ind w:left="180"/>
        <w:jc w:val="both"/>
        <w:rPr>
          <w:rFonts w:ascii="GHEA Grapalat" w:hAnsi="GHEA Grapalat"/>
          <w:sz w:val="24"/>
          <w:lang w:val="hy-AM"/>
        </w:rPr>
      </w:pPr>
      <w:r>
        <w:rPr>
          <w:rFonts w:ascii="GHEA Grapalat" w:hAnsi="GHEA Grapalat"/>
          <w:sz w:val="24"/>
          <w:lang w:val="hy-AM"/>
        </w:rPr>
        <w:t>Հաշվի առնելով</w:t>
      </w:r>
      <w:r w:rsidRPr="00A64561">
        <w:rPr>
          <w:rFonts w:ascii="GHEA Grapalat" w:hAnsi="GHEA Grapalat"/>
          <w:sz w:val="24"/>
          <w:lang w:val="hy-AM"/>
        </w:rPr>
        <w:t xml:space="preserve"> </w:t>
      </w:r>
      <w:r>
        <w:rPr>
          <w:rFonts w:ascii="GHEA Grapalat" w:hAnsi="GHEA Grapalat"/>
          <w:sz w:val="24"/>
          <w:lang w:val="hy-AM"/>
        </w:rPr>
        <w:t>մշակութային զբոսաշրջության</w:t>
      </w:r>
      <w:r w:rsidRPr="00A64561">
        <w:rPr>
          <w:rFonts w:ascii="GHEA Grapalat" w:hAnsi="GHEA Grapalat"/>
          <w:sz w:val="24"/>
          <w:lang w:val="hy-AM"/>
        </w:rPr>
        <w:t xml:space="preserve"> համաշխարհային </w:t>
      </w:r>
      <w:r>
        <w:rPr>
          <w:rFonts w:ascii="GHEA Grapalat" w:hAnsi="GHEA Grapalat"/>
          <w:sz w:val="24"/>
          <w:lang w:val="hy-AM"/>
        </w:rPr>
        <w:t xml:space="preserve">կայուն </w:t>
      </w:r>
      <w:r w:rsidRPr="00A64561">
        <w:rPr>
          <w:rFonts w:ascii="GHEA Grapalat" w:hAnsi="GHEA Grapalat"/>
          <w:sz w:val="24"/>
          <w:lang w:val="hy-AM"/>
        </w:rPr>
        <w:t>աճն ու Հայաստանի հատուկ</w:t>
      </w:r>
      <w:r>
        <w:rPr>
          <w:rFonts w:ascii="GHEA Grapalat" w:hAnsi="GHEA Grapalat"/>
          <w:sz w:val="24"/>
          <w:lang w:val="hy-AM"/>
        </w:rPr>
        <w:t xml:space="preserve"> և բազմաթիվ</w:t>
      </w:r>
      <w:r w:rsidRPr="00A64561">
        <w:rPr>
          <w:rFonts w:ascii="GHEA Grapalat" w:hAnsi="GHEA Grapalat"/>
          <w:sz w:val="24"/>
          <w:lang w:val="hy-AM"/>
        </w:rPr>
        <w:t xml:space="preserve"> առաջարկները՝ ներառյալ</w:t>
      </w:r>
      <w:r>
        <w:rPr>
          <w:rFonts w:ascii="GHEA Grapalat" w:hAnsi="GHEA Grapalat"/>
          <w:sz w:val="24"/>
          <w:lang w:val="hy-AM"/>
        </w:rPr>
        <w:t xml:space="preserve"> ՅՈՒՆԵՍԿՕ-ի</w:t>
      </w:r>
      <w:r w:rsidRPr="00A64561">
        <w:rPr>
          <w:rFonts w:ascii="GHEA Grapalat" w:hAnsi="GHEA Grapalat"/>
          <w:sz w:val="24"/>
          <w:lang w:val="hy-AM"/>
        </w:rPr>
        <w:t xml:space="preserve"> </w:t>
      </w:r>
      <w:r w:rsidRPr="00FC0CB9">
        <w:rPr>
          <w:rFonts w:ascii="GHEA Grapalat" w:hAnsi="GHEA Grapalat"/>
          <w:sz w:val="24"/>
          <w:lang w:val="hy-AM"/>
        </w:rPr>
        <w:t>(</w:t>
      </w:r>
      <w:r w:rsidRPr="00A64561">
        <w:rPr>
          <w:rFonts w:ascii="GHEA Grapalat" w:hAnsi="GHEA Grapalat"/>
          <w:sz w:val="24"/>
          <w:lang w:val="hy-AM"/>
        </w:rPr>
        <w:t>UNESCO</w:t>
      </w:r>
      <w:r>
        <w:rPr>
          <w:rFonts w:ascii="GHEA Grapalat" w:hAnsi="GHEA Grapalat"/>
          <w:sz w:val="24"/>
          <w:lang w:val="hy-AM"/>
        </w:rPr>
        <w:t>)</w:t>
      </w:r>
      <w:r w:rsidRPr="00A64561">
        <w:rPr>
          <w:rFonts w:ascii="GHEA Grapalat" w:hAnsi="GHEA Grapalat"/>
          <w:sz w:val="24"/>
          <w:lang w:val="hy-AM"/>
        </w:rPr>
        <w:t xml:space="preserve"> Համաշխարհային ժառանգության ցանկում ընդգրկված հուշարձանները, </w:t>
      </w:r>
      <w:r w:rsidR="002B310B">
        <w:rPr>
          <w:rFonts w:ascii="GHEA Grapalat" w:hAnsi="GHEA Grapalat"/>
          <w:sz w:val="24"/>
          <w:lang w:val="hy-AM"/>
        </w:rPr>
        <w:t xml:space="preserve">ոչ նյութական մշակութային ժառանգության արժեքները, </w:t>
      </w:r>
      <w:r w:rsidRPr="00A64561">
        <w:rPr>
          <w:rFonts w:ascii="GHEA Grapalat" w:hAnsi="GHEA Grapalat"/>
          <w:sz w:val="24"/>
          <w:lang w:val="hy-AM"/>
        </w:rPr>
        <w:t>զգալիորեն ավելի շատ զբոսաշրջիկներ</w:t>
      </w:r>
      <w:r>
        <w:rPr>
          <w:rFonts w:ascii="GHEA Grapalat" w:hAnsi="GHEA Grapalat"/>
          <w:sz w:val="24"/>
          <w:lang w:val="hy-AM"/>
        </w:rPr>
        <w:t xml:space="preserve"> </w:t>
      </w:r>
      <w:r w:rsidRPr="00A64561">
        <w:rPr>
          <w:rFonts w:ascii="GHEA Grapalat" w:hAnsi="GHEA Grapalat"/>
          <w:sz w:val="24"/>
          <w:lang w:val="hy-AM"/>
        </w:rPr>
        <w:t>կարելի է գրավել  դեպի Հայաստան</w:t>
      </w:r>
      <w:r>
        <w:rPr>
          <w:rFonts w:ascii="GHEA Grapalat" w:hAnsi="GHEA Grapalat"/>
          <w:sz w:val="24"/>
          <w:lang w:val="hy-AM"/>
        </w:rPr>
        <w:t>։ Այնուամենայնիվ, մ</w:t>
      </w:r>
      <w:r w:rsidRPr="00FC0CB9">
        <w:rPr>
          <w:rFonts w:ascii="GHEA Grapalat" w:hAnsi="GHEA Grapalat"/>
          <w:sz w:val="24"/>
          <w:lang w:val="hy-AM"/>
        </w:rPr>
        <w:t>շակութային զբոսաշրջության զարգացումը ենթարկվում է մշակութային ժառանգությունը նյութականացնելու ռիսկի</w:t>
      </w:r>
      <w:r w:rsidR="007B4526">
        <w:rPr>
          <w:rFonts w:ascii="GHEA Grapalat" w:hAnsi="GHEA Grapalat"/>
          <w:sz w:val="24"/>
          <w:lang w:val="hy-AM"/>
        </w:rPr>
        <w:t>ն</w:t>
      </w:r>
      <w:r w:rsidRPr="00FC0CB9">
        <w:rPr>
          <w:rFonts w:ascii="GHEA Grapalat" w:hAnsi="GHEA Grapalat"/>
          <w:sz w:val="24"/>
          <w:lang w:val="hy-AM"/>
        </w:rPr>
        <w:t>, ինչը կարող է վնաս հասցնել պատմական</w:t>
      </w:r>
      <w:r w:rsidR="007B4526">
        <w:rPr>
          <w:rFonts w:ascii="GHEA Grapalat" w:hAnsi="GHEA Grapalat"/>
          <w:sz w:val="24"/>
          <w:lang w:val="hy-AM"/>
        </w:rPr>
        <w:t>, մշակութային, բնական</w:t>
      </w:r>
      <w:r w:rsidRPr="00FC0CB9">
        <w:rPr>
          <w:rFonts w:ascii="GHEA Grapalat" w:hAnsi="GHEA Grapalat"/>
          <w:sz w:val="24"/>
          <w:lang w:val="hy-AM"/>
        </w:rPr>
        <w:t xml:space="preserve"> </w:t>
      </w:r>
      <w:r w:rsidR="007B4526">
        <w:rPr>
          <w:rFonts w:ascii="GHEA Grapalat" w:hAnsi="GHEA Grapalat"/>
          <w:sz w:val="24"/>
          <w:lang w:val="hy-AM"/>
        </w:rPr>
        <w:t>ռեսուրսներին</w:t>
      </w:r>
      <w:r w:rsidRPr="00FC0CB9">
        <w:rPr>
          <w:rFonts w:ascii="GHEA Grapalat" w:hAnsi="GHEA Grapalat"/>
          <w:sz w:val="24"/>
          <w:lang w:val="hy-AM"/>
        </w:rPr>
        <w:t xml:space="preserve"> գերզբոսաշրջության</w:t>
      </w:r>
      <w:r>
        <w:rPr>
          <w:rFonts w:ascii="GHEA Grapalat" w:hAnsi="GHEA Grapalat"/>
          <w:sz w:val="24"/>
          <w:lang w:val="hy-AM"/>
        </w:rPr>
        <w:t xml:space="preserve"> </w:t>
      </w:r>
      <w:r w:rsidR="007B4526">
        <w:rPr>
          <w:rFonts w:ascii="GHEA Grapalat" w:hAnsi="GHEA Grapalat"/>
          <w:sz w:val="24"/>
          <w:lang w:val="hy-AM"/>
        </w:rPr>
        <w:t>(ovetourism</w:t>
      </w:r>
      <w:r w:rsidRPr="00FC0CB9">
        <w:rPr>
          <w:rFonts w:ascii="GHEA Grapalat" w:hAnsi="GHEA Grapalat"/>
          <w:sz w:val="24"/>
          <w:lang w:val="hy-AM"/>
        </w:rPr>
        <w:t>) պատճառով</w:t>
      </w:r>
      <w:r w:rsidR="007B4526">
        <w:rPr>
          <w:rFonts w:ascii="GHEA Grapalat" w:hAnsi="GHEA Grapalat"/>
          <w:sz w:val="24"/>
          <w:lang w:val="hy-AM"/>
        </w:rPr>
        <w:t>։ Անհրաժեշտ է բ</w:t>
      </w:r>
      <w:r w:rsidRPr="00FC0CB9">
        <w:rPr>
          <w:rFonts w:ascii="GHEA Grapalat" w:hAnsi="GHEA Grapalat"/>
          <w:sz w:val="24"/>
          <w:lang w:val="hy-AM"/>
        </w:rPr>
        <w:t>ավարար ջանքեր գործադր</w:t>
      </w:r>
      <w:r w:rsidR="007B4526">
        <w:rPr>
          <w:rFonts w:ascii="GHEA Grapalat" w:hAnsi="GHEA Grapalat"/>
          <w:sz w:val="24"/>
          <w:lang w:val="hy-AM"/>
        </w:rPr>
        <w:t>ել</w:t>
      </w:r>
      <w:r w:rsidRPr="00FC0CB9">
        <w:rPr>
          <w:rFonts w:ascii="GHEA Grapalat" w:hAnsi="GHEA Grapalat"/>
          <w:sz w:val="24"/>
          <w:lang w:val="hy-AM"/>
        </w:rPr>
        <w:t xml:space="preserve"> մշակութային վայրերը պահպանելու</w:t>
      </w:r>
      <w:r w:rsidR="00BC760D">
        <w:rPr>
          <w:rFonts w:ascii="GHEA Grapalat" w:hAnsi="GHEA Grapalat"/>
          <w:sz w:val="24"/>
          <w:lang w:val="hy-AM"/>
        </w:rPr>
        <w:t>, այդ վայրերի համար կառավարման պլաններ մշակելու, դրանք իրագործելու</w:t>
      </w:r>
      <w:r w:rsidRPr="00FC0CB9">
        <w:rPr>
          <w:rFonts w:ascii="GHEA Grapalat" w:hAnsi="GHEA Grapalat"/>
          <w:sz w:val="24"/>
          <w:lang w:val="hy-AM"/>
        </w:rPr>
        <w:t xml:space="preserve"> և </w:t>
      </w:r>
      <w:r w:rsidR="007B4526">
        <w:rPr>
          <w:rFonts w:ascii="GHEA Grapalat" w:hAnsi="GHEA Grapalat"/>
          <w:sz w:val="24"/>
          <w:lang w:val="hy-AM"/>
        </w:rPr>
        <w:t>այս ուղղության</w:t>
      </w:r>
      <w:r w:rsidRPr="00FC0CB9">
        <w:rPr>
          <w:rFonts w:ascii="GHEA Grapalat" w:hAnsi="GHEA Grapalat"/>
          <w:sz w:val="24"/>
          <w:lang w:val="hy-AM"/>
        </w:rPr>
        <w:t xml:space="preserve"> զարգացման համար</w:t>
      </w:r>
      <w:r w:rsidR="007B4526">
        <w:rPr>
          <w:rFonts w:ascii="GHEA Grapalat" w:hAnsi="GHEA Grapalat"/>
          <w:sz w:val="24"/>
          <w:lang w:val="hy-AM"/>
        </w:rPr>
        <w:t xml:space="preserve"> համապատասխան ներդրումների</w:t>
      </w:r>
      <w:r w:rsidRPr="00FC0CB9">
        <w:rPr>
          <w:rFonts w:ascii="GHEA Grapalat" w:hAnsi="GHEA Grapalat"/>
          <w:sz w:val="24"/>
          <w:lang w:val="hy-AM"/>
        </w:rPr>
        <w:t xml:space="preserve"> ավելաց</w:t>
      </w:r>
      <w:r w:rsidR="007B4526">
        <w:rPr>
          <w:rFonts w:ascii="GHEA Grapalat" w:hAnsi="GHEA Grapalat"/>
          <w:sz w:val="24"/>
          <w:lang w:val="hy-AM"/>
        </w:rPr>
        <w:t xml:space="preserve">ման, մասնավոր հատվածի հետ </w:t>
      </w:r>
      <w:r w:rsidRPr="00FC0CB9">
        <w:rPr>
          <w:rFonts w:ascii="GHEA Grapalat" w:hAnsi="GHEA Grapalat"/>
          <w:sz w:val="24"/>
          <w:lang w:val="hy-AM"/>
        </w:rPr>
        <w:t>համագործակցությ</w:t>
      </w:r>
      <w:r w:rsidR="007B4526">
        <w:rPr>
          <w:rFonts w:ascii="GHEA Grapalat" w:hAnsi="GHEA Grapalat"/>
          <w:sz w:val="24"/>
          <w:lang w:val="hy-AM"/>
        </w:rPr>
        <w:t>ա</w:t>
      </w:r>
      <w:r w:rsidRPr="00FC0CB9">
        <w:rPr>
          <w:rFonts w:ascii="GHEA Grapalat" w:hAnsi="GHEA Grapalat"/>
          <w:sz w:val="24"/>
          <w:lang w:val="hy-AM"/>
        </w:rPr>
        <w:t>ն</w:t>
      </w:r>
      <w:r w:rsidR="007B4526">
        <w:rPr>
          <w:rFonts w:ascii="GHEA Grapalat" w:hAnsi="GHEA Grapalat"/>
          <w:sz w:val="24"/>
          <w:lang w:val="hy-AM"/>
        </w:rPr>
        <w:t xml:space="preserve"> միջոցով։</w:t>
      </w:r>
      <w:r w:rsidR="003A5FF3">
        <w:rPr>
          <w:rFonts w:ascii="GHEA Grapalat" w:hAnsi="GHEA Grapalat"/>
          <w:sz w:val="24"/>
          <w:lang w:val="hy-AM"/>
        </w:rPr>
        <w:t xml:space="preserve"> </w:t>
      </w:r>
      <w:r w:rsidR="002B6951" w:rsidRPr="00642074">
        <w:rPr>
          <w:rFonts w:ascii="GHEA Grapalat" w:hAnsi="GHEA Grapalat"/>
          <w:sz w:val="24"/>
          <w:lang w:val="hy-AM"/>
        </w:rPr>
        <w:t xml:space="preserve">Զբոսաշրջության ոլորտում պետական քաղաքականությունը ուղղված է </w:t>
      </w:r>
      <w:r w:rsidR="002B6951">
        <w:rPr>
          <w:rFonts w:ascii="GHEA Grapalat" w:hAnsi="GHEA Grapalat"/>
          <w:sz w:val="24"/>
          <w:lang w:val="hy-AM"/>
        </w:rPr>
        <w:t>նյութական և ոչ նյութական մշակույթի</w:t>
      </w:r>
      <w:r w:rsidR="002B6951" w:rsidRPr="00642074">
        <w:rPr>
          <w:rFonts w:ascii="GHEA Grapalat" w:hAnsi="GHEA Grapalat"/>
          <w:sz w:val="24"/>
          <w:lang w:val="hy-AM"/>
        </w:rPr>
        <w:t xml:space="preserve"> հանրահռչակմանը, այդ թվում՝ տարատեսակ </w:t>
      </w:r>
      <w:r w:rsidR="002B6951">
        <w:rPr>
          <w:rFonts w:ascii="GHEA Grapalat" w:hAnsi="GHEA Grapalat"/>
          <w:sz w:val="24"/>
          <w:lang w:val="hy-AM"/>
        </w:rPr>
        <w:t>համերգների</w:t>
      </w:r>
      <w:r w:rsidR="002B310B">
        <w:rPr>
          <w:rFonts w:ascii="GHEA Grapalat" w:hAnsi="GHEA Grapalat"/>
          <w:sz w:val="24"/>
          <w:lang w:val="hy-AM"/>
        </w:rPr>
        <w:t xml:space="preserve"> </w:t>
      </w:r>
      <w:r w:rsidR="002B310B" w:rsidRPr="00FC0CB9">
        <w:rPr>
          <w:rFonts w:ascii="GHEA Grapalat" w:hAnsi="GHEA Grapalat"/>
          <w:sz w:val="24"/>
          <w:lang w:val="hy-AM"/>
        </w:rPr>
        <w:t>(</w:t>
      </w:r>
      <w:r w:rsidR="009F622D">
        <w:rPr>
          <w:rFonts w:ascii="GHEA Grapalat" w:hAnsi="GHEA Grapalat"/>
          <w:sz w:val="24"/>
          <w:lang w:val="hy-AM"/>
        </w:rPr>
        <w:t>դասական, էլեկտրոնային և ժամանակակից</w:t>
      </w:r>
      <w:r w:rsidR="002B310B" w:rsidRPr="00FC0CB9">
        <w:rPr>
          <w:rFonts w:ascii="GHEA Grapalat" w:hAnsi="GHEA Grapalat"/>
          <w:sz w:val="24"/>
          <w:lang w:val="hy-AM"/>
        </w:rPr>
        <w:t>)</w:t>
      </w:r>
      <w:r w:rsidR="002B6951">
        <w:rPr>
          <w:rFonts w:ascii="GHEA Grapalat" w:hAnsi="GHEA Grapalat"/>
          <w:sz w:val="24"/>
          <w:lang w:val="hy-AM"/>
        </w:rPr>
        <w:t xml:space="preserve">, </w:t>
      </w:r>
      <w:r w:rsidR="002B6951" w:rsidRPr="00642074">
        <w:rPr>
          <w:rFonts w:ascii="GHEA Grapalat" w:hAnsi="GHEA Grapalat"/>
          <w:sz w:val="24"/>
          <w:lang w:val="hy-AM"/>
        </w:rPr>
        <w:t xml:space="preserve">փառատոների և այլ </w:t>
      </w:r>
      <w:r w:rsidR="002B6951">
        <w:rPr>
          <w:rFonts w:ascii="GHEA Grapalat" w:hAnsi="GHEA Grapalat"/>
          <w:sz w:val="24"/>
          <w:lang w:val="hy-AM"/>
        </w:rPr>
        <w:t xml:space="preserve">միջազգային և տեղական </w:t>
      </w:r>
      <w:r w:rsidR="002B6951" w:rsidRPr="00642074">
        <w:rPr>
          <w:rFonts w:ascii="GHEA Grapalat" w:hAnsi="GHEA Grapalat"/>
          <w:sz w:val="24"/>
          <w:lang w:val="hy-AM"/>
        </w:rPr>
        <w:t>միջոցառումների կազմակերպմանն ու մասնակցությանը աջակցությամբ</w:t>
      </w:r>
      <w:r w:rsidR="002B6951">
        <w:rPr>
          <w:rFonts w:ascii="GHEA Grapalat" w:hAnsi="GHEA Grapalat"/>
          <w:sz w:val="24"/>
          <w:lang w:val="hy-AM"/>
        </w:rPr>
        <w:t>, որոնք կնպաստեն նյութական և ոչ նյութական արժեքների հանրահռչակմանն ու պահպանմանը</w:t>
      </w:r>
      <w:r w:rsidR="002B6951" w:rsidRPr="00642074">
        <w:rPr>
          <w:rFonts w:ascii="GHEA Grapalat" w:hAnsi="GHEA Grapalat"/>
          <w:sz w:val="24"/>
          <w:lang w:val="hy-AM"/>
        </w:rPr>
        <w:t>։</w:t>
      </w:r>
    </w:p>
    <w:p w14:paraId="575F6485" w14:textId="6CD18CAE" w:rsidR="00D7139B" w:rsidRPr="00642074" w:rsidRDefault="00DF0BF9" w:rsidP="00EA4289">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b/>
          <w:bCs/>
          <w:sz w:val="24"/>
          <w:lang w:val="hy-AM"/>
        </w:rPr>
        <w:t>Գաստրո</w:t>
      </w:r>
      <w:r w:rsidR="00E36033" w:rsidRPr="00642074">
        <w:rPr>
          <w:rFonts w:ascii="Cambria Math" w:hAnsi="Cambria Math"/>
          <w:b/>
          <w:bCs/>
          <w:sz w:val="24"/>
          <w:lang w:val="hy-AM"/>
        </w:rPr>
        <w:t>․</w:t>
      </w:r>
      <w:r w:rsidR="00E36033" w:rsidRPr="00642074">
        <w:rPr>
          <w:rFonts w:ascii="GHEA Grapalat" w:hAnsi="GHEA Grapalat"/>
          <w:sz w:val="24"/>
          <w:lang w:val="hy-AM"/>
        </w:rPr>
        <w:t xml:space="preserve"> </w:t>
      </w:r>
      <w:r w:rsidR="009835AB" w:rsidRPr="00642074">
        <w:rPr>
          <w:rFonts w:ascii="GHEA Grapalat" w:hAnsi="GHEA Grapalat"/>
          <w:sz w:val="24"/>
          <w:lang w:val="hy-AM"/>
        </w:rPr>
        <w:t xml:space="preserve">Հայկական </w:t>
      </w:r>
      <w:r w:rsidR="005475D7" w:rsidRPr="00642074">
        <w:rPr>
          <w:rFonts w:ascii="GHEA Grapalat" w:hAnsi="GHEA Grapalat"/>
          <w:sz w:val="24"/>
          <w:lang w:val="hy-AM"/>
        </w:rPr>
        <w:t>խոհանոց</w:t>
      </w:r>
      <w:r w:rsidR="009835AB" w:rsidRPr="00642074">
        <w:rPr>
          <w:rFonts w:ascii="GHEA Grapalat" w:hAnsi="GHEA Grapalat"/>
          <w:sz w:val="24"/>
          <w:lang w:val="hy-AM"/>
        </w:rPr>
        <w:t>ը</w:t>
      </w:r>
      <w:r w:rsidR="00047C30" w:rsidRPr="00642074">
        <w:rPr>
          <w:rFonts w:ascii="GHEA Grapalat" w:hAnsi="GHEA Grapalat"/>
          <w:sz w:val="24"/>
          <w:lang w:val="hy-AM"/>
        </w:rPr>
        <w:t xml:space="preserve"> և գինի</w:t>
      </w:r>
      <w:r w:rsidR="009835AB" w:rsidRPr="00642074">
        <w:rPr>
          <w:rFonts w:ascii="GHEA Grapalat" w:hAnsi="GHEA Grapalat"/>
          <w:sz w:val="24"/>
          <w:lang w:val="hy-AM"/>
        </w:rPr>
        <w:t xml:space="preserve">ն ևս աչքի են ընկնում </w:t>
      </w:r>
      <w:r w:rsidR="00EA73BE" w:rsidRPr="00642074">
        <w:rPr>
          <w:rFonts w:ascii="GHEA Grapalat" w:hAnsi="GHEA Grapalat"/>
          <w:sz w:val="24"/>
          <w:lang w:val="hy-AM"/>
        </w:rPr>
        <w:t>իրենց հարուստ ժառանգությամբ։</w:t>
      </w:r>
      <w:r w:rsidR="009835AB" w:rsidRPr="00642074">
        <w:rPr>
          <w:rFonts w:ascii="GHEA Grapalat" w:hAnsi="GHEA Grapalat"/>
          <w:sz w:val="24"/>
          <w:lang w:val="hy-AM"/>
        </w:rPr>
        <w:t xml:space="preserve"> </w:t>
      </w:r>
      <w:r w:rsidR="00EA73BE" w:rsidRPr="00642074">
        <w:rPr>
          <w:rFonts w:ascii="GHEA Grapalat" w:hAnsi="GHEA Grapalat"/>
          <w:sz w:val="24"/>
          <w:lang w:val="hy-AM"/>
        </w:rPr>
        <w:t xml:space="preserve">Գաստրո (խոհանոց և գինի) զբոսաշրջությունը այսօր </w:t>
      </w:r>
      <w:r w:rsidR="00395FC0" w:rsidRPr="00642074">
        <w:rPr>
          <w:rFonts w:ascii="GHEA Grapalat" w:hAnsi="GHEA Grapalat"/>
          <w:sz w:val="24"/>
          <w:lang w:val="hy-AM"/>
        </w:rPr>
        <w:t xml:space="preserve">համաշխարհային շուկայում </w:t>
      </w:r>
      <w:r w:rsidR="00EA73BE" w:rsidRPr="00642074">
        <w:rPr>
          <w:rFonts w:ascii="GHEA Grapalat" w:hAnsi="GHEA Grapalat"/>
          <w:sz w:val="24"/>
          <w:lang w:val="hy-AM"/>
        </w:rPr>
        <w:t xml:space="preserve">սիրված և </w:t>
      </w:r>
      <w:r w:rsidR="00395FC0" w:rsidRPr="00642074">
        <w:rPr>
          <w:rFonts w:ascii="GHEA Grapalat" w:hAnsi="GHEA Grapalat"/>
          <w:sz w:val="24"/>
          <w:lang w:val="hy-AM"/>
        </w:rPr>
        <w:t xml:space="preserve">առաջնային ուղղություններից </w:t>
      </w:r>
      <w:r w:rsidR="00EA73BE" w:rsidRPr="00642074">
        <w:rPr>
          <w:rFonts w:ascii="GHEA Grapalat" w:hAnsi="GHEA Grapalat"/>
          <w:sz w:val="24"/>
          <w:lang w:val="hy-AM"/>
        </w:rPr>
        <w:t xml:space="preserve">է: </w:t>
      </w:r>
      <w:r w:rsidR="00381F92" w:rsidRPr="00642074">
        <w:rPr>
          <w:rFonts w:ascii="GHEA Grapalat" w:hAnsi="GHEA Grapalat"/>
          <w:sz w:val="24"/>
          <w:lang w:val="hy-AM"/>
        </w:rPr>
        <w:t>Հայկական խոհանոցի բազմաթիվ տարրեր հայտնի են աշխարհում, գրավում են զբոսաշրջիկներին</w:t>
      </w:r>
      <w:r w:rsidR="004C5F5F" w:rsidRPr="00642074">
        <w:rPr>
          <w:rFonts w:ascii="GHEA Grapalat" w:hAnsi="GHEA Grapalat"/>
          <w:sz w:val="24"/>
          <w:lang w:val="hy-AM"/>
        </w:rPr>
        <w:t>՝ պահպանելով ու ներկայացնելով նաև հայ ժողովրդի ավանդույթներին ու կենցաղավարությանը վերաբերող բազմաթիվ դրվագներ։</w:t>
      </w:r>
      <w:r w:rsidR="00381F92" w:rsidRPr="00642074">
        <w:rPr>
          <w:rFonts w:ascii="GHEA Grapalat" w:hAnsi="GHEA Grapalat"/>
          <w:sz w:val="24"/>
          <w:lang w:val="hy-AM"/>
        </w:rPr>
        <w:t xml:space="preserve"> </w:t>
      </w:r>
      <w:r w:rsidR="00D7139B" w:rsidRPr="00642074">
        <w:rPr>
          <w:rFonts w:ascii="GHEA Grapalat" w:hAnsi="GHEA Grapalat"/>
          <w:sz w:val="24"/>
          <w:lang w:val="hy-AM"/>
        </w:rPr>
        <w:t>Հատկանշական է, որ հայկական լավաշը ընդգրկվել է ՅՈՒՆԵՍԿՕ-ի մարդկության ոչ նյութական ժառանգության ցանկում: Լավաշը ՅՈՒՆԵՍԿՕ-ի ցանկում գրանցվել է իր պատրաստման յուրահատկությունների, մշակութային և ազգայի</w:t>
      </w:r>
      <w:r w:rsidR="005C5D22" w:rsidRPr="00642074">
        <w:rPr>
          <w:rFonts w:ascii="GHEA Grapalat" w:hAnsi="GHEA Grapalat"/>
          <w:sz w:val="24"/>
          <w:lang w:val="hy-AM"/>
        </w:rPr>
        <w:t>ն</w:t>
      </w:r>
      <w:r w:rsidR="00D7139B" w:rsidRPr="00642074">
        <w:rPr>
          <w:rFonts w:ascii="GHEA Grapalat" w:hAnsi="GHEA Grapalat"/>
          <w:sz w:val="24"/>
          <w:lang w:val="hy-AM"/>
        </w:rPr>
        <w:t xml:space="preserve"> նշանակության շնորհիվ: </w:t>
      </w:r>
    </w:p>
    <w:p w14:paraId="046B6B21" w14:textId="4534B473" w:rsidR="005475D7" w:rsidRPr="00642074" w:rsidRDefault="0022420D" w:rsidP="00D7139B">
      <w:pPr>
        <w:pStyle w:val="ListParagraph"/>
        <w:tabs>
          <w:tab w:val="left" w:pos="0"/>
          <w:tab w:val="left" w:pos="90"/>
          <w:tab w:val="left" w:pos="270"/>
        </w:tabs>
        <w:spacing w:line="360" w:lineRule="auto"/>
        <w:ind w:left="180"/>
        <w:jc w:val="both"/>
        <w:rPr>
          <w:rFonts w:ascii="GHEA Grapalat" w:hAnsi="GHEA Grapalat"/>
          <w:sz w:val="24"/>
          <w:lang w:val="hy-AM"/>
        </w:rPr>
      </w:pPr>
      <w:r w:rsidRPr="00642074">
        <w:rPr>
          <w:rFonts w:ascii="GHEA Grapalat" w:hAnsi="GHEA Grapalat"/>
          <w:sz w:val="24"/>
          <w:lang w:val="hy-AM"/>
        </w:rPr>
        <w:t>Հայաստանում հայտնաբերված</w:t>
      </w:r>
      <w:r w:rsidR="00381F92" w:rsidRPr="00642074">
        <w:rPr>
          <w:rFonts w:ascii="GHEA Grapalat" w:hAnsi="GHEA Grapalat"/>
          <w:sz w:val="24"/>
          <w:lang w:val="hy-AM"/>
        </w:rPr>
        <w:t xml:space="preserve"> շուրջ</w:t>
      </w:r>
      <w:r w:rsidRPr="00642074">
        <w:rPr>
          <w:rFonts w:ascii="GHEA Grapalat" w:hAnsi="GHEA Grapalat"/>
          <w:sz w:val="24"/>
          <w:lang w:val="hy-AM"/>
        </w:rPr>
        <w:t xml:space="preserve"> </w:t>
      </w:r>
      <w:r w:rsidR="00BC760D" w:rsidRPr="00642074">
        <w:rPr>
          <w:rFonts w:ascii="GHEA Grapalat" w:hAnsi="GHEA Grapalat"/>
          <w:sz w:val="24"/>
          <w:lang w:val="hy-AM"/>
        </w:rPr>
        <w:t>6</w:t>
      </w:r>
      <w:r w:rsidR="00BC760D">
        <w:rPr>
          <w:rFonts w:ascii="GHEA Grapalat" w:hAnsi="GHEA Grapalat"/>
          <w:sz w:val="24"/>
          <w:lang w:val="hy-AM"/>
        </w:rPr>
        <w:t>1</w:t>
      </w:r>
      <w:r w:rsidR="00BC760D" w:rsidRPr="00642074">
        <w:rPr>
          <w:rFonts w:ascii="GHEA Grapalat" w:hAnsi="GHEA Grapalat"/>
          <w:sz w:val="24"/>
          <w:lang w:val="hy-AM"/>
        </w:rPr>
        <w:t>00</w:t>
      </w:r>
      <w:r w:rsidRPr="00642074">
        <w:rPr>
          <w:rFonts w:ascii="GHEA Grapalat" w:hAnsi="GHEA Grapalat"/>
          <w:sz w:val="24"/>
          <w:lang w:val="hy-AM"/>
        </w:rPr>
        <w:t>-ամյա գինու բազմաթիվ կարասներ</w:t>
      </w:r>
      <w:r w:rsidR="00381F92" w:rsidRPr="00642074">
        <w:rPr>
          <w:rFonts w:ascii="GHEA Grapalat" w:hAnsi="GHEA Grapalat"/>
          <w:sz w:val="24"/>
          <w:lang w:val="hy-AM"/>
        </w:rPr>
        <w:t>ը</w:t>
      </w:r>
      <w:r w:rsidRPr="00642074">
        <w:rPr>
          <w:rFonts w:ascii="GHEA Grapalat" w:hAnsi="GHEA Grapalat"/>
          <w:sz w:val="24"/>
          <w:lang w:val="hy-AM"/>
        </w:rPr>
        <w:t xml:space="preserve"> </w:t>
      </w:r>
      <w:r w:rsidR="00381F92" w:rsidRPr="00642074">
        <w:rPr>
          <w:rFonts w:ascii="GHEA Grapalat" w:hAnsi="GHEA Grapalat"/>
          <w:sz w:val="24"/>
          <w:lang w:val="hy-AM"/>
        </w:rPr>
        <w:t>այստեղ</w:t>
      </w:r>
      <w:r w:rsidRPr="00642074">
        <w:rPr>
          <w:rFonts w:ascii="GHEA Grapalat" w:hAnsi="GHEA Grapalat"/>
          <w:sz w:val="24"/>
          <w:lang w:val="hy-AM"/>
        </w:rPr>
        <w:t xml:space="preserve"> </w:t>
      </w:r>
      <w:r w:rsidR="00381F92" w:rsidRPr="00642074">
        <w:rPr>
          <w:rFonts w:ascii="GHEA Grapalat" w:hAnsi="GHEA Grapalat"/>
          <w:sz w:val="24"/>
          <w:lang w:val="hy-AM"/>
        </w:rPr>
        <w:t xml:space="preserve">գործող </w:t>
      </w:r>
      <w:r w:rsidRPr="00642074">
        <w:rPr>
          <w:rFonts w:ascii="GHEA Grapalat" w:hAnsi="GHEA Grapalat"/>
          <w:sz w:val="24"/>
          <w:lang w:val="hy-AM"/>
        </w:rPr>
        <w:t>գինու արտադրության</w:t>
      </w:r>
      <w:r w:rsidR="00381F92" w:rsidRPr="00642074">
        <w:rPr>
          <w:rFonts w:ascii="GHEA Grapalat" w:hAnsi="GHEA Grapalat"/>
          <w:sz w:val="24"/>
          <w:lang w:val="hy-AM"/>
        </w:rPr>
        <w:t xml:space="preserve"> և</w:t>
      </w:r>
      <w:r w:rsidRPr="00642074">
        <w:rPr>
          <w:rFonts w:ascii="GHEA Grapalat" w:hAnsi="GHEA Grapalat"/>
          <w:sz w:val="24"/>
          <w:lang w:val="hy-AM"/>
        </w:rPr>
        <w:t xml:space="preserve"> </w:t>
      </w:r>
      <w:r w:rsidR="00381F92" w:rsidRPr="00642074">
        <w:rPr>
          <w:rFonts w:ascii="GHEA Grapalat" w:hAnsi="GHEA Grapalat"/>
          <w:sz w:val="24"/>
          <w:lang w:val="hy-AM"/>
        </w:rPr>
        <w:t>գինեգործության հազարամյա ավանդույթների խոսուն վկայություններն են</w:t>
      </w:r>
      <w:r w:rsidRPr="00642074">
        <w:rPr>
          <w:rFonts w:ascii="GHEA Grapalat" w:hAnsi="GHEA Grapalat"/>
          <w:sz w:val="24"/>
          <w:lang w:val="hy-AM"/>
        </w:rPr>
        <w:t>: Այս հայտ</w:t>
      </w:r>
      <w:r w:rsidR="00CE0711" w:rsidRPr="00642074">
        <w:rPr>
          <w:rFonts w:ascii="GHEA Grapalat" w:hAnsi="GHEA Grapalat"/>
          <w:sz w:val="24"/>
          <w:lang w:val="hy-AM"/>
        </w:rPr>
        <w:t>ն</w:t>
      </w:r>
      <w:r w:rsidRPr="00642074">
        <w:rPr>
          <w:rFonts w:ascii="GHEA Grapalat" w:hAnsi="GHEA Grapalat"/>
          <w:sz w:val="24"/>
          <w:lang w:val="hy-AM"/>
        </w:rPr>
        <w:t>ագործությունը հարստացն</w:t>
      </w:r>
      <w:r w:rsidR="00381F92" w:rsidRPr="00642074">
        <w:rPr>
          <w:rFonts w:ascii="GHEA Grapalat" w:hAnsi="GHEA Grapalat"/>
          <w:sz w:val="24"/>
          <w:lang w:val="hy-AM"/>
        </w:rPr>
        <w:t>ում է ոչ միայն Հայաստանի</w:t>
      </w:r>
      <w:r w:rsidR="00FF7FA5" w:rsidRPr="00642074">
        <w:rPr>
          <w:rFonts w:ascii="GHEA Grapalat" w:hAnsi="GHEA Grapalat"/>
          <w:sz w:val="24"/>
          <w:lang w:val="hy-AM"/>
        </w:rPr>
        <w:t>,</w:t>
      </w:r>
      <w:r w:rsidR="00381F92" w:rsidRPr="00642074">
        <w:rPr>
          <w:rFonts w:ascii="GHEA Grapalat" w:hAnsi="GHEA Grapalat"/>
          <w:sz w:val="24"/>
          <w:lang w:val="hy-AM"/>
        </w:rPr>
        <w:t xml:space="preserve"> այլ</w:t>
      </w:r>
      <w:r w:rsidRPr="00642074">
        <w:rPr>
          <w:rFonts w:ascii="GHEA Grapalat" w:hAnsi="GHEA Grapalat"/>
          <w:sz w:val="24"/>
          <w:lang w:val="hy-AM"/>
        </w:rPr>
        <w:t xml:space="preserve"> նաև գինեգործության պատմությունը: </w:t>
      </w:r>
      <w:r w:rsidR="00D7013E" w:rsidRPr="00642074">
        <w:rPr>
          <w:rFonts w:ascii="GHEA Grapalat" w:hAnsi="GHEA Grapalat"/>
          <w:sz w:val="24"/>
          <w:lang w:val="hy-AM"/>
        </w:rPr>
        <w:t>Զբոսաշրջության ոլորտում պ</w:t>
      </w:r>
      <w:r w:rsidR="008802FC" w:rsidRPr="00642074">
        <w:rPr>
          <w:rFonts w:ascii="GHEA Grapalat" w:hAnsi="GHEA Grapalat"/>
          <w:sz w:val="24"/>
          <w:lang w:val="hy-AM"/>
        </w:rPr>
        <w:t>ե</w:t>
      </w:r>
      <w:r w:rsidR="00D7013E" w:rsidRPr="00642074">
        <w:rPr>
          <w:rFonts w:ascii="GHEA Grapalat" w:hAnsi="GHEA Grapalat"/>
          <w:sz w:val="24"/>
          <w:lang w:val="hy-AM"/>
        </w:rPr>
        <w:t>տական քաղաքականութ</w:t>
      </w:r>
      <w:r w:rsidR="008802FC" w:rsidRPr="00642074">
        <w:rPr>
          <w:rFonts w:ascii="GHEA Grapalat" w:hAnsi="GHEA Grapalat"/>
          <w:sz w:val="24"/>
          <w:lang w:val="hy-AM"/>
        </w:rPr>
        <w:t>յունը ուղղված է նաև</w:t>
      </w:r>
      <w:r w:rsidR="00D7013E" w:rsidRPr="00642074">
        <w:rPr>
          <w:rFonts w:ascii="GHEA Grapalat" w:hAnsi="GHEA Grapalat"/>
          <w:sz w:val="24"/>
          <w:lang w:val="hy-AM"/>
        </w:rPr>
        <w:t xml:space="preserve"> </w:t>
      </w:r>
      <w:r w:rsidR="000755AA" w:rsidRPr="00642074">
        <w:rPr>
          <w:rFonts w:ascii="GHEA Grapalat" w:hAnsi="GHEA Grapalat"/>
          <w:sz w:val="24"/>
          <w:lang w:val="hy-AM"/>
        </w:rPr>
        <w:t>հ</w:t>
      </w:r>
      <w:r w:rsidR="004C5F5F" w:rsidRPr="00642074">
        <w:rPr>
          <w:rFonts w:ascii="GHEA Grapalat" w:hAnsi="GHEA Grapalat"/>
          <w:sz w:val="24"/>
          <w:lang w:val="hy-AM"/>
        </w:rPr>
        <w:t xml:space="preserve">այկական խոհանոցի և </w:t>
      </w:r>
      <w:r w:rsidR="00047C30" w:rsidRPr="00642074">
        <w:rPr>
          <w:rFonts w:ascii="GHEA Grapalat" w:hAnsi="GHEA Grapalat"/>
          <w:sz w:val="24"/>
          <w:lang w:val="hy-AM"/>
        </w:rPr>
        <w:t>գինու հանրահռչակման</w:t>
      </w:r>
      <w:r w:rsidR="008802FC" w:rsidRPr="00642074">
        <w:rPr>
          <w:rFonts w:ascii="GHEA Grapalat" w:hAnsi="GHEA Grapalat"/>
          <w:sz w:val="24"/>
          <w:lang w:val="hy-AM"/>
        </w:rPr>
        <w:t>ը, այդ թվում՝</w:t>
      </w:r>
      <w:r w:rsidR="0081683A" w:rsidRPr="00642074">
        <w:rPr>
          <w:rFonts w:ascii="GHEA Grapalat" w:hAnsi="GHEA Grapalat"/>
          <w:sz w:val="24"/>
          <w:lang w:val="hy-AM"/>
        </w:rPr>
        <w:t xml:space="preserve"> տարատեսակ փառատոների և այլ միջոցառումների կազմակերպմ</w:t>
      </w:r>
      <w:r w:rsidR="002D3030" w:rsidRPr="00642074">
        <w:rPr>
          <w:rFonts w:ascii="GHEA Grapalat" w:hAnsi="GHEA Grapalat"/>
          <w:sz w:val="24"/>
          <w:lang w:val="hy-AM"/>
        </w:rPr>
        <w:t>ա</w:t>
      </w:r>
      <w:r w:rsidR="0081683A" w:rsidRPr="00642074">
        <w:rPr>
          <w:rFonts w:ascii="GHEA Grapalat" w:hAnsi="GHEA Grapalat"/>
          <w:sz w:val="24"/>
          <w:lang w:val="hy-AM"/>
        </w:rPr>
        <w:t>նն ու մասնակցությանը աջակցութ</w:t>
      </w:r>
      <w:r w:rsidR="008802FC" w:rsidRPr="00642074">
        <w:rPr>
          <w:rFonts w:ascii="GHEA Grapalat" w:hAnsi="GHEA Grapalat"/>
          <w:sz w:val="24"/>
          <w:lang w:val="hy-AM"/>
        </w:rPr>
        <w:t>յամբ</w:t>
      </w:r>
      <w:r w:rsidR="004C5F5F" w:rsidRPr="00642074">
        <w:rPr>
          <w:rFonts w:ascii="GHEA Grapalat" w:hAnsi="GHEA Grapalat"/>
          <w:sz w:val="24"/>
          <w:lang w:val="hy-AM"/>
        </w:rPr>
        <w:t>։</w:t>
      </w:r>
      <w:r w:rsidR="002D3030" w:rsidRPr="00642074">
        <w:rPr>
          <w:rFonts w:ascii="GHEA Grapalat" w:hAnsi="GHEA Grapalat"/>
          <w:sz w:val="24"/>
          <w:lang w:val="hy-AM"/>
        </w:rPr>
        <w:t xml:space="preserve"> </w:t>
      </w:r>
    </w:p>
    <w:p w14:paraId="21913238" w14:textId="5DC9D813" w:rsidR="00D62017" w:rsidRPr="00642074" w:rsidRDefault="00DF0BF9" w:rsidP="00D62017">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b/>
          <w:bCs/>
          <w:sz w:val="24"/>
          <w:lang w:val="hy-AM"/>
        </w:rPr>
        <w:t>Արկածային</w:t>
      </w:r>
      <w:r w:rsidR="00C43C7F" w:rsidRPr="00642074">
        <w:rPr>
          <w:rFonts w:ascii="GHEA Grapalat" w:hAnsi="GHEA Grapalat"/>
          <w:b/>
          <w:bCs/>
          <w:sz w:val="24"/>
          <w:lang w:val="hy-AM"/>
        </w:rPr>
        <w:t xml:space="preserve"> (ներառյալ՝ </w:t>
      </w:r>
      <w:r w:rsidR="003C5C2A" w:rsidRPr="00642074">
        <w:rPr>
          <w:rFonts w:ascii="GHEA Grapalat" w:hAnsi="GHEA Grapalat"/>
          <w:b/>
          <w:bCs/>
          <w:sz w:val="24"/>
          <w:lang w:val="hy-AM"/>
        </w:rPr>
        <w:t>ձմեռային</w:t>
      </w:r>
      <w:r w:rsidR="00C43C7F" w:rsidRPr="00642074">
        <w:rPr>
          <w:rFonts w:ascii="GHEA Grapalat" w:hAnsi="GHEA Grapalat"/>
          <w:b/>
          <w:bCs/>
          <w:sz w:val="24"/>
          <w:lang w:val="hy-AM"/>
        </w:rPr>
        <w:t>)</w:t>
      </w:r>
      <w:r w:rsidR="00E36033" w:rsidRPr="00642074">
        <w:rPr>
          <w:rFonts w:ascii="Cambria Math" w:hAnsi="Cambria Math" w:cs="Cambria Math"/>
          <w:sz w:val="24"/>
          <w:lang w:val="hy-AM"/>
        </w:rPr>
        <w:t>․</w:t>
      </w:r>
      <w:r w:rsidRPr="00642074">
        <w:rPr>
          <w:rFonts w:ascii="GHEA Grapalat" w:hAnsi="GHEA Grapalat"/>
          <w:sz w:val="24"/>
          <w:lang w:val="hy-AM"/>
        </w:rPr>
        <w:t xml:space="preserve"> </w:t>
      </w:r>
      <w:r w:rsidR="00D62017" w:rsidRPr="00642074">
        <w:rPr>
          <w:rFonts w:ascii="GHEA Grapalat" w:hAnsi="GHEA Grapalat"/>
          <w:sz w:val="24"/>
          <w:lang w:val="hy-AM"/>
        </w:rPr>
        <w:t>Հայաստան այցելող զբոսաշրջիկների մեծ մասի համար բնությունը ամենատպավորիչ ու ազդեցիկ գործոններից է։ Ուստի, բնական ռեսուրսների պահպանությունը, ռացիոնալ օգտագործումը և զարգացումը, բնության հատուկ պահպանվող տարածքների (ազգային պարկեր,</w:t>
      </w:r>
      <w:r w:rsidR="00F163D3">
        <w:rPr>
          <w:rFonts w:ascii="GHEA Grapalat" w:hAnsi="GHEA Grapalat"/>
          <w:sz w:val="24"/>
          <w:lang w:val="hy-AM"/>
        </w:rPr>
        <w:t xml:space="preserve"> պետական</w:t>
      </w:r>
      <w:r w:rsidR="00D62017" w:rsidRPr="00642074">
        <w:rPr>
          <w:rFonts w:ascii="GHEA Grapalat" w:hAnsi="GHEA Grapalat"/>
          <w:sz w:val="24"/>
          <w:lang w:val="hy-AM"/>
        </w:rPr>
        <w:t xml:space="preserve"> արգելոցներ, արգելավայրեր և բնության հուշարձաններ) և անտառների ու անտառային հողերի ներուժի օգտագործումը Հայաստանում զբոսաշրջության զարգացման կարևորագույն նախադրյալներից են։</w:t>
      </w:r>
      <w:r w:rsidR="00F163D3">
        <w:rPr>
          <w:rFonts w:ascii="GHEA Grapalat" w:hAnsi="GHEA Grapalat"/>
          <w:sz w:val="24"/>
          <w:lang w:val="hy-AM"/>
        </w:rPr>
        <w:t xml:space="preserve"> Կայուն զբոսաշրջության զարգացումը ուղիղ և դրական ազդեցություն կունենա արկածային զբոսաշրջության դրական աճի տեմպի վրա։</w:t>
      </w:r>
    </w:p>
    <w:p w14:paraId="572D0DFD" w14:textId="13EE1B12" w:rsidR="00EA4289" w:rsidRPr="00642074" w:rsidRDefault="007C66EB" w:rsidP="00FC0CB9">
      <w:pPr>
        <w:pStyle w:val="ListParagraph"/>
        <w:tabs>
          <w:tab w:val="left" w:pos="0"/>
          <w:tab w:val="left" w:pos="90"/>
          <w:tab w:val="left" w:pos="270"/>
        </w:tabs>
        <w:spacing w:line="360" w:lineRule="auto"/>
        <w:ind w:left="180"/>
        <w:jc w:val="both"/>
        <w:rPr>
          <w:rFonts w:ascii="GHEA Grapalat" w:hAnsi="GHEA Grapalat"/>
          <w:sz w:val="24"/>
          <w:lang w:val="hy-AM"/>
        </w:rPr>
      </w:pPr>
      <w:r w:rsidRPr="00642074">
        <w:rPr>
          <w:rFonts w:ascii="GHEA Grapalat" w:hAnsi="GHEA Grapalat"/>
          <w:sz w:val="24"/>
          <w:lang w:val="hy-AM"/>
        </w:rPr>
        <w:t xml:space="preserve">Բնության և բնական միջավայրի հարուստ հնարավորությունները Հայաստանը դարձնում են գրավիչ նաև արկածային </w:t>
      </w:r>
      <w:r w:rsidR="003C5C2A" w:rsidRPr="00642074">
        <w:rPr>
          <w:rFonts w:ascii="GHEA Grapalat" w:hAnsi="GHEA Grapalat"/>
          <w:sz w:val="24"/>
          <w:lang w:val="hy-AM"/>
        </w:rPr>
        <w:t xml:space="preserve">և ձմեռային </w:t>
      </w:r>
      <w:r w:rsidRPr="00642074">
        <w:rPr>
          <w:rFonts w:ascii="GHEA Grapalat" w:hAnsi="GHEA Grapalat"/>
          <w:sz w:val="24"/>
          <w:lang w:val="hy-AM"/>
        </w:rPr>
        <w:t xml:space="preserve">զբոսաշրջային ուղղությունը նախընտրողների համար։ </w:t>
      </w:r>
      <w:r w:rsidR="003C5C2A" w:rsidRPr="00642074">
        <w:rPr>
          <w:rFonts w:ascii="GHEA Grapalat" w:hAnsi="GHEA Grapalat"/>
          <w:sz w:val="24"/>
          <w:lang w:val="hy-AM"/>
        </w:rPr>
        <w:t xml:space="preserve">Հայաստանում գործում են միջազգային չափանիշներին համապատասխանող ենթակառուցվածքներով ձմեռային զբոսաշրջության կենտրոններ: </w:t>
      </w:r>
      <w:r w:rsidR="00E72959" w:rsidRPr="00642074">
        <w:rPr>
          <w:rFonts w:ascii="GHEA Grapalat" w:hAnsi="GHEA Grapalat"/>
          <w:sz w:val="24"/>
          <w:lang w:val="hy-AM"/>
        </w:rPr>
        <w:t>Մ</w:t>
      </w:r>
      <w:r w:rsidR="003C5C2A" w:rsidRPr="00642074">
        <w:rPr>
          <w:rFonts w:ascii="GHEA Grapalat" w:hAnsi="GHEA Grapalat"/>
          <w:sz w:val="24"/>
          <w:lang w:val="hy-AM"/>
        </w:rPr>
        <w:t xml:space="preserve">արդկային ռեսուրսների զարգացմանն ուղղված ներդրումների պայմաններում Հայաստանը կարող է դառնալ համաշխարհային նշանակության այլընտրանքային ձմեռային զբոսաշրջավայր: Անվտանգության որոշակի չափանիշների ներդրումը </w:t>
      </w:r>
      <w:r w:rsidR="00BB5638" w:rsidRPr="00642074">
        <w:rPr>
          <w:rFonts w:ascii="GHEA Grapalat" w:hAnsi="GHEA Grapalat"/>
          <w:sz w:val="24"/>
          <w:lang w:val="hy-AM"/>
        </w:rPr>
        <w:t xml:space="preserve">ևս </w:t>
      </w:r>
      <w:r w:rsidR="003C5C2A" w:rsidRPr="00642074">
        <w:rPr>
          <w:rFonts w:ascii="GHEA Grapalat" w:hAnsi="GHEA Grapalat"/>
          <w:sz w:val="24"/>
          <w:lang w:val="hy-AM"/>
        </w:rPr>
        <w:t>կնպաստի այս ուղղությունն առավել գրավիչ, ապահով, անվտանգ և վստահելի դարձնելու համար։</w:t>
      </w:r>
      <w:r w:rsidR="00F163D3">
        <w:rPr>
          <w:rFonts w:ascii="GHEA Grapalat" w:hAnsi="GHEA Grapalat"/>
          <w:sz w:val="24"/>
          <w:lang w:val="hy-AM"/>
        </w:rPr>
        <w:t xml:space="preserve"> </w:t>
      </w:r>
    </w:p>
    <w:p w14:paraId="466CC238" w14:textId="7F49737C" w:rsidR="003E3C10" w:rsidRDefault="008342DF" w:rsidP="008C7388">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b/>
          <w:bCs/>
          <w:sz w:val="24"/>
          <w:lang w:val="hy-AM"/>
        </w:rPr>
        <w:t>Զարգացման ներուժ ունեցող</w:t>
      </w:r>
      <w:r w:rsidR="00DF0BF9" w:rsidRPr="00642074">
        <w:rPr>
          <w:rFonts w:ascii="GHEA Grapalat" w:hAnsi="GHEA Grapalat"/>
          <w:b/>
          <w:bCs/>
          <w:sz w:val="24"/>
          <w:lang w:val="hy-AM"/>
        </w:rPr>
        <w:t xml:space="preserve"> ուղղություններ</w:t>
      </w:r>
      <w:r w:rsidR="00E36033" w:rsidRPr="00642074">
        <w:rPr>
          <w:rFonts w:ascii="Cambria Math" w:hAnsi="Cambria Math" w:cs="Cambria Math"/>
          <w:sz w:val="24"/>
          <w:lang w:val="hy-AM"/>
        </w:rPr>
        <w:t>․</w:t>
      </w:r>
      <w:r w:rsidR="00DF0BF9" w:rsidRPr="00642074">
        <w:rPr>
          <w:rFonts w:ascii="GHEA Grapalat" w:hAnsi="GHEA Grapalat"/>
          <w:sz w:val="24"/>
          <w:lang w:val="hy-AM"/>
        </w:rPr>
        <w:t xml:space="preserve"> </w:t>
      </w:r>
      <w:r w:rsidR="003E3C10" w:rsidRPr="00642074">
        <w:rPr>
          <w:rFonts w:ascii="GHEA Grapalat" w:hAnsi="GHEA Grapalat"/>
          <w:sz w:val="24"/>
          <w:lang w:val="hy-AM"/>
        </w:rPr>
        <w:t xml:space="preserve">Չնայած առանձնացված ուղղությունների առկայությանը՝ Հայաստանը ունի լուրջ հնարավորություններ և անհրաժեշտ նախադրյալներ նաև այլ ուղղությունների զարգացման նպատակով՝ </w:t>
      </w:r>
      <w:r w:rsidR="006C3287" w:rsidRPr="00642074">
        <w:rPr>
          <w:rFonts w:ascii="GHEA Grapalat" w:hAnsi="GHEA Grapalat"/>
          <w:sz w:val="24"/>
          <w:lang w:val="hy-AM"/>
        </w:rPr>
        <w:t xml:space="preserve">գյուղական (ագրո) զբոսաշրջություն, </w:t>
      </w:r>
      <w:r w:rsidR="003E3C10" w:rsidRPr="00642074">
        <w:rPr>
          <w:rFonts w:ascii="GHEA Grapalat" w:hAnsi="GHEA Grapalat"/>
          <w:sz w:val="24"/>
          <w:lang w:val="hy-AM"/>
        </w:rPr>
        <w:t>ՄԱՅՍ</w:t>
      </w:r>
      <w:r w:rsidR="00BE13FE" w:rsidRPr="00642074">
        <w:rPr>
          <w:rFonts w:ascii="GHEA Grapalat" w:hAnsi="GHEA Grapalat"/>
          <w:sz w:val="24"/>
          <w:lang w:val="hy-AM"/>
        </w:rPr>
        <w:t xml:space="preserve"> (</w:t>
      </w:r>
      <w:r w:rsidR="003E3C10" w:rsidRPr="00642074">
        <w:rPr>
          <w:rFonts w:ascii="GHEA Grapalat" w:hAnsi="GHEA Grapalat"/>
          <w:sz w:val="24"/>
          <w:lang w:val="hy-AM"/>
        </w:rPr>
        <w:t>MICE</w:t>
      </w:r>
      <w:r w:rsidR="00BE13FE" w:rsidRPr="00642074">
        <w:rPr>
          <w:rFonts w:ascii="GHEA Grapalat" w:hAnsi="GHEA Grapalat"/>
          <w:sz w:val="24"/>
          <w:lang w:val="hy-AM"/>
        </w:rPr>
        <w:t>)</w:t>
      </w:r>
      <w:r w:rsidR="003E3C10" w:rsidRPr="00642074">
        <w:rPr>
          <w:rFonts w:ascii="GHEA Grapalat" w:hAnsi="GHEA Grapalat"/>
          <w:sz w:val="24"/>
          <w:lang w:val="hy-AM"/>
        </w:rPr>
        <w:t xml:space="preserve"> զբոսաշրջություն, </w:t>
      </w:r>
      <w:r w:rsidR="00A22356" w:rsidRPr="006C31B2">
        <w:rPr>
          <w:rFonts w:ascii="GHEA Grapalat" w:hAnsi="GHEA Grapalat"/>
          <w:sz w:val="24"/>
          <w:lang w:val="hy-AM"/>
        </w:rPr>
        <w:t>բժշկական և առողջարանային</w:t>
      </w:r>
      <w:r w:rsidR="006C3287" w:rsidRPr="00642074">
        <w:rPr>
          <w:rFonts w:ascii="GHEA Grapalat" w:hAnsi="GHEA Grapalat"/>
          <w:sz w:val="24"/>
          <w:lang w:val="hy-AM"/>
        </w:rPr>
        <w:t xml:space="preserve"> զբոսաշրջություն</w:t>
      </w:r>
      <w:r w:rsidR="003E3C10" w:rsidRPr="00642074">
        <w:rPr>
          <w:rFonts w:ascii="GHEA Grapalat" w:hAnsi="GHEA Grapalat"/>
          <w:sz w:val="24"/>
          <w:lang w:val="hy-AM"/>
        </w:rPr>
        <w:t xml:space="preserve"> և այլն։</w:t>
      </w:r>
      <w:r w:rsidR="001030D5">
        <w:rPr>
          <w:rFonts w:ascii="GHEA Grapalat" w:hAnsi="GHEA Grapalat"/>
          <w:sz w:val="24"/>
          <w:lang w:val="hy-AM"/>
        </w:rPr>
        <w:t xml:space="preserve"> </w:t>
      </w:r>
    </w:p>
    <w:p w14:paraId="2F91CE4D" w14:textId="2DEF7B46" w:rsidR="00BC760D" w:rsidRPr="00FC0CB9" w:rsidRDefault="001712D5" w:rsidP="00764751">
      <w:pPr>
        <w:pStyle w:val="ListParagraph"/>
        <w:numPr>
          <w:ilvl w:val="0"/>
          <w:numId w:val="40"/>
        </w:numPr>
        <w:tabs>
          <w:tab w:val="left" w:pos="0"/>
        </w:tabs>
        <w:spacing w:after="0" w:line="360" w:lineRule="auto"/>
        <w:jc w:val="both"/>
        <w:rPr>
          <w:rFonts w:ascii="GHEA Grapalat" w:hAnsi="GHEA Grapalat"/>
          <w:sz w:val="28"/>
          <w:szCs w:val="24"/>
          <w:lang w:val="hy-AM"/>
        </w:rPr>
      </w:pPr>
      <w:r w:rsidRPr="00FC0CB9">
        <w:rPr>
          <w:rFonts w:ascii="GHEA Grapalat" w:hAnsi="GHEA Grapalat" w:cs="Times New Roman"/>
          <w:sz w:val="24"/>
          <w:szCs w:val="24"/>
          <w:lang w:val="hy-AM" w:bidi="ar-IQ"/>
        </w:rPr>
        <w:t>Հայտնի է, որ զբոսաշրջիկների զգալի հատված նախընտրում է գյուղական կենսակերպը վայելելու, տեղում զբոսաշրջային փորձառություններից օգտվելու հնարավորությունները՝ գերադասելով ապահովել գիշերակացը նաև գյուղական զբոսաշրջային տներում։ Գյուղական (ագրո) զբոսաշրջության զարգացումը եզակի հնարավորություն կստեղծի զբոսաշրջության ապակենտրոնացման և զբոսաշրջային արդյունքի դիվերսիֆիկացման համար՝ ներգրավելով գյուղական համայնքների բնակչությանը և նախադրյալներ ստեղծելով տեղում փոքր և միջին բիզնեսի զարգացման</w:t>
      </w:r>
      <w:r w:rsidR="00BC760D">
        <w:rPr>
          <w:rFonts w:ascii="GHEA Grapalat" w:hAnsi="GHEA Grapalat" w:cs="Times New Roman"/>
          <w:sz w:val="24"/>
          <w:szCs w:val="24"/>
          <w:lang w:val="hy-AM" w:bidi="ar-IQ"/>
        </w:rPr>
        <w:t>, կենցաղվարության, հիմնականում ոչ նյութական մշակութային ժառանգության և ավանդույթների պահպանման, ազգային խոհանոցի հանրահռչակման</w:t>
      </w:r>
      <w:r w:rsidRPr="00FC0CB9">
        <w:rPr>
          <w:rFonts w:ascii="GHEA Grapalat" w:hAnsi="GHEA Grapalat" w:cs="Times New Roman"/>
          <w:sz w:val="24"/>
          <w:szCs w:val="24"/>
          <w:lang w:val="hy-AM" w:bidi="ar-IQ"/>
        </w:rPr>
        <w:t xml:space="preserve"> համար։  </w:t>
      </w:r>
      <w:r w:rsidR="00F163D3">
        <w:rPr>
          <w:rFonts w:ascii="GHEA Grapalat" w:hAnsi="GHEA Grapalat" w:cs="Times New Roman"/>
          <w:sz w:val="24"/>
          <w:szCs w:val="24"/>
          <w:lang w:val="hy-AM" w:bidi="ar-IQ"/>
        </w:rPr>
        <w:t xml:space="preserve">Եթե գյուղական զբոսաշրջությունը ապահովի նաև </w:t>
      </w:r>
      <w:r w:rsidR="009D587E">
        <w:rPr>
          <w:rFonts w:ascii="GHEA Grapalat" w:hAnsi="GHEA Grapalat" w:cs="Times New Roman"/>
          <w:sz w:val="24"/>
          <w:szCs w:val="24"/>
          <w:lang w:val="hy-AM" w:bidi="ar-IQ"/>
        </w:rPr>
        <w:t xml:space="preserve"> էկո զբոսաշրջության չափանիշները, ինչը բավականին իրատեսական է Հայաստանի Հանրապետության մարզերում, ապա կարող ենք փաստել, որ ագրո և էկո զբոսաշրջությունը ունեն մեծ ներուժ զարգացման հիմնական ուղղություններում ընդգրկվելու համար։</w:t>
      </w:r>
    </w:p>
    <w:p w14:paraId="2D2ABED2" w14:textId="4744A59A" w:rsidR="00BC760D" w:rsidRPr="00FC0CB9" w:rsidRDefault="00BC760D" w:rsidP="00764751">
      <w:pPr>
        <w:pStyle w:val="ListParagraph"/>
        <w:tabs>
          <w:tab w:val="left" w:pos="0"/>
        </w:tabs>
        <w:spacing w:after="0" w:line="360" w:lineRule="auto"/>
        <w:jc w:val="both"/>
        <w:rPr>
          <w:rFonts w:ascii="GHEA Grapalat" w:hAnsi="GHEA Grapalat"/>
          <w:sz w:val="28"/>
          <w:szCs w:val="24"/>
          <w:lang w:val="hy-AM"/>
        </w:rPr>
      </w:pPr>
      <w:r w:rsidRPr="00FC0CB9">
        <w:rPr>
          <w:rFonts w:ascii="GHEA Grapalat" w:hAnsi="GHEA Grapalat" w:cs="Times New Roman"/>
          <w:sz w:val="24"/>
          <w:szCs w:val="24"/>
          <w:lang w:val="hy-AM" w:bidi="ar-IQ"/>
        </w:rPr>
        <w:t xml:space="preserve">Ուղղության զարգացմանը համահունչ </w:t>
      </w:r>
      <w:r w:rsidRPr="00FC0CB9">
        <w:rPr>
          <w:rFonts w:ascii="GHEA Grapalat" w:hAnsi="GHEA Grapalat"/>
          <w:color w:val="000000"/>
          <w:sz w:val="24"/>
          <w:szCs w:val="24"/>
          <w:lang w:val="hy-AM"/>
        </w:rPr>
        <w:t>գյուղական միջավայրում հյուրընկալության կազ</w:t>
      </w:r>
      <w:r w:rsidRPr="00FC0CB9">
        <w:rPr>
          <w:rFonts w:ascii="GHEA Grapalat" w:hAnsi="GHEA Grapalat"/>
          <w:color w:val="000000"/>
          <w:sz w:val="24"/>
          <w:szCs w:val="24"/>
          <w:lang w:val="hy-AM"/>
        </w:rPr>
        <w:softHyphen/>
        <w:t>մա</w:t>
      </w:r>
      <w:r w:rsidRPr="00FC0CB9">
        <w:rPr>
          <w:rFonts w:ascii="GHEA Grapalat" w:hAnsi="GHEA Grapalat"/>
          <w:color w:val="000000"/>
          <w:sz w:val="24"/>
          <w:szCs w:val="24"/>
          <w:lang w:val="hy-AM"/>
        </w:rPr>
        <w:softHyphen/>
        <w:t xml:space="preserve">կերպման համար </w:t>
      </w:r>
      <w:r w:rsidRPr="00FC0CB9">
        <w:rPr>
          <w:rFonts w:ascii="GHEA Grapalat" w:hAnsi="GHEA Grapalat" w:cs="Times New Roman"/>
          <w:sz w:val="24"/>
          <w:szCs w:val="24"/>
          <w:lang w:val="hy-AM" w:bidi="ar-IQ"/>
        </w:rPr>
        <w:t>անհրաժեշտ բոլոր ռեսուրսները կուղղորդվեն դեպի այցելուների հանգիստ հոգեվիճակի ապահովմանն ու յուրովի ապրելակերպի հետ ծանոթանալու հետաքրքրու</w:t>
      </w:r>
      <w:r w:rsidRPr="00FC0CB9">
        <w:rPr>
          <w:rFonts w:ascii="GHEA Grapalat" w:hAnsi="GHEA Grapalat" w:cs="Times New Roman"/>
          <w:sz w:val="24"/>
          <w:szCs w:val="24"/>
          <w:lang w:val="hy-AM" w:bidi="ar-IQ"/>
        </w:rPr>
        <w:softHyphen/>
        <w:t>թյուն</w:t>
      </w:r>
      <w:r w:rsidRPr="00FC0CB9">
        <w:rPr>
          <w:rFonts w:ascii="GHEA Grapalat" w:hAnsi="GHEA Grapalat" w:cs="Times New Roman"/>
          <w:sz w:val="24"/>
          <w:szCs w:val="24"/>
          <w:lang w:val="hy-AM" w:bidi="ar-IQ"/>
        </w:rPr>
        <w:softHyphen/>
        <w:t>ների բավարարմանը: Անհրաժեշտ է մեծ ուշադրության դարձնել նաև բնական միջավայրի ճիշտ կառավարման և օգտագործման խնդիրներին, որոնց լուծումները գյուղական համայնքներում առա</w:t>
      </w:r>
      <w:r w:rsidRPr="00FC0CB9">
        <w:rPr>
          <w:rFonts w:ascii="GHEA Grapalat" w:hAnsi="GHEA Grapalat" w:cs="Times New Roman"/>
          <w:sz w:val="24"/>
          <w:szCs w:val="24"/>
          <w:lang w:val="hy-AM" w:bidi="ar-IQ"/>
        </w:rPr>
        <w:softHyphen/>
        <w:t>ջացնում են ժամանակի հրամայական հանդիսացող տնտեսական դիվերսիֆիկացիաներ: Նմանատիպ գործընթացների հիման վրա էլ գյուղական զբոսաշրջությունը տարբեր միջոցներով ազդեցություն է ունենում գյուղական միջավայրի զարգացման և բնակչության կենսա</w:t>
      </w:r>
      <w:r w:rsidRPr="00FC0CB9">
        <w:rPr>
          <w:rFonts w:ascii="GHEA Grapalat" w:hAnsi="GHEA Grapalat" w:cs="Times New Roman"/>
          <w:sz w:val="24"/>
          <w:szCs w:val="24"/>
          <w:lang w:val="hy-AM" w:bidi="ar-IQ"/>
        </w:rPr>
        <w:softHyphen/>
        <w:t>մակարդակի բարձրացման, ներդրումային դաշտի ձևավորման վրա:</w:t>
      </w:r>
    </w:p>
    <w:p w14:paraId="33F0F008" w14:textId="0015792E" w:rsidR="001030D5" w:rsidRDefault="001030D5" w:rsidP="00764751">
      <w:pPr>
        <w:pStyle w:val="ListParagraph"/>
        <w:numPr>
          <w:ilvl w:val="0"/>
          <w:numId w:val="40"/>
        </w:numPr>
        <w:tabs>
          <w:tab w:val="left" w:pos="0"/>
        </w:tabs>
        <w:spacing w:after="0" w:line="360" w:lineRule="auto"/>
        <w:jc w:val="both"/>
        <w:rPr>
          <w:rFonts w:ascii="GHEA Grapalat" w:hAnsi="GHEA Grapalat"/>
          <w:sz w:val="24"/>
          <w:lang w:val="hy-AM"/>
        </w:rPr>
      </w:pPr>
      <w:r w:rsidRPr="00FC0CB9">
        <w:rPr>
          <w:rFonts w:ascii="GHEA Grapalat" w:hAnsi="GHEA Grapalat"/>
          <w:sz w:val="24"/>
          <w:lang w:val="hy-AM"/>
        </w:rPr>
        <w:t xml:space="preserve">ՄԱՅՍ զբոսաշրջությունը, ակտիվ զարգանում է աշխարհում է և հիմնված է թե՛ տնտեսական արդյունավետության և թե՛ նյութատեխնիկական ապահովվածության վրա։ Հաշվի առնելով այն հանգամանքը, որ ՄԱՅՍ զբոսաշրջության զարգացումը </w:t>
      </w:r>
      <w:r w:rsidR="00541F78" w:rsidRPr="00D06C3D">
        <w:rPr>
          <w:rFonts w:ascii="GHEA Grapalat" w:hAnsi="GHEA Grapalat"/>
          <w:sz w:val="24"/>
          <w:lang w:val="hy-AM"/>
        </w:rPr>
        <w:t>Հայաստան</w:t>
      </w:r>
      <w:r w:rsidR="00541F78">
        <w:rPr>
          <w:rFonts w:ascii="GHEA Grapalat" w:hAnsi="GHEA Grapalat"/>
          <w:sz w:val="24"/>
          <w:lang w:val="hy-AM"/>
        </w:rPr>
        <w:t>ի համար</w:t>
      </w:r>
      <w:r w:rsidR="00541F78" w:rsidRPr="00541F78">
        <w:rPr>
          <w:rFonts w:ascii="GHEA Grapalat" w:hAnsi="GHEA Grapalat"/>
          <w:sz w:val="24"/>
          <w:lang w:val="hy-AM"/>
        </w:rPr>
        <w:t xml:space="preserve"> </w:t>
      </w:r>
      <w:r w:rsidRPr="00FC0CB9">
        <w:rPr>
          <w:rFonts w:ascii="GHEA Grapalat" w:hAnsi="GHEA Grapalat"/>
          <w:sz w:val="24"/>
          <w:lang w:val="hy-AM"/>
        </w:rPr>
        <w:t xml:space="preserve">հնարավորություն է ստեղծում զբոսաշրջության բնագավառում սեզոնայնության հիմնախնդրի լուծման </w:t>
      </w:r>
      <w:r w:rsidR="00541F78">
        <w:rPr>
          <w:rFonts w:ascii="GHEA Grapalat" w:hAnsi="GHEA Grapalat"/>
          <w:sz w:val="24"/>
          <w:lang w:val="hy-AM"/>
        </w:rPr>
        <w:t>ուղղությամբ</w:t>
      </w:r>
      <w:r w:rsidRPr="00FC0CB9">
        <w:rPr>
          <w:rFonts w:ascii="GHEA Grapalat" w:hAnsi="GHEA Grapalat"/>
          <w:sz w:val="24"/>
          <w:lang w:val="hy-AM"/>
        </w:rPr>
        <w:t xml:space="preserve">՝ </w:t>
      </w:r>
      <w:r w:rsidR="00541F78" w:rsidRPr="00294FCE">
        <w:rPr>
          <w:rFonts w:ascii="GHEA Grapalat" w:hAnsi="GHEA Grapalat"/>
          <w:sz w:val="24"/>
          <w:lang w:val="hy-AM"/>
        </w:rPr>
        <w:t>անհրաժեշտ են երկարատև ներդրումներ ոչ միայն Երևանում, այլև հանրապետության մարզերում՝ համապատասխան կացարանների, դահլիճների, սրահների կառուցման,</w:t>
      </w:r>
      <w:r w:rsidR="00541F78">
        <w:rPr>
          <w:rFonts w:ascii="GHEA Grapalat" w:hAnsi="GHEA Grapalat"/>
          <w:sz w:val="24"/>
          <w:lang w:val="hy-AM"/>
        </w:rPr>
        <w:t xml:space="preserve"> Հայաստանի՝ որպես ՄԱՅՍ զբոսաշրջության ուղղությունը զարգացնող երկրի</w:t>
      </w:r>
      <w:r w:rsidR="00541F78" w:rsidRPr="00294FCE">
        <w:rPr>
          <w:rFonts w:ascii="GHEA Grapalat" w:hAnsi="GHEA Grapalat"/>
          <w:sz w:val="24"/>
          <w:lang w:val="hy-AM"/>
        </w:rPr>
        <w:t xml:space="preserve"> ճանաչելիության բարձրացման և թիրախային </w:t>
      </w:r>
      <w:r w:rsidR="000A042B">
        <w:rPr>
          <w:rFonts w:ascii="GHEA Grapalat" w:hAnsi="GHEA Grapalat"/>
          <w:sz w:val="24"/>
          <w:lang w:val="hy-AM"/>
        </w:rPr>
        <w:t>ու</w:t>
      </w:r>
      <w:r w:rsidR="00541F78" w:rsidRPr="00294FCE">
        <w:rPr>
          <w:rFonts w:ascii="GHEA Grapalat" w:hAnsi="GHEA Grapalat"/>
          <w:sz w:val="24"/>
          <w:lang w:val="hy-AM"/>
        </w:rPr>
        <w:t xml:space="preserve"> ներուժ ունեցող շուկաներից հասանելիությ</w:t>
      </w:r>
      <w:r w:rsidR="00541F78">
        <w:rPr>
          <w:rFonts w:ascii="GHEA Grapalat" w:hAnsi="GHEA Grapalat"/>
          <w:sz w:val="24"/>
          <w:lang w:val="hy-AM"/>
        </w:rPr>
        <w:t>ա</w:t>
      </w:r>
      <w:r w:rsidR="00541F78" w:rsidRPr="00294FCE">
        <w:rPr>
          <w:rFonts w:ascii="GHEA Grapalat" w:hAnsi="GHEA Grapalat"/>
          <w:sz w:val="24"/>
          <w:lang w:val="hy-AM"/>
        </w:rPr>
        <w:t>ն ապահով</w:t>
      </w:r>
      <w:r w:rsidR="00541F78">
        <w:rPr>
          <w:rFonts w:ascii="GHEA Grapalat" w:hAnsi="GHEA Grapalat"/>
          <w:sz w:val="24"/>
          <w:lang w:val="hy-AM"/>
        </w:rPr>
        <w:t>ման</w:t>
      </w:r>
      <w:r w:rsidR="00541F78" w:rsidRPr="00294FCE">
        <w:rPr>
          <w:rFonts w:ascii="GHEA Grapalat" w:hAnsi="GHEA Grapalat"/>
          <w:sz w:val="24"/>
          <w:lang w:val="hy-AM"/>
        </w:rPr>
        <w:t xml:space="preserve"> </w:t>
      </w:r>
      <w:r w:rsidR="00541F78">
        <w:rPr>
          <w:rFonts w:ascii="GHEA Grapalat" w:hAnsi="GHEA Grapalat"/>
          <w:sz w:val="24"/>
          <w:lang w:val="hy-AM"/>
        </w:rPr>
        <w:t xml:space="preserve">նպատակով, </w:t>
      </w:r>
      <w:r w:rsidR="000A042B">
        <w:rPr>
          <w:rFonts w:ascii="GHEA Grapalat" w:hAnsi="GHEA Grapalat"/>
          <w:sz w:val="24"/>
          <w:lang w:val="hy-AM"/>
        </w:rPr>
        <w:t>որոնք</w:t>
      </w:r>
      <w:r w:rsidR="00541F78">
        <w:rPr>
          <w:rFonts w:ascii="GHEA Grapalat" w:hAnsi="GHEA Grapalat"/>
          <w:sz w:val="24"/>
          <w:lang w:val="hy-AM"/>
        </w:rPr>
        <w:t xml:space="preserve"> նաև կստեղծ</w:t>
      </w:r>
      <w:r w:rsidR="000A042B">
        <w:rPr>
          <w:rFonts w:ascii="GHEA Grapalat" w:hAnsi="GHEA Grapalat"/>
          <w:sz w:val="24"/>
          <w:lang w:val="hy-AM"/>
        </w:rPr>
        <w:t>են</w:t>
      </w:r>
      <w:r w:rsidR="00541F78">
        <w:rPr>
          <w:rFonts w:ascii="GHEA Grapalat" w:hAnsi="GHEA Grapalat"/>
          <w:sz w:val="24"/>
          <w:lang w:val="hy-AM"/>
        </w:rPr>
        <w:t xml:space="preserve"> </w:t>
      </w:r>
      <w:r w:rsidR="000A042B" w:rsidRPr="00653DAF">
        <w:rPr>
          <w:rFonts w:ascii="GHEA Grapalat" w:hAnsi="GHEA Grapalat"/>
          <w:sz w:val="24"/>
          <w:lang w:val="hy-AM"/>
        </w:rPr>
        <w:t xml:space="preserve">համաշխարհային շուկայում </w:t>
      </w:r>
      <w:r w:rsidRPr="00FC0CB9">
        <w:rPr>
          <w:rFonts w:ascii="GHEA Grapalat" w:hAnsi="GHEA Grapalat"/>
          <w:sz w:val="24"/>
          <w:lang w:val="hy-AM"/>
        </w:rPr>
        <w:t>մրցակցային առավելություններ և հնարավորություններ</w:t>
      </w:r>
      <w:r w:rsidR="000A042B">
        <w:rPr>
          <w:rFonts w:ascii="GHEA Grapalat" w:hAnsi="GHEA Grapalat"/>
          <w:sz w:val="24"/>
          <w:lang w:val="hy-AM"/>
        </w:rPr>
        <w:t>։</w:t>
      </w:r>
      <w:r w:rsidR="00EF394C">
        <w:rPr>
          <w:rFonts w:ascii="GHEA Grapalat" w:hAnsi="GHEA Grapalat"/>
          <w:sz w:val="24"/>
          <w:lang w:val="hy-AM"/>
        </w:rPr>
        <w:t xml:space="preserve"> </w:t>
      </w:r>
    </w:p>
    <w:p w14:paraId="24C6878C" w14:textId="6821F012" w:rsidR="000A042B" w:rsidRDefault="00F20DB3" w:rsidP="00764751">
      <w:pPr>
        <w:pStyle w:val="ListParagraph"/>
        <w:numPr>
          <w:ilvl w:val="0"/>
          <w:numId w:val="40"/>
        </w:numPr>
        <w:tabs>
          <w:tab w:val="left" w:pos="0"/>
        </w:tabs>
        <w:spacing w:after="0" w:line="360" w:lineRule="auto"/>
        <w:jc w:val="both"/>
        <w:rPr>
          <w:rFonts w:ascii="GHEA Grapalat" w:hAnsi="GHEA Grapalat"/>
          <w:sz w:val="24"/>
          <w:lang w:val="hy-AM"/>
        </w:rPr>
      </w:pPr>
      <w:r w:rsidRPr="00F20DB3">
        <w:rPr>
          <w:rFonts w:ascii="GHEA Grapalat" w:hAnsi="GHEA Grapalat"/>
          <w:sz w:val="24"/>
          <w:lang w:val="hy-AM"/>
        </w:rPr>
        <w:t xml:space="preserve">Բժշկական զբոսաշրջությունը Հայաստանում համարվում է ոլորտի </w:t>
      </w:r>
      <w:r w:rsidR="00EF394C">
        <w:rPr>
          <w:rFonts w:ascii="GHEA Grapalat" w:hAnsi="GHEA Grapalat"/>
          <w:sz w:val="24"/>
          <w:lang w:val="hy-AM"/>
        </w:rPr>
        <w:t xml:space="preserve">զարգացող </w:t>
      </w:r>
      <w:r w:rsidRPr="00F20DB3">
        <w:rPr>
          <w:rFonts w:ascii="GHEA Grapalat" w:hAnsi="GHEA Grapalat"/>
          <w:sz w:val="24"/>
          <w:lang w:val="hy-AM"/>
        </w:rPr>
        <w:t>ուղղություններից մեկը, որը հեռանկարային է թվում աճի համար։ Հայաստանն այս ուղղությամբ ունի թե՛ մեծ պահանջարկ սփյուռքի բնակչության մի կայուն հատվածի կողմից, թե՛ ծառայությունների բարձր որակ։ Շատ բժիշկներ վերապատրաստում են անցնում արտերկրում և ունեն պատշաճ որակավորում ունեցող բժշկի համբավ։ Հայաստանում կան նաև ժամանակակից բարձրորակ սարքավորումներ։ Այս որակները համադրելով այն փաստի հետ, որ բժշկական զբոսաշրջիկների մեծ մասն ի վիճակի են վայելել երկրորդային հանգիստ երկշաբաթյա ուղևորության ընթացքում, կարելի է նշել, Հայաստանը լավ հնարավորություններ ունի այս ոլորտի հավանական աճի համար:</w:t>
      </w:r>
    </w:p>
    <w:p w14:paraId="722ECF28" w14:textId="77777777" w:rsidR="00F20DB3" w:rsidRPr="00FC0CB9" w:rsidRDefault="00F20DB3" w:rsidP="00764751">
      <w:pPr>
        <w:pStyle w:val="ListParagraph"/>
        <w:spacing w:line="360" w:lineRule="auto"/>
        <w:jc w:val="both"/>
        <w:rPr>
          <w:rFonts w:ascii="GHEA Grapalat" w:hAnsi="GHEA Grapalat"/>
          <w:sz w:val="24"/>
          <w:lang w:val="hy-AM"/>
        </w:rPr>
      </w:pPr>
      <w:r w:rsidRPr="00FC0CB9">
        <w:rPr>
          <w:rFonts w:ascii="GHEA Grapalat" w:hAnsi="GHEA Grapalat"/>
          <w:sz w:val="24"/>
          <w:lang w:val="hy-AM"/>
        </w:rPr>
        <w:t xml:space="preserve">Հայաստանի առողջարանային զբոսաշրջության ոլորտը հիմնված է առողջարանային մի քանի հիմնական վայրերի վրա, որոնք տեղակայված են հանրապետության առանձին վայրերում: Առողջարանային զբոսաշրջության գերակշիռ շարժիչը ներքին շուկան է։ Առողջարանային զբոսաշրջության ուղղությունը ներառում է տարբեր ծառայություններ՝ սպա բուժում, հանքային աղբյուրներ և առողջարաններ, որոնք կարող են օգտագործվել բուժման նպատակով։ Նշված ծառայությունների արդյունավետությունը ապահովվում է որոշակի ժամկետում (կախված բուժական պրոցեդուրաների ժամկետներից)՝ արդյունքում ապահովելով նաև տեղում երկարատև գիշերակացի և դրան հարակից այլ ծառայությունների մատուցում։ Առկա է առողջարանային զբոսաշրջության զարգացման հետագա աճի հնարավորություն զբոսաշրջության ներքին շուկայում։ Տեղացի զբոսաշրջիկները, այդ թվում նաև՝ սոցիալական փաթեթի շահառուները, հանդիսանում են առողջարանային զբոսաշրջության պահանջարկի կարևոր աղբյուր։ Առողջարանային զբոսաշրջության զարգացումը ևս սեզոնայնության հիմնախնդրի լուծման տարբերակներից կարող է համարվել, քանի որ զբոսաշրջիկների համար հնարավորություններ կարող է առաջարկել տարվա բոլոր եղանակներին։ </w:t>
      </w:r>
    </w:p>
    <w:p w14:paraId="4ECB8509" w14:textId="5EBDE917" w:rsidR="001030D5" w:rsidRDefault="002B310B" w:rsidP="002B310B">
      <w:pPr>
        <w:pStyle w:val="ListParagraph"/>
        <w:numPr>
          <w:ilvl w:val="0"/>
          <w:numId w:val="21"/>
        </w:numPr>
        <w:jc w:val="center"/>
        <w:rPr>
          <w:rFonts w:ascii="GHEA Grapalat" w:hAnsi="GHEA Grapalat"/>
          <w:b/>
          <w:bCs/>
          <w:sz w:val="24"/>
          <w:lang w:val="hy-AM"/>
        </w:rPr>
      </w:pPr>
      <w:r w:rsidRPr="00855F87">
        <w:rPr>
          <w:rFonts w:ascii="GHEA Grapalat" w:hAnsi="GHEA Grapalat"/>
          <w:b/>
          <w:bCs/>
          <w:sz w:val="24"/>
          <w:lang w:val="hy-AM"/>
        </w:rPr>
        <w:t>ԹԻՐԱԽԱՅԻՆ ՇՈՒԿԱՆԵՐ</w:t>
      </w:r>
    </w:p>
    <w:p w14:paraId="647E034A" w14:textId="77777777" w:rsidR="00855F87" w:rsidRPr="00855F87" w:rsidRDefault="00855F87" w:rsidP="00855F87">
      <w:pPr>
        <w:pStyle w:val="ListParagraph"/>
        <w:rPr>
          <w:rFonts w:ascii="GHEA Grapalat" w:hAnsi="GHEA Grapalat"/>
          <w:b/>
          <w:bCs/>
          <w:sz w:val="24"/>
          <w:lang w:val="hy-AM"/>
        </w:rPr>
      </w:pPr>
    </w:p>
    <w:p w14:paraId="04A921AD" w14:textId="13514A3C" w:rsidR="002B310B" w:rsidRDefault="00A32F9B" w:rsidP="002B310B">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Առաջնորդվելով 2023 թվականի միջազգային այցելությունների 3-րդ հետազոտության արդյունքներով և Ռազմավարական ծրագրի նպատակներով՝ զբոսաշրջության համար թիրախային շուկաների ընտրությունը հիմնված է հետևյալ առաջնահերթությունների վրա՝</w:t>
      </w:r>
    </w:p>
    <w:p w14:paraId="4A71804D" w14:textId="247F1E97" w:rsidR="00A32F9B" w:rsidRPr="00FC0CB9" w:rsidRDefault="00A32F9B" w:rsidP="00855F87">
      <w:pPr>
        <w:pStyle w:val="ListParagraph"/>
        <w:numPr>
          <w:ilvl w:val="0"/>
          <w:numId w:val="47"/>
        </w:numPr>
        <w:spacing w:before="100" w:beforeAutospacing="1" w:after="100" w:afterAutospacing="1" w:line="360" w:lineRule="auto"/>
        <w:ind w:left="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մերձ</w:t>
      </w:r>
      <w:r w:rsidRPr="00FC0CB9">
        <w:rPr>
          <w:rFonts w:ascii="GHEA Grapalat" w:eastAsia="Times New Roman" w:hAnsi="GHEA Grapalat" w:cs="Times New Roman"/>
          <w:sz w:val="24"/>
          <w:szCs w:val="24"/>
          <w:lang w:val="hy-AM"/>
        </w:rPr>
        <w:t>ակա կամ ուղ</w:t>
      </w:r>
      <w:r>
        <w:rPr>
          <w:rFonts w:ascii="GHEA Grapalat" w:eastAsia="Times New Roman" w:hAnsi="GHEA Grapalat" w:cs="Times New Roman"/>
          <w:sz w:val="24"/>
          <w:szCs w:val="24"/>
          <w:lang w:val="hy-AM"/>
        </w:rPr>
        <w:t>իղ</w:t>
      </w:r>
      <w:r w:rsidRPr="00FC0CB9">
        <w:rPr>
          <w:rFonts w:ascii="GHEA Grapalat" w:eastAsia="Times New Roman" w:hAnsi="GHEA Grapalat" w:cs="Times New Roman"/>
          <w:sz w:val="24"/>
          <w:szCs w:val="24"/>
          <w:lang w:val="hy-AM"/>
        </w:rPr>
        <w:t xml:space="preserve"> չվերթ ունեցող շուկաներ, որոնք հետաքրքրված են Հայաստանի «մշակույթ-բնություն-</w:t>
      </w:r>
      <w:r>
        <w:rPr>
          <w:rFonts w:ascii="GHEA Grapalat" w:eastAsia="Times New Roman" w:hAnsi="GHEA Grapalat" w:cs="Times New Roman"/>
          <w:sz w:val="24"/>
          <w:szCs w:val="24"/>
          <w:lang w:val="hy-AM"/>
        </w:rPr>
        <w:t xml:space="preserve">գաստրո և </w:t>
      </w:r>
      <w:r w:rsidRPr="00FC0CB9">
        <w:rPr>
          <w:rFonts w:ascii="GHEA Grapalat" w:eastAsia="Times New Roman" w:hAnsi="GHEA Grapalat" w:cs="Times New Roman"/>
          <w:sz w:val="24"/>
          <w:szCs w:val="24"/>
          <w:lang w:val="hy-AM"/>
        </w:rPr>
        <w:t>գինի» առաջարկով,</w:t>
      </w:r>
    </w:p>
    <w:p w14:paraId="7F53F7BD" w14:textId="7984263A" w:rsidR="00A32F9B" w:rsidRPr="00FC0CB9" w:rsidRDefault="00A32F9B" w:rsidP="00855F87">
      <w:pPr>
        <w:pStyle w:val="ListParagraph"/>
        <w:numPr>
          <w:ilvl w:val="0"/>
          <w:numId w:val="47"/>
        </w:numPr>
        <w:spacing w:before="100" w:beforeAutospacing="1" w:after="100" w:afterAutospacing="1" w:line="360" w:lineRule="auto"/>
        <w:ind w:left="851"/>
        <w:jc w:val="both"/>
        <w:rPr>
          <w:rFonts w:ascii="GHEA Grapalat" w:eastAsia="Times New Roman" w:hAnsi="GHEA Grapalat" w:cs="Times New Roman"/>
          <w:sz w:val="24"/>
          <w:szCs w:val="24"/>
          <w:lang w:val="hy-AM"/>
        </w:rPr>
      </w:pPr>
      <w:r w:rsidRPr="00FC0CB9">
        <w:rPr>
          <w:rFonts w:ascii="GHEA Grapalat" w:eastAsia="Times New Roman" w:hAnsi="GHEA Grapalat" w:cs="Times New Roman"/>
          <w:sz w:val="24"/>
          <w:szCs w:val="24"/>
          <w:lang w:val="hy-AM"/>
        </w:rPr>
        <w:t xml:space="preserve">այցելուների խմբեր, որոնք կարող են բարձրացնել օրական 51 ԱՄՆ դոլար ծախսի </w:t>
      </w:r>
      <w:r w:rsidR="003E2CB1">
        <w:rPr>
          <w:rFonts w:ascii="GHEA Grapalat" w:eastAsia="Times New Roman" w:hAnsi="GHEA Grapalat" w:cs="Times New Roman"/>
          <w:sz w:val="24"/>
          <w:szCs w:val="24"/>
          <w:lang w:val="hy-AM"/>
        </w:rPr>
        <w:t>սանդղակը</w:t>
      </w:r>
      <w:r w:rsidRPr="00FC0CB9">
        <w:rPr>
          <w:rFonts w:ascii="GHEA Grapalat" w:eastAsia="Times New Roman" w:hAnsi="GHEA Grapalat" w:cs="Times New Roman"/>
          <w:sz w:val="24"/>
          <w:szCs w:val="24"/>
          <w:lang w:val="hy-AM"/>
        </w:rPr>
        <w:t>,</w:t>
      </w:r>
    </w:p>
    <w:p w14:paraId="535411D5" w14:textId="46BDCDDE" w:rsidR="00A32F9B" w:rsidRPr="00FC0CB9" w:rsidRDefault="003E2CB1" w:rsidP="00855F87">
      <w:pPr>
        <w:pStyle w:val="ListParagraph"/>
        <w:numPr>
          <w:ilvl w:val="0"/>
          <w:numId w:val="47"/>
        </w:numPr>
        <w:spacing w:before="100" w:beforeAutospacing="1" w:after="100" w:afterAutospacing="1" w:line="360" w:lineRule="auto"/>
        <w:ind w:left="851"/>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շուկաներ</w:t>
      </w:r>
      <w:r w:rsidR="00A32F9B" w:rsidRPr="00FC0CB9">
        <w:rPr>
          <w:rFonts w:ascii="GHEA Grapalat" w:eastAsia="Times New Roman" w:hAnsi="GHEA Grapalat" w:cs="Times New Roman"/>
          <w:sz w:val="24"/>
          <w:szCs w:val="24"/>
          <w:lang w:val="hy-AM"/>
        </w:rPr>
        <w:t>, որոնց</w:t>
      </w:r>
      <w:r>
        <w:rPr>
          <w:rFonts w:ascii="GHEA Grapalat" w:eastAsia="Times New Roman" w:hAnsi="GHEA Grapalat" w:cs="Times New Roman"/>
          <w:sz w:val="24"/>
          <w:szCs w:val="24"/>
          <w:lang w:val="hy-AM"/>
        </w:rPr>
        <w:t xml:space="preserve"> ներկայացուցիչները այցել</w:t>
      </w:r>
      <w:r w:rsidR="00A32F9B" w:rsidRPr="00FC0CB9">
        <w:rPr>
          <w:rFonts w:ascii="GHEA Grapalat" w:eastAsia="Times New Roman" w:hAnsi="GHEA Grapalat" w:cs="Times New Roman"/>
          <w:sz w:val="24"/>
          <w:szCs w:val="24"/>
          <w:lang w:val="hy-AM"/>
        </w:rPr>
        <w:t xml:space="preserve">ում են ոչ միայն Երևան, այլ նաև Հայաստանի </w:t>
      </w:r>
      <w:r>
        <w:rPr>
          <w:rFonts w:ascii="GHEA Grapalat" w:eastAsia="Times New Roman" w:hAnsi="GHEA Grapalat" w:cs="Times New Roman"/>
          <w:sz w:val="24"/>
          <w:szCs w:val="24"/>
          <w:lang w:val="hy-AM"/>
        </w:rPr>
        <w:t>մարզեր՝</w:t>
      </w:r>
      <w:r w:rsidR="00A32F9B" w:rsidRPr="00FC0CB9">
        <w:rPr>
          <w:rFonts w:ascii="GHEA Grapalat" w:eastAsia="Times New Roman" w:hAnsi="GHEA Grapalat" w:cs="Times New Roman"/>
          <w:sz w:val="24"/>
          <w:szCs w:val="24"/>
          <w:lang w:val="hy-AM"/>
        </w:rPr>
        <w:t xml:space="preserve"> միաժամանակ խթանելով բարձր արժեք ունեցող, </w:t>
      </w:r>
      <w:r w:rsidR="00083026">
        <w:rPr>
          <w:rFonts w:ascii="GHEA Grapalat" w:eastAsia="Times New Roman" w:hAnsi="GHEA Grapalat" w:cs="Times New Roman"/>
          <w:sz w:val="24"/>
          <w:szCs w:val="24"/>
          <w:lang w:val="hy-AM"/>
        </w:rPr>
        <w:t xml:space="preserve">ամբողջ տարվա համար համաչափ և </w:t>
      </w:r>
      <w:r w:rsidR="00A32F9B" w:rsidRPr="00FC0CB9">
        <w:rPr>
          <w:rFonts w:ascii="GHEA Grapalat" w:eastAsia="Times New Roman" w:hAnsi="GHEA Grapalat" w:cs="Times New Roman"/>
          <w:sz w:val="24"/>
          <w:szCs w:val="24"/>
          <w:lang w:val="hy-AM"/>
        </w:rPr>
        <w:t>տարածքային</w:t>
      </w:r>
      <w:r w:rsidR="00083026">
        <w:rPr>
          <w:rFonts w:ascii="GHEA Grapalat" w:eastAsia="Times New Roman" w:hAnsi="GHEA Grapalat" w:cs="Times New Roman"/>
          <w:sz w:val="24"/>
          <w:szCs w:val="24"/>
          <w:lang w:val="hy-AM"/>
        </w:rPr>
        <w:t xml:space="preserve"> զարգացում</w:t>
      </w:r>
      <w:r w:rsidR="00A32F9B" w:rsidRPr="00FC0CB9">
        <w:rPr>
          <w:rFonts w:ascii="GHEA Grapalat" w:eastAsia="Times New Roman" w:hAnsi="GHEA Grapalat" w:cs="Times New Roman"/>
          <w:sz w:val="24"/>
          <w:szCs w:val="24"/>
          <w:lang w:val="hy-AM"/>
        </w:rPr>
        <w:t>։</w:t>
      </w:r>
    </w:p>
    <w:p w14:paraId="0CD239ED" w14:textId="457E65AA" w:rsidR="00A32F9B" w:rsidRDefault="00490199" w:rsidP="00083026">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Թիրախային շուկաների ընտրության 3 սկզբունքներն են՝</w:t>
      </w:r>
    </w:p>
    <w:p w14:paraId="31F13FFE" w14:textId="40ED146C" w:rsidR="00490199" w:rsidRDefault="00490199" w:rsidP="00490199">
      <w:pPr>
        <w:pStyle w:val="ListParagraph"/>
        <w:numPr>
          <w:ilvl w:val="0"/>
          <w:numId w:val="48"/>
        </w:numPr>
        <w:tabs>
          <w:tab w:val="left" w:pos="0"/>
          <w:tab w:val="left" w:pos="90"/>
          <w:tab w:val="left" w:pos="270"/>
        </w:tabs>
        <w:spacing w:line="360" w:lineRule="auto"/>
        <w:jc w:val="both"/>
        <w:rPr>
          <w:rFonts w:ascii="GHEA Grapalat" w:hAnsi="GHEA Grapalat"/>
          <w:sz w:val="24"/>
          <w:lang w:val="hy-AM"/>
        </w:rPr>
      </w:pPr>
      <w:r>
        <w:rPr>
          <w:rFonts w:ascii="GHEA Grapalat" w:hAnsi="GHEA Grapalat"/>
          <w:sz w:val="24"/>
          <w:lang w:val="hy-AM"/>
        </w:rPr>
        <w:t>Հասանելիություն և մատչելիություն, առաջարկի և շուկայի համապատասխանություն</w:t>
      </w:r>
      <w:r w:rsidR="00EE3E35">
        <w:rPr>
          <w:rFonts w:ascii="GHEA Grapalat" w:hAnsi="GHEA Grapalat"/>
          <w:sz w:val="24"/>
          <w:lang w:val="hy-AM"/>
        </w:rPr>
        <w:t>,</w:t>
      </w:r>
    </w:p>
    <w:p w14:paraId="00CD0542" w14:textId="7E4E95C4" w:rsidR="00EE3E35" w:rsidRDefault="00EE3E35" w:rsidP="00490199">
      <w:pPr>
        <w:pStyle w:val="ListParagraph"/>
        <w:numPr>
          <w:ilvl w:val="0"/>
          <w:numId w:val="48"/>
        </w:numPr>
        <w:tabs>
          <w:tab w:val="left" w:pos="0"/>
          <w:tab w:val="left" w:pos="90"/>
          <w:tab w:val="left" w:pos="270"/>
        </w:tabs>
        <w:spacing w:line="360" w:lineRule="auto"/>
        <w:jc w:val="both"/>
        <w:rPr>
          <w:rFonts w:ascii="GHEA Grapalat" w:hAnsi="GHEA Grapalat"/>
          <w:sz w:val="24"/>
          <w:lang w:val="hy-AM"/>
        </w:rPr>
      </w:pPr>
      <w:r>
        <w:rPr>
          <w:rFonts w:ascii="GHEA Grapalat" w:hAnsi="GHEA Grapalat"/>
          <w:sz w:val="24"/>
          <w:lang w:val="hy-AM"/>
        </w:rPr>
        <w:t>Բարձր եկամտաբերություն,</w:t>
      </w:r>
    </w:p>
    <w:p w14:paraId="0A0D2826" w14:textId="42B14BA4" w:rsidR="00EE3E35" w:rsidRDefault="00EE3E35" w:rsidP="00490199">
      <w:pPr>
        <w:pStyle w:val="ListParagraph"/>
        <w:numPr>
          <w:ilvl w:val="0"/>
          <w:numId w:val="48"/>
        </w:numPr>
        <w:tabs>
          <w:tab w:val="left" w:pos="0"/>
          <w:tab w:val="left" w:pos="90"/>
          <w:tab w:val="left" w:pos="270"/>
        </w:tabs>
        <w:spacing w:line="360" w:lineRule="auto"/>
        <w:jc w:val="both"/>
        <w:rPr>
          <w:rFonts w:ascii="GHEA Grapalat" w:hAnsi="GHEA Grapalat"/>
          <w:sz w:val="24"/>
          <w:lang w:val="hy-AM"/>
        </w:rPr>
      </w:pPr>
      <w:r>
        <w:rPr>
          <w:rFonts w:ascii="GHEA Grapalat" w:hAnsi="GHEA Grapalat"/>
          <w:sz w:val="24"/>
          <w:lang w:val="hy-AM"/>
        </w:rPr>
        <w:t xml:space="preserve">Սեզոնայնություն և համաչափ </w:t>
      </w:r>
      <w:r w:rsidR="000270D0">
        <w:rPr>
          <w:rFonts w:ascii="GHEA Grapalat" w:hAnsi="GHEA Grapalat"/>
          <w:sz w:val="24"/>
          <w:lang w:val="hy-AM"/>
        </w:rPr>
        <w:t xml:space="preserve">տարածքային բաշխվածություն </w:t>
      </w:r>
      <w:r w:rsidR="000270D0" w:rsidRPr="00FC0CB9">
        <w:rPr>
          <w:rFonts w:ascii="GHEA Grapalat" w:hAnsi="GHEA Grapalat"/>
          <w:sz w:val="24"/>
          <w:lang w:val="hy-AM"/>
        </w:rPr>
        <w:t>(</w:t>
      </w:r>
      <w:r w:rsidR="000270D0">
        <w:rPr>
          <w:rFonts w:ascii="GHEA Grapalat" w:hAnsi="GHEA Grapalat"/>
          <w:sz w:val="24"/>
          <w:lang w:val="hy-AM"/>
        </w:rPr>
        <w:t>Աղյուսակ 3</w:t>
      </w:r>
      <w:r w:rsidR="000270D0" w:rsidRPr="00FC0CB9">
        <w:rPr>
          <w:rFonts w:ascii="GHEA Grapalat" w:hAnsi="GHEA Grapalat"/>
          <w:sz w:val="24"/>
          <w:lang w:val="hy-AM"/>
        </w:rPr>
        <w:t>)</w:t>
      </w:r>
      <w:r w:rsidR="000270D0">
        <w:rPr>
          <w:rFonts w:ascii="GHEA Grapalat" w:hAnsi="GHEA Grapalat"/>
          <w:sz w:val="24"/>
          <w:lang w:val="hy-AM"/>
        </w:rPr>
        <w:t>։</w:t>
      </w:r>
    </w:p>
    <w:p w14:paraId="683F5DE1" w14:textId="77777777" w:rsidR="00855F87" w:rsidRDefault="00855F87" w:rsidP="00FC0CB9">
      <w:pPr>
        <w:tabs>
          <w:tab w:val="left" w:pos="0"/>
          <w:tab w:val="left" w:pos="90"/>
          <w:tab w:val="left" w:pos="270"/>
        </w:tabs>
        <w:spacing w:after="0" w:line="360" w:lineRule="auto"/>
        <w:jc w:val="right"/>
        <w:rPr>
          <w:rFonts w:ascii="GHEA Grapalat" w:hAnsi="GHEA Grapalat"/>
          <w:szCs w:val="20"/>
          <w:lang w:val="hy-AM"/>
        </w:rPr>
      </w:pPr>
    </w:p>
    <w:p w14:paraId="26C4944E" w14:textId="78A6A42E" w:rsidR="000270D0" w:rsidRPr="00FC0CB9" w:rsidRDefault="000270D0" w:rsidP="00FC0CB9">
      <w:pPr>
        <w:tabs>
          <w:tab w:val="left" w:pos="0"/>
          <w:tab w:val="left" w:pos="90"/>
          <w:tab w:val="left" w:pos="270"/>
        </w:tabs>
        <w:spacing w:after="0" w:line="360" w:lineRule="auto"/>
        <w:jc w:val="right"/>
        <w:rPr>
          <w:rFonts w:ascii="GHEA Grapalat" w:hAnsi="GHEA Grapalat"/>
          <w:szCs w:val="20"/>
          <w:lang w:val="hy-AM"/>
        </w:rPr>
      </w:pPr>
      <w:r w:rsidRPr="00FC0CB9">
        <w:rPr>
          <w:rFonts w:ascii="GHEA Grapalat" w:hAnsi="GHEA Grapalat"/>
          <w:szCs w:val="20"/>
          <w:lang w:val="hy-AM"/>
        </w:rPr>
        <w:t>Աղյուսակ 3</w:t>
      </w:r>
    </w:p>
    <w:p w14:paraId="70AE7538" w14:textId="262DEE2D" w:rsidR="000270D0" w:rsidRDefault="000270D0" w:rsidP="000270D0">
      <w:pPr>
        <w:tabs>
          <w:tab w:val="left" w:pos="0"/>
          <w:tab w:val="left" w:pos="90"/>
          <w:tab w:val="left" w:pos="270"/>
        </w:tabs>
        <w:spacing w:after="0" w:line="360" w:lineRule="auto"/>
        <w:jc w:val="right"/>
        <w:rPr>
          <w:rFonts w:ascii="GHEA Grapalat" w:hAnsi="GHEA Grapalat"/>
          <w:szCs w:val="20"/>
          <w:lang w:val="hy-AM"/>
        </w:rPr>
      </w:pPr>
      <w:r w:rsidRPr="00FC0CB9">
        <w:rPr>
          <w:rFonts w:ascii="GHEA Grapalat" w:hAnsi="GHEA Grapalat"/>
          <w:szCs w:val="20"/>
          <w:lang w:val="hy-AM"/>
        </w:rPr>
        <w:t>Թիրախային շուկաներ և դրանց ընտրության սկզբունքներ</w:t>
      </w:r>
    </w:p>
    <w:tbl>
      <w:tblPr>
        <w:tblStyle w:val="GridTable5Dark-Accent1"/>
        <w:tblW w:w="10060" w:type="dxa"/>
        <w:tblLook w:val="04A0" w:firstRow="1" w:lastRow="0" w:firstColumn="1" w:lastColumn="0" w:noHBand="0" w:noVBand="1"/>
      </w:tblPr>
      <w:tblGrid>
        <w:gridCol w:w="1657"/>
        <w:gridCol w:w="3056"/>
        <w:gridCol w:w="2616"/>
        <w:gridCol w:w="2738"/>
      </w:tblGrid>
      <w:tr w:rsidR="003A5FF3" w:rsidRPr="00390B75" w14:paraId="45181983" w14:textId="77777777" w:rsidTr="003A5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0C738F12" w14:textId="12567471" w:rsidR="000270D0" w:rsidRPr="003A5FF3" w:rsidRDefault="000270D0" w:rsidP="000270D0">
            <w:pPr>
              <w:tabs>
                <w:tab w:val="left" w:pos="0"/>
                <w:tab w:val="left" w:pos="90"/>
                <w:tab w:val="left" w:pos="270"/>
              </w:tabs>
              <w:spacing w:line="360" w:lineRule="auto"/>
              <w:jc w:val="both"/>
              <w:rPr>
                <w:rFonts w:ascii="GHEA Grapalat" w:hAnsi="GHEA Grapalat"/>
                <w:color w:val="auto"/>
                <w:szCs w:val="20"/>
                <w:lang w:val="hy-AM"/>
              </w:rPr>
            </w:pPr>
            <w:r w:rsidRPr="003A5FF3">
              <w:rPr>
                <w:rFonts w:ascii="GHEA Grapalat" w:hAnsi="GHEA Grapalat"/>
                <w:color w:val="auto"/>
                <w:szCs w:val="20"/>
                <w:lang w:val="hy-AM"/>
              </w:rPr>
              <w:t>Շուկա</w:t>
            </w:r>
          </w:p>
        </w:tc>
        <w:tc>
          <w:tcPr>
            <w:tcW w:w="3164" w:type="dxa"/>
          </w:tcPr>
          <w:p w14:paraId="3A90B98B" w14:textId="77777777" w:rsidR="000270D0" w:rsidRPr="003A5FF3" w:rsidRDefault="000270D0" w:rsidP="00FC0CB9">
            <w:pPr>
              <w:tabs>
                <w:tab w:val="left" w:pos="0"/>
                <w:tab w:val="left" w:pos="90"/>
                <w:tab w:val="left" w:pos="270"/>
              </w:tabs>
              <w:spacing w:line="360"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Cs w:val="20"/>
                <w:lang w:val="hy-AM"/>
              </w:rPr>
            </w:pPr>
            <w:r w:rsidRPr="003A5FF3">
              <w:rPr>
                <w:rFonts w:ascii="GHEA Grapalat" w:hAnsi="GHEA Grapalat"/>
                <w:color w:val="auto"/>
                <w:szCs w:val="20"/>
                <w:lang w:val="hy-AM"/>
              </w:rPr>
              <w:t>Հասանելիություն և մատչելիություն, առաջարկի և շուկայի համապատասխանություն,</w:t>
            </w:r>
          </w:p>
          <w:p w14:paraId="48445F3C" w14:textId="77777777" w:rsidR="000270D0" w:rsidRPr="003A5FF3" w:rsidRDefault="000270D0" w:rsidP="000270D0">
            <w:pPr>
              <w:tabs>
                <w:tab w:val="left" w:pos="0"/>
                <w:tab w:val="left" w:pos="90"/>
                <w:tab w:val="left" w:pos="270"/>
              </w:tabs>
              <w:spacing w:line="360"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Cs w:val="20"/>
                <w:lang w:val="hy-AM"/>
              </w:rPr>
            </w:pPr>
          </w:p>
        </w:tc>
        <w:tc>
          <w:tcPr>
            <w:tcW w:w="2444" w:type="dxa"/>
          </w:tcPr>
          <w:p w14:paraId="524B7EDC" w14:textId="77777777" w:rsidR="000270D0" w:rsidRPr="003A5FF3" w:rsidRDefault="000270D0" w:rsidP="00FC0CB9">
            <w:pPr>
              <w:tabs>
                <w:tab w:val="left" w:pos="0"/>
                <w:tab w:val="left" w:pos="90"/>
                <w:tab w:val="left" w:pos="270"/>
              </w:tabs>
              <w:spacing w:line="360"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Cs w:val="20"/>
                <w:lang w:val="hy-AM"/>
              </w:rPr>
            </w:pPr>
            <w:r w:rsidRPr="003A5FF3">
              <w:rPr>
                <w:rFonts w:ascii="GHEA Grapalat" w:hAnsi="GHEA Grapalat"/>
                <w:color w:val="auto"/>
                <w:szCs w:val="20"/>
                <w:lang w:val="hy-AM"/>
              </w:rPr>
              <w:t>Բարձր եկամտաբերություն,</w:t>
            </w:r>
          </w:p>
          <w:p w14:paraId="02065565" w14:textId="77777777" w:rsidR="000270D0" w:rsidRPr="003A5FF3" w:rsidRDefault="000270D0" w:rsidP="000270D0">
            <w:pPr>
              <w:tabs>
                <w:tab w:val="left" w:pos="0"/>
                <w:tab w:val="left" w:pos="90"/>
                <w:tab w:val="left" w:pos="270"/>
              </w:tabs>
              <w:spacing w:line="360"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Cs w:val="20"/>
                <w:lang w:val="hy-AM"/>
              </w:rPr>
            </w:pPr>
          </w:p>
        </w:tc>
        <w:tc>
          <w:tcPr>
            <w:tcW w:w="2900" w:type="dxa"/>
          </w:tcPr>
          <w:p w14:paraId="4806B9F0" w14:textId="7FBDD44A" w:rsidR="000270D0" w:rsidRPr="003A5FF3" w:rsidRDefault="000270D0" w:rsidP="000270D0">
            <w:pPr>
              <w:tabs>
                <w:tab w:val="left" w:pos="0"/>
                <w:tab w:val="left" w:pos="90"/>
                <w:tab w:val="left" w:pos="270"/>
              </w:tabs>
              <w:spacing w:line="360" w:lineRule="auto"/>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Cs w:val="20"/>
                <w:lang w:val="hy-AM"/>
              </w:rPr>
            </w:pPr>
            <w:r w:rsidRPr="003A5FF3">
              <w:rPr>
                <w:rFonts w:ascii="GHEA Grapalat" w:hAnsi="GHEA Grapalat"/>
                <w:color w:val="auto"/>
                <w:szCs w:val="20"/>
                <w:lang w:val="hy-AM"/>
              </w:rPr>
              <w:t>Սեզոնայնություն և համաչափ տարածքային բաշխվածություն</w:t>
            </w:r>
          </w:p>
        </w:tc>
      </w:tr>
      <w:tr w:rsidR="003A5FF3" w:rsidRPr="00390B75" w14:paraId="5389C750"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48978198" w14:textId="03DEC5E7"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Ռուսաստան</w:t>
            </w:r>
          </w:p>
        </w:tc>
        <w:tc>
          <w:tcPr>
            <w:tcW w:w="3164" w:type="dxa"/>
          </w:tcPr>
          <w:p w14:paraId="7753773C" w14:textId="6FF184CF" w:rsidR="000270D0" w:rsidRPr="003A5FF3" w:rsidRDefault="000270D0" w:rsidP="000270D0">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Շատ մոտ (թռիչքի տևողություն՝ 2 ժամից ավել,ցամաքային ճանապարհով հասանելիություն), </w:t>
            </w:r>
            <w:r w:rsidR="00A33037" w:rsidRPr="003A5FF3">
              <w:rPr>
                <w:rFonts w:ascii="GHEA Grapalat" w:hAnsi="GHEA Grapalat"/>
                <w:sz w:val="24"/>
                <w:lang w:val="hy-AM"/>
              </w:rPr>
              <w:t>բարձր ճանաչելիություն Հայաստանի մշակույթի, ձմեռային այցելավայրերի վերաբերյալ, հարազատներին և ընկերներին այցելության բարձր հնարավորություն։</w:t>
            </w:r>
            <w:r w:rsidRPr="003A5FF3">
              <w:rPr>
                <w:rFonts w:ascii="GHEA Grapalat" w:hAnsi="GHEA Grapalat"/>
                <w:sz w:val="24"/>
                <w:lang w:val="hy-AM"/>
              </w:rPr>
              <w:t xml:space="preserve"> </w:t>
            </w:r>
          </w:p>
        </w:tc>
        <w:tc>
          <w:tcPr>
            <w:tcW w:w="2444" w:type="dxa"/>
          </w:tcPr>
          <w:p w14:paraId="581242E3" w14:textId="59C31B6D" w:rsidR="000270D0" w:rsidRPr="003A5FF3" w:rsidRDefault="00A33037" w:rsidP="000270D0">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Մեկ անձի ծախսի միջին մակարդակ, բայց մեծ ծավալով։ Հնարավորություն կա առաջարկել բարձրակարգ հանգստի փաթեթներ։</w:t>
            </w:r>
          </w:p>
        </w:tc>
        <w:tc>
          <w:tcPr>
            <w:tcW w:w="2900" w:type="dxa"/>
          </w:tcPr>
          <w:p w14:paraId="4F9CF5AD" w14:textId="423A4146" w:rsidR="000270D0" w:rsidRPr="003A5FF3" w:rsidRDefault="00A33037" w:rsidP="00AD08B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Ճամփորդում են ամբողջ տարի</w:t>
            </w:r>
            <w:r w:rsidR="00AD08BD" w:rsidRPr="003A5FF3">
              <w:rPr>
                <w:rFonts w:ascii="GHEA Grapalat" w:hAnsi="GHEA Grapalat"/>
                <w:sz w:val="24"/>
                <w:lang w:val="hy-AM"/>
              </w:rPr>
              <w:t>, պասիվ սեզոնի ընթացքում կարելի է առաջարկել առողջարանային, դահուկային և մշակութային ժառանգություն ներկայացնող շրջագայություններ:</w:t>
            </w:r>
          </w:p>
        </w:tc>
      </w:tr>
      <w:tr w:rsidR="003A5FF3" w:rsidRPr="00390B75" w14:paraId="622FC468" w14:textId="77777777" w:rsidTr="003A5FF3">
        <w:tc>
          <w:tcPr>
            <w:cnfStyle w:val="001000000000" w:firstRow="0" w:lastRow="0" w:firstColumn="1" w:lastColumn="0" w:oddVBand="0" w:evenVBand="0" w:oddHBand="0" w:evenHBand="0" w:firstRowFirstColumn="0" w:firstRowLastColumn="0" w:lastRowFirstColumn="0" w:lastRowLastColumn="0"/>
            <w:tcW w:w="1552" w:type="dxa"/>
          </w:tcPr>
          <w:p w14:paraId="67B01D41" w14:textId="3C989BC6"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Վրաստան</w:t>
            </w:r>
          </w:p>
        </w:tc>
        <w:tc>
          <w:tcPr>
            <w:tcW w:w="3164" w:type="dxa"/>
          </w:tcPr>
          <w:p w14:paraId="6A5F349B" w14:textId="1441FE47" w:rsidR="000270D0" w:rsidRPr="003A5FF3" w:rsidRDefault="00AD08BD" w:rsidP="000270D0">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Սահմանակից շուկա, ցամաքային հասանելիություն՝ բարենպաստ Երևանում քաղաքային հանգստի, իսկ սահմանակից տարածքներում գինու կամ մշակույթի երթուղիների առաջարկների համար։</w:t>
            </w:r>
          </w:p>
        </w:tc>
        <w:tc>
          <w:tcPr>
            <w:tcW w:w="2444" w:type="dxa"/>
          </w:tcPr>
          <w:p w14:paraId="61721106" w14:textId="1456736F" w:rsidR="000270D0" w:rsidRPr="003A5FF3" w:rsidRDefault="00AD08BD" w:rsidP="00AD08BD">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Ծախսերը քիչ են, բայց կրկնակի այցերի ցուցանիշը բարձր է։ Թեմատիկ փաթեթավորված տուրերը կարող են բարձրացնել եկամուտը։</w:t>
            </w:r>
          </w:p>
        </w:tc>
        <w:tc>
          <w:tcPr>
            <w:tcW w:w="2900" w:type="dxa"/>
          </w:tcPr>
          <w:p w14:paraId="7003F08A" w14:textId="421404EA" w:rsidR="000270D0" w:rsidRPr="003A5FF3" w:rsidRDefault="00F73755" w:rsidP="00F73755">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Կարճատև հանգստյան օրերի և տոնական օրերի այցելություններ ամբողջ տարվա ընթացքում</w:t>
            </w:r>
            <w:r w:rsidRPr="003A5FF3">
              <w:rPr>
                <w:rFonts w:ascii="Microsoft JhengHei" w:eastAsia="Microsoft JhengHei" w:hAnsi="Microsoft JhengHei" w:cs="Microsoft JhengHei" w:hint="eastAsia"/>
                <w:sz w:val="24"/>
                <w:lang w:val="hy-AM"/>
              </w:rPr>
              <w:t>․</w:t>
            </w:r>
            <w:r w:rsidRPr="003A5FF3">
              <w:rPr>
                <w:rFonts w:ascii="GHEA Grapalat" w:hAnsi="GHEA Grapalat"/>
                <w:sz w:val="24"/>
                <w:lang w:val="hy-AM"/>
              </w:rPr>
              <w:t xml:space="preserve"> այցելուներին հնարավոր է ուղղորդել նրանց մոտակա մարզեր՝ օգուտները տարածելով մայրաքաղաքից դուրս։</w:t>
            </w:r>
          </w:p>
        </w:tc>
      </w:tr>
      <w:tr w:rsidR="003A5FF3" w:rsidRPr="00390B75" w14:paraId="0BD25C5E"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5D8EC7BC" w14:textId="2C352059"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Իրան</w:t>
            </w:r>
          </w:p>
        </w:tc>
        <w:tc>
          <w:tcPr>
            <w:tcW w:w="3164" w:type="dxa"/>
          </w:tcPr>
          <w:p w14:paraId="49915E19" w14:textId="6AB7A919" w:rsidR="000270D0" w:rsidRPr="003A5FF3" w:rsidRDefault="00424C35" w:rsidP="000270D0">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Ցամաքային և օդային կապ։ Բարձր հետաքրքրություն </w:t>
            </w:r>
            <w:r w:rsidR="00A05541" w:rsidRPr="003A5FF3">
              <w:rPr>
                <w:rFonts w:ascii="GHEA Grapalat" w:hAnsi="GHEA Grapalat"/>
                <w:sz w:val="24"/>
                <w:lang w:val="hy-AM"/>
              </w:rPr>
              <w:t>ամառային հանգստի, գնումների և կրոնական-մշակութային վայրերի նկատմամբ։</w:t>
            </w:r>
          </w:p>
        </w:tc>
        <w:tc>
          <w:tcPr>
            <w:tcW w:w="2444" w:type="dxa"/>
          </w:tcPr>
          <w:p w14:paraId="7E8A3DB1" w14:textId="77777777" w:rsidR="00A05541" w:rsidRPr="003A5FF3" w:rsidRDefault="00A05541" w:rsidP="00A05541">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Միջին ծախսային մակարդակ։</w:t>
            </w:r>
          </w:p>
          <w:p w14:paraId="68D3C703" w14:textId="3056E723" w:rsidR="000270D0" w:rsidRPr="003A5FF3" w:rsidRDefault="00A05541" w:rsidP="00A05541">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Աճի ներուժ ընտանեկան և առողջապահական փաթեթների ուղղությամբ։</w:t>
            </w:r>
          </w:p>
        </w:tc>
        <w:tc>
          <w:tcPr>
            <w:tcW w:w="2900" w:type="dxa"/>
          </w:tcPr>
          <w:p w14:paraId="5FDEBF38" w14:textId="291958A1" w:rsidR="00A05541" w:rsidRPr="003A5FF3" w:rsidRDefault="00A05541" w:rsidP="00A05541">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Այցելությունների ակտիվությունը՝ մայիս-սեպտեմբեր ամիսներին</w:t>
            </w:r>
            <w:r w:rsidRPr="003A5FF3">
              <w:rPr>
                <w:rFonts w:ascii="Microsoft JhengHei" w:eastAsia="Microsoft JhengHei" w:hAnsi="Microsoft JhengHei" w:cs="Microsoft JhengHei" w:hint="eastAsia"/>
                <w:sz w:val="24"/>
                <w:lang w:val="hy-AM"/>
              </w:rPr>
              <w:t>․</w:t>
            </w:r>
            <w:r w:rsidRPr="003A5FF3">
              <w:rPr>
                <w:rFonts w:ascii="GHEA Grapalat" w:hAnsi="GHEA Grapalat"/>
                <w:sz w:val="24"/>
                <w:lang w:val="hy-AM"/>
              </w:rPr>
              <w:t xml:space="preserve"> </w:t>
            </w:r>
          </w:p>
          <w:p w14:paraId="1F86A771" w14:textId="56B0979C" w:rsidR="000270D0" w:rsidRPr="003A5FF3" w:rsidRDefault="00A05541" w:rsidP="00A05541">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Թիրախային ձմեռային փառատոները և դահուկային առաջարկները կարող են երկարաձգել սեզոնը և ուղղորդել այցելությունները դեպի մարզեր։</w:t>
            </w:r>
          </w:p>
        </w:tc>
      </w:tr>
      <w:tr w:rsidR="003A5FF3" w:rsidRPr="00390B75" w14:paraId="37D69E76" w14:textId="77777777" w:rsidTr="003A5FF3">
        <w:tc>
          <w:tcPr>
            <w:cnfStyle w:val="001000000000" w:firstRow="0" w:lastRow="0" w:firstColumn="1" w:lastColumn="0" w:oddVBand="0" w:evenVBand="0" w:oddHBand="0" w:evenHBand="0" w:firstRowFirstColumn="0" w:firstRowLastColumn="0" w:lastRowFirstColumn="0" w:lastRowLastColumn="0"/>
            <w:tcW w:w="1552" w:type="dxa"/>
          </w:tcPr>
          <w:p w14:paraId="202E2C1C" w14:textId="154FFD1F"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Ծոցի երկրներ</w:t>
            </w:r>
          </w:p>
        </w:tc>
        <w:tc>
          <w:tcPr>
            <w:tcW w:w="3164" w:type="dxa"/>
          </w:tcPr>
          <w:p w14:paraId="70E8D61C" w14:textId="77777777" w:rsidR="00A05541" w:rsidRPr="003A5FF3" w:rsidRDefault="00A05541" w:rsidP="00A05541">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Մինչև 3 ժամ տևողությամբ ուղիղ չվերթեր (FlyDubai, Emirates, Wizz Air Abu Dhabi)։</w:t>
            </w:r>
          </w:p>
          <w:p w14:paraId="265EFD39" w14:textId="1A52312C" w:rsidR="000270D0" w:rsidRPr="003A5FF3" w:rsidRDefault="00A05541" w:rsidP="00A05541">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Մեծ հետաքրքրություն՝ բարձրակարգ արկածային զբոսաշրջության և գաստրո  զբոսաշրջության, ինչպես նաև՝ զով ամառների նկատմամբ։</w:t>
            </w:r>
          </w:p>
        </w:tc>
        <w:tc>
          <w:tcPr>
            <w:tcW w:w="2444" w:type="dxa"/>
          </w:tcPr>
          <w:p w14:paraId="189E399C" w14:textId="7773D79F" w:rsidR="00A05541" w:rsidRPr="003A5FF3" w:rsidRDefault="00A05541" w:rsidP="00A05541">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Ծախսի մակարդակը՝ բարձր։</w:t>
            </w:r>
          </w:p>
          <w:p w14:paraId="25253F63" w14:textId="3F54A667" w:rsidR="000270D0" w:rsidRPr="003A5FF3" w:rsidRDefault="00A05541" w:rsidP="00A05541">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Նախընտրում են շքեղ հյուրանոցներ, անհատական գիդեր և յուրահատուկ փորձառություններ։</w:t>
            </w:r>
          </w:p>
        </w:tc>
        <w:tc>
          <w:tcPr>
            <w:tcW w:w="2900" w:type="dxa"/>
          </w:tcPr>
          <w:p w14:paraId="3FFE3EA0" w14:textId="77777777" w:rsidR="008E15F8" w:rsidRPr="003A5FF3" w:rsidRDefault="008E15F8" w:rsidP="008E15F8">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Ճամփորդում են հիմնականում հունիս-օգոստոս ամիսներին։</w:t>
            </w:r>
          </w:p>
          <w:p w14:paraId="20FD7DFA" w14:textId="5EC2B466" w:rsidR="000270D0" w:rsidRPr="003A5FF3" w:rsidRDefault="008E15F8" w:rsidP="008E15F8">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Մարզերում երթուղիները կարող են </w:t>
            </w:r>
            <w:r w:rsidR="006B489D" w:rsidRPr="003A5FF3">
              <w:rPr>
                <w:rFonts w:ascii="GHEA Grapalat" w:hAnsi="GHEA Grapalat"/>
                <w:sz w:val="24"/>
                <w:lang w:val="hy-AM"/>
              </w:rPr>
              <w:t>հավասարաչափ բաշխել</w:t>
            </w:r>
            <w:r w:rsidRPr="003A5FF3">
              <w:rPr>
                <w:rFonts w:ascii="GHEA Grapalat" w:hAnsi="GHEA Grapalat"/>
                <w:sz w:val="24"/>
                <w:lang w:val="hy-AM"/>
              </w:rPr>
              <w:t xml:space="preserve"> օգուտները </w:t>
            </w:r>
            <w:r w:rsidR="006B489D" w:rsidRPr="003A5FF3">
              <w:rPr>
                <w:rFonts w:ascii="GHEA Grapalat" w:hAnsi="GHEA Grapalat"/>
                <w:sz w:val="24"/>
                <w:lang w:val="hy-AM"/>
              </w:rPr>
              <w:t>համայնքներում։</w:t>
            </w:r>
          </w:p>
        </w:tc>
      </w:tr>
      <w:tr w:rsidR="003A5FF3" w:rsidRPr="00390B75" w14:paraId="305B136D"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2" w:type="dxa"/>
          </w:tcPr>
          <w:p w14:paraId="3F89E903" w14:textId="3F290F02"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Արևմտյան Եվրոպա</w:t>
            </w:r>
          </w:p>
        </w:tc>
        <w:tc>
          <w:tcPr>
            <w:tcW w:w="3164" w:type="dxa"/>
          </w:tcPr>
          <w:p w14:paraId="28BCF142" w14:textId="52F3F1DD" w:rsidR="000270D0"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Նոր ուղիղ չվերթեր, մեծ հետաքրքրություն՝ ՅՈւՆԵՍԿՕ-ի նյութական և ոչ նյութական մշակութային ժառանգության, քայլարշավային տուրերի, գինու ժառանգության նկատմամբ։</w:t>
            </w:r>
          </w:p>
        </w:tc>
        <w:tc>
          <w:tcPr>
            <w:tcW w:w="2444" w:type="dxa"/>
          </w:tcPr>
          <w:p w14:paraId="14F645D0" w14:textId="77777777" w:rsidR="006B489D"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Ունեն բարձր եկամուտ։</w:t>
            </w:r>
          </w:p>
          <w:p w14:paraId="04E15CE7" w14:textId="000A9D7F" w:rsidR="006B489D"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Այցելության տևողությունը՝ համեմատաբար երկար։</w:t>
            </w:r>
          </w:p>
          <w:p w14:paraId="73802A4B" w14:textId="72D3597C" w:rsidR="000270D0"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Նախընտրում են փորձառություններ ընդգրկող փաթեթներ։ </w:t>
            </w:r>
          </w:p>
        </w:tc>
        <w:tc>
          <w:tcPr>
            <w:tcW w:w="2900" w:type="dxa"/>
          </w:tcPr>
          <w:p w14:paraId="3C5A876F" w14:textId="77777777" w:rsidR="006B489D"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Նախընտրում են գարնան և աշնան սեզոնները՝ ակտիվացնելով սեզոնային անցումային շրջանը։ </w:t>
            </w:r>
          </w:p>
          <w:p w14:paraId="16E37DBA" w14:textId="4B511B98" w:rsidR="000270D0" w:rsidRPr="003A5FF3" w:rsidRDefault="006B489D" w:rsidP="006B489D">
            <w:pPr>
              <w:tabs>
                <w:tab w:val="left" w:pos="0"/>
                <w:tab w:val="left" w:pos="90"/>
                <w:tab w:val="left" w:pos="270"/>
              </w:tabs>
              <w:spacing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Հետաքրքրված են գյուղական արահետներով, գինու հովիտներով և էկո հյուրատներով՝ ապակենտրոնացնելով զբոսաշրջային հոսքերը Երևանից դեպի մարզեր</w:t>
            </w:r>
          </w:p>
        </w:tc>
      </w:tr>
      <w:tr w:rsidR="003A5FF3" w:rsidRPr="00390B75" w14:paraId="6275998A" w14:textId="77777777" w:rsidTr="003A5FF3">
        <w:tc>
          <w:tcPr>
            <w:cnfStyle w:val="001000000000" w:firstRow="0" w:lastRow="0" w:firstColumn="1" w:lastColumn="0" w:oddVBand="0" w:evenVBand="0" w:oddHBand="0" w:evenHBand="0" w:firstRowFirstColumn="0" w:firstRowLastColumn="0" w:lastRowFirstColumn="0" w:lastRowLastColumn="0"/>
            <w:tcW w:w="1552" w:type="dxa"/>
          </w:tcPr>
          <w:p w14:paraId="3F8E7081" w14:textId="12C5715F" w:rsidR="000270D0" w:rsidRPr="003A5FF3" w:rsidRDefault="000270D0" w:rsidP="000270D0">
            <w:pPr>
              <w:tabs>
                <w:tab w:val="left" w:pos="0"/>
                <w:tab w:val="left" w:pos="90"/>
                <w:tab w:val="left" w:pos="270"/>
              </w:tabs>
              <w:spacing w:line="360" w:lineRule="auto"/>
              <w:jc w:val="both"/>
              <w:rPr>
                <w:rFonts w:ascii="GHEA Grapalat" w:hAnsi="GHEA Grapalat"/>
                <w:color w:val="auto"/>
                <w:sz w:val="24"/>
                <w:lang w:val="hy-AM"/>
              </w:rPr>
            </w:pPr>
            <w:r w:rsidRPr="003A5FF3">
              <w:rPr>
                <w:rFonts w:ascii="GHEA Grapalat" w:hAnsi="GHEA Grapalat"/>
                <w:color w:val="auto"/>
                <w:sz w:val="24"/>
                <w:lang w:val="hy-AM"/>
              </w:rPr>
              <w:t>Հայկական սփյուռք (այդ թվում՝ ԱՄՆ-ից)</w:t>
            </w:r>
          </w:p>
        </w:tc>
        <w:tc>
          <w:tcPr>
            <w:tcW w:w="3164" w:type="dxa"/>
          </w:tcPr>
          <w:p w14:paraId="567ED483" w14:textId="556BB9EB" w:rsidR="000270D0" w:rsidRPr="003A5FF3" w:rsidRDefault="005658AE" w:rsidP="000270D0">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Զգայական, արյունակցական կապ։ Զբոսաշրջիկների 35 %-ը հայկական ծագում ունի։</w:t>
            </w:r>
          </w:p>
        </w:tc>
        <w:tc>
          <w:tcPr>
            <w:tcW w:w="2444" w:type="dxa"/>
          </w:tcPr>
          <w:p w14:paraId="5AAB82A6" w14:textId="00307BA4" w:rsidR="000270D0" w:rsidRPr="003A5FF3" w:rsidRDefault="005D4029" w:rsidP="005D4029">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Երկարատև այցելություններ (մոտ 20 գիշեր), սակայն օրական ծախսերը ցածր են։ Պատմամշակութային վայրերում շրջայցերը և վարպետաց դասերին մասնակցությունը կարող են բարձրացնել ծախսերը։</w:t>
            </w:r>
            <w:r w:rsidRPr="003A5FF3">
              <w:rPr>
                <w:rFonts w:ascii="GHEA Grapalat" w:hAnsi="GHEA Grapalat"/>
                <w:sz w:val="24"/>
                <w:lang w:val="hy-AM"/>
              </w:rPr>
              <w:br/>
            </w:r>
          </w:p>
        </w:tc>
        <w:tc>
          <w:tcPr>
            <w:tcW w:w="2900" w:type="dxa"/>
          </w:tcPr>
          <w:p w14:paraId="7065DEBD" w14:textId="77777777" w:rsidR="005D4029" w:rsidRPr="003A5FF3" w:rsidRDefault="005D4029" w:rsidP="000270D0">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Այցելությունները հիմնականում կենտրոնացած են ամռանը և տոնական օրերին։</w:t>
            </w:r>
          </w:p>
          <w:p w14:paraId="44659047" w14:textId="457D3BA4" w:rsidR="000270D0" w:rsidRPr="003A5FF3" w:rsidRDefault="005D4029" w:rsidP="000270D0">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Թեմատիկ երթուղիներն ու մարզային ընտանեկան հյուրընկալությունները կարող են այցերի հոսքը տարածել դեպի գյուղական համայնքներ ամբողջ տարվա ընթացքում։</w:t>
            </w:r>
          </w:p>
          <w:p w14:paraId="00C00B13" w14:textId="55AD3B52" w:rsidR="005D4029" w:rsidRPr="003A5FF3" w:rsidRDefault="005D4029" w:rsidP="000270D0">
            <w:pPr>
              <w:tabs>
                <w:tab w:val="left" w:pos="0"/>
                <w:tab w:val="left" w:pos="90"/>
                <w:tab w:val="left" w:pos="270"/>
              </w:tabs>
              <w:spacing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p>
        </w:tc>
      </w:tr>
    </w:tbl>
    <w:p w14:paraId="7E1C85DA" w14:textId="77777777" w:rsidR="000270D0" w:rsidRPr="00855F87" w:rsidRDefault="000270D0" w:rsidP="00FC0CB9">
      <w:pPr>
        <w:tabs>
          <w:tab w:val="left" w:pos="0"/>
          <w:tab w:val="left" w:pos="90"/>
          <w:tab w:val="left" w:pos="270"/>
        </w:tabs>
        <w:spacing w:after="0" w:line="360" w:lineRule="auto"/>
        <w:jc w:val="both"/>
        <w:rPr>
          <w:rFonts w:ascii="GHEA Grapalat" w:hAnsi="GHEA Grapalat"/>
          <w:sz w:val="24"/>
          <w:lang w:val="hy-AM"/>
        </w:rPr>
      </w:pPr>
    </w:p>
    <w:p w14:paraId="306BD3B1" w14:textId="59F53347" w:rsidR="002B310B" w:rsidRPr="0095087A" w:rsidRDefault="007B0491" w:rsidP="002B310B">
      <w:pPr>
        <w:pStyle w:val="ListParagraph"/>
        <w:numPr>
          <w:ilvl w:val="0"/>
          <w:numId w:val="21"/>
        </w:numPr>
        <w:jc w:val="center"/>
        <w:rPr>
          <w:rFonts w:ascii="GHEA Grapalat" w:hAnsi="GHEA Grapalat"/>
          <w:b/>
          <w:bCs/>
          <w:sz w:val="24"/>
          <w:lang w:val="hy-AM"/>
        </w:rPr>
      </w:pPr>
      <w:r w:rsidRPr="0095087A">
        <w:rPr>
          <w:rFonts w:ascii="GHEA Grapalat" w:hAnsi="GHEA Grapalat"/>
          <w:b/>
          <w:bCs/>
          <w:sz w:val="24"/>
          <w:lang w:val="hy-AM"/>
        </w:rPr>
        <w:t>ՌԱԶՄԱՎԱՐԱԿԱՆ</w:t>
      </w:r>
      <w:r w:rsidR="00731F22" w:rsidRPr="0095087A">
        <w:rPr>
          <w:rFonts w:ascii="GHEA Grapalat" w:hAnsi="GHEA Grapalat"/>
          <w:b/>
          <w:bCs/>
          <w:sz w:val="24"/>
          <w:lang w:val="hy-AM"/>
        </w:rPr>
        <w:t xml:space="preserve"> ԳԵՐԱԿԱՅՈՒԹՅՈՒՆՆԵՐ ԵՎ</w:t>
      </w:r>
      <w:r w:rsidRPr="0095087A">
        <w:rPr>
          <w:rFonts w:ascii="GHEA Grapalat" w:hAnsi="GHEA Grapalat"/>
          <w:b/>
          <w:bCs/>
          <w:sz w:val="24"/>
          <w:lang w:val="hy-AM"/>
        </w:rPr>
        <w:t xml:space="preserve"> ՆՊԱՏԱԿՆԵՐ</w:t>
      </w:r>
    </w:p>
    <w:p w14:paraId="45A2B2B2" w14:textId="1210E4BD" w:rsidR="007B0491" w:rsidRPr="00855F87" w:rsidRDefault="00392B3F" w:rsidP="00FC0CB9">
      <w:pPr>
        <w:pStyle w:val="ListParagraph"/>
        <w:rPr>
          <w:rFonts w:ascii="GHEA Grapalat" w:hAnsi="GHEA Grapalat"/>
          <w:sz w:val="24"/>
          <w:lang w:val="hy-AM"/>
        </w:rPr>
      </w:pPr>
      <w:r w:rsidRPr="00855F87">
        <w:rPr>
          <w:rFonts w:ascii="GHEA Grapalat" w:hAnsi="GHEA Grapalat"/>
          <w:sz w:val="24"/>
          <w:lang w:val="hy-AM"/>
        </w:rPr>
        <w:t xml:space="preserve"> </w:t>
      </w:r>
    </w:p>
    <w:p w14:paraId="5552E0DD" w14:textId="77777777" w:rsidR="009C4089" w:rsidRPr="009C4089" w:rsidRDefault="007B0491" w:rsidP="00795EED">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855F87">
        <w:rPr>
          <w:rFonts w:ascii="GHEA Grapalat" w:hAnsi="GHEA Grapalat"/>
          <w:b/>
          <w:bCs/>
          <w:sz w:val="24"/>
          <w:lang w:val="hy-AM"/>
        </w:rPr>
        <w:t xml:space="preserve"> </w:t>
      </w:r>
      <w:r w:rsidR="009C4089" w:rsidRPr="009C4089">
        <w:rPr>
          <w:rFonts w:ascii="GHEA Grapalat" w:hAnsi="GHEA Grapalat"/>
          <w:sz w:val="24"/>
          <w:lang w:val="hy-AM"/>
        </w:rPr>
        <w:t xml:space="preserve">Ելնելով զբոսաշրջության բնագավառի հիմնախնդիրներից և </w:t>
      </w:r>
      <w:r w:rsidR="009C4089">
        <w:rPr>
          <w:rFonts w:ascii="GHEA Grapalat" w:hAnsi="GHEA Grapalat"/>
          <w:sz w:val="24"/>
          <w:lang w:val="hy-AM"/>
        </w:rPr>
        <w:t>հիմնական և զարգացման ներուժ ունեցող</w:t>
      </w:r>
      <w:r w:rsidR="009C4089" w:rsidRPr="009C4089">
        <w:rPr>
          <w:rFonts w:ascii="GHEA Grapalat" w:hAnsi="GHEA Grapalat"/>
          <w:sz w:val="24"/>
          <w:lang w:val="hy-AM"/>
        </w:rPr>
        <w:t xml:space="preserve"> ուղղություններից</w:t>
      </w:r>
      <w:r w:rsidR="009C4089">
        <w:rPr>
          <w:rFonts w:ascii="GHEA Grapalat" w:hAnsi="GHEA Grapalat"/>
          <w:sz w:val="24"/>
          <w:lang w:val="hy-AM"/>
        </w:rPr>
        <w:t>՝</w:t>
      </w:r>
      <w:r w:rsidR="009C4089" w:rsidRPr="009C4089">
        <w:rPr>
          <w:rFonts w:ascii="GHEA Grapalat" w:hAnsi="GHEA Grapalat"/>
          <w:sz w:val="24"/>
          <w:lang w:val="hy-AM"/>
        </w:rPr>
        <w:t xml:space="preserve"> Ռազմավարական ծրագիրն առանձնացնում է հետևյալ գերակայությունները</w:t>
      </w:r>
      <w:r w:rsidRPr="00855F87">
        <w:rPr>
          <w:rFonts w:ascii="GHEA Grapalat" w:hAnsi="GHEA Grapalat"/>
          <w:b/>
          <w:bCs/>
          <w:sz w:val="24"/>
          <w:lang w:val="hy-AM"/>
        </w:rPr>
        <w:t xml:space="preserve">՝ </w:t>
      </w:r>
    </w:p>
    <w:p w14:paraId="778984F2" w14:textId="77777777" w:rsidR="009C4089" w:rsidRDefault="007B0491" w:rsidP="009C4089">
      <w:pPr>
        <w:pStyle w:val="ListParagraph"/>
        <w:numPr>
          <w:ilvl w:val="0"/>
          <w:numId w:val="53"/>
        </w:numPr>
        <w:tabs>
          <w:tab w:val="left" w:pos="0"/>
          <w:tab w:val="left" w:pos="90"/>
          <w:tab w:val="left" w:pos="270"/>
        </w:tabs>
        <w:spacing w:line="360" w:lineRule="auto"/>
        <w:jc w:val="both"/>
        <w:rPr>
          <w:rFonts w:ascii="GHEA Grapalat" w:hAnsi="GHEA Grapalat"/>
          <w:sz w:val="24"/>
          <w:lang w:val="hy-AM"/>
        </w:rPr>
      </w:pPr>
      <w:r w:rsidRPr="00855F87">
        <w:rPr>
          <w:rFonts w:ascii="GHEA Grapalat" w:hAnsi="GHEA Grapalat"/>
          <w:sz w:val="24"/>
          <w:lang w:val="hy-AM"/>
        </w:rPr>
        <w:t xml:space="preserve">մինչև 2030 թվականը Հայաստանը </w:t>
      </w:r>
      <w:r w:rsidR="00392B3F" w:rsidRPr="00855F87">
        <w:rPr>
          <w:rFonts w:ascii="GHEA Grapalat" w:hAnsi="GHEA Grapalat"/>
          <w:sz w:val="24"/>
          <w:lang w:val="hy-AM"/>
        </w:rPr>
        <w:t xml:space="preserve">դարձնել </w:t>
      </w:r>
      <w:r w:rsidRPr="00855F87">
        <w:rPr>
          <w:rFonts w:ascii="GHEA Grapalat" w:hAnsi="GHEA Grapalat"/>
          <w:sz w:val="24"/>
          <w:lang w:val="hy-AM"/>
        </w:rPr>
        <w:t xml:space="preserve">բարձրարժեք, </w:t>
      </w:r>
      <w:r w:rsidR="00392B3F" w:rsidRPr="00855F87">
        <w:rPr>
          <w:rFonts w:ascii="GHEA Grapalat" w:hAnsi="GHEA Grapalat"/>
          <w:sz w:val="24"/>
          <w:lang w:val="hy-AM"/>
        </w:rPr>
        <w:t xml:space="preserve">ամբողջ </w:t>
      </w:r>
      <w:r w:rsidRPr="00855F87">
        <w:rPr>
          <w:rFonts w:ascii="GHEA Grapalat" w:hAnsi="GHEA Grapalat"/>
          <w:sz w:val="24"/>
          <w:lang w:val="hy-AM"/>
        </w:rPr>
        <w:t xml:space="preserve">տարվա ընթացքում գործող </w:t>
      </w:r>
      <w:r w:rsidR="00392B3F" w:rsidRPr="00855F87">
        <w:rPr>
          <w:rFonts w:ascii="GHEA Grapalat" w:hAnsi="GHEA Grapalat"/>
          <w:sz w:val="24"/>
          <w:lang w:val="hy-AM"/>
        </w:rPr>
        <w:t>գողտրիկ</w:t>
      </w:r>
      <w:r w:rsidRPr="00855F87">
        <w:rPr>
          <w:rFonts w:ascii="GHEA Grapalat" w:hAnsi="GHEA Grapalat"/>
          <w:sz w:val="24"/>
          <w:lang w:val="hy-AM"/>
        </w:rPr>
        <w:t xml:space="preserve"> (բուտիկ) զբոսաշրջային երկիր, </w:t>
      </w:r>
    </w:p>
    <w:p w14:paraId="0FF2A108" w14:textId="77777777" w:rsidR="009C4089" w:rsidRDefault="007B0491" w:rsidP="009C4089">
      <w:pPr>
        <w:pStyle w:val="ListParagraph"/>
        <w:numPr>
          <w:ilvl w:val="0"/>
          <w:numId w:val="53"/>
        </w:numPr>
        <w:tabs>
          <w:tab w:val="left" w:pos="0"/>
          <w:tab w:val="left" w:pos="90"/>
          <w:tab w:val="left" w:pos="270"/>
        </w:tabs>
        <w:spacing w:line="360" w:lineRule="auto"/>
        <w:jc w:val="both"/>
        <w:rPr>
          <w:rFonts w:ascii="GHEA Grapalat" w:hAnsi="GHEA Grapalat"/>
          <w:sz w:val="24"/>
          <w:lang w:val="hy-AM"/>
        </w:rPr>
      </w:pPr>
      <w:r w:rsidRPr="00855F87">
        <w:rPr>
          <w:rFonts w:ascii="GHEA Grapalat" w:hAnsi="GHEA Grapalat"/>
          <w:sz w:val="24"/>
          <w:lang w:val="hy-AM"/>
        </w:rPr>
        <w:t xml:space="preserve">միջազգային զբոսաշրջությունից </w:t>
      </w:r>
      <w:r w:rsidR="00392B3F" w:rsidRPr="00855F87">
        <w:rPr>
          <w:rFonts w:ascii="GHEA Grapalat" w:hAnsi="GHEA Grapalat"/>
          <w:sz w:val="24"/>
          <w:lang w:val="hy-AM"/>
        </w:rPr>
        <w:t xml:space="preserve">ստացված </w:t>
      </w:r>
      <w:r w:rsidRPr="00855F87">
        <w:rPr>
          <w:rFonts w:ascii="GHEA Grapalat" w:hAnsi="GHEA Grapalat"/>
          <w:sz w:val="24"/>
          <w:lang w:val="hy-AM"/>
        </w:rPr>
        <w:t xml:space="preserve">տարեկան եկամուտը </w:t>
      </w:r>
      <w:r w:rsidR="00392B3F" w:rsidRPr="00855F87">
        <w:rPr>
          <w:rFonts w:ascii="GHEA Grapalat" w:hAnsi="GHEA Grapalat"/>
          <w:sz w:val="24"/>
          <w:lang w:val="hy-AM"/>
        </w:rPr>
        <w:t>հասցն</w:t>
      </w:r>
      <w:r w:rsidR="009C4089">
        <w:rPr>
          <w:rFonts w:ascii="GHEA Grapalat" w:hAnsi="GHEA Grapalat"/>
          <w:sz w:val="24"/>
          <w:lang w:val="hy-AM"/>
        </w:rPr>
        <w:t>ել</w:t>
      </w:r>
      <w:r w:rsidR="00392B3F" w:rsidRPr="00855F87">
        <w:rPr>
          <w:rFonts w:ascii="GHEA Grapalat" w:hAnsi="GHEA Grapalat"/>
          <w:sz w:val="24"/>
          <w:lang w:val="hy-AM"/>
        </w:rPr>
        <w:t xml:space="preserve"> </w:t>
      </w:r>
      <w:r w:rsidRPr="00855F87">
        <w:rPr>
          <w:rFonts w:ascii="GHEA Grapalat" w:hAnsi="GHEA Grapalat"/>
          <w:sz w:val="24"/>
          <w:lang w:val="hy-AM"/>
        </w:rPr>
        <w:t>1.26 մ</w:t>
      </w:r>
      <w:r w:rsidR="00392B3F" w:rsidRPr="00855F87">
        <w:rPr>
          <w:rFonts w:ascii="GHEA Grapalat" w:hAnsi="GHEA Grapalat"/>
          <w:sz w:val="24"/>
          <w:lang w:val="hy-AM"/>
        </w:rPr>
        <w:t>ի</w:t>
      </w:r>
      <w:r w:rsidRPr="00855F87">
        <w:rPr>
          <w:rFonts w:ascii="GHEA Grapalat" w:hAnsi="GHEA Grapalat"/>
          <w:sz w:val="24"/>
          <w:lang w:val="hy-AM"/>
        </w:rPr>
        <w:t>լ</w:t>
      </w:r>
      <w:r w:rsidR="00392B3F" w:rsidRPr="00855F87">
        <w:rPr>
          <w:rFonts w:ascii="GHEA Grapalat" w:hAnsi="GHEA Grapalat"/>
          <w:sz w:val="24"/>
          <w:lang w:val="hy-AM"/>
        </w:rPr>
        <w:t>իա</w:t>
      </w:r>
      <w:r w:rsidRPr="00855F87">
        <w:rPr>
          <w:rFonts w:ascii="GHEA Grapalat" w:hAnsi="GHEA Grapalat"/>
          <w:sz w:val="24"/>
          <w:lang w:val="hy-AM"/>
        </w:rPr>
        <w:t xml:space="preserve">րդ ԱՄՆ դոլարի՝ </w:t>
      </w:r>
      <w:r w:rsidR="00392B3F" w:rsidRPr="00855F87">
        <w:rPr>
          <w:rFonts w:ascii="GHEA Grapalat" w:hAnsi="GHEA Grapalat"/>
          <w:sz w:val="24"/>
          <w:lang w:val="hy-AM"/>
        </w:rPr>
        <w:t xml:space="preserve">ավելի քան երկու անգամ բարձրացնելով </w:t>
      </w:r>
      <w:r w:rsidRPr="00855F87">
        <w:rPr>
          <w:rFonts w:ascii="GHEA Grapalat" w:hAnsi="GHEA Grapalat"/>
          <w:sz w:val="24"/>
          <w:lang w:val="hy-AM"/>
        </w:rPr>
        <w:t xml:space="preserve">2024 թվականի </w:t>
      </w:r>
      <w:r w:rsidR="00392B3F" w:rsidRPr="00855F87">
        <w:rPr>
          <w:rFonts w:ascii="GHEA Grapalat" w:hAnsi="GHEA Grapalat"/>
          <w:sz w:val="24"/>
          <w:lang w:val="hy-AM"/>
        </w:rPr>
        <w:t>արդյունքը</w:t>
      </w:r>
      <w:r w:rsidRPr="00855F87">
        <w:rPr>
          <w:rFonts w:ascii="GHEA Grapalat" w:hAnsi="GHEA Grapalat"/>
          <w:sz w:val="24"/>
          <w:lang w:val="hy-AM"/>
        </w:rPr>
        <w:t xml:space="preserve">՝ կայուն տնտեսական, սոցիալական, մշակութային և </w:t>
      </w:r>
      <w:r w:rsidR="00392B3F" w:rsidRPr="00855F87">
        <w:rPr>
          <w:rFonts w:ascii="GHEA Grapalat" w:hAnsi="GHEA Grapalat"/>
          <w:sz w:val="24"/>
          <w:lang w:val="hy-AM"/>
        </w:rPr>
        <w:t>էկ</w:t>
      </w:r>
      <w:r w:rsidRPr="00855F87">
        <w:rPr>
          <w:rFonts w:ascii="GHEA Grapalat" w:hAnsi="GHEA Grapalat"/>
          <w:sz w:val="24"/>
          <w:lang w:val="hy-AM"/>
        </w:rPr>
        <w:t>ոլոգիական զարգացմամբ</w:t>
      </w:r>
      <w:r w:rsidR="009C4089">
        <w:rPr>
          <w:rFonts w:ascii="GHEA Grapalat" w:hAnsi="GHEA Grapalat"/>
          <w:sz w:val="24"/>
          <w:lang w:val="hy-AM"/>
        </w:rPr>
        <w:t>,</w:t>
      </w:r>
    </w:p>
    <w:p w14:paraId="62DC8A89" w14:textId="77777777" w:rsidR="009C4089" w:rsidRDefault="00392B3F" w:rsidP="009C4089">
      <w:pPr>
        <w:pStyle w:val="ListParagraph"/>
        <w:numPr>
          <w:ilvl w:val="0"/>
          <w:numId w:val="53"/>
        </w:numPr>
        <w:tabs>
          <w:tab w:val="left" w:pos="0"/>
          <w:tab w:val="left" w:pos="90"/>
          <w:tab w:val="left" w:pos="270"/>
        </w:tabs>
        <w:spacing w:line="360" w:lineRule="auto"/>
        <w:jc w:val="both"/>
        <w:rPr>
          <w:rFonts w:ascii="GHEA Grapalat" w:hAnsi="GHEA Grapalat"/>
          <w:sz w:val="24"/>
          <w:lang w:val="hy-AM"/>
        </w:rPr>
      </w:pPr>
      <w:r w:rsidRPr="00855F87">
        <w:rPr>
          <w:rFonts w:ascii="GHEA Grapalat" w:hAnsi="GHEA Grapalat"/>
          <w:sz w:val="24"/>
          <w:lang w:val="hy-AM"/>
        </w:rPr>
        <w:t>հ</w:t>
      </w:r>
      <w:r w:rsidR="007B0491" w:rsidRPr="00855F87">
        <w:rPr>
          <w:rFonts w:ascii="GHEA Grapalat" w:hAnsi="GHEA Grapalat"/>
          <w:sz w:val="24"/>
          <w:lang w:val="hy-AM"/>
        </w:rPr>
        <w:t>զորացնել համայնքներ</w:t>
      </w:r>
      <w:r w:rsidRPr="00855F87">
        <w:rPr>
          <w:rFonts w:ascii="GHEA Grapalat" w:hAnsi="GHEA Grapalat"/>
          <w:sz w:val="24"/>
          <w:lang w:val="hy-AM"/>
        </w:rPr>
        <w:t>ը</w:t>
      </w:r>
      <w:r w:rsidR="009C4089">
        <w:rPr>
          <w:rFonts w:ascii="GHEA Grapalat" w:hAnsi="GHEA Grapalat"/>
          <w:sz w:val="24"/>
          <w:lang w:val="hy-AM"/>
        </w:rPr>
        <w:t>՝</w:t>
      </w:r>
      <w:r w:rsidR="007B0491" w:rsidRPr="00855F87">
        <w:rPr>
          <w:rFonts w:ascii="GHEA Grapalat" w:hAnsi="GHEA Grapalat"/>
          <w:sz w:val="24"/>
          <w:lang w:val="hy-AM"/>
        </w:rPr>
        <w:t xml:space="preserve"> նվազեցնելով աղքատությունը, խթանելով հավասար</w:t>
      </w:r>
      <w:r w:rsidRPr="00855F87">
        <w:rPr>
          <w:rFonts w:ascii="GHEA Grapalat" w:hAnsi="GHEA Grapalat"/>
          <w:sz w:val="24"/>
          <w:lang w:val="hy-AM"/>
        </w:rPr>
        <w:t xml:space="preserve"> տարածքային զարգացումը</w:t>
      </w:r>
      <w:r w:rsidR="007B0491" w:rsidRPr="00855F87">
        <w:rPr>
          <w:rFonts w:ascii="GHEA Grapalat" w:hAnsi="GHEA Grapalat"/>
          <w:sz w:val="24"/>
          <w:lang w:val="hy-AM"/>
        </w:rPr>
        <w:t xml:space="preserve">, </w:t>
      </w:r>
    </w:p>
    <w:p w14:paraId="1D3262A3" w14:textId="77777777" w:rsidR="009C4089" w:rsidRDefault="007B0491" w:rsidP="009C4089">
      <w:pPr>
        <w:pStyle w:val="ListParagraph"/>
        <w:numPr>
          <w:ilvl w:val="0"/>
          <w:numId w:val="53"/>
        </w:numPr>
        <w:tabs>
          <w:tab w:val="left" w:pos="0"/>
          <w:tab w:val="left" w:pos="90"/>
          <w:tab w:val="left" w:pos="270"/>
        </w:tabs>
        <w:spacing w:line="360" w:lineRule="auto"/>
        <w:jc w:val="both"/>
        <w:rPr>
          <w:rFonts w:ascii="GHEA Grapalat" w:hAnsi="GHEA Grapalat"/>
          <w:sz w:val="24"/>
          <w:lang w:val="hy-AM"/>
        </w:rPr>
      </w:pPr>
      <w:r w:rsidRPr="00855F87">
        <w:rPr>
          <w:rFonts w:ascii="GHEA Grapalat" w:hAnsi="GHEA Grapalat"/>
          <w:sz w:val="24"/>
          <w:lang w:val="hy-AM"/>
        </w:rPr>
        <w:t xml:space="preserve">ապահովել </w:t>
      </w:r>
      <w:r w:rsidR="00392B3F" w:rsidRPr="00855F87">
        <w:rPr>
          <w:rFonts w:ascii="GHEA Grapalat" w:hAnsi="GHEA Grapalat"/>
          <w:sz w:val="24"/>
          <w:lang w:val="hy-AM"/>
        </w:rPr>
        <w:t xml:space="preserve">բարձ որակի </w:t>
      </w:r>
      <w:r w:rsidRPr="00855F87">
        <w:rPr>
          <w:rFonts w:ascii="GHEA Grapalat" w:hAnsi="GHEA Grapalat"/>
          <w:sz w:val="24"/>
          <w:lang w:val="hy-AM"/>
        </w:rPr>
        <w:t>ծառայություններ</w:t>
      </w:r>
      <w:r w:rsidR="009C4089">
        <w:rPr>
          <w:rFonts w:ascii="GHEA Grapalat" w:hAnsi="GHEA Grapalat"/>
          <w:sz w:val="24"/>
          <w:lang w:val="hy-AM"/>
        </w:rPr>
        <w:t>,</w:t>
      </w:r>
    </w:p>
    <w:p w14:paraId="50B3C601" w14:textId="2D76BBD9" w:rsidR="007B0491" w:rsidRDefault="007B0491" w:rsidP="009C4089">
      <w:pPr>
        <w:pStyle w:val="ListParagraph"/>
        <w:numPr>
          <w:ilvl w:val="0"/>
          <w:numId w:val="53"/>
        </w:numPr>
        <w:tabs>
          <w:tab w:val="left" w:pos="0"/>
          <w:tab w:val="left" w:pos="90"/>
          <w:tab w:val="left" w:pos="270"/>
        </w:tabs>
        <w:spacing w:line="360" w:lineRule="auto"/>
        <w:jc w:val="both"/>
        <w:rPr>
          <w:rFonts w:ascii="GHEA Grapalat" w:hAnsi="GHEA Grapalat"/>
          <w:sz w:val="24"/>
          <w:lang w:val="hy-AM"/>
        </w:rPr>
      </w:pPr>
      <w:r w:rsidRPr="00855F87">
        <w:rPr>
          <w:rFonts w:ascii="GHEA Grapalat" w:hAnsi="GHEA Grapalat"/>
          <w:sz w:val="24"/>
          <w:lang w:val="hy-AM"/>
        </w:rPr>
        <w:t>բարձրացնել Հայաստանի միջազգային մրցունակությունը։</w:t>
      </w:r>
    </w:p>
    <w:p w14:paraId="7D78B93D" w14:textId="475E553F" w:rsidR="00731F22" w:rsidRDefault="00731F22" w:rsidP="00731F22">
      <w:pPr>
        <w:numPr>
          <w:ilvl w:val="0"/>
          <w:numId w:val="4"/>
        </w:numPr>
        <w:spacing w:line="360" w:lineRule="auto"/>
        <w:contextualSpacing/>
        <w:jc w:val="both"/>
        <w:rPr>
          <w:rFonts w:ascii="GHEA Grapalat" w:hAnsi="GHEA Grapalat"/>
          <w:sz w:val="24"/>
          <w:lang w:val="hy-AM"/>
        </w:rPr>
      </w:pPr>
      <w:r>
        <w:rPr>
          <w:rFonts w:ascii="GHEA Grapalat" w:hAnsi="GHEA Grapalat"/>
          <w:sz w:val="24"/>
          <w:lang w:val="hy-AM"/>
        </w:rPr>
        <w:t xml:space="preserve">Ռազմավարական ծրագրի իրականացման արդյունքում նախատեսվում են հետևյալ ազդեցության ցուցանիշները </w:t>
      </w:r>
      <w:r w:rsidRPr="00855F87">
        <w:rPr>
          <w:rFonts w:ascii="GHEA Grapalat" w:hAnsi="GHEA Grapalat"/>
          <w:sz w:val="24"/>
          <w:lang w:val="hy-AM"/>
        </w:rPr>
        <w:t xml:space="preserve"> (Աղյուսակ 4)</w:t>
      </w:r>
      <w:r>
        <w:rPr>
          <w:rFonts w:ascii="GHEA Grapalat" w:hAnsi="GHEA Grapalat"/>
          <w:sz w:val="24"/>
          <w:lang w:val="hy-AM"/>
        </w:rPr>
        <w:t>՝</w:t>
      </w:r>
    </w:p>
    <w:p w14:paraId="07E425E2" w14:textId="78B091C0" w:rsidR="00392B3F" w:rsidRPr="00FC0CB9" w:rsidRDefault="00392B3F" w:rsidP="00FC0CB9">
      <w:pPr>
        <w:pStyle w:val="ListParagraph"/>
        <w:tabs>
          <w:tab w:val="left" w:pos="0"/>
          <w:tab w:val="left" w:pos="90"/>
          <w:tab w:val="left" w:pos="270"/>
        </w:tabs>
        <w:spacing w:after="0" w:line="360" w:lineRule="auto"/>
        <w:ind w:left="180"/>
        <w:jc w:val="right"/>
        <w:rPr>
          <w:rFonts w:ascii="GHEA Grapalat" w:hAnsi="GHEA Grapalat"/>
          <w:szCs w:val="20"/>
          <w:lang w:val="hy-AM"/>
        </w:rPr>
      </w:pPr>
      <w:r w:rsidRPr="00FC0CB9">
        <w:rPr>
          <w:rFonts w:ascii="GHEA Grapalat" w:hAnsi="GHEA Grapalat"/>
          <w:szCs w:val="20"/>
          <w:lang w:val="hy-AM"/>
        </w:rPr>
        <w:t>Աղյուսակ 4</w:t>
      </w:r>
    </w:p>
    <w:p w14:paraId="7B6EE336" w14:textId="7B8D529A" w:rsidR="00392B3F" w:rsidRPr="00FC0CB9" w:rsidRDefault="00392B3F" w:rsidP="00FC0CB9">
      <w:pPr>
        <w:pStyle w:val="ListParagraph"/>
        <w:tabs>
          <w:tab w:val="left" w:pos="0"/>
          <w:tab w:val="left" w:pos="90"/>
          <w:tab w:val="left" w:pos="270"/>
        </w:tabs>
        <w:spacing w:after="0" w:line="360" w:lineRule="auto"/>
        <w:ind w:left="180"/>
        <w:jc w:val="right"/>
        <w:rPr>
          <w:rFonts w:ascii="GHEA Grapalat" w:hAnsi="GHEA Grapalat"/>
          <w:szCs w:val="20"/>
          <w:lang w:val="hy-AM"/>
        </w:rPr>
      </w:pPr>
      <w:r w:rsidRPr="00FC0CB9">
        <w:rPr>
          <w:rFonts w:ascii="GHEA Grapalat" w:hAnsi="GHEA Grapalat"/>
          <w:szCs w:val="20"/>
          <w:lang w:val="hy-AM"/>
        </w:rPr>
        <w:t>2030 թվականի</w:t>
      </w:r>
      <w:r w:rsidR="00633228" w:rsidRPr="00FC0CB9">
        <w:rPr>
          <w:rFonts w:ascii="GHEA Grapalat" w:hAnsi="GHEA Grapalat"/>
          <w:szCs w:val="20"/>
          <w:lang w:val="hy-AM"/>
        </w:rPr>
        <w:t>ն սպասվող արդյունքները</w:t>
      </w:r>
    </w:p>
    <w:tbl>
      <w:tblPr>
        <w:tblStyle w:val="GridTable5Dark-Accent1"/>
        <w:tblW w:w="9738" w:type="dxa"/>
        <w:tblLook w:val="04A0" w:firstRow="1" w:lastRow="0" w:firstColumn="1" w:lastColumn="0" w:noHBand="0" w:noVBand="1"/>
      </w:tblPr>
      <w:tblGrid>
        <w:gridCol w:w="2288"/>
        <w:gridCol w:w="2057"/>
        <w:gridCol w:w="2148"/>
        <w:gridCol w:w="3245"/>
      </w:tblGrid>
      <w:tr w:rsidR="003A5FF3" w:rsidRPr="003A5FF3" w14:paraId="56F1BD07" w14:textId="77777777" w:rsidTr="009508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23261A73" w14:textId="5247C8D3"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Ցուցանիշ</w:t>
            </w:r>
          </w:p>
        </w:tc>
        <w:tc>
          <w:tcPr>
            <w:tcW w:w="2057" w:type="dxa"/>
          </w:tcPr>
          <w:p w14:paraId="46A97A4E" w14:textId="7D58216E" w:rsidR="00633228" w:rsidRPr="003A5FF3" w:rsidRDefault="00633228" w:rsidP="00633228">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Ելակետ՝</w:t>
            </w:r>
          </w:p>
          <w:p w14:paraId="07D16BBF" w14:textId="0CEF809E" w:rsidR="00633228" w:rsidRPr="003A5FF3" w:rsidRDefault="00633228" w:rsidP="00633228">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2024 թվական</w:t>
            </w:r>
          </w:p>
        </w:tc>
        <w:tc>
          <w:tcPr>
            <w:tcW w:w="2148" w:type="dxa"/>
          </w:tcPr>
          <w:p w14:paraId="5F693140" w14:textId="77777777" w:rsidR="00633228" w:rsidRPr="003A5FF3" w:rsidRDefault="00633228" w:rsidP="00633228">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Թիրախ՝</w:t>
            </w:r>
          </w:p>
          <w:p w14:paraId="081F3A2F" w14:textId="2DEC44DF" w:rsidR="00633228" w:rsidRPr="003A5FF3" w:rsidRDefault="00633228" w:rsidP="00633228">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2030 թվականի</w:t>
            </w:r>
          </w:p>
        </w:tc>
        <w:tc>
          <w:tcPr>
            <w:tcW w:w="3245" w:type="dxa"/>
          </w:tcPr>
          <w:p w14:paraId="3107CE9A" w14:textId="15347ED9" w:rsidR="00633228" w:rsidRPr="003A5FF3" w:rsidRDefault="00633228" w:rsidP="00633228">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Հիմնավորում</w:t>
            </w:r>
          </w:p>
        </w:tc>
      </w:tr>
      <w:tr w:rsidR="003A5FF3" w:rsidRPr="00390B75" w14:paraId="4E24E91D" w14:textId="77777777" w:rsidTr="00950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40FBA36D" w14:textId="7B314783"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Միջազգային զբոսաշրջային այցելություններ</w:t>
            </w:r>
          </w:p>
        </w:tc>
        <w:tc>
          <w:tcPr>
            <w:tcW w:w="2057" w:type="dxa"/>
          </w:tcPr>
          <w:p w14:paraId="10B95116" w14:textId="72169C87"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2,2 միլիոն</w:t>
            </w:r>
          </w:p>
        </w:tc>
        <w:tc>
          <w:tcPr>
            <w:tcW w:w="2148" w:type="dxa"/>
          </w:tcPr>
          <w:p w14:paraId="30686D38" w14:textId="64D54B38"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3 միլիոն</w:t>
            </w:r>
          </w:p>
        </w:tc>
        <w:tc>
          <w:tcPr>
            <w:tcW w:w="3245" w:type="dxa"/>
          </w:tcPr>
          <w:p w14:paraId="3132C7F9" w14:textId="6563C674"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Կանխատեսումներ</w:t>
            </w:r>
            <w:r w:rsidR="00931782" w:rsidRPr="003A5FF3">
              <w:rPr>
                <w:rFonts w:ascii="GHEA Grapalat" w:hAnsi="GHEA Grapalat"/>
                <w:sz w:val="24"/>
                <w:lang w:val="hy-AM"/>
              </w:rPr>
              <w:t>ի հիման վրա և բրենդինգի, հասանելիության և զբոսաշրջային արդյունքի զարգացմամբ շուկաների դիվերսիֆիկացիայի արդյունքում թիրախային ցուցանիշը հնարավոր կլինի ապահովել։</w:t>
            </w:r>
          </w:p>
        </w:tc>
      </w:tr>
      <w:tr w:rsidR="003A5FF3" w:rsidRPr="00390B75" w14:paraId="307BC80C" w14:textId="77777777" w:rsidTr="0095087A">
        <w:tc>
          <w:tcPr>
            <w:cnfStyle w:val="001000000000" w:firstRow="0" w:lastRow="0" w:firstColumn="1" w:lastColumn="0" w:oddVBand="0" w:evenVBand="0" w:oddHBand="0" w:evenHBand="0" w:firstRowFirstColumn="0" w:firstRowLastColumn="0" w:lastRowFirstColumn="0" w:lastRowLastColumn="0"/>
            <w:tcW w:w="2288" w:type="dxa"/>
          </w:tcPr>
          <w:p w14:paraId="04D83BFA" w14:textId="3B99F336"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Օրական միջին ծախս</w:t>
            </w:r>
          </w:p>
        </w:tc>
        <w:tc>
          <w:tcPr>
            <w:tcW w:w="2057" w:type="dxa"/>
          </w:tcPr>
          <w:p w14:paraId="76818E5B" w14:textId="243C9212" w:rsidR="00633228" w:rsidRPr="003A5FF3" w:rsidRDefault="00633228" w:rsidP="00633228">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51 ԱՄՆ դոլար</w:t>
            </w:r>
          </w:p>
        </w:tc>
        <w:tc>
          <w:tcPr>
            <w:tcW w:w="2148" w:type="dxa"/>
          </w:tcPr>
          <w:p w14:paraId="633F1D29" w14:textId="4CAB2B16" w:rsidR="00633228" w:rsidRPr="003A5FF3" w:rsidRDefault="00633228" w:rsidP="00633228">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70 ԱՄՆ դոլար</w:t>
            </w:r>
          </w:p>
        </w:tc>
        <w:tc>
          <w:tcPr>
            <w:tcW w:w="3245" w:type="dxa"/>
          </w:tcPr>
          <w:p w14:paraId="074EA183" w14:textId="58F7DC50" w:rsidR="00633228" w:rsidRPr="003A5FF3" w:rsidRDefault="00AE0645" w:rsidP="00AE064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Հնարավոր է թիրախային ցուցանիշն ապահովել </w:t>
            </w:r>
            <w:r w:rsidR="00931782" w:rsidRPr="003A5FF3">
              <w:rPr>
                <w:rFonts w:ascii="GHEA Grapalat" w:hAnsi="GHEA Grapalat"/>
                <w:sz w:val="24"/>
                <w:lang w:val="hy-AM"/>
              </w:rPr>
              <w:t>մշակութային, փորձառ</w:t>
            </w:r>
            <w:r w:rsidRPr="003A5FF3">
              <w:rPr>
                <w:rFonts w:ascii="GHEA Grapalat" w:hAnsi="GHEA Grapalat"/>
                <w:sz w:val="24"/>
                <w:lang w:val="hy-AM"/>
              </w:rPr>
              <w:t>ն</w:t>
            </w:r>
            <w:r w:rsidR="00931782" w:rsidRPr="003A5FF3">
              <w:rPr>
                <w:rFonts w:ascii="GHEA Grapalat" w:hAnsi="GHEA Grapalat"/>
                <w:sz w:val="24"/>
                <w:lang w:val="hy-AM"/>
              </w:rPr>
              <w:t xml:space="preserve">ական և բարձրակարգ առաջարկների </w:t>
            </w:r>
            <w:r w:rsidRPr="003A5FF3">
              <w:rPr>
                <w:rFonts w:ascii="GHEA Grapalat" w:hAnsi="GHEA Grapalat"/>
                <w:sz w:val="24"/>
                <w:lang w:val="hy-AM"/>
              </w:rPr>
              <w:t>բազմազանեցմամբ`</w:t>
            </w:r>
            <w:r w:rsidR="00931782" w:rsidRPr="003A5FF3">
              <w:rPr>
                <w:rFonts w:ascii="GHEA Grapalat" w:hAnsi="GHEA Grapalat"/>
                <w:sz w:val="24"/>
                <w:lang w:val="hy-AM"/>
              </w:rPr>
              <w:t xml:space="preserve"> համահունչ </w:t>
            </w:r>
            <w:r w:rsidRPr="003A5FF3">
              <w:rPr>
                <w:rFonts w:ascii="GHEA Grapalat" w:hAnsi="GHEA Grapalat"/>
                <w:sz w:val="24"/>
                <w:lang w:val="hy-AM"/>
              </w:rPr>
              <w:t>գողտրիկ (boutique)</w:t>
            </w:r>
            <w:r w:rsidR="00931782" w:rsidRPr="003A5FF3">
              <w:rPr>
                <w:rFonts w:ascii="GHEA Grapalat" w:hAnsi="GHEA Grapalat"/>
                <w:sz w:val="24"/>
                <w:lang w:val="hy-AM"/>
              </w:rPr>
              <w:t xml:space="preserve"> ուղղության դիրքավորմանը</w:t>
            </w:r>
            <w:r w:rsidRPr="003A5FF3">
              <w:rPr>
                <w:rFonts w:ascii="GHEA Grapalat" w:hAnsi="GHEA Grapalat"/>
                <w:sz w:val="24"/>
                <w:lang w:val="hy-AM"/>
              </w:rPr>
              <w:t>:</w:t>
            </w:r>
          </w:p>
        </w:tc>
      </w:tr>
      <w:tr w:rsidR="003A5FF3" w:rsidRPr="00390B75" w14:paraId="47985994" w14:textId="77777777" w:rsidTr="00950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2C9535DF" w14:textId="02465420"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Կեցության միջին տևողություն</w:t>
            </w:r>
          </w:p>
        </w:tc>
        <w:tc>
          <w:tcPr>
            <w:tcW w:w="2057" w:type="dxa"/>
          </w:tcPr>
          <w:p w14:paraId="73408819" w14:textId="2B562523"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5 գիշեր</w:t>
            </w:r>
          </w:p>
        </w:tc>
        <w:tc>
          <w:tcPr>
            <w:tcW w:w="2148" w:type="dxa"/>
          </w:tcPr>
          <w:p w14:paraId="0DB209FE" w14:textId="452C8600"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6 գիշեր</w:t>
            </w:r>
          </w:p>
        </w:tc>
        <w:tc>
          <w:tcPr>
            <w:tcW w:w="3245" w:type="dxa"/>
          </w:tcPr>
          <w:p w14:paraId="0235FFC3" w14:textId="7B32AEF3" w:rsidR="00633228" w:rsidRPr="003A5FF3" w:rsidRDefault="00EC2C67" w:rsidP="00EC2C67">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Թիրախային ցուցանիշը կապահովվի տարածաշրջանային զբոսաշրջային երթուղիների, զբոսաշրջության ծրագրերի բազմազանեցմամբ և բարելավված ծառայությունների շնորհիվ։</w:t>
            </w:r>
          </w:p>
        </w:tc>
      </w:tr>
      <w:tr w:rsidR="003A5FF3" w:rsidRPr="00390B75" w14:paraId="062B9800" w14:textId="77777777" w:rsidTr="0095087A">
        <w:tc>
          <w:tcPr>
            <w:cnfStyle w:val="001000000000" w:firstRow="0" w:lastRow="0" w:firstColumn="1" w:lastColumn="0" w:oddVBand="0" w:evenVBand="0" w:oddHBand="0" w:evenHBand="0" w:firstRowFirstColumn="0" w:firstRowLastColumn="0" w:lastRowFirstColumn="0" w:lastRowLastColumn="0"/>
            <w:tcW w:w="2288" w:type="dxa"/>
          </w:tcPr>
          <w:p w14:paraId="0CF588C0" w14:textId="304B2200"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Կազմակերպված զբոսաշրջության մասնաբաժինը</w:t>
            </w:r>
          </w:p>
        </w:tc>
        <w:tc>
          <w:tcPr>
            <w:tcW w:w="2057" w:type="dxa"/>
          </w:tcPr>
          <w:p w14:paraId="428BE605" w14:textId="414F9F57" w:rsidR="00633228" w:rsidRPr="003A5FF3" w:rsidRDefault="00633228" w:rsidP="00633228">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ru-RU"/>
              </w:rPr>
            </w:pPr>
            <w:r w:rsidRPr="003A5FF3">
              <w:rPr>
                <w:rFonts w:ascii="GHEA Grapalat" w:hAnsi="GHEA Grapalat"/>
                <w:sz w:val="24"/>
                <w:lang w:val="hy-AM"/>
              </w:rPr>
              <w:t xml:space="preserve">5 </w:t>
            </w:r>
            <w:r w:rsidRPr="003A5FF3">
              <w:rPr>
                <w:rFonts w:ascii="GHEA Grapalat" w:hAnsi="GHEA Grapalat"/>
                <w:sz w:val="24"/>
                <w:lang w:val="ru-RU"/>
              </w:rPr>
              <w:t>%</w:t>
            </w:r>
          </w:p>
        </w:tc>
        <w:tc>
          <w:tcPr>
            <w:tcW w:w="2148" w:type="dxa"/>
          </w:tcPr>
          <w:p w14:paraId="0C043778" w14:textId="6F301A41" w:rsidR="00633228" w:rsidRPr="003A5FF3" w:rsidRDefault="00633228" w:rsidP="00633228">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ru-RU"/>
              </w:rPr>
            </w:pPr>
            <w:r w:rsidRPr="003A5FF3">
              <w:rPr>
                <w:rFonts w:ascii="GHEA Grapalat" w:hAnsi="GHEA Grapalat"/>
                <w:sz w:val="24"/>
                <w:lang w:val="ru-RU"/>
              </w:rPr>
              <w:t>6%</w:t>
            </w:r>
          </w:p>
        </w:tc>
        <w:tc>
          <w:tcPr>
            <w:tcW w:w="3245" w:type="dxa"/>
          </w:tcPr>
          <w:p w14:paraId="18D0AE6B" w14:textId="3577A438" w:rsidR="00633228" w:rsidRPr="003A5FF3" w:rsidRDefault="00EC2C67" w:rsidP="00633228">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Թիրախային ցուցանիշը կապահովվի խմբային ճանապարհորդությունների աջակցությանն ուղղված ծրագրերով, հարմարեցված երթուղիներով և կարողությունների զարգացմամբ։</w:t>
            </w:r>
          </w:p>
        </w:tc>
      </w:tr>
      <w:tr w:rsidR="003A5FF3" w:rsidRPr="00390B75" w14:paraId="76149F4F" w14:textId="77777777" w:rsidTr="009508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8" w:type="dxa"/>
          </w:tcPr>
          <w:p w14:paraId="189B5CAB" w14:textId="7369F1AF" w:rsidR="00633228" w:rsidRPr="003A5FF3" w:rsidRDefault="00633228" w:rsidP="00633228">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Բարձր եկամուտ ապահովող անհատ զբոսաշրջիկներ</w:t>
            </w:r>
          </w:p>
        </w:tc>
        <w:tc>
          <w:tcPr>
            <w:tcW w:w="2057" w:type="dxa"/>
          </w:tcPr>
          <w:p w14:paraId="1B3EC9B7" w14:textId="63A402A0"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670,000</w:t>
            </w:r>
          </w:p>
        </w:tc>
        <w:tc>
          <w:tcPr>
            <w:tcW w:w="2148" w:type="dxa"/>
          </w:tcPr>
          <w:p w14:paraId="52CD30CB" w14:textId="007F751A" w:rsidR="00633228" w:rsidRPr="003A5FF3" w:rsidRDefault="00633228" w:rsidP="00633228">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1 միլիոն զբոսաշրջիկ – 1000 ԱՄՆ դոլար ծախս</w:t>
            </w:r>
          </w:p>
        </w:tc>
        <w:tc>
          <w:tcPr>
            <w:tcW w:w="3245" w:type="dxa"/>
          </w:tcPr>
          <w:p w14:paraId="24D5C83F" w14:textId="460DF14C" w:rsidR="00633228" w:rsidRPr="003A5FF3" w:rsidRDefault="005514F3"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Ցուցանիշը կապահովվի՝ թիրախավորելով թվային ակտիվ, փորձառություն փնտրող ճանապարհորդներին՝ ընտրված առաջարկների, գողտրիկ (boutique) կացարանների և բարելավված լոգիստիկայի միջոցով։</w:t>
            </w:r>
          </w:p>
        </w:tc>
      </w:tr>
    </w:tbl>
    <w:p w14:paraId="71EB7083" w14:textId="613741BD" w:rsidR="005514F3" w:rsidRDefault="005514F3" w:rsidP="002F5FF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3A5FF3">
        <w:rPr>
          <w:rFonts w:ascii="GHEA Grapalat" w:hAnsi="GHEA Grapalat"/>
          <w:b/>
          <w:bCs/>
          <w:sz w:val="24"/>
          <w:lang w:val="hy-AM"/>
        </w:rPr>
        <w:t>Զբոսաշրջային ծախսեր</w:t>
      </w:r>
      <w:r w:rsidRPr="003A5FF3">
        <w:rPr>
          <w:rFonts w:ascii="Microsoft JhengHei" w:eastAsia="Microsoft JhengHei" w:hAnsi="Microsoft JhengHei" w:cs="Microsoft JhengHei"/>
          <w:b/>
          <w:bCs/>
          <w:sz w:val="24"/>
          <w:lang w:val="hy-AM"/>
        </w:rPr>
        <w:t>․</w:t>
      </w:r>
      <w:r w:rsidR="003A5FF3" w:rsidRPr="003A5FF3">
        <w:rPr>
          <w:rFonts w:ascii="Microsoft JhengHei" w:eastAsia="Microsoft JhengHei" w:hAnsi="Microsoft JhengHei" w:cs="Microsoft JhengHei"/>
          <w:b/>
          <w:bCs/>
          <w:sz w:val="24"/>
          <w:lang w:val="hy-AM"/>
        </w:rPr>
        <w:t xml:space="preserve"> </w:t>
      </w:r>
      <w:r w:rsidRPr="003A5FF3">
        <w:rPr>
          <w:rFonts w:ascii="GHEA Grapalat" w:hAnsi="GHEA Grapalat"/>
          <w:sz w:val="24"/>
          <w:lang w:val="hy-AM"/>
        </w:rPr>
        <w:t>Աշխարհի շատ երկրներում զբոսաշրջության զարգացման համար պետական բյուջեների հաշվարկ</w:t>
      </w:r>
      <w:r w:rsidR="00A1560D" w:rsidRPr="003A5FF3">
        <w:rPr>
          <w:rFonts w:ascii="GHEA Grapalat" w:hAnsi="GHEA Grapalat"/>
          <w:sz w:val="24"/>
          <w:lang w:val="hy-AM"/>
        </w:rPr>
        <w:t>ն իրականացվում է</w:t>
      </w:r>
      <w:r w:rsidRPr="003A5FF3">
        <w:rPr>
          <w:rFonts w:ascii="GHEA Grapalat" w:hAnsi="GHEA Grapalat"/>
          <w:sz w:val="24"/>
          <w:lang w:val="hy-AM"/>
        </w:rPr>
        <w:t xml:space="preserve"> մեկ այցելուի հաշվով՝ համադրված երկրի ռազմավարական հավակնությունների հետ։ </w:t>
      </w:r>
      <w:r w:rsidR="00A1560D" w:rsidRPr="003A5FF3">
        <w:rPr>
          <w:rFonts w:ascii="GHEA Grapalat" w:hAnsi="GHEA Grapalat"/>
          <w:sz w:val="24"/>
          <w:lang w:val="hy-AM"/>
        </w:rPr>
        <w:t>Ց</w:t>
      </w:r>
      <w:r w:rsidRPr="003A5FF3">
        <w:rPr>
          <w:rFonts w:ascii="GHEA Grapalat" w:hAnsi="GHEA Grapalat"/>
          <w:sz w:val="24"/>
          <w:lang w:val="hy-AM"/>
        </w:rPr>
        <w:t xml:space="preserve">ուցանիշները ցույց են տալիս, որ զբոսաշրջության </w:t>
      </w:r>
      <w:r w:rsidR="00A1560D" w:rsidRPr="003A5FF3">
        <w:rPr>
          <w:rFonts w:ascii="GHEA Grapalat" w:hAnsi="GHEA Grapalat"/>
          <w:sz w:val="24"/>
          <w:lang w:val="hy-AM"/>
        </w:rPr>
        <w:t>բնագավառում քաղաքականություն մշակող և իրականացնող</w:t>
      </w:r>
      <w:r w:rsidRPr="003A5FF3">
        <w:rPr>
          <w:rFonts w:ascii="GHEA Grapalat" w:hAnsi="GHEA Grapalat"/>
          <w:sz w:val="24"/>
          <w:lang w:val="hy-AM"/>
        </w:rPr>
        <w:t xml:space="preserve"> պետական մարմինների</w:t>
      </w:r>
      <w:r w:rsidR="00A1560D" w:rsidRPr="003A5FF3">
        <w:rPr>
          <w:rFonts w:ascii="GHEA Grapalat" w:hAnsi="GHEA Grapalat"/>
          <w:sz w:val="24"/>
          <w:lang w:val="hy-AM"/>
        </w:rPr>
        <w:t xml:space="preserve"> կողմից</w:t>
      </w:r>
      <w:r w:rsidRPr="003A5FF3">
        <w:rPr>
          <w:rFonts w:ascii="GHEA Grapalat" w:hAnsi="GHEA Grapalat"/>
          <w:sz w:val="24"/>
          <w:lang w:val="hy-AM"/>
        </w:rPr>
        <w:t xml:space="preserve"> մեկ զբոսաշրջիկի վրա կատարվող ծախսերը զգալիորեն տարբերվում են </w:t>
      </w:r>
      <w:r w:rsidR="00A1560D" w:rsidRPr="003A5FF3">
        <w:rPr>
          <w:rFonts w:ascii="GHEA Grapalat" w:hAnsi="GHEA Grapalat"/>
          <w:sz w:val="24"/>
          <w:lang w:val="hy-AM"/>
        </w:rPr>
        <w:t>միմյանցից</w:t>
      </w:r>
      <w:r w:rsidRPr="003A5FF3">
        <w:rPr>
          <w:rFonts w:ascii="GHEA Grapalat" w:hAnsi="GHEA Grapalat"/>
          <w:sz w:val="24"/>
          <w:lang w:val="hy-AM"/>
        </w:rPr>
        <w:t>։ Օրինակ՝ Նոր Զելանդիան մեկ զբոսաշրջիկի հաշվով հատկացնում է մոտավորապես $32.94, մինչդեռ Վրաստանը և Էստոնիան՝ համապատասխանաբար $5.88 և $5.71</w:t>
      </w:r>
      <w:r w:rsidR="003A5FF3">
        <w:rPr>
          <w:rFonts w:ascii="GHEA Grapalat" w:hAnsi="GHEA Grapalat"/>
          <w:sz w:val="24"/>
          <w:lang w:val="hy-AM"/>
        </w:rPr>
        <w:t xml:space="preserve"> </w:t>
      </w:r>
      <w:r w:rsidR="003A5FF3" w:rsidRPr="003A5FF3">
        <w:rPr>
          <w:rFonts w:ascii="GHEA Grapalat" w:hAnsi="GHEA Grapalat"/>
          <w:sz w:val="24"/>
          <w:lang w:val="hy-AM"/>
        </w:rPr>
        <w:t>(</w:t>
      </w:r>
      <w:r w:rsidR="003A5FF3">
        <w:rPr>
          <w:rFonts w:ascii="GHEA Grapalat" w:hAnsi="GHEA Grapalat"/>
          <w:sz w:val="24"/>
          <w:lang w:val="hy-AM"/>
        </w:rPr>
        <w:t>Աղյուսակ 5</w:t>
      </w:r>
      <w:r w:rsidR="003A5FF3" w:rsidRPr="003A5FF3">
        <w:rPr>
          <w:rFonts w:ascii="GHEA Grapalat" w:hAnsi="GHEA Grapalat"/>
          <w:sz w:val="24"/>
          <w:lang w:val="hy-AM"/>
        </w:rPr>
        <w:t>)</w:t>
      </w:r>
      <w:r w:rsidRPr="003A5FF3">
        <w:rPr>
          <w:rFonts w:ascii="GHEA Grapalat" w:hAnsi="GHEA Grapalat"/>
          <w:sz w:val="24"/>
          <w:lang w:val="hy-AM"/>
        </w:rPr>
        <w:t>։</w:t>
      </w:r>
    </w:p>
    <w:p w14:paraId="42CFBAA5" w14:textId="70A6C64A" w:rsidR="003A5FF3" w:rsidRPr="003A5FF3" w:rsidRDefault="003A5FF3" w:rsidP="003A5FF3">
      <w:pPr>
        <w:pStyle w:val="ListParagraph"/>
        <w:tabs>
          <w:tab w:val="left" w:pos="0"/>
          <w:tab w:val="left" w:pos="90"/>
          <w:tab w:val="left" w:pos="270"/>
        </w:tabs>
        <w:spacing w:after="0" w:line="360" w:lineRule="auto"/>
        <w:ind w:left="180"/>
        <w:jc w:val="right"/>
        <w:rPr>
          <w:rFonts w:ascii="GHEA Grapalat" w:hAnsi="GHEA Grapalat"/>
          <w:sz w:val="24"/>
          <w:lang w:val="hy-AM"/>
        </w:rPr>
      </w:pPr>
      <w:r w:rsidRPr="003A5FF3">
        <w:rPr>
          <w:rFonts w:ascii="GHEA Grapalat" w:hAnsi="GHEA Grapalat"/>
          <w:sz w:val="24"/>
          <w:lang w:val="hy-AM"/>
        </w:rPr>
        <w:t>Աղյուսակ 5</w:t>
      </w:r>
    </w:p>
    <w:p w14:paraId="52379BE0" w14:textId="49C70C34" w:rsidR="003A5FF3" w:rsidRPr="003A5FF3" w:rsidRDefault="003A5FF3" w:rsidP="003A5FF3">
      <w:pPr>
        <w:pStyle w:val="ListParagraph"/>
        <w:tabs>
          <w:tab w:val="left" w:pos="0"/>
          <w:tab w:val="left" w:pos="90"/>
          <w:tab w:val="left" w:pos="270"/>
        </w:tabs>
        <w:spacing w:after="0" w:line="360" w:lineRule="auto"/>
        <w:ind w:left="180"/>
        <w:jc w:val="right"/>
        <w:rPr>
          <w:rFonts w:ascii="GHEA Grapalat" w:hAnsi="GHEA Grapalat"/>
          <w:sz w:val="24"/>
          <w:lang w:val="hy-AM"/>
        </w:rPr>
      </w:pPr>
      <w:r w:rsidRPr="003A5FF3">
        <w:rPr>
          <w:rFonts w:ascii="GHEA Grapalat" w:hAnsi="GHEA Grapalat"/>
          <w:sz w:val="24"/>
          <w:lang w:val="hy-AM"/>
        </w:rPr>
        <w:t>Զբոսաշրջային ծախսեր՝ ըստ երկրների</w:t>
      </w:r>
    </w:p>
    <w:tbl>
      <w:tblPr>
        <w:tblStyle w:val="GridTable5Dark-Accent1"/>
        <w:tblW w:w="0" w:type="auto"/>
        <w:tblLook w:val="04A0" w:firstRow="1" w:lastRow="0" w:firstColumn="1" w:lastColumn="0" w:noHBand="0" w:noVBand="1"/>
      </w:tblPr>
      <w:tblGrid>
        <w:gridCol w:w="2337"/>
        <w:gridCol w:w="2337"/>
        <w:gridCol w:w="2338"/>
        <w:gridCol w:w="2338"/>
      </w:tblGrid>
      <w:tr w:rsidR="003A5FF3" w:rsidRPr="00390B75" w14:paraId="42193D76" w14:textId="77777777" w:rsidTr="003A5F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63B9479" w14:textId="18A249E1"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Երկիր</w:t>
            </w:r>
          </w:p>
        </w:tc>
        <w:tc>
          <w:tcPr>
            <w:tcW w:w="2337" w:type="dxa"/>
          </w:tcPr>
          <w:p w14:paraId="46BBCCAF" w14:textId="4F192DC7" w:rsidR="00A1560D" w:rsidRPr="003A5FF3" w:rsidRDefault="00A1560D" w:rsidP="005514F3">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Զբոսաշրջության զարգացման համար տարեկան բյուջե/ԱՄՆ դոլար</w:t>
            </w:r>
          </w:p>
        </w:tc>
        <w:tc>
          <w:tcPr>
            <w:tcW w:w="2338" w:type="dxa"/>
          </w:tcPr>
          <w:p w14:paraId="2DA8308A" w14:textId="2C6E458D" w:rsidR="00A1560D" w:rsidRPr="003A5FF3" w:rsidRDefault="00A1560D" w:rsidP="005514F3">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Այցելություններ</w:t>
            </w:r>
          </w:p>
        </w:tc>
        <w:tc>
          <w:tcPr>
            <w:tcW w:w="2338" w:type="dxa"/>
          </w:tcPr>
          <w:p w14:paraId="285AE53E" w14:textId="40CB9EC1" w:rsidR="00A1560D" w:rsidRPr="003A5FF3" w:rsidRDefault="00A1560D" w:rsidP="005514F3">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4"/>
                <w:lang w:val="hy-AM"/>
              </w:rPr>
            </w:pPr>
            <w:r w:rsidRPr="003A5FF3">
              <w:rPr>
                <w:rFonts w:ascii="GHEA Grapalat" w:hAnsi="GHEA Grapalat"/>
                <w:color w:val="auto"/>
                <w:sz w:val="24"/>
                <w:lang w:val="hy-AM"/>
              </w:rPr>
              <w:t>Բյուջե մեկ զբոսաշրջիկի հաշվով /ԱՄՆ դոլար</w:t>
            </w:r>
          </w:p>
        </w:tc>
      </w:tr>
      <w:tr w:rsidR="003A5FF3" w:rsidRPr="003A5FF3" w14:paraId="1448E8F3"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D57ABB6" w14:textId="05751FE8"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Վրաստան</w:t>
            </w:r>
          </w:p>
        </w:tc>
        <w:tc>
          <w:tcPr>
            <w:tcW w:w="2337" w:type="dxa"/>
          </w:tcPr>
          <w:p w14:paraId="076348C7" w14:textId="7C5C3588"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30 միլիոն</w:t>
            </w:r>
          </w:p>
        </w:tc>
        <w:tc>
          <w:tcPr>
            <w:tcW w:w="2338" w:type="dxa"/>
          </w:tcPr>
          <w:p w14:paraId="06EB9DBD" w14:textId="16234BD6"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5,1 միլիոն</w:t>
            </w:r>
          </w:p>
        </w:tc>
        <w:tc>
          <w:tcPr>
            <w:tcW w:w="2338" w:type="dxa"/>
          </w:tcPr>
          <w:p w14:paraId="180F0BEB" w14:textId="3373B654"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Շուրջ 6 </w:t>
            </w:r>
          </w:p>
        </w:tc>
      </w:tr>
      <w:tr w:rsidR="003A5FF3" w:rsidRPr="003A5FF3" w14:paraId="564AAC19" w14:textId="77777777" w:rsidTr="003A5FF3">
        <w:tc>
          <w:tcPr>
            <w:cnfStyle w:val="001000000000" w:firstRow="0" w:lastRow="0" w:firstColumn="1" w:lastColumn="0" w:oddVBand="0" w:evenVBand="0" w:oddHBand="0" w:evenHBand="0" w:firstRowFirstColumn="0" w:firstRowLastColumn="0" w:lastRowFirstColumn="0" w:lastRowLastColumn="0"/>
            <w:tcW w:w="2337" w:type="dxa"/>
          </w:tcPr>
          <w:p w14:paraId="4C1D7D0E" w14:textId="4D439B27"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Էստոնիա</w:t>
            </w:r>
          </w:p>
        </w:tc>
        <w:tc>
          <w:tcPr>
            <w:tcW w:w="2337" w:type="dxa"/>
          </w:tcPr>
          <w:p w14:paraId="22536691" w14:textId="1A5BBEE0" w:rsidR="00A1560D" w:rsidRPr="003A5FF3" w:rsidRDefault="00A1560D"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20 միլիոն</w:t>
            </w:r>
          </w:p>
        </w:tc>
        <w:tc>
          <w:tcPr>
            <w:tcW w:w="2338" w:type="dxa"/>
          </w:tcPr>
          <w:p w14:paraId="74929267" w14:textId="62698277" w:rsidR="00A1560D" w:rsidRPr="003A5FF3" w:rsidRDefault="00A1560D"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3,5 միլիոն</w:t>
            </w:r>
          </w:p>
        </w:tc>
        <w:tc>
          <w:tcPr>
            <w:tcW w:w="2338" w:type="dxa"/>
          </w:tcPr>
          <w:p w14:paraId="36076F6E" w14:textId="3DC1F743" w:rsidR="00A1560D" w:rsidRPr="003A5FF3" w:rsidRDefault="00A1560D"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5,70</w:t>
            </w:r>
          </w:p>
        </w:tc>
      </w:tr>
      <w:tr w:rsidR="003A5FF3" w:rsidRPr="003A5FF3" w14:paraId="4E5A46AC"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9B90C75" w14:textId="0D79AF7D"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Սլովենիա</w:t>
            </w:r>
          </w:p>
        </w:tc>
        <w:tc>
          <w:tcPr>
            <w:tcW w:w="2337" w:type="dxa"/>
          </w:tcPr>
          <w:p w14:paraId="1B1FA206" w14:textId="1CC156D2"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25 միլիոն</w:t>
            </w:r>
          </w:p>
        </w:tc>
        <w:tc>
          <w:tcPr>
            <w:tcW w:w="2338" w:type="dxa"/>
          </w:tcPr>
          <w:p w14:paraId="27977887" w14:textId="61260FC0"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6,6 միլիոն</w:t>
            </w:r>
          </w:p>
        </w:tc>
        <w:tc>
          <w:tcPr>
            <w:tcW w:w="2338" w:type="dxa"/>
          </w:tcPr>
          <w:p w14:paraId="78F79D4B" w14:textId="67245990" w:rsidR="00A1560D" w:rsidRPr="003A5FF3" w:rsidRDefault="004429D5"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3,79</w:t>
            </w:r>
          </w:p>
        </w:tc>
      </w:tr>
      <w:tr w:rsidR="003A5FF3" w:rsidRPr="003A5FF3" w14:paraId="0AD6ECB6" w14:textId="77777777" w:rsidTr="003A5FF3">
        <w:tc>
          <w:tcPr>
            <w:cnfStyle w:val="001000000000" w:firstRow="0" w:lastRow="0" w:firstColumn="1" w:lastColumn="0" w:oddVBand="0" w:evenVBand="0" w:oddHBand="0" w:evenHBand="0" w:firstRowFirstColumn="0" w:firstRowLastColumn="0" w:lastRowFirstColumn="0" w:lastRowLastColumn="0"/>
            <w:tcW w:w="2337" w:type="dxa"/>
          </w:tcPr>
          <w:p w14:paraId="78561B35" w14:textId="2277C953"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Ադրբեջան</w:t>
            </w:r>
          </w:p>
        </w:tc>
        <w:tc>
          <w:tcPr>
            <w:tcW w:w="2337" w:type="dxa"/>
          </w:tcPr>
          <w:p w14:paraId="1A5EC195" w14:textId="51E42844" w:rsidR="00A1560D" w:rsidRPr="003A5FF3" w:rsidRDefault="00A1560D"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36 միլիոն</w:t>
            </w:r>
          </w:p>
        </w:tc>
        <w:tc>
          <w:tcPr>
            <w:tcW w:w="2338" w:type="dxa"/>
          </w:tcPr>
          <w:p w14:paraId="40353863" w14:textId="0A149A6D" w:rsidR="00A1560D" w:rsidRPr="003A5FF3" w:rsidRDefault="00A1560D"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2,6 միլիոն</w:t>
            </w:r>
          </w:p>
        </w:tc>
        <w:tc>
          <w:tcPr>
            <w:tcW w:w="2338" w:type="dxa"/>
          </w:tcPr>
          <w:p w14:paraId="54C0FDD6" w14:textId="3C50F8B8" w:rsidR="00A1560D" w:rsidRPr="003A5FF3" w:rsidRDefault="004429D5" w:rsidP="005514F3">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13,85</w:t>
            </w:r>
          </w:p>
        </w:tc>
      </w:tr>
      <w:tr w:rsidR="003A5FF3" w:rsidRPr="003A5FF3" w14:paraId="7B88C0B5" w14:textId="77777777" w:rsidTr="003A5F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243C028" w14:textId="228130D5" w:rsidR="00A1560D" w:rsidRPr="003A5FF3" w:rsidRDefault="00A1560D" w:rsidP="005514F3">
            <w:pPr>
              <w:pStyle w:val="ListParagraph"/>
              <w:tabs>
                <w:tab w:val="left" w:pos="0"/>
                <w:tab w:val="left" w:pos="90"/>
                <w:tab w:val="left" w:pos="270"/>
              </w:tabs>
              <w:spacing w:line="360" w:lineRule="auto"/>
              <w:ind w:left="0"/>
              <w:jc w:val="both"/>
              <w:rPr>
                <w:rFonts w:ascii="GHEA Grapalat" w:hAnsi="GHEA Grapalat"/>
                <w:color w:val="auto"/>
                <w:sz w:val="24"/>
                <w:lang w:val="hy-AM"/>
              </w:rPr>
            </w:pPr>
            <w:r w:rsidRPr="003A5FF3">
              <w:rPr>
                <w:rFonts w:ascii="GHEA Grapalat" w:hAnsi="GHEA Grapalat"/>
                <w:color w:val="auto"/>
                <w:sz w:val="24"/>
                <w:lang w:val="hy-AM"/>
              </w:rPr>
              <w:t>Հայաստան</w:t>
            </w:r>
          </w:p>
        </w:tc>
        <w:tc>
          <w:tcPr>
            <w:tcW w:w="2337" w:type="dxa"/>
          </w:tcPr>
          <w:p w14:paraId="2C2FA7A8" w14:textId="751E7722"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3,9 միլիոն</w:t>
            </w:r>
          </w:p>
        </w:tc>
        <w:tc>
          <w:tcPr>
            <w:tcW w:w="2338" w:type="dxa"/>
          </w:tcPr>
          <w:p w14:paraId="3B3FABE0" w14:textId="5E9321A5" w:rsidR="00A1560D" w:rsidRPr="003A5FF3" w:rsidRDefault="00A1560D"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Շուրջ 2,2 միլիոն</w:t>
            </w:r>
          </w:p>
        </w:tc>
        <w:tc>
          <w:tcPr>
            <w:tcW w:w="2338" w:type="dxa"/>
          </w:tcPr>
          <w:p w14:paraId="14B19408" w14:textId="4F8B137E" w:rsidR="00A1560D" w:rsidRPr="003A5FF3" w:rsidRDefault="004429D5" w:rsidP="005514F3">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4"/>
                <w:lang w:val="hy-AM"/>
              </w:rPr>
            </w:pPr>
            <w:r w:rsidRPr="003A5FF3">
              <w:rPr>
                <w:rFonts w:ascii="GHEA Grapalat" w:hAnsi="GHEA Grapalat"/>
                <w:sz w:val="24"/>
                <w:lang w:val="hy-AM"/>
              </w:rPr>
              <w:t xml:space="preserve">Շուրջ 1,77 </w:t>
            </w:r>
          </w:p>
        </w:tc>
      </w:tr>
    </w:tbl>
    <w:p w14:paraId="02DAB1F1" w14:textId="77777777" w:rsidR="00A1560D" w:rsidRPr="00FC0CB9" w:rsidRDefault="00A1560D" w:rsidP="00FC0CB9">
      <w:pPr>
        <w:pStyle w:val="ListParagraph"/>
        <w:tabs>
          <w:tab w:val="left" w:pos="0"/>
          <w:tab w:val="left" w:pos="90"/>
          <w:tab w:val="left" w:pos="270"/>
        </w:tabs>
        <w:spacing w:line="360" w:lineRule="auto"/>
        <w:ind w:left="180"/>
        <w:jc w:val="both"/>
        <w:rPr>
          <w:rFonts w:ascii="GHEA Grapalat" w:hAnsi="GHEA Grapalat"/>
          <w:sz w:val="24"/>
          <w:lang w:val="hy-AM"/>
        </w:rPr>
      </w:pPr>
    </w:p>
    <w:p w14:paraId="4A3A79A1" w14:textId="68D2D439" w:rsidR="004429D5" w:rsidRPr="007B4481" w:rsidRDefault="003A5FF3" w:rsidP="00795EED">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7B4481">
        <w:rPr>
          <w:rFonts w:ascii="GHEA Grapalat" w:hAnsi="GHEA Grapalat"/>
          <w:sz w:val="24"/>
          <w:lang w:val="hy-AM"/>
        </w:rPr>
        <w:t xml:space="preserve">Ելնելով մեկ զբոսաշրջիկի հաշվով ծախսերի հաշվարկի տրամաբանությունից՝ </w:t>
      </w:r>
      <w:r w:rsidR="004429D5" w:rsidRPr="007B4481">
        <w:rPr>
          <w:rFonts w:ascii="GHEA Grapalat" w:hAnsi="GHEA Grapalat"/>
          <w:sz w:val="24"/>
          <w:lang w:val="hy-AM"/>
        </w:rPr>
        <w:t xml:space="preserve">Հայաստանի զբոսաշրջության վերականգնամնն ուղղված </w:t>
      </w:r>
      <w:r w:rsidRPr="007B4481">
        <w:rPr>
          <w:rFonts w:ascii="GHEA Grapalat" w:hAnsi="GHEA Grapalat"/>
          <w:sz w:val="24"/>
          <w:lang w:val="hy-AM"/>
        </w:rPr>
        <w:t>Ռ</w:t>
      </w:r>
      <w:r w:rsidR="004429D5" w:rsidRPr="007B4481">
        <w:rPr>
          <w:rFonts w:ascii="GHEA Grapalat" w:hAnsi="GHEA Grapalat"/>
          <w:sz w:val="24"/>
          <w:lang w:val="hy-AM"/>
        </w:rPr>
        <w:t xml:space="preserve">ազմավարական </w:t>
      </w:r>
      <w:r w:rsidRPr="007B4481">
        <w:rPr>
          <w:rFonts w:ascii="GHEA Grapalat" w:hAnsi="GHEA Grapalat"/>
          <w:sz w:val="24"/>
          <w:lang w:val="hy-AM"/>
        </w:rPr>
        <w:t>ծրագրով 2026-2030 թվականների համար կանխատեսվում է հետևյալ</w:t>
      </w:r>
      <w:r w:rsidR="007B4481">
        <w:rPr>
          <w:rFonts w:ascii="GHEA Grapalat" w:hAnsi="GHEA Grapalat"/>
          <w:sz w:val="24"/>
          <w:lang w:val="hy-AM"/>
        </w:rPr>
        <w:t xml:space="preserve"> մարկետինգային</w:t>
      </w:r>
      <w:r w:rsidRPr="007B4481">
        <w:rPr>
          <w:rFonts w:ascii="GHEA Grapalat" w:hAnsi="GHEA Grapalat"/>
          <w:sz w:val="24"/>
          <w:lang w:val="hy-AM"/>
        </w:rPr>
        <w:t xml:space="preserve"> բյուջեն </w:t>
      </w:r>
      <w:r w:rsidR="004429D5" w:rsidRPr="007B4481">
        <w:rPr>
          <w:rFonts w:ascii="GHEA Grapalat" w:hAnsi="GHEA Grapalat"/>
          <w:sz w:val="24"/>
          <w:lang w:val="hy-AM"/>
        </w:rPr>
        <w:t>(</w:t>
      </w:r>
      <w:r w:rsidRPr="007B4481">
        <w:rPr>
          <w:rFonts w:ascii="GHEA Grapalat" w:hAnsi="GHEA Grapalat"/>
          <w:sz w:val="24"/>
          <w:lang w:val="hy-AM"/>
        </w:rPr>
        <w:t>Աղյուսակ 6</w:t>
      </w:r>
      <w:r w:rsidR="004429D5" w:rsidRPr="007B4481">
        <w:rPr>
          <w:rFonts w:ascii="GHEA Grapalat" w:hAnsi="GHEA Grapalat"/>
          <w:sz w:val="24"/>
          <w:lang w:val="hy-AM"/>
        </w:rPr>
        <w:t>)՝</w:t>
      </w:r>
    </w:p>
    <w:p w14:paraId="6424E5E5" w14:textId="3F491434" w:rsidR="003A5FF3" w:rsidRPr="003A5FF3" w:rsidRDefault="003A5FF3" w:rsidP="003A5FF3">
      <w:pPr>
        <w:tabs>
          <w:tab w:val="left" w:pos="0"/>
          <w:tab w:val="left" w:pos="90"/>
          <w:tab w:val="left" w:pos="270"/>
        </w:tabs>
        <w:spacing w:after="0" w:line="276" w:lineRule="auto"/>
        <w:jc w:val="right"/>
        <w:rPr>
          <w:rFonts w:ascii="GHEA Grapalat" w:hAnsi="GHEA Grapalat"/>
          <w:sz w:val="24"/>
          <w:lang w:val="hy-AM"/>
        </w:rPr>
      </w:pPr>
      <w:r w:rsidRPr="003A5FF3">
        <w:rPr>
          <w:rFonts w:ascii="GHEA Grapalat" w:hAnsi="GHEA Grapalat"/>
          <w:sz w:val="24"/>
          <w:lang w:val="hy-AM"/>
        </w:rPr>
        <w:t>Աղյուսակ 6</w:t>
      </w:r>
    </w:p>
    <w:p w14:paraId="1FC34147" w14:textId="77777777" w:rsidR="003A5FF3" w:rsidRDefault="003A5FF3" w:rsidP="003A5FF3">
      <w:pPr>
        <w:tabs>
          <w:tab w:val="left" w:pos="0"/>
          <w:tab w:val="left" w:pos="90"/>
          <w:tab w:val="left" w:pos="270"/>
        </w:tabs>
        <w:spacing w:after="0" w:line="276" w:lineRule="auto"/>
        <w:jc w:val="right"/>
        <w:rPr>
          <w:rFonts w:ascii="GHEA Grapalat" w:hAnsi="GHEA Grapalat"/>
          <w:sz w:val="24"/>
          <w:lang w:val="hy-AM"/>
        </w:rPr>
      </w:pPr>
      <w:r w:rsidRPr="003A5FF3">
        <w:rPr>
          <w:rFonts w:ascii="GHEA Grapalat" w:hAnsi="GHEA Grapalat"/>
          <w:sz w:val="24"/>
          <w:lang w:val="hy-AM"/>
        </w:rPr>
        <w:t xml:space="preserve">Հայաստանի զբոսաշրջության վերականգնամնն ուղղված </w:t>
      </w:r>
    </w:p>
    <w:p w14:paraId="12251F9C" w14:textId="6D73BAFD" w:rsidR="003A5FF3" w:rsidRPr="003A5FF3" w:rsidRDefault="007B4481" w:rsidP="003A5FF3">
      <w:pPr>
        <w:tabs>
          <w:tab w:val="left" w:pos="0"/>
          <w:tab w:val="left" w:pos="90"/>
          <w:tab w:val="left" w:pos="270"/>
        </w:tabs>
        <w:spacing w:after="0" w:line="276" w:lineRule="auto"/>
        <w:jc w:val="right"/>
        <w:rPr>
          <w:rFonts w:ascii="GHEA Grapalat" w:hAnsi="GHEA Grapalat"/>
          <w:sz w:val="24"/>
          <w:lang w:val="hy-AM"/>
        </w:rPr>
      </w:pPr>
      <w:r>
        <w:rPr>
          <w:rFonts w:ascii="GHEA Grapalat" w:hAnsi="GHEA Grapalat"/>
          <w:sz w:val="24"/>
          <w:lang w:val="hy-AM"/>
        </w:rPr>
        <w:t>մարկետինգային</w:t>
      </w:r>
      <w:r w:rsidR="003A5FF3" w:rsidRPr="003A5FF3">
        <w:rPr>
          <w:rFonts w:ascii="GHEA Grapalat" w:hAnsi="GHEA Grapalat"/>
          <w:sz w:val="24"/>
          <w:lang w:val="hy-AM"/>
        </w:rPr>
        <w:t xml:space="preserve"> բյուջեի կանխատեսում (2026-2030 թվականներ)՝</w:t>
      </w:r>
    </w:p>
    <w:tbl>
      <w:tblPr>
        <w:tblStyle w:val="GridTable5Dark-Accent1"/>
        <w:tblW w:w="11157" w:type="dxa"/>
        <w:tblInd w:w="-572" w:type="dxa"/>
        <w:tblLayout w:type="fixed"/>
        <w:tblLook w:val="04A0" w:firstRow="1" w:lastRow="0" w:firstColumn="1" w:lastColumn="0" w:noHBand="0" w:noVBand="1"/>
      </w:tblPr>
      <w:tblGrid>
        <w:gridCol w:w="1701"/>
        <w:gridCol w:w="2127"/>
        <w:gridCol w:w="2126"/>
        <w:gridCol w:w="1984"/>
        <w:gridCol w:w="3219"/>
      </w:tblGrid>
      <w:tr w:rsidR="003A5FF3" w:rsidRPr="003A5FF3" w14:paraId="2F7CE856" w14:textId="77777777" w:rsidTr="006C4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4717170" w14:textId="43D871FF"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Տարի</w:t>
            </w:r>
          </w:p>
        </w:tc>
        <w:tc>
          <w:tcPr>
            <w:tcW w:w="2127" w:type="dxa"/>
          </w:tcPr>
          <w:p w14:paraId="7F19A2C9" w14:textId="15E33639" w:rsidR="004429D5" w:rsidRPr="003A5FF3" w:rsidRDefault="004429D5" w:rsidP="004429D5">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color w:val="auto"/>
                <w:sz w:val="24"/>
                <w:lang w:val="hy-AM"/>
              </w:rPr>
            </w:pPr>
            <w:r w:rsidRPr="003A5FF3">
              <w:rPr>
                <w:rFonts w:ascii="GHEA Grapalat" w:hAnsi="GHEA Grapalat"/>
                <w:color w:val="auto"/>
                <w:sz w:val="24"/>
                <w:lang w:val="hy-AM"/>
              </w:rPr>
              <w:t>Կանխատեսվող բյուջե /ԱՄՆ դոլար</w:t>
            </w:r>
          </w:p>
        </w:tc>
        <w:tc>
          <w:tcPr>
            <w:tcW w:w="2126" w:type="dxa"/>
          </w:tcPr>
          <w:p w14:paraId="1586F5B4" w14:textId="3C4F0C99" w:rsidR="004429D5" w:rsidRPr="003A5FF3" w:rsidRDefault="004429D5" w:rsidP="004429D5">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color w:val="auto"/>
                <w:sz w:val="24"/>
                <w:lang w:val="hy-AM"/>
              </w:rPr>
            </w:pPr>
            <w:r w:rsidRPr="003A5FF3">
              <w:rPr>
                <w:rFonts w:ascii="GHEA Grapalat" w:hAnsi="GHEA Grapalat"/>
                <w:color w:val="auto"/>
                <w:sz w:val="24"/>
                <w:lang w:val="hy-AM"/>
              </w:rPr>
              <w:t>Կանխատեսվող այցելությունների քանակ</w:t>
            </w:r>
          </w:p>
        </w:tc>
        <w:tc>
          <w:tcPr>
            <w:tcW w:w="1984" w:type="dxa"/>
          </w:tcPr>
          <w:p w14:paraId="758CB774" w14:textId="568A5DB5" w:rsidR="004429D5" w:rsidRPr="003A5FF3" w:rsidRDefault="004429D5" w:rsidP="004429D5">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color w:val="auto"/>
                <w:sz w:val="24"/>
                <w:lang w:val="hy-AM"/>
              </w:rPr>
            </w:pPr>
            <w:r w:rsidRPr="003A5FF3">
              <w:rPr>
                <w:rFonts w:ascii="GHEA Grapalat" w:hAnsi="GHEA Grapalat"/>
                <w:color w:val="auto"/>
                <w:sz w:val="24"/>
                <w:lang w:val="hy-AM"/>
              </w:rPr>
              <w:t>Բյուջե մեկ զբոսաշրջիկի հաշվով /ԱՄՆ դոլար</w:t>
            </w:r>
          </w:p>
        </w:tc>
        <w:tc>
          <w:tcPr>
            <w:tcW w:w="3219" w:type="dxa"/>
          </w:tcPr>
          <w:p w14:paraId="3266DEC5" w14:textId="47AE994F" w:rsidR="004429D5" w:rsidRPr="003A5FF3" w:rsidRDefault="004429D5" w:rsidP="004429D5">
            <w:pPr>
              <w:pStyle w:val="ListParagraph"/>
              <w:tabs>
                <w:tab w:val="left" w:pos="0"/>
                <w:tab w:val="left" w:pos="90"/>
                <w:tab w:val="left" w:pos="270"/>
              </w:tabs>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color w:val="auto"/>
                <w:sz w:val="24"/>
                <w:lang w:val="hy-AM"/>
              </w:rPr>
            </w:pPr>
            <w:r w:rsidRPr="003A5FF3">
              <w:rPr>
                <w:rFonts w:ascii="GHEA Grapalat" w:hAnsi="GHEA Grapalat"/>
                <w:color w:val="auto"/>
                <w:sz w:val="24"/>
                <w:lang w:val="hy-AM"/>
              </w:rPr>
              <w:t>Վերականգնման հիմնական ուղղություն</w:t>
            </w:r>
          </w:p>
        </w:tc>
      </w:tr>
      <w:tr w:rsidR="003A5FF3" w:rsidRPr="003A5FF3" w14:paraId="0701D37A" w14:textId="77777777" w:rsidTr="006C4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5E9EAA1" w14:textId="2F8B779A"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2026 թվական</w:t>
            </w:r>
          </w:p>
        </w:tc>
        <w:tc>
          <w:tcPr>
            <w:tcW w:w="2127" w:type="dxa"/>
          </w:tcPr>
          <w:p w14:paraId="59DB15F4" w14:textId="62A20526"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9,6 միլիոն</w:t>
            </w:r>
          </w:p>
        </w:tc>
        <w:tc>
          <w:tcPr>
            <w:tcW w:w="2126" w:type="dxa"/>
          </w:tcPr>
          <w:p w14:paraId="44E607F5" w14:textId="59CB621A"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2 միլիոն</w:t>
            </w:r>
          </w:p>
        </w:tc>
        <w:tc>
          <w:tcPr>
            <w:tcW w:w="1984" w:type="dxa"/>
          </w:tcPr>
          <w:p w14:paraId="47CC256F" w14:textId="4D0EFDF3"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4,80</w:t>
            </w:r>
          </w:p>
        </w:tc>
        <w:tc>
          <w:tcPr>
            <w:tcW w:w="3219" w:type="dxa"/>
          </w:tcPr>
          <w:p w14:paraId="7DC4EE95" w14:textId="03F8B2F2" w:rsidR="004429D5" w:rsidRPr="003A5FF3" w:rsidRDefault="00860C1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Շուկաների կայունացում</w:t>
            </w:r>
          </w:p>
        </w:tc>
      </w:tr>
      <w:tr w:rsidR="003A5FF3" w:rsidRPr="003A5FF3" w14:paraId="19D7B04D" w14:textId="77777777" w:rsidTr="006C424F">
        <w:tc>
          <w:tcPr>
            <w:cnfStyle w:val="001000000000" w:firstRow="0" w:lastRow="0" w:firstColumn="1" w:lastColumn="0" w:oddVBand="0" w:evenVBand="0" w:oddHBand="0" w:evenHBand="0" w:firstRowFirstColumn="0" w:firstRowLastColumn="0" w:lastRowFirstColumn="0" w:lastRowLastColumn="0"/>
            <w:tcW w:w="1701" w:type="dxa"/>
          </w:tcPr>
          <w:p w14:paraId="6C1AA0D8" w14:textId="0B06E2C9"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2027 թվական</w:t>
            </w:r>
          </w:p>
        </w:tc>
        <w:tc>
          <w:tcPr>
            <w:tcW w:w="2127" w:type="dxa"/>
          </w:tcPr>
          <w:p w14:paraId="54998125" w14:textId="54899803"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10 միլիոն</w:t>
            </w:r>
          </w:p>
        </w:tc>
        <w:tc>
          <w:tcPr>
            <w:tcW w:w="2126" w:type="dxa"/>
          </w:tcPr>
          <w:p w14:paraId="1FFC39E4" w14:textId="0503589B"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2,2 միլիոն</w:t>
            </w:r>
          </w:p>
        </w:tc>
        <w:tc>
          <w:tcPr>
            <w:tcW w:w="1984" w:type="dxa"/>
          </w:tcPr>
          <w:p w14:paraId="2A45A450" w14:textId="5BB36B95"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4,55</w:t>
            </w:r>
          </w:p>
        </w:tc>
        <w:tc>
          <w:tcPr>
            <w:tcW w:w="3219" w:type="dxa"/>
          </w:tcPr>
          <w:p w14:paraId="4CBD6BA6" w14:textId="779D5FBD" w:rsidR="004429D5" w:rsidRPr="003A5FF3" w:rsidRDefault="00860C1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Շուկաների ընդլայնում</w:t>
            </w:r>
          </w:p>
        </w:tc>
      </w:tr>
      <w:tr w:rsidR="003A5FF3" w:rsidRPr="003A5FF3" w14:paraId="3904F905" w14:textId="77777777" w:rsidTr="006C4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2932A28" w14:textId="5F868E00"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2028 թվական</w:t>
            </w:r>
          </w:p>
        </w:tc>
        <w:tc>
          <w:tcPr>
            <w:tcW w:w="2127" w:type="dxa"/>
          </w:tcPr>
          <w:p w14:paraId="62C4EC23" w14:textId="72CD1CB2"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10,4 միլիոն</w:t>
            </w:r>
          </w:p>
        </w:tc>
        <w:tc>
          <w:tcPr>
            <w:tcW w:w="2126" w:type="dxa"/>
          </w:tcPr>
          <w:p w14:paraId="37A3EFFB" w14:textId="05C8EFC2"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2,4 միլիոն</w:t>
            </w:r>
          </w:p>
        </w:tc>
        <w:tc>
          <w:tcPr>
            <w:tcW w:w="1984" w:type="dxa"/>
          </w:tcPr>
          <w:p w14:paraId="273A44EE" w14:textId="4BABADAF"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4,33</w:t>
            </w:r>
          </w:p>
        </w:tc>
        <w:tc>
          <w:tcPr>
            <w:tcW w:w="3219" w:type="dxa"/>
          </w:tcPr>
          <w:p w14:paraId="017322A6" w14:textId="73A77916" w:rsidR="004429D5" w:rsidRPr="003A5FF3" w:rsidRDefault="00860C1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Շուկայի ընդլայնում և դիվերսիֆիկացում</w:t>
            </w:r>
          </w:p>
        </w:tc>
      </w:tr>
      <w:tr w:rsidR="003A5FF3" w:rsidRPr="003A5FF3" w14:paraId="3BB20F67" w14:textId="77777777" w:rsidTr="006C424F">
        <w:tc>
          <w:tcPr>
            <w:cnfStyle w:val="001000000000" w:firstRow="0" w:lastRow="0" w:firstColumn="1" w:lastColumn="0" w:oddVBand="0" w:evenVBand="0" w:oddHBand="0" w:evenHBand="0" w:firstRowFirstColumn="0" w:firstRowLastColumn="0" w:lastRowFirstColumn="0" w:lastRowLastColumn="0"/>
            <w:tcW w:w="1701" w:type="dxa"/>
          </w:tcPr>
          <w:p w14:paraId="0ED20FEF" w14:textId="17B71A28"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2029 թվական</w:t>
            </w:r>
          </w:p>
        </w:tc>
        <w:tc>
          <w:tcPr>
            <w:tcW w:w="2127" w:type="dxa"/>
          </w:tcPr>
          <w:p w14:paraId="2BB9FDF8" w14:textId="3C828610"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10,8 միլիոն</w:t>
            </w:r>
          </w:p>
        </w:tc>
        <w:tc>
          <w:tcPr>
            <w:tcW w:w="2126" w:type="dxa"/>
          </w:tcPr>
          <w:p w14:paraId="1950EB23" w14:textId="12D2628C"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2,7 միլիոն</w:t>
            </w:r>
          </w:p>
        </w:tc>
        <w:tc>
          <w:tcPr>
            <w:tcW w:w="1984" w:type="dxa"/>
          </w:tcPr>
          <w:p w14:paraId="56AE9C01" w14:textId="77777777"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4</w:t>
            </w:r>
          </w:p>
          <w:p w14:paraId="50596199" w14:textId="32287AD4"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p>
        </w:tc>
        <w:tc>
          <w:tcPr>
            <w:tcW w:w="3219" w:type="dxa"/>
          </w:tcPr>
          <w:p w14:paraId="10021A27" w14:textId="24CD4770" w:rsidR="004429D5" w:rsidRPr="003A5FF3" w:rsidRDefault="00860C1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Աճի զարգացում</w:t>
            </w:r>
          </w:p>
        </w:tc>
      </w:tr>
      <w:tr w:rsidR="003A5FF3" w:rsidRPr="003A5FF3" w14:paraId="5339C1F7" w14:textId="77777777" w:rsidTr="006C42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905B5F7" w14:textId="492394A9"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2030 թվական</w:t>
            </w:r>
          </w:p>
        </w:tc>
        <w:tc>
          <w:tcPr>
            <w:tcW w:w="2127" w:type="dxa"/>
          </w:tcPr>
          <w:p w14:paraId="2B228C83" w14:textId="4ABF28F2"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11,2 միլիոն</w:t>
            </w:r>
          </w:p>
        </w:tc>
        <w:tc>
          <w:tcPr>
            <w:tcW w:w="2126" w:type="dxa"/>
          </w:tcPr>
          <w:p w14:paraId="677557E0" w14:textId="15DFCE41" w:rsidR="004429D5" w:rsidRPr="003A5FF3" w:rsidRDefault="004429D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3 միլիոն</w:t>
            </w:r>
          </w:p>
        </w:tc>
        <w:tc>
          <w:tcPr>
            <w:tcW w:w="1984" w:type="dxa"/>
          </w:tcPr>
          <w:p w14:paraId="1BB927DC" w14:textId="55FCD880" w:rsidR="004429D5" w:rsidRPr="003A5FF3" w:rsidRDefault="006C424F"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3,73</w:t>
            </w:r>
          </w:p>
        </w:tc>
        <w:tc>
          <w:tcPr>
            <w:tcW w:w="3219" w:type="dxa"/>
          </w:tcPr>
          <w:p w14:paraId="293AE396" w14:textId="1B0E60C9" w:rsidR="004429D5" w:rsidRPr="003A5FF3" w:rsidRDefault="00860C15" w:rsidP="004429D5">
            <w:pPr>
              <w:pStyle w:val="ListParagraph"/>
              <w:tabs>
                <w:tab w:val="left" w:pos="0"/>
                <w:tab w:val="left" w:pos="90"/>
                <w:tab w:val="left" w:pos="270"/>
              </w:tabs>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Կայուն զարգացում</w:t>
            </w:r>
          </w:p>
        </w:tc>
      </w:tr>
      <w:tr w:rsidR="003A5FF3" w:rsidRPr="003A5FF3" w14:paraId="6E8C1525" w14:textId="77777777" w:rsidTr="006C424F">
        <w:tc>
          <w:tcPr>
            <w:cnfStyle w:val="001000000000" w:firstRow="0" w:lastRow="0" w:firstColumn="1" w:lastColumn="0" w:oddVBand="0" w:evenVBand="0" w:oddHBand="0" w:evenHBand="0" w:firstRowFirstColumn="0" w:firstRowLastColumn="0" w:lastRowFirstColumn="0" w:lastRowLastColumn="0"/>
            <w:tcW w:w="1701" w:type="dxa"/>
          </w:tcPr>
          <w:p w14:paraId="41D2FC6C" w14:textId="07721611" w:rsidR="004429D5" w:rsidRPr="003A5FF3" w:rsidRDefault="004429D5" w:rsidP="004429D5">
            <w:pPr>
              <w:pStyle w:val="ListParagraph"/>
              <w:tabs>
                <w:tab w:val="left" w:pos="0"/>
                <w:tab w:val="left" w:pos="90"/>
                <w:tab w:val="left" w:pos="270"/>
              </w:tabs>
              <w:spacing w:line="360" w:lineRule="auto"/>
              <w:ind w:left="0"/>
              <w:jc w:val="both"/>
              <w:rPr>
                <w:rFonts w:ascii="GHEA Grapalat" w:hAnsi="GHEA Grapalat"/>
                <w:b w:val="0"/>
                <w:bCs w:val="0"/>
                <w:color w:val="auto"/>
                <w:sz w:val="24"/>
                <w:lang w:val="hy-AM"/>
              </w:rPr>
            </w:pPr>
            <w:r w:rsidRPr="003A5FF3">
              <w:rPr>
                <w:rFonts w:ascii="GHEA Grapalat" w:hAnsi="GHEA Grapalat"/>
                <w:color w:val="auto"/>
                <w:sz w:val="24"/>
                <w:lang w:val="hy-AM"/>
              </w:rPr>
              <w:t>Ընդամենը</w:t>
            </w:r>
          </w:p>
        </w:tc>
        <w:tc>
          <w:tcPr>
            <w:tcW w:w="2127" w:type="dxa"/>
          </w:tcPr>
          <w:p w14:paraId="562A863D" w14:textId="769D13C2"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52 միլիոն</w:t>
            </w:r>
          </w:p>
        </w:tc>
        <w:tc>
          <w:tcPr>
            <w:tcW w:w="2126" w:type="dxa"/>
          </w:tcPr>
          <w:p w14:paraId="386CA52E" w14:textId="60FA6FEA"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12,3 միլիոն</w:t>
            </w:r>
          </w:p>
        </w:tc>
        <w:tc>
          <w:tcPr>
            <w:tcW w:w="1984" w:type="dxa"/>
          </w:tcPr>
          <w:p w14:paraId="3B09B971" w14:textId="0640DF92" w:rsidR="004429D5" w:rsidRPr="003A5FF3" w:rsidRDefault="006C424F"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r w:rsidRPr="003A5FF3">
              <w:rPr>
                <w:rFonts w:ascii="GHEA Grapalat" w:hAnsi="GHEA Grapalat"/>
                <w:b/>
                <w:bCs/>
                <w:sz w:val="24"/>
                <w:lang w:val="hy-AM"/>
              </w:rPr>
              <w:t>Միջինում 4,23</w:t>
            </w:r>
          </w:p>
        </w:tc>
        <w:tc>
          <w:tcPr>
            <w:tcW w:w="3219" w:type="dxa"/>
          </w:tcPr>
          <w:p w14:paraId="7F1BF4D2" w14:textId="77777777" w:rsidR="004429D5" w:rsidRPr="003A5FF3" w:rsidRDefault="004429D5" w:rsidP="004429D5">
            <w:pPr>
              <w:pStyle w:val="ListParagraph"/>
              <w:tabs>
                <w:tab w:val="left" w:pos="0"/>
                <w:tab w:val="left" w:pos="90"/>
                <w:tab w:val="left" w:pos="270"/>
              </w:tabs>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4"/>
                <w:lang w:val="hy-AM"/>
              </w:rPr>
            </w:pPr>
          </w:p>
        </w:tc>
      </w:tr>
    </w:tbl>
    <w:p w14:paraId="0E237D58" w14:textId="77777777" w:rsidR="004429D5" w:rsidRDefault="004429D5" w:rsidP="00FC0CB9">
      <w:pPr>
        <w:pStyle w:val="ListParagraph"/>
        <w:tabs>
          <w:tab w:val="left" w:pos="0"/>
          <w:tab w:val="left" w:pos="90"/>
          <w:tab w:val="left" w:pos="270"/>
        </w:tabs>
        <w:spacing w:line="360" w:lineRule="auto"/>
        <w:ind w:left="180"/>
        <w:jc w:val="both"/>
        <w:rPr>
          <w:rFonts w:ascii="GHEA Grapalat" w:hAnsi="GHEA Grapalat"/>
          <w:b/>
          <w:bCs/>
          <w:sz w:val="24"/>
          <w:highlight w:val="yellow"/>
          <w:lang w:val="hy-AM"/>
        </w:rPr>
      </w:pPr>
    </w:p>
    <w:p w14:paraId="321129FF" w14:textId="2D448480" w:rsidR="00795EED" w:rsidRPr="006C424F" w:rsidRDefault="004B2F7C" w:rsidP="00795EED">
      <w:pPr>
        <w:pStyle w:val="ListParagraph"/>
        <w:numPr>
          <w:ilvl w:val="0"/>
          <w:numId w:val="4"/>
        </w:numPr>
        <w:tabs>
          <w:tab w:val="left" w:pos="0"/>
          <w:tab w:val="left" w:pos="90"/>
          <w:tab w:val="left" w:pos="270"/>
        </w:tabs>
        <w:spacing w:line="360" w:lineRule="auto"/>
        <w:ind w:left="180" w:hanging="270"/>
        <w:jc w:val="both"/>
        <w:rPr>
          <w:rFonts w:ascii="GHEA Grapalat" w:hAnsi="GHEA Grapalat"/>
          <w:b/>
          <w:bCs/>
          <w:sz w:val="24"/>
          <w:lang w:val="hy-AM"/>
        </w:rPr>
      </w:pPr>
      <w:r>
        <w:rPr>
          <w:rFonts w:ascii="GHEA Grapalat" w:hAnsi="GHEA Grapalat"/>
          <w:b/>
          <w:bCs/>
          <w:sz w:val="24"/>
          <w:lang w:val="hy-AM"/>
        </w:rPr>
        <w:t xml:space="preserve">Տեսլականի իրագործման համար </w:t>
      </w:r>
      <w:r w:rsidR="003118BB" w:rsidRPr="006C424F">
        <w:rPr>
          <w:rFonts w:ascii="GHEA Grapalat" w:hAnsi="GHEA Grapalat"/>
          <w:b/>
          <w:bCs/>
          <w:sz w:val="24"/>
          <w:lang w:val="hy-AM"/>
        </w:rPr>
        <w:t>Ռազմավարական ծրագիրը</w:t>
      </w:r>
      <w:r w:rsidR="00795EED" w:rsidRPr="006C424F">
        <w:rPr>
          <w:rFonts w:ascii="GHEA Grapalat" w:hAnsi="GHEA Grapalat"/>
          <w:b/>
          <w:bCs/>
          <w:sz w:val="24"/>
          <w:lang w:val="hy-AM"/>
        </w:rPr>
        <w:t xml:space="preserve"> սահմանում է հետևյալ </w:t>
      </w:r>
      <w:r w:rsidR="007672FF" w:rsidRPr="006C424F">
        <w:rPr>
          <w:rFonts w:ascii="GHEA Grapalat" w:hAnsi="GHEA Grapalat"/>
          <w:b/>
          <w:bCs/>
          <w:sz w:val="24"/>
          <w:lang w:val="hy-AM"/>
        </w:rPr>
        <w:t xml:space="preserve">չորս ուղղություններով </w:t>
      </w:r>
      <w:r w:rsidR="00795EED" w:rsidRPr="006C424F">
        <w:rPr>
          <w:rFonts w:ascii="GHEA Grapalat" w:hAnsi="GHEA Grapalat"/>
          <w:b/>
          <w:bCs/>
          <w:sz w:val="24"/>
          <w:lang w:val="hy-AM"/>
        </w:rPr>
        <w:t>նպատակները՝</w:t>
      </w:r>
    </w:p>
    <w:p w14:paraId="6C545EC1" w14:textId="34F433B1" w:rsidR="001F35DD" w:rsidRPr="00FC0CB9" w:rsidRDefault="007672FF" w:rsidP="007672FF">
      <w:pPr>
        <w:numPr>
          <w:ilvl w:val="0"/>
          <w:numId w:val="10"/>
        </w:numPr>
        <w:tabs>
          <w:tab w:val="left" w:pos="270"/>
        </w:tabs>
        <w:spacing w:after="0" w:line="360" w:lineRule="auto"/>
        <w:contextualSpacing/>
        <w:jc w:val="both"/>
        <w:rPr>
          <w:rFonts w:ascii="GHEA Grapalat" w:eastAsia="GHEA Grapalat" w:hAnsi="GHEA Grapalat" w:cs="Times New Roman"/>
          <w:sz w:val="24"/>
          <w:szCs w:val="24"/>
          <w:lang w:val="hy-AM"/>
        </w:rPr>
      </w:pPr>
      <w:r>
        <w:rPr>
          <w:rFonts w:ascii="GHEA Grapalat" w:eastAsia="GHEA Grapalat" w:hAnsi="GHEA Grapalat" w:cs="Times New Roman"/>
          <w:sz w:val="24"/>
          <w:szCs w:val="24"/>
          <w:lang w:val="hy-AM"/>
        </w:rPr>
        <w:t>Տնտեսական ուղղություն</w:t>
      </w:r>
      <w:r>
        <w:rPr>
          <w:rFonts w:ascii="Microsoft JhengHei" w:eastAsia="Microsoft JhengHei" w:hAnsi="Microsoft JhengHei" w:cs="Microsoft JhengHei"/>
          <w:sz w:val="24"/>
          <w:szCs w:val="24"/>
          <w:lang w:val="hy-AM"/>
        </w:rPr>
        <w:t xml:space="preserve">․ </w:t>
      </w:r>
      <w:r>
        <w:rPr>
          <w:rFonts w:ascii="GHEA Grapalat" w:eastAsia="Microsoft JhengHei" w:hAnsi="GHEA Grapalat" w:cs="Sylfaen"/>
          <w:sz w:val="24"/>
          <w:szCs w:val="24"/>
          <w:lang w:val="hy-AM"/>
        </w:rPr>
        <w:t xml:space="preserve">Ռազմավարական ծրագրի նպատակն է </w:t>
      </w:r>
      <w:r w:rsidR="00AC6782">
        <w:rPr>
          <w:rFonts w:ascii="GHEA Grapalat" w:eastAsia="Microsoft JhengHei" w:hAnsi="GHEA Grapalat" w:cs="Sylfaen"/>
          <w:sz w:val="24"/>
          <w:szCs w:val="24"/>
          <w:lang w:val="hy-AM"/>
        </w:rPr>
        <w:t xml:space="preserve">օգտագործել զբոսաշրջության տնտեսական ներուժն ամբողջությամբ, </w:t>
      </w:r>
      <w:r w:rsidR="001F35DD">
        <w:rPr>
          <w:rFonts w:ascii="GHEA Grapalat" w:eastAsia="Microsoft JhengHei" w:hAnsi="GHEA Grapalat" w:cs="Sylfaen"/>
          <w:sz w:val="24"/>
          <w:szCs w:val="24"/>
          <w:lang w:val="hy-AM"/>
        </w:rPr>
        <w:t xml:space="preserve">զբոսաշրջության բնագավառում բարեփոխումների միջոցով </w:t>
      </w:r>
      <w:r w:rsidRPr="00FC0CB9">
        <w:rPr>
          <w:rFonts w:ascii="GHEA Grapalat" w:eastAsia="Microsoft JhengHei" w:hAnsi="GHEA Grapalat" w:cs="Sylfaen"/>
          <w:sz w:val="24"/>
          <w:szCs w:val="24"/>
          <w:lang w:val="hy-AM"/>
        </w:rPr>
        <w:t>նպաստ</w:t>
      </w:r>
      <w:r w:rsidR="001F35DD">
        <w:rPr>
          <w:rFonts w:ascii="GHEA Grapalat" w:eastAsia="Microsoft JhengHei" w:hAnsi="GHEA Grapalat" w:cs="Sylfaen"/>
          <w:sz w:val="24"/>
          <w:szCs w:val="24"/>
          <w:lang w:val="hy-AM"/>
        </w:rPr>
        <w:t>ել</w:t>
      </w:r>
      <w:r w:rsidRPr="00FC0CB9">
        <w:rPr>
          <w:rFonts w:ascii="GHEA Grapalat" w:eastAsia="Microsoft JhengHei" w:hAnsi="GHEA Grapalat" w:cs="Microsoft JhengHei"/>
          <w:sz w:val="24"/>
          <w:szCs w:val="24"/>
          <w:lang w:val="hy-AM"/>
        </w:rPr>
        <w:t xml:space="preserve">  </w:t>
      </w:r>
      <w:r w:rsidRPr="00FC0CB9">
        <w:rPr>
          <w:rFonts w:ascii="GHEA Grapalat" w:eastAsia="Microsoft JhengHei" w:hAnsi="GHEA Grapalat" w:cs="Sylfaen"/>
          <w:sz w:val="24"/>
          <w:szCs w:val="24"/>
          <w:lang w:val="hy-AM"/>
        </w:rPr>
        <w:t>տնտեսական</w:t>
      </w:r>
      <w:r w:rsidRPr="00FC0CB9">
        <w:rPr>
          <w:rFonts w:ascii="GHEA Grapalat" w:eastAsia="Microsoft JhengHei" w:hAnsi="GHEA Grapalat" w:cs="Microsoft JhengHei"/>
          <w:sz w:val="24"/>
          <w:szCs w:val="24"/>
          <w:lang w:val="hy-AM"/>
        </w:rPr>
        <w:t xml:space="preserve"> </w:t>
      </w:r>
      <w:r w:rsidRPr="00FC0CB9">
        <w:rPr>
          <w:rFonts w:ascii="GHEA Grapalat" w:eastAsia="Microsoft JhengHei" w:hAnsi="GHEA Grapalat" w:cs="Sylfaen"/>
          <w:sz w:val="24"/>
          <w:szCs w:val="24"/>
          <w:lang w:val="hy-AM"/>
        </w:rPr>
        <w:t>առաջընթացին՝</w:t>
      </w:r>
      <w:r w:rsidRPr="00FC0CB9">
        <w:rPr>
          <w:rFonts w:ascii="GHEA Grapalat" w:eastAsia="Microsoft JhengHei" w:hAnsi="GHEA Grapalat" w:cs="Microsoft JhengHei"/>
          <w:sz w:val="24"/>
          <w:szCs w:val="24"/>
          <w:lang w:val="hy-AM"/>
        </w:rPr>
        <w:t xml:space="preserve"> </w:t>
      </w:r>
      <w:r w:rsidR="001F35DD">
        <w:rPr>
          <w:rFonts w:ascii="GHEA Grapalat" w:eastAsia="Microsoft JhengHei" w:hAnsi="GHEA Grapalat" w:cs="Sylfaen"/>
          <w:sz w:val="24"/>
          <w:szCs w:val="24"/>
          <w:lang w:val="hy-AM"/>
        </w:rPr>
        <w:t>աջակցելով</w:t>
      </w:r>
      <w:r w:rsidRPr="00FC0CB9">
        <w:rPr>
          <w:rFonts w:ascii="GHEA Grapalat" w:eastAsia="Microsoft JhengHei" w:hAnsi="GHEA Grapalat" w:cs="Microsoft JhengHei"/>
          <w:sz w:val="24"/>
          <w:szCs w:val="24"/>
          <w:lang w:val="hy-AM"/>
        </w:rPr>
        <w:t xml:space="preserve"> </w:t>
      </w:r>
      <w:r w:rsidR="001F35DD">
        <w:rPr>
          <w:rFonts w:ascii="GHEA Grapalat" w:eastAsia="Microsoft JhengHei" w:hAnsi="GHEA Grapalat" w:cs="Sylfaen"/>
          <w:sz w:val="24"/>
          <w:szCs w:val="24"/>
          <w:lang w:val="hy-AM"/>
        </w:rPr>
        <w:t>առավել մեծ թվով անձանց ու համայնքներին օգուտներ քաղելու ոլորտի զարգացումներից</w:t>
      </w:r>
      <w:r w:rsidR="001945CF">
        <w:rPr>
          <w:rFonts w:ascii="GHEA Grapalat" w:eastAsia="Microsoft JhengHei" w:hAnsi="GHEA Grapalat" w:cs="Sylfaen"/>
          <w:sz w:val="24"/>
          <w:szCs w:val="24"/>
          <w:lang w:val="hy-AM"/>
        </w:rPr>
        <w:t>:</w:t>
      </w:r>
      <w:r w:rsidRPr="00FC0CB9">
        <w:rPr>
          <w:rFonts w:ascii="GHEA Grapalat" w:eastAsia="Microsoft JhengHei" w:hAnsi="GHEA Grapalat" w:cs="Microsoft JhengHei"/>
          <w:sz w:val="24"/>
          <w:szCs w:val="24"/>
          <w:lang w:val="hy-AM"/>
        </w:rPr>
        <w:t xml:space="preserve"> </w:t>
      </w:r>
    </w:p>
    <w:p w14:paraId="4415DAE7" w14:textId="64BDEF3E" w:rsidR="004B0CE9" w:rsidRPr="00FC0CB9" w:rsidRDefault="001F35DD" w:rsidP="001F35DD">
      <w:pPr>
        <w:numPr>
          <w:ilvl w:val="0"/>
          <w:numId w:val="10"/>
        </w:numPr>
        <w:tabs>
          <w:tab w:val="left" w:pos="270"/>
        </w:tabs>
        <w:spacing w:after="0" w:line="360" w:lineRule="auto"/>
        <w:contextualSpacing/>
        <w:jc w:val="both"/>
        <w:rPr>
          <w:rFonts w:ascii="GHEA Grapalat" w:eastAsia="GHEA Grapalat" w:hAnsi="GHEA Grapalat" w:cs="Times New Roman"/>
          <w:sz w:val="24"/>
          <w:szCs w:val="24"/>
          <w:lang w:val="hy-AM"/>
        </w:rPr>
      </w:pPr>
      <w:r>
        <w:rPr>
          <w:rFonts w:ascii="GHEA Grapalat" w:eastAsia="Microsoft JhengHei" w:hAnsi="GHEA Grapalat" w:cs="Sylfaen"/>
          <w:sz w:val="24"/>
          <w:szCs w:val="24"/>
          <w:lang w:val="hy-AM"/>
        </w:rPr>
        <w:t>Միջազգային գրավչության ուղղություն</w:t>
      </w:r>
      <w:r>
        <w:rPr>
          <w:rFonts w:ascii="Microsoft JhengHei" w:eastAsia="Microsoft JhengHei" w:hAnsi="Microsoft JhengHei" w:cs="Microsoft JhengHei"/>
          <w:sz w:val="24"/>
          <w:szCs w:val="24"/>
          <w:lang w:val="hy-AM"/>
        </w:rPr>
        <w:t>․</w:t>
      </w:r>
      <w:r>
        <w:rPr>
          <w:rFonts w:ascii="GHEA Grapalat" w:eastAsia="Microsoft JhengHei" w:hAnsi="GHEA Grapalat" w:cs="Sylfaen"/>
          <w:sz w:val="24"/>
          <w:szCs w:val="24"/>
          <w:lang w:val="hy-AM"/>
        </w:rPr>
        <w:t xml:space="preserve"> Ռազմավարական ծրագրի նպատակն է</w:t>
      </w:r>
      <w:r w:rsidR="004B0CE9">
        <w:rPr>
          <w:rFonts w:ascii="GHEA Grapalat" w:eastAsia="Microsoft JhengHei" w:hAnsi="GHEA Grapalat" w:cs="Sylfaen"/>
          <w:sz w:val="24"/>
          <w:szCs w:val="24"/>
          <w:lang w:val="hy-AM"/>
        </w:rPr>
        <w:t xml:space="preserve"> </w:t>
      </w:r>
      <w:r w:rsidR="00E0353A">
        <w:rPr>
          <w:rFonts w:ascii="GHEA Grapalat" w:eastAsia="Microsoft JhengHei" w:hAnsi="GHEA Grapalat" w:cs="Sylfaen"/>
          <w:sz w:val="24"/>
          <w:szCs w:val="24"/>
          <w:lang w:val="hy-AM"/>
        </w:rPr>
        <w:t xml:space="preserve">բարձրացնել Հայաստանի՝ որպես գրավիչ զբոսաշրջային երկրի իմիջը </w:t>
      </w:r>
      <w:r w:rsidR="004B0CE9">
        <w:rPr>
          <w:rFonts w:ascii="GHEA Grapalat" w:eastAsia="Microsoft JhengHei" w:hAnsi="GHEA Grapalat" w:cs="Sylfaen"/>
          <w:sz w:val="24"/>
          <w:szCs w:val="24"/>
          <w:lang w:val="hy-AM"/>
        </w:rPr>
        <w:t>համաշխարհային շուկայում</w:t>
      </w:r>
      <w:r w:rsidR="00E0353A">
        <w:rPr>
          <w:rFonts w:ascii="GHEA Grapalat" w:eastAsia="Microsoft JhengHei" w:hAnsi="GHEA Grapalat" w:cs="Sylfaen"/>
          <w:sz w:val="24"/>
          <w:szCs w:val="24"/>
          <w:lang w:val="hy-AM"/>
        </w:rPr>
        <w:t>,</w:t>
      </w:r>
      <w:r w:rsidR="004B0CE9">
        <w:rPr>
          <w:rFonts w:ascii="GHEA Grapalat" w:eastAsia="Microsoft JhengHei" w:hAnsi="GHEA Grapalat" w:cs="Sylfaen"/>
          <w:sz w:val="24"/>
          <w:szCs w:val="24"/>
          <w:lang w:val="hy-AM"/>
        </w:rPr>
        <w:t xml:space="preserve"> Հայաստանը և հայկական զբոսաշրջային արդյունքը դարձնել ճանաչելի իր հյուրընկալությամբ, հյուրասիրությամբ, անվտանգությամբ և վստահելիությամբ՝ այցելուներին և միջազգային գործընկերներին շարունակաբար և ստեղծագործաբար ներկայացնելով հստակ և հետաքրքիր պատմությամբ զբոսաշրջային գրավչություններն ու հնարավորությունները։</w:t>
      </w:r>
    </w:p>
    <w:p w14:paraId="78F45978" w14:textId="713AA3F9" w:rsidR="004B0CE9" w:rsidRPr="00FC0CB9" w:rsidRDefault="004B0CE9" w:rsidP="004B0CE9">
      <w:pPr>
        <w:numPr>
          <w:ilvl w:val="0"/>
          <w:numId w:val="10"/>
        </w:numPr>
        <w:tabs>
          <w:tab w:val="left" w:pos="270"/>
        </w:tabs>
        <w:spacing w:after="0" w:line="360" w:lineRule="auto"/>
        <w:contextualSpacing/>
        <w:jc w:val="both"/>
        <w:rPr>
          <w:rFonts w:ascii="GHEA Grapalat" w:eastAsia="GHEA Grapalat" w:hAnsi="GHEA Grapalat" w:cs="Times New Roman"/>
          <w:sz w:val="24"/>
          <w:szCs w:val="24"/>
          <w:lang w:val="hy-AM"/>
        </w:rPr>
      </w:pPr>
      <w:r>
        <w:rPr>
          <w:rFonts w:ascii="GHEA Grapalat" w:eastAsia="Microsoft JhengHei" w:hAnsi="GHEA Grapalat" w:cs="Sylfaen"/>
          <w:sz w:val="24"/>
          <w:szCs w:val="24"/>
          <w:lang w:val="hy-AM"/>
        </w:rPr>
        <w:t>Որակի ապահովման ուղղություն</w:t>
      </w:r>
      <w:r>
        <w:rPr>
          <w:rFonts w:ascii="Microsoft JhengHei" w:eastAsia="Microsoft JhengHei" w:hAnsi="Microsoft JhengHei" w:cs="Microsoft JhengHei"/>
          <w:sz w:val="24"/>
          <w:szCs w:val="24"/>
          <w:lang w:val="hy-AM"/>
        </w:rPr>
        <w:t>․</w:t>
      </w:r>
      <w:r w:rsidRPr="00FC0CB9">
        <w:rPr>
          <w:rFonts w:ascii="GHEA Grapalat" w:eastAsia="Microsoft JhengHei" w:hAnsi="GHEA Grapalat" w:cs="Sylfaen"/>
          <w:sz w:val="24"/>
          <w:szCs w:val="24"/>
          <w:lang w:val="hy-AM"/>
        </w:rPr>
        <w:t xml:space="preserve"> </w:t>
      </w:r>
      <w:r w:rsidR="0055677B">
        <w:rPr>
          <w:rFonts w:ascii="GHEA Grapalat" w:eastAsia="Microsoft JhengHei" w:hAnsi="GHEA Grapalat" w:cs="Sylfaen"/>
          <w:sz w:val="24"/>
          <w:szCs w:val="24"/>
          <w:lang w:val="hy-AM"/>
        </w:rPr>
        <w:t xml:space="preserve">Ռազմավարական ծրագրի նպատակն է </w:t>
      </w:r>
      <w:r w:rsidR="00F921B3">
        <w:rPr>
          <w:rFonts w:ascii="GHEA Grapalat" w:eastAsia="Microsoft JhengHei" w:hAnsi="GHEA Grapalat" w:cs="Sylfaen"/>
          <w:sz w:val="24"/>
          <w:szCs w:val="24"/>
          <w:lang w:val="hy-AM"/>
        </w:rPr>
        <w:t xml:space="preserve">բարելավել զբոսաշրջային ծառայությունները, </w:t>
      </w:r>
      <w:r w:rsidR="0055677B">
        <w:rPr>
          <w:rFonts w:ascii="GHEA Grapalat" w:eastAsia="Microsoft JhengHei" w:hAnsi="GHEA Grapalat" w:cs="Sylfaen"/>
          <w:sz w:val="24"/>
          <w:szCs w:val="24"/>
          <w:lang w:val="hy-AM"/>
        </w:rPr>
        <w:t xml:space="preserve">բարելավված </w:t>
      </w:r>
      <w:r w:rsidR="0055677B" w:rsidRPr="006055BA">
        <w:rPr>
          <w:rFonts w:ascii="GHEA Grapalat" w:eastAsia="Microsoft JhengHei" w:hAnsi="GHEA Grapalat" w:cs="Sylfaen"/>
          <w:sz w:val="24"/>
          <w:szCs w:val="24"/>
          <w:lang w:val="hy-AM"/>
        </w:rPr>
        <w:t xml:space="preserve">և բարձրորակ </w:t>
      </w:r>
      <w:r w:rsidRPr="00FC0CB9">
        <w:rPr>
          <w:rFonts w:ascii="GHEA Grapalat" w:eastAsia="Microsoft JhengHei" w:hAnsi="GHEA Grapalat" w:cs="Sylfaen"/>
          <w:sz w:val="24"/>
          <w:szCs w:val="24"/>
          <w:lang w:val="hy-AM"/>
        </w:rPr>
        <w:t>զբոսաշրջային առաջարկներ</w:t>
      </w:r>
      <w:r w:rsidR="0055677B">
        <w:rPr>
          <w:rFonts w:ascii="GHEA Grapalat" w:eastAsia="Microsoft JhengHei" w:hAnsi="GHEA Grapalat" w:cs="Sylfaen"/>
          <w:sz w:val="24"/>
          <w:szCs w:val="24"/>
          <w:lang w:val="hy-AM"/>
        </w:rPr>
        <w:t>ի շնորհիվ</w:t>
      </w:r>
      <w:r w:rsidRPr="00FC0CB9">
        <w:rPr>
          <w:rFonts w:ascii="GHEA Grapalat" w:eastAsia="Microsoft JhengHei" w:hAnsi="GHEA Grapalat" w:cs="Sylfaen"/>
          <w:sz w:val="24"/>
          <w:szCs w:val="24"/>
          <w:lang w:val="hy-AM"/>
        </w:rPr>
        <w:t xml:space="preserve"> </w:t>
      </w:r>
      <w:r w:rsidR="0055677B">
        <w:rPr>
          <w:rFonts w:ascii="GHEA Grapalat" w:eastAsia="Microsoft JhengHei" w:hAnsi="GHEA Grapalat" w:cs="Sylfaen"/>
          <w:sz w:val="24"/>
          <w:szCs w:val="24"/>
          <w:lang w:val="hy-AM"/>
        </w:rPr>
        <w:t>Հայաստանը՝ որպես զբոսաշրջային</w:t>
      </w:r>
      <w:r w:rsidR="0055677B" w:rsidRPr="0027674B">
        <w:rPr>
          <w:rFonts w:ascii="GHEA Grapalat" w:eastAsia="Microsoft JhengHei" w:hAnsi="GHEA Grapalat" w:cs="Sylfaen"/>
          <w:sz w:val="24"/>
          <w:szCs w:val="24"/>
          <w:lang w:val="hy-AM"/>
        </w:rPr>
        <w:t xml:space="preserve"> </w:t>
      </w:r>
      <w:r w:rsidR="0055677B">
        <w:rPr>
          <w:rFonts w:ascii="GHEA Grapalat" w:eastAsia="Microsoft JhengHei" w:hAnsi="GHEA Grapalat" w:cs="Sylfaen"/>
          <w:sz w:val="24"/>
          <w:szCs w:val="24"/>
          <w:lang w:val="hy-AM"/>
        </w:rPr>
        <w:t>երկիր,</w:t>
      </w:r>
      <w:r w:rsidR="0055677B" w:rsidRPr="0027674B">
        <w:rPr>
          <w:rFonts w:ascii="GHEA Grapalat" w:eastAsia="Microsoft JhengHei" w:hAnsi="GHEA Grapalat" w:cs="Sylfaen"/>
          <w:sz w:val="24"/>
          <w:szCs w:val="24"/>
          <w:lang w:val="hy-AM"/>
        </w:rPr>
        <w:t xml:space="preserve"> </w:t>
      </w:r>
      <w:r w:rsidRPr="00FC0CB9">
        <w:rPr>
          <w:rFonts w:ascii="GHEA Grapalat" w:eastAsia="Microsoft JhengHei" w:hAnsi="GHEA Grapalat" w:cs="Sylfaen"/>
          <w:sz w:val="24"/>
          <w:szCs w:val="24"/>
          <w:lang w:val="hy-AM"/>
        </w:rPr>
        <w:t>դարձն</w:t>
      </w:r>
      <w:r w:rsidR="0055677B">
        <w:rPr>
          <w:rFonts w:ascii="GHEA Grapalat" w:eastAsia="Microsoft JhengHei" w:hAnsi="GHEA Grapalat" w:cs="Sylfaen"/>
          <w:sz w:val="24"/>
          <w:szCs w:val="24"/>
          <w:lang w:val="hy-AM"/>
        </w:rPr>
        <w:t xml:space="preserve">ել </w:t>
      </w:r>
      <w:r w:rsidRPr="00FC0CB9">
        <w:rPr>
          <w:rFonts w:ascii="GHEA Grapalat" w:eastAsia="Microsoft JhengHei" w:hAnsi="GHEA Grapalat" w:cs="Sylfaen"/>
          <w:sz w:val="24"/>
          <w:szCs w:val="24"/>
          <w:lang w:val="hy-AM"/>
        </w:rPr>
        <w:t>ա</w:t>
      </w:r>
      <w:r w:rsidR="0055677B">
        <w:rPr>
          <w:rFonts w:ascii="GHEA Grapalat" w:eastAsia="Microsoft JhengHei" w:hAnsi="GHEA Grapalat" w:cs="Sylfaen"/>
          <w:sz w:val="24"/>
          <w:szCs w:val="24"/>
          <w:lang w:val="hy-AM"/>
        </w:rPr>
        <w:t>ռավել</w:t>
      </w:r>
      <w:r w:rsidRPr="00FC0CB9">
        <w:rPr>
          <w:rFonts w:ascii="GHEA Grapalat" w:eastAsia="Microsoft JhengHei" w:hAnsi="GHEA Grapalat" w:cs="Sylfaen"/>
          <w:sz w:val="24"/>
          <w:szCs w:val="24"/>
          <w:lang w:val="hy-AM"/>
        </w:rPr>
        <w:t xml:space="preserve"> գրավիչ, </w:t>
      </w:r>
      <w:r w:rsidR="0055677B" w:rsidRPr="007469E0">
        <w:rPr>
          <w:rFonts w:ascii="GHEA Grapalat" w:eastAsia="Microsoft JhengHei" w:hAnsi="GHEA Grapalat" w:cs="Sylfaen"/>
          <w:sz w:val="24"/>
          <w:szCs w:val="24"/>
          <w:lang w:val="hy-AM"/>
        </w:rPr>
        <w:t>հյուրընկալ</w:t>
      </w:r>
      <w:r w:rsidR="0055677B">
        <w:rPr>
          <w:rFonts w:ascii="GHEA Grapalat" w:eastAsia="Microsoft JhengHei" w:hAnsi="GHEA Grapalat" w:cs="Sylfaen"/>
          <w:sz w:val="24"/>
          <w:szCs w:val="24"/>
          <w:lang w:val="hy-AM"/>
        </w:rPr>
        <w:t>,</w:t>
      </w:r>
      <w:r w:rsidR="0055677B" w:rsidRPr="00477D6A">
        <w:rPr>
          <w:rFonts w:ascii="GHEA Grapalat" w:eastAsia="Microsoft JhengHei" w:hAnsi="GHEA Grapalat" w:cs="Sylfaen"/>
          <w:sz w:val="24"/>
          <w:szCs w:val="24"/>
          <w:lang w:val="hy-AM"/>
        </w:rPr>
        <w:t xml:space="preserve"> մրցունակ</w:t>
      </w:r>
      <w:r w:rsidR="0055677B" w:rsidRPr="0055677B">
        <w:rPr>
          <w:rFonts w:ascii="GHEA Grapalat" w:eastAsia="Microsoft JhengHei" w:hAnsi="GHEA Grapalat" w:cs="Sylfaen"/>
          <w:sz w:val="24"/>
          <w:szCs w:val="24"/>
          <w:lang w:val="hy-AM"/>
        </w:rPr>
        <w:t xml:space="preserve"> </w:t>
      </w:r>
      <w:r w:rsidRPr="00FC0CB9">
        <w:rPr>
          <w:rFonts w:ascii="GHEA Grapalat" w:eastAsia="Microsoft JhengHei" w:hAnsi="GHEA Grapalat" w:cs="Sylfaen"/>
          <w:sz w:val="24"/>
          <w:szCs w:val="24"/>
          <w:lang w:val="hy-AM"/>
        </w:rPr>
        <w:t xml:space="preserve">և ոգեշնչող։ Հայաստանը պետք է ձգտի շարունակաբար </w:t>
      </w:r>
      <w:r w:rsidR="0055677B">
        <w:rPr>
          <w:rFonts w:ascii="GHEA Grapalat" w:eastAsia="Microsoft JhengHei" w:hAnsi="GHEA Grapalat" w:cs="Sylfaen"/>
          <w:sz w:val="24"/>
          <w:szCs w:val="24"/>
          <w:lang w:val="hy-AM"/>
        </w:rPr>
        <w:t>առաջարկել</w:t>
      </w:r>
      <w:r w:rsidRPr="00FC0CB9">
        <w:rPr>
          <w:rFonts w:ascii="GHEA Grapalat" w:eastAsia="Microsoft JhengHei" w:hAnsi="GHEA Grapalat" w:cs="Sylfaen"/>
          <w:sz w:val="24"/>
          <w:szCs w:val="24"/>
          <w:lang w:val="hy-AM"/>
        </w:rPr>
        <w:t xml:space="preserve"> բացառիկ փորձառություններ, որոնք </w:t>
      </w:r>
      <w:r w:rsidR="0055677B">
        <w:rPr>
          <w:rFonts w:ascii="GHEA Grapalat" w:eastAsia="Microsoft JhengHei" w:hAnsi="GHEA Grapalat" w:cs="Sylfaen"/>
          <w:sz w:val="24"/>
          <w:szCs w:val="24"/>
          <w:lang w:val="hy-AM"/>
        </w:rPr>
        <w:t xml:space="preserve">կմնան </w:t>
      </w:r>
      <w:r w:rsidRPr="00FC0CB9">
        <w:rPr>
          <w:rFonts w:ascii="GHEA Grapalat" w:eastAsia="Microsoft JhengHei" w:hAnsi="GHEA Grapalat" w:cs="Sylfaen"/>
          <w:sz w:val="24"/>
          <w:szCs w:val="24"/>
          <w:lang w:val="hy-AM"/>
        </w:rPr>
        <w:t>հյուրեր</w:t>
      </w:r>
      <w:r w:rsidR="0055677B">
        <w:rPr>
          <w:rFonts w:ascii="GHEA Grapalat" w:eastAsia="Microsoft JhengHei" w:hAnsi="GHEA Grapalat" w:cs="Sylfaen"/>
          <w:sz w:val="24"/>
          <w:szCs w:val="24"/>
          <w:lang w:val="hy-AM"/>
        </w:rPr>
        <w:t>ի</w:t>
      </w:r>
      <w:r w:rsidRPr="00FC0CB9">
        <w:rPr>
          <w:rFonts w:ascii="GHEA Grapalat" w:eastAsia="Microsoft JhengHei" w:hAnsi="GHEA Grapalat" w:cs="Sylfaen"/>
          <w:sz w:val="24"/>
          <w:szCs w:val="24"/>
          <w:lang w:val="hy-AM"/>
        </w:rPr>
        <w:t xml:space="preserve"> հիշ</w:t>
      </w:r>
      <w:r w:rsidR="0055677B">
        <w:rPr>
          <w:rFonts w:ascii="GHEA Grapalat" w:eastAsia="Microsoft JhengHei" w:hAnsi="GHEA Grapalat" w:cs="Sylfaen"/>
          <w:sz w:val="24"/>
          <w:szCs w:val="24"/>
          <w:lang w:val="hy-AM"/>
        </w:rPr>
        <w:t>ողությունների մեջ, որոնք ոչ միայն կցանկանան վերադառնալ, այլև</w:t>
      </w:r>
      <w:r w:rsidRPr="00FC0CB9">
        <w:rPr>
          <w:rFonts w:ascii="GHEA Grapalat" w:eastAsia="Microsoft JhengHei" w:hAnsi="GHEA Grapalat" w:cs="Sylfaen"/>
          <w:sz w:val="24"/>
          <w:szCs w:val="24"/>
          <w:lang w:val="hy-AM"/>
        </w:rPr>
        <w:t xml:space="preserve"> խորհուրդ </w:t>
      </w:r>
      <w:r w:rsidR="0055677B">
        <w:rPr>
          <w:rFonts w:ascii="GHEA Grapalat" w:eastAsia="Microsoft JhengHei" w:hAnsi="GHEA Grapalat" w:cs="Sylfaen"/>
          <w:sz w:val="24"/>
          <w:szCs w:val="24"/>
          <w:lang w:val="hy-AM"/>
        </w:rPr>
        <w:t>կ</w:t>
      </w:r>
      <w:r w:rsidRPr="00FC0CB9">
        <w:rPr>
          <w:rFonts w:ascii="GHEA Grapalat" w:eastAsia="Microsoft JhengHei" w:hAnsi="GHEA Grapalat" w:cs="Sylfaen"/>
          <w:sz w:val="24"/>
          <w:szCs w:val="24"/>
          <w:lang w:val="hy-AM"/>
        </w:rPr>
        <w:t>տան</w:t>
      </w:r>
      <w:r w:rsidR="0055677B">
        <w:rPr>
          <w:rFonts w:ascii="GHEA Grapalat" w:eastAsia="Microsoft JhengHei" w:hAnsi="GHEA Grapalat" w:cs="Sylfaen"/>
          <w:sz w:val="24"/>
          <w:szCs w:val="24"/>
          <w:lang w:val="hy-AM"/>
        </w:rPr>
        <w:t xml:space="preserve"> ընկերներին ևս այցելել</w:t>
      </w:r>
      <w:r w:rsidRPr="00FC0CB9">
        <w:rPr>
          <w:rFonts w:ascii="GHEA Grapalat" w:eastAsia="Microsoft JhengHei" w:hAnsi="GHEA Grapalat" w:cs="Sylfaen"/>
          <w:sz w:val="24"/>
          <w:szCs w:val="24"/>
          <w:lang w:val="hy-AM"/>
        </w:rPr>
        <w:t>։</w:t>
      </w:r>
      <w:r>
        <w:rPr>
          <w:rFonts w:ascii="GHEA Grapalat" w:eastAsia="Microsoft JhengHei" w:hAnsi="GHEA Grapalat" w:cs="Sylfaen"/>
          <w:sz w:val="24"/>
          <w:szCs w:val="24"/>
          <w:lang w:val="hy-AM"/>
        </w:rPr>
        <w:t xml:space="preserve"> </w:t>
      </w:r>
      <w:r w:rsidR="0055677B">
        <w:rPr>
          <w:rFonts w:ascii="GHEA Grapalat" w:eastAsia="Microsoft JhengHei" w:hAnsi="GHEA Grapalat" w:cs="Sylfaen"/>
          <w:sz w:val="24"/>
          <w:szCs w:val="24"/>
          <w:lang w:val="hy-AM"/>
        </w:rPr>
        <w:t xml:space="preserve"> </w:t>
      </w:r>
    </w:p>
    <w:p w14:paraId="3D568078" w14:textId="6A39D2A5" w:rsidR="0055677B" w:rsidRPr="00FC0CB9" w:rsidRDefault="0055677B" w:rsidP="0055677B">
      <w:pPr>
        <w:numPr>
          <w:ilvl w:val="0"/>
          <w:numId w:val="10"/>
        </w:numPr>
        <w:tabs>
          <w:tab w:val="left" w:pos="270"/>
        </w:tabs>
        <w:spacing w:after="0" w:line="360" w:lineRule="auto"/>
        <w:contextualSpacing/>
        <w:jc w:val="both"/>
        <w:rPr>
          <w:rFonts w:ascii="GHEA Grapalat" w:eastAsia="GHEA Grapalat" w:hAnsi="GHEA Grapalat" w:cs="Times New Roman"/>
          <w:sz w:val="24"/>
          <w:szCs w:val="24"/>
          <w:lang w:val="hy-AM"/>
        </w:rPr>
      </w:pPr>
      <w:r>
        <w:rPr>
          <w:rFonts w:ascii="GHEA Grapalat" w:eastAsia="Microsoft JhengHei" w:hAnsi="GHEA Grapalat" w:cs="Sylfaen"/>
          <w:sz w:val="24"/>
          <w:szCs w:val="24"/>
          <w:lang w:val="hy-AM"/>
        </w:rPr>
        <w:t>Սոցիալական ուղղություն</w:t>
      </w:r>
      <w:r>
        <w:rPr>
          <w:rFonts w:ascii="Microsoft JhengHei" w:eastAsia="Microsoft JhengHei" w:hAnsi="Microsoft JhengHei" w:cs="Microsoft JhengHei"/>
          <w:sz w:val="24"/>
          <w:szCs w:val="24"/>
          <w:lang w:val="hy-AM"/>
        </w:rPr>
        <w:t>․</w:t>
      </w:r>
      <w:r>
        <w:rPr>
          <w:rFonts w:ascii="GHEA Grapalat" w:eastAsia="Microsoft JhengHei" w:hAnsi="GHEA Grapalat" w:cs="Sylfaen"/>
          <w:sz w:val="24"/>
          <w:szCs w:val="24"/>
          <w:lang w:val="hy-AM"/>
        </w:rPr>
        <w:t xml:space="preserve"> </w:t>
      </w:r>
      <w:r w:rsidRPr="00FC0CB9">
        <w:rPr>
          <w:rFonts w:ascii="GHEA Grapalat" w:eastAsia="Microsoft JhengHei" w:hAnsi="GHEA Grapalat" w:cs="Sylfaen"/>
          <w:sz w:val="24"/>
          <w:szCs w:val="24"/>
          <w:lang w:val="hy-AM"/>
        </w:rPr>
        <w:t>Զբոսաշրջությ</w:t>
      </w:r>
      <w:r w:rsidR="00910593">
        <w:rPr>
          <w:rFonts w:ascii="GHEA Grapalat" w:eastAsia="Microsoft JhengHei" w:hAnsi="GHEA Grapalat" w:cs="Sylfaen"/>
          <w:sz w:val="24"/>
          <w:szCs w:val="24"/>
          <w:lang w:val="hy-AM"/>
        </w:rPr>
        <w:t>ան բնագավառում հաջողություններ</w:t>
      </w:r>
      <w:r w:rsidRPr="00FC0CB9">
        <w:rPr>
          <w:rFonts w:ascii="GHEA Grapalat" w:eastAsia="Microsoft JhengHei" w:hAnsi="GHEA Grapalat" w:cs="Sylfaen"/>
          <w:sz w:val="24"/>
          <w:szCs w:val="24"/>
          <w:lang w:val="hy-AM"/>
        </w:rPr>
        <w:t xml:space="preserve"> կարող </w:t>
      </w:r>
      <w:r w:rsidR="00910593">
        <w:rPr>
          <w:rFonts w:ascii="GHEA Grapalat" w:eastAsia="Microsoft JhengHei" w:hAnsi="GHEA Grapalat" w:cs="Sylfaen"/>
          <w:sz w:val="24"/>
          <w:szCs w:val="24"/>
          <w:lang w:val="hy-AM"/>
        </w:rPr>
        <w:t>են գրանցվել</w:t>
      </w:r>
      <w:r w:rsidRPr="00FC0CB9">
        <w:rPr>
          <w:rFonts w:ascii="GHEA Grapalat" w:eastAsia="Microsoft JhengHei" w:hAnsi="GHEA Grapalat" w:cs="Sylfaen"/>
          <w:sz w:val="24"/>
          <w:szCs w:val="24"/>
          <w:lang w:val="hy-AM"/>
        </w:rPr>
        <w:t xml:space="preserve"> միայն այն դեպքում, եթե ոլորտում կան </w:t>
      </w:r>
      <w:r w:rsidR="00910593">
        <w:rPr>
          <w:rFonts w:ascii="GHEA Grapalat" w:eastAsia="Microsoft JhengHei" w:hAnsi="GHEA Grapalat" w:cs="Sylfaen"/>
          <w:sz w:val="24"/>
          <w:szCs w:val="24"/>
          <w:lang w:val="hy-AM"/>
        </w:rPr>
        <w:t>անհրաժեշտ հմտություններով և մոտիվացված անձինք</w:t>
      </w:r>
      <w:r w:rsidRPr="00FC0CB9">
        <w:rPr>
          <w:rFonts w:ascii="GHEA Grapalat" w:eastAsia="Microsoft JhengHei" w:hAnsi="GHEA Grapalat" w:cs="Sylfaen"/>
          <w:sz w:val="24"/>
          <w:szCs w:val="24"/>
          <w:lang w:val="hy-AM"/>
        </w:rPr>
        <w:t xml:space="preserve">։ </w:t>
      </w:r>
      <w:r w:rsidR="00910593">
        <w:rPr>
          <w:rFonts w:ascii="GHEA Grapalat" w:eastAsia="Microsoft JhengHei" w:hAnsi="GHEA Grapalat" w:cs="Sylfaen"/>
          <w:sz w:val="24"/>
          <w:szCs w:val="24"/>
          <w:lang w:val="hy-AM"/>
        </w:rPr>
        <w:t xml:space="preserve">Ռազմավարական նպատակն է </w:t>
      </w:r>
      <w:r w:rsidR="00EA0CE6">
        <w:rPr>
          <w:rFonts w:ascii="GHEA Grapalat" w:eastAsia="Microsoft JhengHei" w:hAnsi="GHEA Grapalat" w:cs="Sylfaen"/>
          <w:sz w:val="24"/>
          <w:szCs w:val="24"/>
          <w:lang w:val="hy-AM"/>
        </w:rPr>
        <w:t xml:space="preserve">ձևավորել հաստատուն զբոսաշրջության ոլորտ, </w:t>
      </w:r>
      <w:r w:rsidR="00910593">
        <w:rPr>
          <w:rFonts w:ascii="GHEA Grapalat" w:eastAsia="Microsoft JhengHei" w:hAnsi="GHEA Grapalat" w:cs="Sylfaen"/>
          <w:sz w:val="24"/>
          <w:szCs w:val="24"/>
          <w:lang w:val="hy-AM"/>
        </w:rPr>
        <w:t>ապահովել</w:t>
      </w:r>
      <w:r w:rsidR="00D47901">
        <w:rPr>
          <w:rFonts w:ascii="GHEA Grapalat" w:eastAsia="Microsoft JhengHei" w:hAnsi="GHEA Grapalat" w:cs="Sylfaen"/>
          <w:sz w:val="24"/>
          <w:szCs w:val="24"/>
          <w:lang w:val="hy-AM"/>
        </w:rPr>
        <w:t xml:space="preserve"> ծառայությունների բարձր մակարդակը,</w:t>
      </w:r>
      <w:r w:rsidR="00910593">
        <w:rPr>
          <w:rFonts w:ascii="GHEA Grapalat" w:eastAsia="Microsoft JhengHei" w:hAnsi="GHEA Grapalat" w:cs="Sylfaen"/>
          <w:sz w:val="24"/>
          <w:szCs w:val="24"/>
          <w:lang w:val="hy-AM"/>
        </w:rPr>
        <w:t xml:space="preserve"> </w:t>
      </w:r>
      <w:r w:rsidRPr="00FC0CB9">
        <w:rPr>
          <w:rFonts w:ascii="GHEA Grapalat" w:eastAsia="Microsoft JhengHei" w:hAnsi="GHEA Grapalat" w:cs="Sylfaen"/>
          <w:sz w:val="24"/>
          <w:szCs w:val="24"/>
          <w:lang w:val="hy-AM"/>
        </w:rPr>
        <w:t xml:space="preserve">աշխատուժի </w:t>
      </w:r>
      <w:r w:rsidR="00910593">
        <w:rPr>
          <w:rFonts w:ascii="GHEA Grapalat" w:eastAsia="Microsoft JhengHei" w:hAnsi="GHEA Grapalat" w:cs="Sylfaen"/>
          <w:sz w:val="24"/>
          <w:szCs w:val="24"/>
          <w:lang w:val="hy-AM"/>
        </w:rPr>
        <w:t>զարգացումը</w:t>
      </w:r>
      <w:r w:rsidRPr="00FC0CB9">
        <w:rPr>
          <w:rFonts w:ascii="GHEA Grapalat" w:eastAsia="Microsoft JhengHei" w:hAnsi="GHEA Grapalat" w:cs="Sylfaen"/>
          <w:sz w:val="24"/>
          <w:szCs w:val="24"/>
          <w:lang w:val="hy-AM"/>
        </w:rPr>
        <w:t>, խթան</w:t>
      </w:r>
      <w:r w:rsidR="00910593">
        <w:rPr>
          <w:rFonts w:ascii="GHEA Grapalat" w:eastAsia="Microsoft JhengHei" w:hAnsi="GHEA Grapalat" w:cs="Sylfaen"/>
          <w:sz w:val="24"/>
          <w:szCs w:val="24"/>
          <w:lang w:val="hy-AM"/>
        </w:rPr>
        <w:t>ել</w:t>
      </w:r>
      <w:r w:rsidRPr="00FC0CB9">
        <w:rPr>
          <w:rFonts w:ascii="GHEA Grapalat" w:eastAsia="Microsoft JhengHei" w:hAnsi="GHEA Grapalat" w:cs="Sylfaen"/>
          <w:sz w:val="24"/>
          <w:szCs w:val="24"/>
          <w:lang w:val="hy-AM"/>
        </w:rPr>
        <w:t xml:space="preserve"> զբոսաշրջային մասնագիտությունները և ամրապնդ</w:t>
      </w:r>
      <w:r w:rsidR="00910593">
        <w:rPr>
          <w:rFonts w:ascii="GHEA Grapalat" w:eastAsia="Microsoft JhengHei" w:hAnsi="GHEA Grapalat" w:cs="Sylfaen"/>
          <w:sz w:val="24"/>
          <w:szCs w:val="24"/>
          <w:lang w:val="hy-AM"/>
        </w:rPr>
        <w:t>ել</w:t>
      </w:r>
      <w:r w:rsidRPr="00FC0CB9">
        <w:rPr>
          <w:rFonts w:ascii="GHEA Grapalat" w:eastAsia="Microsoft JhengHei" w:hAnsi="GHEA Grapalat" w:cs="Sylfaen"/>
          <w:sz w:val="24"/>
          <w:szCs w:val="24"/>
          <w:lang w:val="hy-AM"/>
        </w:rPr>
        <w:t xml:space="preserve"> ապագա ռիսկերին</w:t>
      </w:r>
      <w:r w:rsidR="00D47901">
        <w:rPr>
          <w:rFonts w:ascii="GHEA Grapalat" w:eastAsia="Microsoft JhengHei" w:hAnsi="GHEA Grapalat" w:cs="Sylfaen"/>
          <w:sz w:val="24"/>
          <w:szCs w:val="24"/>
          <w:lang w:val="hy-AM"/>
        </w:rPr>
        <w:t xml:space="preserve"> դիմադրողականությունը՝ դարձնելով զբոսաշրջության բնագավառը ցանկալի աշխատանքի և զարգացման համար։</w:t>
      </w:r>
    </w:p>
    <w:p w14:paraId="14524285" w14:textId="6728B277" w:rsidR="00823B7E" w:rsidRPr="00642074" w:rsidRDefault="00823B7E" w:rsidP="00823B7E">
      <w:pPr>
        <w:pStyle w:val="ListParagraph"/>
        <w:numPr>
          <w:ilvl w:val="0"/>
          <w:numId w:val="4"/>
        </w:numPr>
        <w:tabs>
          <w:tab w:val="left" w:pos="0"/>
          <w:tab w:val="left" w:pos="90"/>
          <w:tab w:val="left" w:pos="270"/>
        </w:tabs>
        <w:spacing w:line="360" w:lineRule="auto"/>
        <w:ind w:left="180" w:hanging="270"/>
        <w:jc w:val="both"/>
        <w:rPr>
          <w:rFonts w:ascii="GHEA Grapalat" w:eastAsia="GHEA Grapalat" w:hAnsi="GHEA Grapalat" w:cs="Times New Roman"/>
          <w:sz w:val="24"/>
          <w:szCs w:val="24"/>
          <w:lang w:val="hy-AM"/>
        </w:rPr>
      </w:pPr>
      <w:bookmarkStart w:id="7" w:name="_Hlk147852254"/>
      <w:r w:rsidRPr="00642074">
        <w:rPr>
          <w:rFonts w:ascii="GHEA Grapalat" w:eastAsia="GHEA Grapalat" w:hAnsi="GHEA Grapalat" w:cs="Times New Roman"/>
          <w:sz w:val="24"/>
          <w:szCs w:val="24"/>
          <w:lang w:val="hy-AM"/>
        </w:rPr>
        <w:t>Ռազմավար</w:t>
      </w:r>
      <w:r w:rsidR="00D47901">
        <w:rPr>
          <w:rFonts w:ascii="GHEA Grapalat" w:eastAsia="GHEA Grapalat" w:hAnsi="GHEA Grapalat" w:cs="Times New Roman"/>
          <w:sz w:val="24"/>
          <w:szCs w:val="24"/>
          <w:lang w:val="hy-AM"/>
        </w:rPr>
        <w:t xml:space="preserve">ական ծրագրի </w:t>
      </w:r>
      <w:r w:rsidRPr="00642074">
        <w:rPr>
          <w:rFonts w:ascii="GHEA Grapalat" w:eastAsia="GHEA Grapalat" w:hAnsi="GHEA Grapalat" w:cs="Times New Roman"/>
          <w:sz w:val="24"/>
          <w:szCs w:val="24"/>
          <w:lang w:val="hy-AM"/>
        </w:rPr>
        <w:t>նպատակները ներառում են մասնավոր նպատակներ ու գործողություններ՝</w:t>
      </w:r>
    </w:p>
    <w:p w14:paraId="3B02CBED" w14:textId="1F53668F" w:rsidR="00CA473A" w:rsidRPr="00642074" w:rsidRDefault="00AC6782" w:rsidP="00784CF6">
      <w:pPr>
        <w:pStyle w:val="ListParagraph"/>
        <w:numPr>
          <w:ilvl w:val="0"/>
          <w:numId w:val="29"/>
        </w:numPr>
        <w:tabs>
          <w:tab w:val="left" w:pos="270"/>
        </w:tabs>
        <w:spacing w:after="0" w:line="360" w:lineRule="auto"/>
        <w:jc w:val="both"/>
        <w:rPr>
          <w:rFonts w:ascii="GHEA Grapalat" w:eastAsia="GHEA Grapalat" w:hAnsi="GHEA Grapalat" w:cs="Times New Roman"/>
          <w:b/>
          <w:bCs/>
          <w:sz w:val="24"/>
          <w:szCs w:val="24"/>
          <w:lang w:val="hy-AM"/>
        </w:rPr>
      </w:pPr>
      <w:r>
        <w:rPr>
          <w:rFonts w:ascii="GHEA Grapalat" w:eastAsia="Microsoft JhengHei" w:hAnsi="GHEA Grapalat" w:cs="Sylfaen"/>
          <w:sz w:val="24"/>
          <w:szCs w:val="24"/>
          <w:lang w:val="hy-AM"/>
        </w:rPr>
        <w:t>Օգտագործել զբոսաշրջության տնտեսական ներուժն ամբողջությամբ, զ</w:t>
      </w:r>
      <w:r w:rsidR="00D47901">
        <w:rPr>
          <w:rFonts w:ascii="GHEA Grapalat" w:eastAsia="Microsoft JhengHei" w:hAnsi="GHEA Grapalat" w:cs="Sylfaen"/>
          <w:sz w:val="24"/>
          <w:szCs w:val="24"/>
          <w:lang w:val="hy-AM"/>
        </w:rPr>
        <w:t xml:space="preserve">բոսաշրջության բնագավառում բարեփոխումների միջոցով </w:t>
      </w:r>
      <w:r w:rsidR="00D47901" w:rsidRPr="00DE791E">
        <w:rPr>
          <w:rFonts w:ascii="GHEA Grapalat" w:eastAsia="Microsoft JhengHei" w:hAnsi="GHEA Grapalat" w:cs="Sylfaen"/>
          <w:sz w:val="24"/>
          <w:szCs w:val="24"/>
          <w:lang w:val="hy-AM"/>
        </w:rPr>
        <w:t>նպաստ</w:t>
      </w:r>
      <w:r w:rsidR="00D47901">
        <w:rPr>
          <w:rFonts w:ascii="GHEA Grapalat" w:eastAsia="Microsoft JhengHei" w:hAnsi="GHEA Grapalat" w:cs="Sylfaen"/>
          <w:sz w:val="24"/>
          <w:szCs w:val="24"/>
          <w:lang w:val="hy-AM"/>
        </w:rPr>
        <w:t>ել</w:t>
      </w:r>
      <w:r w:rsidR="00D47901" w:rsidRPr="00DE791E">
        <w:rPr>
          <w:rFonts w:ascii="GHEA Grapalat" w:eastAsia="Microsoft JhengHei" w:hAnsi="GHEA Grapalat" w:cs="Microsoft JhengHei"/>
          <w:sz w:val="24"/>
          <w:szCs w:val="24"/>
          <w:lang w:val="hy-AM"/>
        </w:rPr>
        <w:t xml:space="preserve">  </w:t>
      </w:r>
      <w:r w:rsidR="00D47901" w:rsidRPr="00DE791E">
        <w:rPr>
          <w:rFonts w:ascii="GHEA Grapalat" w:eastAsia="Microsoft JhengHei" w:hAnsi="GHEA Grapalat" w:cs="Sylfaen"/>
          <w:sz w:val="24"/>
          <w:szCs w:val="24"/>
          <w:lang w:val="hy-AM"/>
        </w:rPr>
        <w:t>տնտեսական</w:t>
      </w:r>
      <w:r w:rsidR="00D47901" w:rsidRPr="00DE791E">
        <w:rPr>
          <w:rFonts w:ascii="GHEA Grapalat" w:eastAsia="Microsoft JhengHei" w:hAnsi="GHEA Grapalat" w:cs="Microsoft JhengHei"/>
          <w:sz w:val="24"/>
          <w:szCs w:val="24"/>
          <w:lang w:val="hy-AM"/>
        </w:rPr>
        <w:t xml:space="preserve"> </w:t>
      </w:r>
      <w:r w:rsidR="00D47901" w:rsidRPr="00DE791E">
        <w:rPr>
          <w:rFonts w:ascii="GHEA Grapalat" w:eastAsia="Microsoft JhengHei" w:hAnsi="GHEA Grapalat" w:cs="Sylfaen"/>
          <w:sz w:val="24"/>
          <w:szCs w:val="24"/>
          <w:lang w:val="hy-AM"/>
        </w:rPr>
        <w:t>առաջընթացին՝</w:t>
      </w:r>
      <w:r w:rsidR="00D47901" w:rsidRPr="00DE791E">
        <w:rPr>
          <w:rFonts w:ascii="GHEA Grapalat" w:eastAsia="Microsoft JhengHei" w:hAnsi="GHEA Grapalat" w:cs="Microsoft JhengHei"/>
          <w:sz w:val="24"/>
          <w:szCs w:val="24"/>
          <w:lang w:val="hy-AM"/>
        </w:rPr>
        <w:t xml:space="preserve"> </w:t>
      </w:r>
      <w:r w:rsidR="00D47901">
        <w:rPr>
          <w:rFonts w:ascii="GHEA Grapalat" w:eastAsia="Microsoft JhengHei" w:hAnsi="GHEA Grapalat" w:cs="Sylfaen"/>
          <w:sz w:val="24"/>
          <w:szCs w:val="24"/>
          <w:lang w:val="hy-AM"/>
        </w:rPr>
        <w:t>աջակցելով</w:t>
      </w:r>
      <w:r w:rsidR="00D47901" w:rsidRPr="00DE791E">
        <w:rPr>
          <w:rFonts w:ascii="GHEA Grapalat" w:eastAsia="Microsoft JhengHei" w:hAnsi="GHEA Grapalat" w:cs="Microsoft JhengHei"/>
          <w:sz w:val="24"/>
          <w:szCs w:val="24"/>
          <w:lang w:val="hy-AM"/>
        </w:rPr>
        <w:t xml:space="preserve"> </w:t>
      </w:r>
      <w:r w:rsidR="00D47901">
        <w:rPr>
          <w:rFonts w:ascii="GHEA Grapalat" w:eastAsia="Microsoft JhengHei" w:hAnsi="GHEA Grapalat" w:cs="Sylfaen"/>
          <w:sz w:val="24"/>
          <w:szCs w:val="24"/>
          <w:lang w:val="hy-AM"/>
        </w:rPr>
        <w:t>առավել մեծ թվով անձանց ու համայնքներին օգուտներ քաղելու ոլորտի զարգացումներից</w:t>
      </w:r>
      <w:r w:rsidR="00CA473A" w:rsidRPr="00642074">
        <w:rPr>
          <w:rFonts w:ascii="GHEA Grapalat" w:eastAsia="GHEA Grapalat" w:hAnsi="GHEA Grapalat" w:cs="Times New Roman"/>
          <w:b/>
          <w:bCs/>
          <w:sz w:val="24"/>
          <w:szCs w:val="24"/>
          <w:lang w:val="hy-AM"/>
        </w:rPr>
        <w:t>.</w:t>
      </w:r>
    </w:p>
    <w:p w14:paraId="75562207" w14:textId="42C1E389" w:rsidR="00CA473A" w:rsidRPr="00642074" w:rsidRDefault="00402026" w:rsidP="00D47901">
      <w:pPr>
        <w:pStyle w:val="ListParagraph"/>
        <w:tabs>
          <w:tab w:val="left" w:pos="270"/>
        </w:tabs>
        <w:spacing w:after="0" w:line="360" w:lineRule="auto"/>
        <w:jc w:val="both"/>
        <w:rPr>
          <w:rFonts w:ascii="GHEA Grapalat" w:eastAsia="Times New Roman" w:hAnsi="GHEA Grapalat" w:cs="Calibri"/>
          <w:sz w:val="24"/>
          <w:szCs w:val="24"/>
          <w:lang w:val="hy-AM"/>
        </w:rPr>
      </w:pPr>
      <w:r w:rsidRPr="00642074">
        <w:rPr>
          <w:rFonts w:ascii="GHEA Grapalat" w:eastAsia="Times New Roman" w:hAnsi="GHEA Grapalat" w:cs="Calibri"/>
          <w:sz w:val="24"/>
          <w:szCs w:val="24"/>
          <w:lang w:val="hy-AM"/>
        </w:rPr>
        <w:t>1</w:t>
      </w:r>
      <w:r w:rsidR="00CA473A" w:rsidRPr="00642074">
        <w:rPr>
          <w:rFonts w:ascii="GHEA Grapalat" w:eastAsia="Times New Roman" w:hAnsi="GHEA Grapalat" w:cs="Calibri"/>
          <w:sz w:val="24"/>
          <w:szCs w:val="24"/>
          <w:lang w:val="hy-AM"/>
        </w:rPr>
        <w:t xml:space="preserve">.1) </w:t>
      </w:r>
      <w:r w:rsidR="00D47901">
        <w:rPr>
          <w:rFonts w:ascii="GHEA Grapalat" w:eastAsia="Times New Roman" w:hAnsi="GHEA Grapalat" w:cs="Calibri"/>
          <w:sz w:val="24"/>
          <w:szCs w:val="24"/>
          <w:lang w:val="hy-AM"/>
        </w:rPr>
        <w:t xml:space="preserve">Խթանել հավասարաչափ տարածքային զարգացումը </w:t>
      </w:r>
      <w:r w:rsidR="00D47901" w:rsidRPr="00FC0CB9">
        <w:rPr>
          <w:rFonts w:ascii="GHEA Grapalat" w:eastAsia="Times New Roman" w:hAnsi="GHEA Grapalat" w:cs="Calibri"/>
          <w:sz w:val="24"/>
          <w:szCs w:val="24"/>
          <w:lang w:val="hy-AM"/>
        </w:rPr>
        <w:t xml:space="preserve">բնակիչների կենսամակարդակի բարձրացման, աղքատության հաղթահարման և զբաղվածության հնարավորությունների ստեղծման նպատակով՝ </w:t>
      </w:r>
      <w:r w:rsidR="00D47901">
        <w:rPr>
          <w:rFonts w:ascii="GHEA Grapalat" w:eastAsia="Times New Roman" w:hAnsi="GHEA Grapalat" w:cs="Calibri"/>
          <w:sz w:val="24"/>
          <w:szCs w:val="24"/>
          <w:lang w:val="hy-AM"/>
        </w:rPr>
        <w:t>զբոսաշրջության ապակենտրոնացման</w:t>
      </w:r>
      <w:r w:rsidR="00D47901" w:rsidRPr="00FC0CB9">
        <w:rPr>
          <w:rFonts w:ascii="GHEA Grapalat" w:eastAsia="Times New Roman" w:hAnsi="GHEA Grapalat" w:cs="Calibri"/>
          <w:sz w:val="24"/>
          <w:szCs w:val="24"/>
          <w:lang w:val="hy-AM"/>
        </w:rPr>
        <w:t xml:space="preserve"> և ռեսուրսների բաշխման միջոցով։</w:t>
      </w:r>
      <w:r w:rsidR="00D47901" w:rsidRPr="00D47901">
        <w:rPr>
          <w:rFonts w:ascii="GHEA Grapalat" w:eastAsia="Times New Roman" w:hAnsi="GHEA Grapalat" w:cs="Calibri"/>
          <w:sz w:val="24"/>
          <w:szCs w:val="24"/>
          <w:lang w:val="hy-AM"/>
        </w:rPr>
        <w:t xml:space="preserve"> </w:t>
      </w:r>
    </w:p>
    <w:p w14:paraId="610EBED1" w14:textId="3204B212" w:rsidR="00362E48" w:rsidRDefault="00CA473A">
      <w:pPr>
        <w:tabs>
          <w:tab w:val="left" w:pos="270"/>
        </w:tabs>
        <w:spacing w:after="0" w:line="360" w:lineRule="auto"/>
        <w:ind w:left="1440"/>
        <w:jc w:val="both"/>
        <w:rPr>
          <w:rFonts w:ascii="GHEA Grapalat" w:eastAsia="GHEA Grapalat" w:hAnsi="GHEA Grapalat" w:cs="Times New Roman"/>
          <w:sz w:val="24"/>
          <w:szCs w:val="24"/>
          <w:lang w:val="hy-AM"/>
        </w:rPr>
      </w:pPr>
      <w:r w:rsidRPr="00642074">
        <w:rPr>
          <w:rFonts w:ascii="GHEA Grapalat" w:eastAsia="GHEA Grapalat" w:hAnsi="GHEA Grapalat" w:cs="Times New Roman"/>
          <w:sz w:val="24"/>
          <w:szCs w:val="24"/>
          <w:lang w:val="hy-AM"/>
        </w:rPr>
        <w:t>ա</w:t>
      </w:r>
      <w:r w:rsidRPr="00642074">
        <w:rPr>
          <w:rFonts w:ascii="Cambria Math" w:eastAsia="GHEA Grapalat" w:hAnsi="Cambria Math" w:cs="Cambria Math"/>
          <w:sz w:val="24"/>
          <w:szCs w:val="24"/>
          <w:lang w:val="hy-AM"/>
        </w:rPr>
        <w:t>․</w:t>
      </w:r>
      <w:r w:rsidRPr="00642074">
        <w:rPr>
          <w:rFonts w:ascii="GHEA Grapalat" w:eastAsia="GHEA Grapalat" w:hAnsi="GHEA Grapalat" w:cs="Times New Roman"/>
          <w:sz w:val="24"/>
          <w:szCs w:val="24"/>
          <w:lang w:val="hy-AM"/>
        </w:rPr>
        <w:t xml:space="preserve"> </w:t>
      </w:r>
      <w:r w:rsidR="00D47901">
        <w:rPr>
          <w:rFonts w:ascii="GHEA Grapalat" w:eastAsia="GHEA Grapalat" w:hAnsi="GHEA Grapalat" w:cs="Times New Roman"/>
          <w:sz w:val="24"/>
          <w:szCs w:val="24"/>
          <w:lang w:val="hy-AM"/>
        </w:rPr>
        <w:t>Հզորացնել կառավարման համակարգը, հաստատել զբոսաշրջային կենտրոններ</w:t>
      </w:r>
      <w:r w:rsidR="00BC760D" w:rsidRPr="00BC760D">
        <w:rPr>
          <w:rFonts w:ascii="GHEA Grapalat" w:eastAsia="GHEA Grapalat" w:hAnsi="GHEA Grapalat" w:cs="Times New Roman"/>
          <w:sz w:val="24"/>
          <w:szCs w:val="24"/>
          <w:lang w:val="hy-AM"/>
        </w:rPr>
        <w:t xml:space="preserve"> (կլաստեր</w:t>
      </w:r>
      <w:r w:rsidR="00D47901" w:rsidRPr="00FC0CB9">
        <w:rPr>
          <w:rFonts w:ascii="GHEA Grapalat" w:eastAsia="GHEA Grapalat" w:hAnsi="GHEA Grapalat" w:cs="Times New Roman"/>
          <w:sz w:val="24"/>
          <w:szCs w:val="24"/>
          <w:lang w:val="hy-AM"/>
        </w:rPr>
        <w:t xml:space="preserve">) </w:t>
      </w:r>
      <w:r w:rsidR="00D47901">
        <w:rPr>
          <w:rFonts w:ascii="GHEA Grapalat" w:eastAsia="GHEA Grapalat" w:hAnsi="GHEA Grapalat" w:cs="Times New Roman"/>
          <w:sz w:val="24"/>
          <w:szCs w:val="24"/>
          <w:lang w:val="hy-AM"/>
        </w:rPr>
        <w:t xml:space="preserve">և ապահովել զբոսաշրջային կենտրոն կառավարող կազմակերպությունների </w:t>
      </w:r>
      <w:r w:rsidR="00D47901" w:rsidRPr="00FC0CB9">
        <w:rPr>
          <w:rFonts w:ascii="GHEA Grapalat" w:eastAsia="GHEA Grapalat" w:hAnsi="GHEA Grapalat" w:cs="Times New Roman"/>
          <w:sz w:val="24"/>
          <w:szCs w:val="24"/>
          <w:lang w:val="hy-AM"/>
        </w:rPr>
        <w:t>(DMO)</w:t>
      </w:r>
      <w:r w:rsidR="00C61A61" w:rsidRPr="00FC0CB9">
        <w:rPr>
          <w:rFonts w:ascii="GHEA Grapalat" w:eastAsia="GHEA Grapalat" w:hAnsi="GHEA Grapalat" w:cs="Times New Roman"/>
          <w:sz w:val="24"/>
          <w:szCs w:val="24"/>
          <w:lang w:val="hy-AM"/>
        </w:rPr>
        <w:t xml:space="preserve"> </w:t>
      </w:r>
      <w:r w:rsidR="00C61A61">
        <w:rPr>
          <w:rFonts w:ascii="GHEA Grapalat" w:eastAsia="GHEA Grapalat" w:hAnsi="GHEA Grapalat" w:cs="Times New Roman"/>
          <w:sz w:val="24"/>
          <w:szCs w:val="24"/>
          <w:lang w:val="hy-AM"/>
        </w:rPr>
        <w:t>բնականոն գործունեությունը։</w:t>
      </w:r>
    </w:p>
    <w:p w14:paraId="1CB580B4" w14:textId="77777777" w:rsidR="006E2A9B" w:rsidRDefault="00EA2BE8" w:rsidP="00E46602">
      <w:pPr>
        <w:pStyle w:val="ListParagraph"/>
        <w:tabs>
          <w:tab w:val="left" w:pos="270"/>
          <w:tab w:val="left" w:pos="1260"/>
        </w:tabs>
        <w:spacing w:after="0" w:line="360" w:lineRule="auto"/>
        <w:jc w:val="both"/>
        <w:rPr>
          <w:rFonts w:ascii="GHEA Grapalat" w:eastAsia="Times New Roman" w:hAnsi="GHEA Grapalat" w:cs="Calibri"/>
          <w:sz w:val="24"/>
          <w:szCs w:val="24"/>
          <w:lang w:val="hy-AM"/>
        </w:rPr>
      </w:pPr>
      <w:r w:rsidRPr="00642074">
        <w:rPr>
          <w:rFonts w:ascii="GHEA Grapalat" w:eastAsia="Times New Roman" w:hAnsi="GHEA Grapalat" w:cs="Calibri"/>
          <w:sz w:val="24"/>
          <w:szCs w:val="24"/>
          <w:lang w:val="hy-AM"/>
        </w:rPr>
        <w:t>1</w:t>
      </w:r>
      <w:r w:rsidR="00CA473A" w:rsidRPr="00642074">
        <w:rPr>
          <w:rFonts w:ascii="GHEA Grapalat" w:eastAsia="Times New Roman" w:hAnsi="GHEA Grapalat" w:cs="Calibri"/>
          <w:sz w:val="24"/>
          <w:szCs w:val="24"/>
          <w:lang w:val="hy-AM"/>
        </w:rPr>
        <w:t xml:space="preserve">.2) </w:t>
      </w:r>
      <w:r w:rsidR="006E2A9B">
        <w:rPr>
          <w:rFonts w:ascii="GHEA Grapalat" w:eastAsia="Times New Roman" w:hAnsi="GHEA Grapalat" w:cs="Calibri"/>
          <w:sz w:val="24"/>
          <w:szCs w:val="24"/>
          <w:lang w:val="hy-AM"/>
        </w:rPr>
        <w:t xml:space="preserve">Ստեղծել և հզորացնել արդյունավետ կապեր զբոսաշրջության և այլ ոլորտների միջև </w:t>
      </w:r>
      <w:r w:rsidR="006E2A9B" w:rsidRPr="00FC0CB9">
        <w:rPr>
          <w:rFonts w:ascii="GHEA Grapalat" w:eastAsia="Times New Roman" w:hAnsi="GHEA Grapalat" w:cs="Calibri"/>
          <w:sz w:val="24"/>
          <w:szCs w:val="24"/>
          <w:lang w:val="hy-AM"/>
        </w:rPr>
        <w:t>(</w:t>
      </w:r>
      <w:r w:rsidR="006E2A9B">
        <w:rPr>
          <w:rFonts w:ascii="GHEA Grapalat" w:eastAsia="Times New Roman" w:hAnsi="GHEA Grapalat" w:cs="Calibri"/>
          <w:sz w:val="24"/>
          <w:szCs w:val="24"/>
          <w:lang w:val="hy-AM"/>
        </w:rPr>
        <w:t>գյուղատնտեսության, առողջապահության, տեխնոլոգիաների և այլն</w:t>
      </w:r>
      <w:r w:rsidR="006E2A9B" w:rsidRPr="00FC0CB9">
        <w:rPr>
          <w:rFonts w:ascii="GHEA Grapalat" w:eastAsia="Times New Roman" w:hAnsi="GHEA Grapalat" w:cs="Calibri"/>
          <w:sz w:val="24"/>
          <w:szCs w:val="24"/>
          <w:lang w:val="hy-AM"/>
        </w:rPr>
        <w:t>)</w:t>
      </w:r>
      <w:r w:rsidR="006E2A9B">
        <w:rPr>
          <w:rFonts w:ascii="GHEA Grapalat" w:eastAsia="Times New Roman" w:hAnsi="GHEA Grapalat" w:cs="Calibri"/>
          <w:sz w:val="24"/>
          <w:szCs w:val="24"/>
          <w:lang w:val="hy-AM"/>
        </w:rPr>
        <w:t xml:space="preserve"> զբոսաշրջության բնագավառում անհրաժեշտ այլ ծառայությունների և ապրանքների արտահոսքը նվազեցնելու նպատակով։</w:t>
      </w:r>
      <w:r w:rsidR="006E2A9B" w:rsidRPr="00FC0CB9">
        <w:rPr>
          <w:rFonts w:ascii="GHEA Grapalat" w:eastAsia="Times New Roman" w:hAnsi="GHEA Grapalat" w:cs="Calibri"/>
          <w:sz w:val="24"/>
          <w:szCs w:val="24"/>
          <w:lang w:val="hy-AM"/>
        </w:rPr>
        <w:t xml:space="preserve"> </w:t>
      </w:r>
    </w:p>
    <w:p w14:paraId="1AD0D1E8" w14:textId="3CC30B62" w:rsidR="006E2A9B" w:rsidRDefault="006E2A9B" w:rsidP="006E2A9B">
      <w:pPr>
        <w:pStyle w:val="ListParagraph"/>
        <w:tabs>
          <w:tab w:val="left" w:pos="270"/>
          <w:tab w:val="left" w:pos="1260"/>
        </w:tabs>
        <w:spacing w:after="0" w:line="360" w:lineRule="auto"/>
        <w:jc w:val="both"/>
        <w:rPr>
          <w:rFonts w:ascii="GHEA Grapalat" w:eastAsia="Times New Roman" w:hAnsi="GHEA Grapalat" w:cs="Calibri"/>
          <w:sz w:val="24"/>
          <w:szCs w:val="24"/>
          <w:lang w:val="hy-AM"/>
        </w:rPr>
      </w:pPr>
      <w:r w:rsidRPr="00642074">
        <w:rPr>
          <w:rFonts w:ascii="GHEA Grapalat" w:eastAsia="Times New Roman" w:hAnsi="GHEA Grapalat" w:cs="Calibri"/>
          <w:sz w:val="24"/>
          <w:szCs w:val="24"/>
          <w:lang w:val="hy-AM"/>
        </w:rPr>
        <w:t>1.</w:t>
      </w:r>
      <w:r>
        <w:rPr>
          <w:rFonts w:ascii="GHEA Grapalat" w:eastAsia="Times New Roman" w:hAnsi="GHEA Grapalat" w:cs="Calibri"/>
          <w:sz w:val="24"/>
          <w:szCs w:val="24"/>
          <w:lang w:val="hy-AM"/>
        </w:rPr>
        <w:t>3</w:t>
      </w:r>
      <w:r w:rsidRPr="00642074">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 xml:space="preserve"> </w:t>
      </w:r>
      <w:r w:rsidRPr="00FC0CB9">
        <w:rPr>
          <w:rFonts w:ascii="GHEA Grapalat" w:eastAsia="Times New Roman" w:hAnsi="GHEA Grapalat" w:cs="Calibri"/>
          <w:sz w:val="24"/>
          <w:szCs w:val="24"/>
          <w:lang w:val="hy-AM"/>
        </w:rPr>
        <w:t xml:space="preserve">Խթանել զբոսաշրջության բնագավառում աջակցող </w:t>
      </w:r>
      <w:r>
        <w:rPr>
          <w:rFonts w:ascii="GHEA Grapalat" w:eastAsia="Times New Roman" w:hAnsi="GHEA Grapalat" w:cs="Calibri"/>
          <w:sz w:val="24"/>
          <w:szCs w:val="24"/>
          <w:lang w:val="hy-AM"/>
        </w:rPr>
        <w:t>գործարար և ձեռնարկատիրական</w:t>
      </w:r>
      <w:r w:rsidRPr="00FC0CB9">
        <w:rPr>
          <w:rFonts w:ascii="GHEA Grapalat" w:eastAsia="Times New Roman" w:hAnsi="GHEA Grapalat" w:cs="Calibri"/>
          <w:sz w:val="24"/>
          <w:szCs w:val="24"/>
          <w:lang w:val="hy-AM"/>
        </w:rPr>
        <w:t xml:space="preserve"> միջավայրի ձևավորումը՝ ապահովելով լավագույն հնարավոր պայմաններ բիզնես սկսելու, գործ</w:t>
      </w:r>
      <w:r>
        <w:rPr>
          <w:rFonts w:ascii="GHEA Grapalat" w:eastAsia="Times New Roman" w:hAnsi="GHEA Grapalat" w:cs="Calibri"/>
          <w:sz w:val="24"/>
          <w:szCs w:val="24"/>
          <w:lang w:val="hy-AM"/>
        </w:rPr>
        <w:t>ունեություն ծավալելու</w:t>
      </w:r>
      <w:r w:rsidRPr="00FC0CB9">
        <w:rPr>
          <w:rFonts w:ascii="GHEA Grapalat" w:eastAsia="Times New Roman" w:hAnsi="GHEA Grapalat" w:cs="Calibri"/>
          <w:sz w:val="24"/>
          <w:szCs w:val="24"/>
          <w:lang w:val="hy-AM"/>
        </w:rPr>
        <w:t xml:space="preserve"> և զարգանալու համար։</w:t>
      </w:r>
    </w:p>
    <w:p w14:paraId="57D8D317" w14:textId="55C27A7F" w:rsidR="00AC6782" w:rsidRDefault="006E2A9B" w:rsidP="00AC6782">
      <w:pPr>
        <w:pStyle w:val="ListParagraph"/>
        <w:tabs>
          <w:tab w:val="left" w:pos="270"/>
          <w:tab w:val="left" w:pos="1260"/>
        </w:tabs>
        <w:spacing w:after="0" w:line="360" w:lineRule="auto"/>
        <w:jc w:val="both"/>
        <w:rPr>
          <w:rFonts w:ascii="GHEA Grapalat" w:eastAsia="Times New Roman" w:hAnsi="GHEA Grapalat" w:cs="Calibri"/>
          <w:sz w:val="24"/>
          <w:szCs w:val="24"/>
          <w:lang w:val="hy-AM"/>
        </w:rPr>
      </w:pPr>
      <w:r w:rsidRPr="00642074">
        <w:rPr>
          <w:rFonts w:ascii="GHEA Grapalat" w:eastAsia="Times New Roman" w:hAnsi="GHEA Grapalat" w:cs="Calibri"/>
          <w:sz w:val="24"/>
          <w:szCs w:val="24"/>
          <w:lang w:val="hy-AM"/>
        </w:rPr>
        <w:t>1.</w:t>
      </w:r>
      <w:r>
        <w:rPr>
          <w:rFonts w:ascii="GHEA Grapalat" w:eastAsia="Times New Roman" w:hAnsi="GHEA Grapalat" w:cs="Calibri"/>
          <w:sz w:val="24"/>
          <w:szCs w:val="24"/>
          <w:lang w:val="hy-AM"/>
        </w:rPr>
        <w:t>4</w:t>
      </w:r>
      <w:r w:rsidRPr="00642074">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 xml:space="preserve"> </w:t>
      </w:r>
      <w:r w:rsidR="00006886">
        <w:rPr>
          <w:rFonts w:ascii="GHEA Grapalat" w:eastAsia="Times New Roman" w:hAnsi="GHEA Grapalat" w:cs="Calibri"/>
          <w:sz w:val="24"/>
          <w:szCs w:val="24"/>
          <w:lang w:val="hy-AM"/>
        </w:rPr>
        <w:t>Ներգրավել ն</w:t>
      </w:r>
      <w:r w:rsidR="00AC6782" w:rsidRPr="00FC0CB9">
        <w:rPr>
          <w:rFonts w:ascii="GHEA Grapalat" w:eastAsia="Times New Roman" w:hAnsi="GHEA Grapalat" w:cs="Calibri"/>
          <w:sz w:val="24"/>
          <w:szCs w:val="24"/>
          <w:lang w:val="hy-AM"/>
        </w:rPr>
        <w:t>երդրումներ</w:t>
      </w:r>
      <w:r w:rsidR="00AC6782">
        <w:rPr>
          <w:rFonts w:ascii="GHEA Grapalat" w:eastAsia="Times New Roman" w:hAnsi="GHEA Grapalat" w:cs="Calibri"/>
          <w:sz w:val="24"/>
          <w:szCs w:val="24"/>
          <w:lang w:val="hy-AM"/>
        </w:rPr>
        <w:t>, այդ թվում՝ օտարերկրյա</w:t>
      </w:r>
      <w:r w:rsidR="00006886">
        <w:rPr>
          <w:rFonts w:ascii="GHEA Grapalat" w:eastAsia="Times New Roman" w:hAnsi="GHEA Grapalat" w:cs="Calibri"/>
          <w:sz w:val="24"/>
          <w:szCs w:val="24"/>
          <w:lang w:val="hy-AM"/>
        </w:rPr>
        <w:t>, զբո</w:t>
      </w:r>
      <w:r w:rsidR="00AC6782" w:rsidRPr="00FC0CB9">
        <w:rPr>
          <w:rFonts w:ascii="GHEA Grapalat" w:eastAsia="Times New Roman" w:hAnsi="GHEA Grapalat" w:cs="Calibri"/>
          <w:sz w:val="24"/>
          <w:szCs w:val="24"/>
          <w:lang w:val="hy-AM"/>
        </w:rPr>
        <w:t xml:space="preserve">սաշրջության ոլորտում՝ անհրաժեշտ ֆինանսական միջոցների ներգրավման միջոցով բիզնեսի </w:t>
      </w:r>
      <w:r w:rsidR="00AC6782">
        <w:rPr>
          <w:rFonts w:ascii="GHEA Grapalat" w:eastAsia="Times New Roman" w:hAnsi="GHEA Grapalat" w:cs="Calibri"/>
          <w:sz w:val="24"/>
          <w:szCs w:val="24"/>
          <w:lang w:val="hy-AM"/>
        </w:rPr>
        <w:t>ստեղծմա</w:t>
      </w:r>
      <w:r w:rsidR="00AC6782" w:rsidRPr="00FC0CB9">
        <w:rPr>
          <w:rFonts w:ascii="GHEA Grapalat" w:eastAsia="Times New Roman" w:hAnsi="GHEA Grapalat" w:cs="Calibri"/>
          <w:sz w:val="24"/>
          <w:szCs w:val="24"/>
          <w:lang w:val="hy-AM"/>
        </w:rPr>
        <w:t>ն</w:t>
      </w:r>
      <w:r w:rsidR="00AC6782">
        <w:rPr>
          <w:rFonts w:ascii="GHEA Grapalat" w:eastAsia="Times New Roman" w:hAnsi="GHEA Grapalat" w:cs="Calibri"/>
          <w:sz w:val="24"/>
          <w:szCs w:val="24"/>
          <w:lang w:val="hy-AM"/>
        </w:rPr>
        <w:t>ը</w:t>
      </w:r>
      <w:r w:rsidR="00AC6782" w:rsidRPr="00FC0CB9">
        <w:rPr>
          <w:rFonts w:ascii="GHEA Grapalat" w:eastAsia="Times New Roman" w:hAnsi="GHEA Grapalat" w:cs="Calibri"/>
          <w:sz w:val="24"/>
          <w:szCs w:val="24"/>
          <w:lang w:val="hy-AM"/>
        </w:rPr>
        <w:t xml:space="preserve"> կամ զարգացման</w:t>
      </w:r>
      <w:r w:rsidR="00AC6782">
        <w:rPr>
          <w:rFonts w:ascii="GHEA Grapalat" w:eastAsia="Times New Roman" w:hAnsi="GHEA Grapalat" w:cs="Calibri"/>
          <w:sz w:val="24"/>
          <w:szCs w:val="24"/>
          <w:lang w:val="hy-AM"/>
        </w:rPr>
        <w:t>ն աջակցություն</w:t>
      </w:r>
      <w:r w:rsidR="00AC6782" w:rsidRPr="00FC0CB9">
        <w:rPr>
          <w:rFonts w:ascii="GHEA Grapalat" w:eastAsia="Times New Roman" w:hAnsi="GHEA Grapalat" w:cs="Calibri"/>
          <w:sz w:val="24"/>
          <w:szCs w:val="24"/>
          <w:lang w:val="hy-AM"/>
        </w:rPr>
        <w:t>։</w:t>
      </w:r>
    </w:p>
    <w:p w14:paraId="2443BE7F" w14:textId="77777777" w:rsidR="00AD6A06" w:rsidRDefault="00AC6782" w:rsidP="007F6CA2">
      <w:pPr>
        <w:pStyle w:val="ListParagraph"/>
        <w:spacing w:before="100" w:beforeAutospacing="1" w:after="100" w:afterAutospacing="1" w:line="360" w:lineRule="auto"/>
        <w:ind w:left="810"/>
        <w:jc w:val="both"/>
        <w:rPr>
          <w:rFonts w:ascii="GHEA Grapalat" w:eastAsia="Times New Roman" w:hAnsi="GHEA Grapalat" w:cs="Calibri"/>
          <w:sz w:val="24"/>
          <w:szCs w:val="24"/>
          <w:lang w:val="hy-AM"/>
        </w:rPr>
      </w:pPr>
      <w:r w:rsidRPr="00642074">
        <w:rPr>
          <w:rFonts w:ascii="GHEA Grapalat" w:eastAsia="Times New Roman" w:hAnsi="GHEA Grapalat" w:cs="Calibri"/>
          <w:sz w:val="24"/>
          <w:szCs w:val="24"/>
          <w:lang w:val="hy-AM"/>
        </w:rPr>
        <w:t>1.</w:t>
      </w:r>
      <w:r>
        <w:rPr>
          <w:rFonts w:ascii="GHEA Grapalat" w:eastAsia="Times New Roman" w:hAnsi="GHEA Grapalat" w:cs="Calibri"/>
          <w:sz w:val="24"/>
          <w:szCs w:val="24"/>
          <w:lang w:val="hy-AM"/>
        </w:rPr>
        <w:t>5</w:t>
      </w:r>
      <w:r w:rsidRPr="00642074">
        <w:rPr>
          <w:rFonts w:ascii="GHEA Grapalat" w:eastAsia="Times New Roman" w:hAnsi="GHEA Grapalat" w:cs="Calibri"/>
          <w:sz w:val="24"/>
          <w:szCs w:val="24"/>
          <w:lang w:val="hy-AM"/>
        </w:rPr>
        <w:t>)</w:t>
      </w:r>
      <w:r>
        <w:rPr>
          <w:rFonts w:ascii="GHEA Grapalat" w:eastAsia="Times New Roman" w:hAnsi="GHEA Grapalat" w:cs="Calibri"/>
          <w:sz w:val="24"/>
          <w:szCs w:val="24"/>
          <w:lang w:val="hy-AM"/>
        </w:rPr>
        <w:t xml:space="preserve"> </w:t>
      </w:r>
      <w:r w:rsidRPr="00FC0CB9">
        <w:rPr>
          <w:rFonts w:ascii="GHEA Grapalat" w:eastAsia="Times New Roman" w:hAnsi="GHEA Grapalat" w:cs="Calibri"/>
          <w:sz w:val="24"/>
          <w:szCs w:val="24"/>
          <w:lang w:val="hy-AM"/>
        </w:rPr>
        <w:t xml:space="preserve">Ապահովել կազմակերպված </w:t>
      </w:r>
      <w:r>
        <w:rPr>
          <w:rFonts w:ascii="GHEA Grapalat" w:eastAsia="Times New Roman" w:hAnsi="GHEA Grapalat" w:cs="Calibri"/>
          <w:sz w:val="24"/>
          <w:szCs w:val="24"/>
          <w:lang w:val="hy-AM"/>
        </w:rPr>
        <w:t xml:space="preserve">զբոսաշրջության փաթեթներ առաջարկող  զբոսաշրջային գործունեության սուբյեկտների </w:t>
      </w:r>
      <w:r w:rsidRPr="00FC0CB9">
        <w:rPr>
          <w:rFonts w:ascii="GHEA Grapalat" w:eastAsia="Times New Roman" w:hAnsi="GHEA Grapalat" w:cs="Calibri"/>
          <w:sz w:val="24"/>
          <w:szCs w:val="24"/>
          <w:lang w:val="hy-AM"/>
        </w:rPr>
        <w:t>կայունությունն ու աճը նպատակային շուկաներում։</w:t>
      </w:r>
    </w:p>
    <w:p w14:paraId="6CF77475" w14:textId="0010EC3E" w:rsidR="008B554C" w:rsidRPr="00AD6A06" w:rsidRDefault="00E0353A" w:rsidP="00AD6A06">
      <w:pPr>
        <w:pStyle w:val="ListParagraph"/>
        <w:numPr>
          <w:ilvl w:val="0"/>
          <w:numId w:val="29"/>
        </w:numPr>
        <w:tabs>
          <w:tab w:val="left" w:pos="270"/>
        </w:tabs>
        <w:spacing w:after="0" w:line="360" w:lineRule="auto"/>
        <w:jc w:val="both"/>
        <w:rPr>
          <w:rFonts w:ascii="GHEA Grapalat" w:eastAsia="Microsoft JhengHei" w:hAnsi="GHEA Grapalat" w:cs="Sylfaen"/>
          <w:sz w:val="24"/>
          <w:szCs w:val="24"/>
          <w:lang w:val="hy-AM"/>
        </w:rPr>
      </w:pPr>
      <w:r>
        <w:rPr>
          <w:rFonts w:ascii="GHEA Grapalat" w:eastAsia="Microsoft JhengHei" w:hAnsi="GHEA Grapalat" w:cs="Sylfaen"/>
          <w:sz w:val="24"/>
          <w:szCs w:val="24"/>
          <w:lang w:val="hy-AM"/>
        </w:rPr>
        <w:t xml:space="preserve">Բարձրացնել Հայաստանի՝ որպես գրավիչ զբոսաշրջային երկրի իմիջը, </w:t>
      </w:r>
      <w:r w:rsidR="008B554C">
        <w:rPr>
          <w:rFonts w:ascii="GHEA Grapalat" w:eastAsia="Microsoft JhengHei" w:hAnsi="GHEA Grapalat" w:cs="Sylfaen"/>
          <w:sz w:val="24"/>
          <w:szCs w:val="24"/>
          <w:lang w:val="hy-AM"/>
        </w:rPr>
        <w:t xml:space="preserve">համաշխարհային շուկայում Հայաստանը և հայկական զբոսաշրջային արդյունքը դարձնել ճանաչելի իր հյուրընկալությամբ, հյուրասիրությամբ, անվտանգությամբ և վստահելիությամբ՝ այցելուներին և միջազգային գործընկերներին շարունակաբար և ստեղծագործաբար ներկայացնելով հստակ և հետաքրքիր պատմությամբ </w:t>
      </w:r>
      <w:r w:rsidR="008B554C" w:rsidRPr="00AD6A06">
        <w:rPr>
          <w:rFonts w:ascii="GHEA Grapalat" w:eastAsia="Microsoft JhengHei" w:hAnsi="GHEA Grapalat" w:cs="Sylfaen"/>
          <w:sz w:val="24"/>
          <w:szCs w:val="24"/>
          <w:lang w:val="hy-AM"/>
        </w:rPr>
        <w:t>զբոսաշրջային գրավչություններն ու հնարավորությունները։</w:t>
      </w:r>
    </w:p>
    <w:p w14:paraId="43EF8976" w14:textId="086F79C5" w:rsidR="00E45042" w:rsidRPr="00FC0CB9" w:rsidRDefault="00E45042" w:rsidP="00855F87">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sidRPr="00FC0CB9">
        <w:rPr>
          <w:rFonts w:ascii="GHEA Grapalat" w:eastAsia="Times New Roman" w:hAnsi="GHEA Grapalat" w:cs="Times New Roman"/>
          <w:sz w:val="24"/>
          <w:szCs w:val="24"/>
          <w:lang w:val="hy-AM"/>
        </w:rPr>
        <w:t>2</w:t>
      </w:r>
      <w:r w:rsidRPr="007F6CA2">
        <w:rPr>
          <w:rFonts w:ascii="MS Mincho" w:eastAsia="MS Mincho" w:hAnsi="MS Mincho" w:cs="MS Mincho" w:hint="eastAsia"/>
          <w:sz w:val="24"/>
          <w:szCs w:val="24"/>
          <w:lang w:val="hy-AM"/>
        </w:rPr>
        <w:t>․</w:t>
      </w:r>
      <w:r w:rsidRPr="00FC0CB9">
        <w:rPr>
          <w:rFonts w:ascii="GHEA Grapalat" w:eastAsia="Times New Roman" w:hAnsi="GHEA Grapalat" w:cs="Times New Roman"/>
          <w:sz w:val="24"/>
          <w:szCs w:val="24"/>
          <w:lang w:val="hy-AM"/>
        </w:rPr>
        <w:t xml:space="preserve">1) Հայաստանը </w:t>
      </w:r>
      <w:r>
        <w:rPr>
          <w:rFonts w:ascii="GHEA Grapalat" w:eastAsia="Times New Roman" w:hAnsi="GHEA Grapalat" w:cs="Times New Roman"/>
          <w:sz w:val="24"/>
          <w:szCs w:val="24"/>
          <w:lang w:val="hy-AM"/>
        </w:rPr>
        <w:t>դիրքավոր</w:t>
      </w:r>
      <w:r w:rsidRPr="00FC0CB9">
        <w:rPr>
          <w:rFonts w:ascii="GHEA Grapalat" w:eastAsia="Times New Roman" w:hAnsi="GHEA Grapalat" w:cs="Times New Roman"/>
          <w:sz w:val="24"/>
          <w:szCs w:val="24"/>
          <w:lang w:val="hy-AM"/>
        </w:rPr>
        <w:t xml:space="preserve">ել որպես </w:t>
      </w:r>
      <w:r>
        <w:rPr>
          <w:rFonts w:ascii="GHEA Grapalat" w:eastAsia="Times New Roman" w:hAnsi="GHEA Grapalat" w:cs="Times New Roman"/>
          <w:sz w:val="24"/>
          <w:szCs w:val="24"/>
          <w:lang w:val="hy-AM"/>
        </w:rPr>
        <w:t xml:space="preserve">գողտրիկ </w:t>
      </w:r>
      <w:r w:rsidRPr="00FC0CB9">
        <w:rPr>
          <w:rFonts w:ascii="GHEA Grapalat" w:eastAsia="Times New Roman" w:hAnsi="GHEA Grapalat" w:cs="Times New Roman"/>
          <w:sz w:val="24"/>
          <w:szCs w:val="24"/>
          <w:lang w:val="hy-AM"/>
        </w:rPr>
        <w:t xml:space="preserve">(boutique) </w:t>
      </w:r>
      <w:r w:rsidR="00006886">
        <w:rPr>
          <w:rFonts w:ascii="GHEA Grapalat" w:eastAsia="Times New Roman" w:hAnsi="GHEA Grapalat" w:cs="Times New Roman"/>
          <w:sz w:val="24"/>
          <w:szCs w:val="24"/>
          <w:lang w:val="hy-AM"/>
        </w:rPr>
        <w:t>զբոսաշրջային</w:t>
      </w:r>
      <w:r w:rsidRPr="00FC0CB9">
        <w:rPr>
          <w:rFonts w:ascii="GHEA Grapalat" w:eastAsia="Times New Roman" w:hAnsi="GHEA Grapalat" w:cs="Times New Roman"/>
          <w:sz w:val="24"/>
          <w:szCs w:val="24"/>
          <w:lang w:val="hy-AM"/>
        </w:rPr>
        <w:t xml:space="preserve"> ուղղություն՝ </w:t>
      </w:r>
      <w:r>
        <w:rPr>
          <w:rFonts w:ascii="GHEA Grapalat" w:eastAsia="Times New Roman" w:hAnsi="GHEA Grapalat" w:cs="Times New Roman"/>
          <w:sz w:val="24"/>
          <w:szCs w:val="24"/>
          <w:lang w:val="hy-AM"/>
        </w:rPr>
        <w:t>զարգացնելով</w:t>
      </w:r>
      <w:r w:rsidRPr="00FC0CB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«Հայաստան՝ թաքնված ուղի» </w:t>
      </w:r>
      <w:r w:rsidRPr="00FC0CB9">
        <w:rPr>
          <w:rFonts w:ascii="GHEA Grapalat" w:eastAsia="Times New Roman" w:hAnsi="GHEA Grapalat" w:cs="Times New Roman"/>
          <w:sz w:val="24"/>
          <w:szCs w:val="24"/>
          <w:lang w:val="hy-AM"/>
        </w:rPr>
        <w:t xml:space="preserve">(“Armenia: The Hidden Track”) </w:t>
      </w:r>
      <w:r>
        <w:rPr>
          <w:rFonts w:ascii="GHEA Grapalat" w:eastAsia="Times New Roman" w:hAnsi="GHEA Grapalat" w:cs="Times New Roman"/>
          <w:sz w:val="24"/>
          <w:szCs w:val="24"/>
          <w:lang w:val="hy-AM"/>
        </w:rPr>
        <w:t>զբոսաշրջային</w:t>
      </w:r>
      <w:r w:rsidRPr="00FC0CB9">
        <w:rPr>
          <w:rFonts w:ascii="GHEA Grapalat" w:eastAsia="Times New Roman" w:hAnsi="GHEA Grapalat" w:cs="Times New Roman"/>
          <w:sz w:val="24"/>
          <w:szCs w:val="24"/>
          <w:lang w:val="hy-AM"/>
        </w:rPr>
        <w:t xml:space="preserve"> բրենդ</w:t>
      </w:r>
      <w:r>
        <w:rPr>
          <w:rFonts w:ascii="GHEA Grapalat" w:eastAsia="Times New Roman" w:hAnsi="GHEA Grapalat" w:cs="Times New Roman"/>
          <w:sz w:val="24"/>
          <w:szCs w:val="24"/>
          <w:lang w:val="hy-AM"/>
        </w:rPr>
        <w:t>ը</w:t>
      </w:r>
      <w:r w:rsidRPr="00FC0CB9">
        <w:rPr>
          <w:rFonts w:ascii="GHEA Grapalat" w:eastAsia="Times New Roman" w:hAnsi="GHEA Grapalat" w:cs="Times New Roman"/>
          <w:sz w:val="24"/>
          <w:szCs w:val="24"/>
          <w:lang w:val="hy-AM"/>
        </w:rPr>
        <w:t>, որը շեշտադրում է երկրի մշակութային ժառանգության, բնության և իս</w:t>
      </w:r>
      <w:r>
        <w:rPr>
          <w:rFonts w:ascii="GHEA Grapalat" w:eastAsia="Times New Roman" w:hAnsi="GHEA Grapalat" w:cs="Times New Roman"/>
          <w:sz w:val="24"/>
          <w:szCs w:val="24"/>
          <w:lang w:val="hy-AM"/>
        </w:rPr>
        <w:t>նքնատիպության</w:t>
      </w:r>
      <w:r w:rsidRPr="00FC0CB9">
        <w:rPr>
          <w:rFonts w:ascii="GHEA Grapalat" w:eastAsia="Times New Roman" w:hAnsi="GHEA Grapalat" w:cs="Times New Roman"/>
          <w:sz w:val="24"/>
          <w:szCs w:val="24"/>
          <w:lang w:val="hy-AM"/>
        </w:rPr>
        <w:t xml:space="preserve"> եզակի համադրությունը, և այն խթանել համակողմանի </w:t>
      </w:r>
      <w:r>
        <w:rPr>
          <w:rFonts w:ascii="GHEA Grapalat" w:eastAsia="Times New Roman" w:hAnsi="GHEA Grapalat" w:cs="Times New Roman"/>
          <w:sz w:val="24"/>
          <w:szCs w:val="24"/>
          <w:lang w:val="hy-AM"/>
        </w:rPr>
        <w:t xml:space="preserve">միջազգային </w:t>
      </w:r>
      <w:r w:rsidRPr="00FC0CB9">
        <w:rPr>
          <w:rFonts w:ascii="GHEA Grapalat" w:eastAsia="Times New Roman" w:hAnsi="GHEA Grapalat" w:cs="Times New Roman"/>
          <w:sz w:val="24"/>
          <w:szCs w:val="24"/>
          <w:lang w:val="hy-AM"/>
        </w:rPr>
        <w:t>մար</w:t>
      </w:r>
      <w:r>
        <w:rPr>
          <w:rFonts w:ascii="GHEA Grapalat" w:eastAsia="Times New Roman" w:hAnsi="GHEA Grapalat" w:cs="Times New Roman"/>
          <w:sz w:val="24"/>
          <w:szCs w:val="24"/>
          <w:lang w:val="hy-AM"/>
        </w:rPr>
        <w:t>կ</w:t>
      </w:r>
      <w:r w:rsidRPr="00FC0CB9">
        <w:rPr>
          <w:rFonts w:ascii="GHEA Grapalat" w:eastAsia="Times New Roman" w:hAnsi="GHEA Grapalat" w:cs="Times New Roman"/>
          <w:sz w:val="24"/>
          <w:szCs w:val="24"/>
          <w:lang w:val="hy-AM"/>
        </w:rPr>
        <w:t>ե</w:t>
      </w:r>
      <w:r>
        <w:rPr>
          <w:rFonts w:ascii="GHEA Grapalat" w:eastAsia="Times New Roman" w:hAnsi="GHEA Grapalat" w:cs="Times New Roman"/>
          <w:sz w:val="24"/>
          <w:szCs w:val="24"/>
          <w:lang w:val="hy-AM"/>
        </w:rPr>
        <w:t>տ</w:t>
      </w:r>
      <w:r w:rsidRPr="00FC0CB9">
        <w:rPr>
          <w:rFonts w:ascii="GHEA Grapalat" w:eastAsia="Times New Roman" w:hAnsi="GHEA Grapalat" w:cs="Times New Roman"/>
          <w:sz w:val="24"/>
          <w:szCs w:val="24"/>
          <w:lang w:val="hy-AM"/>
        </w:rPr>
        <w:t>ինգային արշավներով</w:t>
      </w:r>
      <w:r>
        <w:rPr>
          <w:rFonts w:ascii="GHEA Grapalat" w:eastAsia="Times New Roman" w:hAnsi="GHEA Grapalat" w:cs="Times New Roman"/>
          <w:sz w:val="24"/>
          <w:szCs w:val="24"/>
          <w:lang w:val="hy-AM"/>
        </w:rPr>
        <w:t>՝</w:t>
      </w:r>
      <w:r w:rsidRPr="00FC0CB9">
        <w:rPr>
          <w:rFonts w:ascii="GHEA Grapalat" w:eastAsia="Times New Roman" w:hAnsi="GHEA Grapalat" w:cs="Times New Roman"/>
          <w:sz w:val="24"/>
          <w:szCs w:val="24"/>
          <w:lang w:val="hy-AM"/>
        </w:rPr>
        <w:t xml:space="preserve"> ուղղված </w:t>
      </w:r>
      <w:r>
        <w:rPr>
          <w:rFonts w:ascii="GHEA Grapalat" w:eastAsia="Times New Roman" w:hAnsi="GHEA Grapalat" w:cs="Times New Roman"/>
          <w:sz w:val="24"/>
          <w:szCs w:val="24"/>
          <w:lang w:val="hy-AM"/>
        </w:rPr>
        <w:t xml:space="preserve">թիրաախային և ներուժ ունեցող </w:t>
      </w:r>
      <w:r w:rsidRPr="00FC0CB9">
        <w:rPr>
          <w:rFonts w:ascii="GHEA Grapalat" w:eastAsia="Times New Roman" w:hAnsi="GHEA Grapalat" w:cs="Times New Roman"/>
          <w:sz w:val="24"/>
          <w:szCs w:val="24"/>
          <w:lang w:val="hy-AM"/>
        </w:rPr>
        <w:t>շուկաներ</w:t>
      </w:r>
      <w:r>
        <w:rPr>
          <w:rFonts w:ascii="GHEA Grapalat" w:eastAsia="Times New Roman" w:hAnsi="GHEA Grapalat" w:cs="Times New Roman"/>
          <w:sz w:val="24"/>
          <w:szCs w:val="24"/>
          <w:lang w:val="hy-AM"/>
        </w:rPr>
        <w:t>ը</w:t>
      </w:r>
      <w:r w:rsidRPr="00FC0CB9">
        <w:rPr>
          <w:rFonts w:ascii="GHEA Grapalat" w:eastAsia="Times New Roman" w:hAnsi="GHEA Grapalat" w:cs="Times New Roman"/>
          <w:sz w:val="24"/>
          <w:szCs w:val="24"/>
          <w:lang w:val="hy-AM"/>
        </w:rPr>
        <w:t>։</w:t>
      </w:r>
    </w:p>
    <w:p w14:paraId="4492D3DE" w14:textId="77777777" w:rsidR="006F3B65" w:rsidRDefault="00E45042" w:rsidP="006F3B65">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sidRPr="00DE791E">
        <w:rPr>
          <w:rFonts w:ascii="GHEA Grapalat" w:eastAsia="Times New Roman" w:hAnsi="GHEA Grapalat" w:cs="Times New Roman"/>
          <w:sz w:val="24"/>
          <w:szCs w:val="24"/>
          <w:lang w:val="hy-AM"/>
        </w:rPr>
        <w:t>2</w:t>
      </w:r>
      <w:r w:rsidRPr="00DE791E">
        <w:rPr>
          <w:rFonts w:ascii="Microsoft JhengHei" w:eastAsia="Microsoft JhengHei" w:hAnsi="Microsoft JhengHei" w:cs="Microsoft JhengHei" w:hint="eastAsia"/>
          <w:sz w:val="24"/>
          <w:szCs w:val="24"/>
          <w:lang w:val="hy-AM"/>
        </w:rPr>
        <w:t>․</w:t>
      </w:r>
      <w:r w:rsidR="00006886">
        <w:rPr>
          <w:rFonts w:ascii="GHEA Grapalat" w:eastAsia="Times New Roman" w:hAnsi="GHEA Grapalat" w:cs="Times New Roman"/>
          <w:sz w:val="24"/>
          <w:szCs w:val="24"/>
          <w:lang w:val="hy-AM"/>
        </w:rPr>
        <w:t>2</w:t>
      </w:r>
      <w:r w:rsidRPr="00DE791E">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Ամրապնդել ու</w:t>
      </w:r>
      <w:r w:rsidR="00006886">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ակտիվացնել</w:t>
      </w:r>
      <w:r w:rsidRPr="00FC0CB9">
        <w:rPr>
          <w:rFonts w:ascii="GHEA Grapalat" w:eastAsia="Times New Roman" w:hAnsi="GHEA Grapalat" w:cs="Times New Roman"/>
          <w:sz w:val="24"/>
          <w:szCs w:val="24"/>
          <w:lang w:val="hy-AM"/>
        </w:rPr>
        <w:t xml:space="preserve"> Հայաստանի տեսանելիությ</w:t>
      </w:r>
      <w:r>
        <w:rPr>
          <w:rFonts w:ascii="GHEA Grapalat" w:eastAsia="Times New Roman" w:hAnsi="GHEA Grapalat" w:cs="Times New Roman"/>
          <w:sz w:val="24"/>
          <w:szCs w:val="24"/>
          <w:lang w:val="hy-AM"/>
        </w:rPr>
        <w:t>ու</w:t>
      </w:r>
      <w:r w:rsidRPr="00FC0CB9">
        <w:rPr>
          <w:rFonts w:ascii="GHEA Grapalat" w:eastAsia="Times New Roman" w:hAnsi="GHEA Grapalat" w:cs="Times New Roman"/>
          <w:sz w:val="24"/>
          <w:szCs w:val="24"/>
          <w:lang w:val="hy-AM"/>
        </w:rPr>
        <w:t>նն ու գրավչությ</w:t>
      </w:r>
      <w:r>
        <w:rPr>
          <w:rFonts w:ascii="GHEA Grapalat" w:eastAsia="Times New Roman" w:hAnsi="GHEA Grapalat" w:cs="Times New Roman"/>
          <w:sz w:val="24"/>
          <w:szCs w:val="24"/>
          <w:lang w:val="hy-AM"/>
        </w:rPr>
        <w:t>ու</w:t>
      </w:r>
      <w:r w:rsidRPr="00FC0CB9">
        <w:rPr>
          <w:rFonts w:ascii="GHEA Grapalat" w:eastAsia="Times New Roman" w:hAnsi="GHEA Grapalat" w:cs="Times New Roman"/>
          <w:sz w:val="24"/>
          <w:szCs w:val="24"/>
          <w:lang w:val="hy-AM"/>
        </w:rPr>
        <w:t xml:space="preserve">նը ինչպես առկա, այնպես էլ զարգացող միջազգային շուկաներում՝ կիրառելով շուկայի </w:t>
      </w:r>
      <w:r w:rsidR="00006886">
        <w:rPr>
          <w:rFonts w:ascii="GHEA Grapalat" w:eastAsia="Times New Roman" w:hAnsi="GHEA Grapalat" w:cs="Times New Roman"/>
          <w:sz w:val="24"/>
          <w:szCs w:val="24"/>
          <w:lang w:val="hy-AM"/>
        </w:rPr>
        <w:t xml:space="preserve">կայունացման </w:t>
      </w:r>
      <w:r w:rsidRPr="00FC0CB9">
        <w:rPr>
          <w:rFonts w:ascii="GHEA Grapalat" w:eastAsia="Times New Roman" w:hAnsi="GHEA Grapalat" w:cs="Times New Roman"/>
          <w:sz w:val="24"/>
          <w:szCs w:val="24"/>
          <w:lang w:val="hy-AM"/>
        </w:rPr>
        <w:t xml:space="preserve">(Market Penetration) և շուկայի </w:t>
      </w:r>
      <w:r w:rsidR="00006886">
        <w:rPr>
          <w:rFonts w:ascii="GHEA Grapalat" w:eastAsia="Times New Roman" w:hAnsi="GHEA Grapalat" w:cs="Times New Roman"/>
          <w:sz w:val="24"/>
          <w:szCs w:val="24"/>
          <w:lang w:val="hy-AM"/>
        </w:rPr>
        <w:t>ընդլայնման և զարգացման</w:t>
      </w:r>
      <w:r w:rsidRPr="00FC0CB9">
        <w:rPr>
          <w:rFonts w:ascii="GHEA Grapalat" w:eastAsia="Times New Roman" w:hAnsi="GHEA Grapalat" w:cs="Times New Roman"/>
          <w:sz w:val="24"/>
          <w:szCs w:val="24"/>
          <w:lang w:val="hy-AM"/>
        </w:rPr>
        <w:t xml:space="preserve"> (Market Development) ռազմավարություններ։</w:t>
      </w:r>
      <w:r w:rsidR="006F3B65">
        <w:rPr>
          <w:rFonts w:ascii="GHEA Grapalat" w:eastAsia="Times New Roman" w:hAnsi="GHEA Grapalat" w:cs="Times New Roman"/>
          <w:sz w:val="24"/>
          <w:szCs w:val="24"/>
          <w:lang w:val="hy-AM"/>
        </w:rPr>
        <w:t xml:space="preserve"> </w:t>
      </w:r>
    </w:p>
    <w:p w14:paraId="1048E522" w14:textId="50861C5B" w:rsidR="00006886" w:rsidRPr="006F3B65" w:rsidRDefault="006F3B65" w:rsidP="006F3B65">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ա</w:t>
      </w:r>
      <w:r>
        <w:rPr>
          <w:rFonts w:ascii="MS Mincho" w:eastAsia="MS Mincho" w:hAnsi="MS Mincho" w:cs="MS Mincho"/>
          <w:sz w:val="24"/>
          <w:szCs w:val="24"/>
          <w:lang w:val="hy-AM"/>
        </w:rPr>
        <w:t xml:space="preserve">․ </w:t>
      </w:r>
      <w:r w:rsidR="00006886" w:rsidRPr="006F3B65">
        <w:rPr>
          <w:rFonts w:ascii="GHEA Grapalat" w:eastAsia="Times New Roman" w:hAnsi="GHEA Grapalat" w:cs="Times New Roman"/>
          <w:sz w:val="24"/>
          <w:szCs w:val="24"/>
          <w:lang w:val="hy-AM"/>
        </w:rPr>
        <w:t>Դիվերսիֆիկացնել շուկաները</w:t>
      </w:r>
      <w:r w:rsidR="00E45042" w:rsidRPr="006F3B65">
        <w:rPr>
          <w:rFonts w:ascii="GHEA Grapalat" w:eastAsia="Times New Roman" w:hAnsi="GHEA Grapalat" w:cs="Times New Roman"/>
          <w:sz w:val="24"/>
          <w:szCs w:val="24"/>
          <w:lang w:val="hy-AM"/>
        </w:rPr>
        <w:t>՝ նվազեցնելո</w:t>
      </w:r>
      <w:r w:rsidR="00006886" w:rsidRPr="006F3B65">
        <w:rPr>
          <w:rFonts w:ascii="GHEA Grapalat" w:eastAsia="Times New Roman" w:hAnsi="GHEA Grapalat" w:cs="Times New Roman"/>
          <w:sz w:val="24"/>
          <w:szCs w:val="24"/>
          <w:lang w:val="hy-AM"/>
        </w:rPr>
        <w:t>վ</w:t>
      </w:r>
      <w:r w:rsidR="00E45042" w:rsidRPr="006F3B65">
        <w:rPr>
          <w:rFonts w:ascii="GHEA Grapalat" w:eastAsia="Times New Roman" w:hAnsi="GHEA Grapalat" w:cs="Times New Roman"/>
          <w:sz w:val="24"/>
          <w:szCs w:val="24"/>
          <w:lang w:val="hy-AM"/>
        </w:rPr>
        <w:t xml:space="preserve"> Ռուսաստանի շուկայի</w:t>
      </w:r>
      <w:r w:rsidR="00006886" w:rsidRPr="006F3B65">
        <w:rPr>
          <w:rFonts w:ascii="GHEA Grapalat" w:eastAsia="Times New Roman" w:hAnsi="GHEA Grapalat" w:cs="Times New Roman"/>
          <w:sz w:val="24"/>
          <w:szCs w:val="24"/>
          <w:lang w:val="hy-AM"/>
        </w:rPr>
        <w:t>ց</w:t>
      </w:r>
      <w:r w:rsidR="00E45042" w:rsidRPr="006F3B65">
        <w:rPr>
          <w:rFonts w:ascii="GHEA Grapalat" w:eastAsia="Times New Roman" w:hAnsi="GHEA Grapalat" w:cs="Times New Roman"/>
          <w:sz w:val="24"/>
          <w:szCs w:val="24"/>
          <w:lang w:val="hy-AM"/>
        </w:rPr>
        <w:t xml:space="preserve"> կախվածությունը։</w:t>
      </w:r>
    </w:p>
    <w:p w14:paraId="4252B46B" w14:textId="0239D0B7" w:rsidR="00E45042" w:rsidRPr="00FC0CB9" w:rsidRDefault="00006886" w:rsidP="00855F87">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sidRPr="00DE791E">
        <w:rPr>
          <w:rFonts w:ascii="GHEA Grapalat" w:eastAsia="Times New Roman" w:hAnsi="GHEA Grapalat" w:cs="Times New Roman"/>
          <w:sz w:val="24"/>
          <w:szCs w:val="24"/>
          <w:lang w:val="hy-AM"/>
        </w:rPr>
        <w:t>2</w:t>
      </w:r>
      <w:r w:rsidRPr="00006886">
        <w:rPr>
          <w:rFonts w:ascii="Microsoft JhengHei" w:eastAsia="Microsoft JhengHei" w:hAnsi="Microsoft JhengHei" w:cs="Microsoft JhengHei" w:hint="eastAsia"/>
          <w:sz w:val="24"/>
          <w:szCs w:val="24"/>
          <w:lang w:val="hy-AM"/>
        </w:rPr>
        <w:t>․</w:t>
      </w:r>
      <w:r w:rsidR="006F3B65">
        <w:rPr>
          <w:rFonts w:ascii="GHEA Grapalat" w:eastAsia="Times New Roman" w:hAnsi="GHEA Grapalat" w:cs="Times New Roman"/>
          <w:sz w:val="24"/>
          <w:szCs w:val="24"/>
          <w:lang w:val="hy-AM"/>
        </w:rPr>
        <w:t>3</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Խթանել ն</w:t>
      </w:r>
      <w:r w:rsidR="00E45042" w:rsidRPr="00FC0CB9">
        <w:rPr>
          <w:rFonts w:ascii="GHEA Grapalat" w:eastAsia="Times New Roman" w:hAnsi="GHEA Grapalat" w:cs="Times New Roman"/>
          <w:sz w:val="24"/>
          <w:szCs w:val="24"/>
          <w:lang w:val="hy-AM"/>
        </w:rPr>
        <w:t>երքին զբոսաշրջությ</w:t>
      </w:r>
      <w:r>
        <w:rPr>
          <w:rFonts w:ascii="GHEA Grapalat" w:eastAsia="Times New Roman" w:hAnsi="GHEA Grapalat" w:cs="Times New Roman"/>
          <w:sz w:val="24"/>
          <w:szCs w:val="24"/>
          <w:lang w:val="hy-AM"/>
        </w:rPr>
        <w:t>ու</w:t>
      </w:r>
      <w:r w:rsidR="00E45042" w:rsidRPr="00FC0CB9">
        <w:rPr>
          <w:rFonts w:ascii="GHEA Grapalat" w:eastAsia="Times New Roman" w:hAnsi="GHEA Grapalat" w:cs="Times New Roman"/>
          <w:sz w:val="24"/>
          <w:szCs w:val="24"/>
          <w:lang w:val="hy-AM"/>
        </w:rPr>
        <w:t>ն</w:t>
      </w:r>
      <w:r>
        <w:rPr>
          <w:rFonts w:ascii="GHEA Grapalat" w:eastAsia="Times New Roman" w:hAnsi="GHEA Grapalat" w:cs="Times New Roman"/>
          <w:sz w:val="24"/>
          <w:szCs w:val="24"/>
          <w:lang w:val="hy-AM"/>
        </w:rPr>
        <w:t>ը</w:t>
      </w:r>
      <w:r w:rsidR="00E45042" w:rsidRPr="00FC0CB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կորոնավիրուսային</w:t>
      </w:r>
      <w:r w:rsidR="00E45042" w:rsidRPr="00FC0CB9">
        <w:rPr>
          <w:rFonts w:ascii="GHEA Grapalat" w:eastAsia="Times New Roman" w:hAnsi="GHEA Grapalat" w:cs="Times New Roman"/>
          <w:sz w:val="24"/>
          <w:szCs w:val="24"/>
          <w:lang w:val="hy-AM"/>
        </w:rPr>
        <w:t xml:space="preserve"> համավարակից հետո ձևավորված հնարավորությունների կիրառմամբ։</w:t>
      </w:r>
    </w:p>
    <w:p w14:paraId="79E04968" w14:textId="08C978E9" w:rsidR="00E45042" w:rsidRPr="00FC0CB9" w:rsidRDefault="00006886" w:rsidP="00855F87">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sidRPr="00DE791E">
        <w:rPr>
          <w:rFonts w:ascii="GHEA Grapalat" w:eastAsia="Times New Roman" w:hAnsi="GHEA Grapalat" w:cs="Times New Roman"/>
          <w:sz w:val="24"/>
          <w:szCs w:val="24"/>
          <w:lang w:val="hy-AM"/>
        </w:rPr>
        <w:t>2</w:t>
      </w:r>
      <w:r w:rsidRPr="00006886">
        <w:rPr>
          <w:rFonts w:ascii="Microsoft JhengHei" w:eastAsia="Microsoft JhengHei" w:hAnsi="Microsoft JhengHei" w:cs="Microsoft JhengHei" w:hint="eastAsia"/>
          <w:sz w:val="24"/>
          <w:szCs w:val="24"/>
          <w:lang w:val="hy-AM"/>
        </w:rPr>
        <w:t>․</w:t>
      </w:r>
      <w:r w:rsidR="006F3B65">
        <w:rPr>
          <w:rFonts w:ascii="GHEA Grapalat" w:eastAsia="Times New Roman" w:hAnsi="GHEA Grapalat" w:cs="Times New Roman"/>
          <w:sz w:val="24"/>
          <w:szCs w:val="24"/>
          <w:lang w:val="hy-AM"/>
        </w:rPr>
        <w:t>4</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Ներգրավել հ</w:t>
      </w:r>
      <w:r w:rsidR="00E45042" w:rsidRPr="00FC0CB9">
        <w:rPr>
          <w:rFonts w:ascii="GHEA Grapalat" w:eastAsia="Times New Roman" w:hAnsi="GHEA Grapalat" w:cs="Times New Roman"/>
          <w:sz w:val="24"/>
          <w:szCs w:val="24"/>
          <w:lang w:val="hy-AM"/>
        </w:rPr>
        <w:t>այկական սփյուռք</w:t>
      </w:r>
      <w:r>
        <w:rPr>
          <w:rFonts w:ascii="GHEA Grapalat" w:eastAsia="Times New Roman" w:hAnsi="GHEA Grapalat" w:cs="Times New Roman"/>
          <w:sz w:val="24"/>
          <w:szCs w:val="24"/>
          <w:lang w:val="hy-AM"/>
        </w:rPr>
        <w:t xml:space="preserve">ը՝ </w:t>
      </w:r>
      <w:r w:rsidR="00E45042" w:rsidRPr="00FC0CB9">
        <w:rPr>
          <w:rFonts w:ascii="GHEA Grapalat" w:eastAsia="Times New Roman" w:hAnsi="GHEA Grapalat" w:cs="Times New Roman"/>
          <w:sz w:val="24"/>
          <w:szCs w:val="24"/>
          <w:lang w:val="hy-AM"/>
        </w:rPr>
        <w:t>որպես զբոսաշրջության դեսպաններ և պաշտպաններ։</w:t>
      </w:r>
    </w:p>
    <w:p w14:paraId="2C6D0123" w14:textId="16C4DB7F" w:rsidR="00E45042" w:rsidRPr="00FC0CB9" w:rsidRDefault="00006886" w:rsidP="00D02616">
      <w:pPr>
        <w:pStyle w:val="ListParagraph"/>
        <w:spacing w:before="100" w:beforeAutospacing="1" w:after="100" w:afterAutospacing="1" w:line="360" w:lineRule="auto"/>
        <w:ind w:left="810"/>
        <w:jc w:val="both"/>
        <w:rPr>
          <w:rFonts w:ascii="GHEA Grapalat" w:eastAsia="Times New Roman" w:hAnsi="GHEA Grapalat" w:cs="Times New Roman"/>
          <w:sz w:val="24"/>
          <w:szCs w:val="24"/>
          <w:lang w:val="hy-AM"/>
        </w:rPr>
      </w:pPr>
      <w:r w:rsidRPr="00DE791E">
        <w:rPr>
          <w:rFonts w:ascii="GHEA Grapalat" w:eastAsia="Times New Roman" w:hAnsi="GHEA Grapalat" w:cs="Times New Roman"/>
          <w:sz w:val="24"/>
          <w:szCs w:val="24"/>
          <w:lang w:val="hy-AM"/>
        </w:rPr>
        <w:t>2</w:t>
      </w:r>
      <w:r w:rsidRPr="00006886">
        <w:rPr>
          <w:rFonts w:ascii="Microsoft JhengHei" w:eastAsia="Microsoft JhengHei" w:hAnsi="Microsoft JhengHei" w:cs="Microsoft JhengHei" w:hint="eastAsia"/>
          <w:sz w:val="24"/>
          <w:szCs w:val="24"/>
          <w:lang w:val="hy-AM"/>
        </w:rPr>
        <w:t>․</w:t>
      </w:r>
      <w:r w:rsidR="006F3B65">
        <w:rPr>
          <w:rFonts w:ascii="GHEA Grapalat" w:eastAsia="Times New Roman" w:hAnsi="GHEA Grapalat" w:cs="Times New Roman"/>
          <w:sz w:val="24"/>
          <w:szCs w:val="24"/>
          <w:lang w:val="hy-AM"/>
        </w:rPr>
        <w:t>5</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sidR="00EE0720" w:rsidRPr="00EE0720">
        <w:rPr>
          <w:rFonts w:ascii="GHEA Grapalat" w:eastAsia="Times New Roman" w:hAnsi="GHEA Grapalat" w:cs="Times New Roman"/>
          <w:sz w:val="24"/>
          <w:szCs w:val="24"/>
          <w:lang w:val="hy-AM"/>
        </w:rPr>
        <w:t>Խթանել միջազգային համագործակցությունը, տարածաշրջանային զբոսաշրջային համագործակցությունները</w:t>
      </w:r>
      <w:r w:rsidR="00E45042" w:rsidRPr="00FC0CB9">
        <w:rPr>
          <w:rFonts w:ascii="GHEA Grapalat" w:eastAsia="Times New Roman" w:hAnsi="GHEA Grapalat" w:cs="Times New Roman"/>
          <w:sz w:val="24"/>
          <w:szCs w:val="24"/>
          <w:lang w:val="hy-AM"/>
        </w:rPr>
        <w:t>։</w:t>
      </w:r>
    </w:p>
    <w:p w14:paraId="089E710A" w14:textId="23E26D74" w:rsidR="00F921B3" w:rsidRDefault="00F921B3" w:rsidP="00855F87">
      <w:pPr>
        <w:numPr>
          <w:ilvl w:val="0"/>
          <w:numId w:val="29"/>
        </w:numPr>
        <w:tabs>
          <w:tab w:val="left" w:pos="270"/>
        </w:tabs>
        <w:spacing w:after="0" w:line="360" w:lineRule="auto"/>
        <w:contextualSpacing/>
        <w:jc w:val="both"/>
        <w:rPr>
          <w:rFonts w:ascii="GHEA Grapalat" w:eastAsia="Microsoft JhengHei" w:hAnsi="GHEA Grapalat" w:cs="Sylfaen"/>
          <w:sz w:val="24"/>
          <w:szCs w:val="24"/>
          <w:lang w:val="hy-AM"/>
        </w:rPr>
      </w:pPr>
      <w:r>
        <w:rPr>
          <w:rFonts w:ascii="GHEA Grapalat" w:eastAsia="Microsoft JhengHei" w:hAnsi="GHEA Grapalat" w:cs="Sylfaen"/>
          <w:sz w:val="24"/>
          <w:szCs w:val="24"/>
          <w:lang w:val="hy-AM"/>
        </w:rPr>
        <w:t xml:space="preserve">Բարելավել զբոսաշրջային ծառայությունները, բարելավված </w:t>
      </w:r>
      <w:r w:rsidRPr="006055BA">
        <w:rPr>
          <w:rFonts w:ascii="GHEA Grapalat" w:eastAsia="Microsoft JhengHei" w:hAnsi="GHEA Grapalat" w:cs="Sylfaen"/>
          <w:sz w:val="24"/>
          <w:szCs w:val="24"/>
          <w:lang w:val="hy-AM"/>
        </w:rPr>
        <w:t xml:space="preserve">և բարձրորակ </w:t>
      </w:r>
      <w:r w:rsidRPr="00DE791E">
        <w:rPr>
          <w:rFonts w:ascii="GHEA Grapalat" w:eastAsia="Microsoft JhengHei" w:hAnsi="GHEA Grapalat" w:cs="Sylfaen"/>
          <w:sz w:val="24"/>
          <w:szCs w:val="24"/>
          <w:lang w:val="hy-AM"/>
        </w:rPr>
        <w:t>զբոսաշրջային առաջարկներ</w:t>
      </w:r>
      <w:r>
        <w:rPr>
          <w:rFonts w:ascii="GHEA Grapalat" w:eastAsia="Microsoft JhengHei" w:hAnsi="GHEA Grapalat" w:cs="Sylfaen"/>
          <w:sz w:val="24"/>
          <w:szCs w:val="24"/>
          <w:lang w:val="hy-AM"/>
        </w:rPr>
        <w:t>ի շնորհիվ</w:t>
      </w:r>
      <w:r w:rsidRPr="00DE791E">
        <w:rPr>
          <w:rFonts w:ascii="GHEA Grapalat" w:eastAsia="Microsoft JhengHei" w:hAnsi="GHEA Grapalat" w:cs="Sylfaen"/>
          <w:sz w:val="24"/>
          <w:szCs w:val="24"/>
          <w:lang w:val="hy-AM"/>
        </w:rPr>
        <w:t xml:space="preserve"> </w:t>
      </w:r>
      <w:r>
        <w:rPr>
          <w:rFonts w:ascii="GHEA Grapalat" w:eastAsia="Microsoft JhengHei" w:hAnsi="GHEA Grapalat" w:cs="Sylfaen"/>
          <w:sz w:val="24"/>
          <w:szCs w:val="24"/>
          <w:lang w:val="hy-AM"/>
        </w:rPr>
        <w:t>Հայաստանը՝ որպես զբոսաշրջային</w:t>
      </w:r>
      <w:r w:rsidRPr="0027674B">
        <w:rPr>
          <w:rFonts w:ascii="GHEA Grapalat" w:eastAsia="Microsoft JhengHei" w:hAnsi="GHEA Grapalat" w:cs="Sylfaen"/>
          <w:sz w:val="24"/>
          <w:szCs w:val="24"/>
          <w:lang w:val="hy-AM"/>
        </w:rPr>
        <w:t xml:space="preserve"> </w:t>
      </w:r>
      <w:r>
        <w:rPr>
          <w:rFonts w:ascii="GHEA Grapalat" w:eastAsia="Microsoft JhengHei" w:hAnsi="GHEA Grapalat" w:cs="Sylfaen"/>
          <w:sz w:val="24"/>
          <w:szCs w:val="24"/>
          <w:lang w:val="hy-AM"/>
        </w:rPr>
        <w:t>երկիր,</w:t>
      </w:r>
      <w:r w:rsidRPr="0027674B">
        <w:rPr>
          <w:rFonts w:ascii="GHEA Grapalat" w:eastAsia="Microsoft JhengHei" w:hAnsi="GHEA Grapalat" w:cs="Sylfaen"/>
          <w:sz w:val="24"/>
          <w:szCs w:val="24"/>
          <w:lang w:val="hy-AM"/>
        </w:rPr>
        <w:t xml:space="preserve"> </w:t>
      </w:r>
      <w:r w:rsidRPr="00DE791E">
        <w:rPr>
          <w:rFonts w:ascii="GHEA Grapalat" w:eastAsia="Microsoft JhengHei" w:hAnsi="GHEA Grapalat" w:cs="Sylfaen"/>
          <w:sz w:val="24"/>
          <w:szCs w:val="24"/>
          <w:lang w:val="hy-AM"/>
        </w:rPr>
        <w:t>դարձն</w:t>
      </w:r>
      <w:r>
        <w:rPr>
          <w:rFonts w:ascii="GHEA Grapalat" w:eastAsia="Microsoft JhengHei" w:hAnsi="GHEA Grapalat" w:cs="Sylfaen"/>
          <w:sz w:val="24"/>
          <w:szCs w:val="24"/>
          <w:lang w:val="hy-AM"/>
        </w:rPr>
        <w:t xml:space="preserve">ել </w:t>
      </w:r>
      <w:r w:rsidRPr="00DE791E">
        <w:rPr>
          <w:rFonts w:ascii="GHEA Grapalat" w:eastAsia="Microsoft JhengHei" w:hAnsi="GHEA Grapalat" w:cs="Sylfaen"/>
          <w:sz w:val="24"/>
          <w:szCs w:val="24"/>
          <w:lang w:val="hy-AM"/>
        </w:rPr>
        <w:t>ա</w:t>
      </w:r>
      <w:r>
        <w:rPr>
          <w:rFonts w:ascii="GHEA Grapalat" w:eastAsia="Microsoft JhengHei" w:hAnsi="GHEA Grapalat" w:cs="Sylfaen"/>
          <w:sz w:val="24"/>
          <w:szCs w:val="24"/>
          <w:lang w:val="hy-AM"/>
        </w:rPr>
        <w:t>ռավել</w:t>
      </w:r>
      <w:r w:rsidRPr="00DE791E">
        <w:rPr>
          <w:rFonts w:ascii="GHEA Grapalat" w:eastAsia="Microsoft JhengHei" w:hAnsi="GHEA Grapalat" w:cs="Sylfaen"/>
          <w:sz w:val="24"/>
          <w:szCs w:val="24"/>
          <w:lang w:val="hy-AM"/>
        </w:rPr>
        <w:t xml:space="preserve"> գրավիչ, </w:t>
      </w:r>
      <w:r w:rsidRPr="007469E0">
        <w:rPr>
          <w:rFonts w:ascii="GHEA Grapalat" w:eastAsia="Microsoft JhengHei" w:hAnsi="GHEA Grapalat" w:cs="Sylfaen"/>
          <w:sz w:val="24"/>
          <w:szCs w:val="24"/>
          <w:lang w:val="hy-AM"/>
        </w:rPr>
        <w:t>հյուրընկալ</w:t>
      </w:r>
      <w:r>
        <w:rPr>
          <w:rFonts w:ascii="GHEA Grapalat" w:eastAsia="Microsoft JhengHei" w:hAnsi="GHEA Grapalat" w:cs="Sylfaen"/>
          <w:sz w:val="24"/>
          <w:szCs w:val="24"/>
          <w:lang w:val="hy-AM"/>
        </w:rPr>
        <w:t>,</w:t>
      </w:r>
      <w:r w:rsidRPr="00477D6A">
        <w:rPr>
          <w:rFonts w:ascii="GHEA Grapalat" w:eastAsia="Microsoft JhengHei" w:hAnsi="GHEA Grapalat" w:cs="Sylfaen"/>
          <w:sz w:val="24"/>
          <w:szCs w:val="24"/>
          <w:lang w:val="hy-AM"/>
        </w:rPr>
        <w:t xml:space="preserve"> մրցունակ</w:t>
      </w:r>
      <w:r w:rsidRPr="0055677B">
        <w:rPr>
          <w:rFonts w:ascii="GHEA Grapalat" w:eastAsia="Microsoft JhengHei" w:hAnsi="GHEA Grapalat" w:cs="Sylfaen"/>
          <w:sz w:val="24"/>
          <w:szCs w:val="24"/>
          <w:lang w:val="hy-AM"/>
        </w:rPr>
        <w:t xml:space="preserve"> </w:t>
      </w:r>
      <w:r w:rsidRPr="00DE791E">
        <w:rPr>
          <w:rFonts w:ascii="GHEA Grapalat" w:eastAsia="Microsoft JhengHei" w:hAnsi="GHEA Grapalat" w:cs="Sylfaen"/>
          <w:sz w:val="24"/>
          <w:szCs w:val="24"/>
          <w:lang w:val="hy-AM"/>
        </w:rPr>
        <w:t xml:space="preserve">և ոգեշնչող։ Հայաստանը պետք է ձգտի շարունակաբար </w:t>
      </w:r>
      <w:r>
        <w:rPr>
          <w:rFonts w:ascii="GHEA Grapalat" w:eastAsia="Microsoft JhengHei" w:hAnsi="GHEA Grapalat" w:cs="Sylfaen"/>
          <w:sz w:val="24"/>
          <w:szCs w:val="24"/>
          <w:lang w:val="hy-AM"/>
        </w:rPr>
        <w:t>առաջարկել</w:t>
      </w:r>
      <w:r w:rsidRPr="00DE791E">
        <w:rPr>
          <w:rFonts w:ascii="GHEA Grapalat" w:eastAsia="Microsoft JhengHei" w:hAnsi="GHEA Grapalat" w:cs="Sylfaen"/>
          <w:sz w:val="24"/>
          <w:szCs w:val="24"/>
          <w:lang w:val="hy-AM"/>
        </w:rPr>
        <w:t xml:space="preserve"> բացառիկ փորձառություններ, որոնք </w:t>
      </w:r>
      <w:r>
        <w:rPr>
          <w:rFonts w:ascii="GHEA Grapalat" w:eastAsia="Microsoft JhengHei" w:hAnsi="GHEA Grapalat" w:cs="Sylfaen"/>
          <w:sz w:val="24"/>
          <w:szCs w:val="24"/>
          <w:lang w:val="hy-AM"/>
        </w:rPr>
        <w:t xml:space="preserve">կմնան </w:t>
      </w:r>
      <w:r w:rsidRPr="00DE791E">
        <w:rPr>
          <w:rFonts w:ascii="GHEA Grapalat" w:eastAsia="Microsoft JhengHei" w:hAnsi="GHEA Grapalat" w:cs="Sylfaen"/>
          <w:sz w:val="24"/>
          <w:szCs w:val="24"/>
          <w:lang w:val="hy-AM"/>
        </w:rPr>
        <w:t>հյուրեր</w:t>
      </w:r>
      <w:r>
        <w:rPr>
          <w:rFonts w:ascii="GHEA Grapalat" w:eastAsia="Microsoft JhengHei" w:hAnsi="GHEA Grapalat" w:cs="Sylfaen"/>
          <w:sz w:val="24"/>
          <w:szCs w:val="24"/>
          <w:lang w:val="hy-AM"/>
        </w:rPr>
        <w:t>ի</w:t>
      </w:r>
      <w:r w:rsidRPr="00DE791E">
        <w:rPr>
          <w:rFonts w:ascii="GHEA Grapalat" w:eastAsia="Microsoft JhengHei" w:hAnsi="GHEA Grapalat" w:cs="Sylfaen"/>
          <w:sz w:val="24"/>
          <w:szCs w:val="24"/>
          <w:lang w:val="hy-AM"/>
        </w:rPr>
        <w:t xml:space="preserve"> հիշ</w:t>
      </w:r>
      <w:r>
        <w:rPr>
          <w:rFonts w:ascii="GHEA Grapalat" w:eastAsia="Microsoft JhengHei" w:hAnsi="GHEA Grapalat" w:cs="Sylfaen"/>
          <w:sz w:val="24"/>
          <w:szCs w:val="24"/>
          <w:lang w:val="hy-AM"/>
        </w:rPr>
        <w:t>ողությունների մեջ, որոնք ոչ միայն կցանկանան վերադառնալ, այլև</w:t>
      </w:r>
      <w:r w:rsidRPr="00DE791E">
        <w:rPr>
          <w:rFonts w:ascii="GHEA Grapalat" w:eastAsia="Microsoft JhengHei" w:hAnsi="GHEA Grapalat" w:cs="Sylfaen"/>
          <w:sz w:val="24"/>
          <w:szCs w:val="24"/>
          <w:lang w:val="hy-AM"/>
        </w:rPr>
        <w:t xml:space="preserve"> խորհուրդ </w:t>
      </w:r>
      <w:r>
        <w:rPr>
          <w:rFonts w:ascii="GHEA Grapalat" w:eastAsia="Microsoft JhengHei" w:hAnsi="GHEA Grapalat" w:cs="Sylfaen"/>
          <w:sz w:val="24"/>
          <w:szCs w:val="24"/>
          <w:lang w:val="hy-AM"/>
        </w:rPr>
        <w:t>կ</w:t>
      </w:r>
      <w:r w:rsidRPr="00DE791E">
        <w:rPr>
          <w:rFonts w:ascii="GHEA Grapalat" w:eastAsia="Microsoft JhengHei" w:hAnsi="GHEA Grapalat" w:cs="Sylfaen"/>
          <w:sz w:val="24"/>
          <w:szCs w:val="24"/>
          <w:lang w:val="hy-AM"/>
        </w:rPr>
        <w:t>տան</w:t>
      </w:r>
      <w:r>
        <w:rPr>
          <w:rFonts w:ascii="GHEA Grapalat" w:eastAsia="Microsoft JhengHei" w:hAnsi="GHEA Grapalat" w:cs="Sylfaen"/>
          <w:sz w:val="24"/>
          <w:szCs w:val="24"/>
          <w:lang w:val="hy-AM"/>
        </w:rPr>
        <w:t xml:space="preserve"> ընկերներին ևս այցելել</w:t>
      </w:r>
      <w:r w:rsidRPr="00DE791E">
        <w:rPr>
          <w:rFonts w:ascii="GHEA Grapalat" w:eastAsia="Microsoft JhengHei" w:hAnsi="GHEA Grapalat" w:cs="Sylfaen"/>
          <w:sz w:val="24"/>
          <w:szCs w:val="24"/>
          <w:lang w:val="hy-AM"/>
        </w:rPr>
        <w:t>։</w:t>
      </w:r>
      <w:r>
        <w:rPr>
          <w:rFonts w:ascii="GHEA Grapalat" w:eastAsia="Microsoft JhengHei" w:hAnsi="GHEA Grapalat" w:cs="Sylfaen"/>
          <w:sz w:val="24"/>
          <w:szCs w:val="24"/>
          <w:lang w:val="hy-AM"/>
        </w:rPr>
        <w:t xml:space="preserve">  </w:t>
      </w:r>
    </w:p>
    <w:p w14:paraId="6E83185D" w14:textId="77777777" w:rsidR="00687860" w:rsidRDefault="00F921B3" w:rsidP="00855F87">
      <w:pPr>
        <w:tabs>
          <w:tab w:val="left" w:pos="270"/>
        </w:tabs>
        <w:spacing w:after="0" w:line="360" w:lineRule="auto"/>
        <w:ind w:left="810"/>
        <w:jc w:val="both"/>
        <w:rPr>
          <w:rFonts w:ascii="GHEA Grapalat" w:eastAsia="Microsoft JhengHei" w:hAnsi="GHEA Grapalat" w:cs="Sylfaen"/>
          <w:sz w:val="24"/>
          <w:szCs w:val="24"/>
          <w:lang w:val="hy-AM"/>
        </w:rPr>
      </w:pPr>
      <w:r>
        <w:rPr>
          <w:rFonts w:ascii="GHEA Grapalat" w:eastAsia="Times New Roman" w:hAnsi="GHEA Grapalat" w:cs="Times New Roman"/>
          <w:sz w:val="24"/>
          <w:szCs w:val="24"/>
          <w:lang w:val="hy-AM"/>
        </w:rPr>
        <w:t>3</w:t>
      </w:r>
      <w:r>
        <w:rPr>
          <w:rFonts w:ascii="Microsoft JhengHei" w:eastAsia="Microsoft JhengHei" w:hAnsi="Microsoft JhengHei" w:cs="Microsoft JhengHei"/>
          <w:sz w:val="24"/>
          <w:szCs w:val="24"/>
          <w:lang w:val="hy-AM"/>
        </w:rPr>
        <w:t>․</w:t>
      </w:r>
      <w:r>
        <w:rPr>
          <w:rFonts w:ascii="GHEA Grapalat" w:eastAsia="Times New Roman" w:hAnsi="GHEA Grapalat" w:cs="Times New Roman"/>
          <w:sz w:val="24"/>
          <w:szCs w:val="24"/>
          <w:lang w:val="hy-AM"/>
        </w:rPr>
        <w:t>1</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Դիվերսիֆիկացնել</w:t>
      </w:r>
      <w:r w:rsidRPr="00FC0CB9">
        <w:rPr>
          <w:rFonts w:ascii="GHEA Grapalat" w:eastAsia="Times New Roman" w:hAnsi="GHEA Grapalat" w:cs="Times New Roman"/>
          <w:sz w:val="24"/>
          <w:szCs w:val="24"/>
          <w:lang w:val="hy-AM"/>
        </w:rPr>
        <w:t xml:space="preserve"> և զարգացնել </w:t>
      </w:r>
      <w:r>
        <w:rPr>
          <w:rFonts w:ascii="GHEA Grapalat" w:eastAsia="Times New Roman" w:hAnsi="GHEA Grapalat" w:cs="Times New Roman"/>
          <w:sz w:val="24"/>
          <w:szCs w:val="24"/>
          <w:lang w:val="hy-AM"/>
        </w:rPr>
        <w:t xml:space="preserve">ամբողջ </w:t>
      </w:r>
      <w:r w:rsidRPr="00FC0CB9">
        <w:rPr>
          <w:rFonts w:ascii="GHEA Grapalat" w:eastAsia="Times New Roman" w:hAnsi="GHEA Grapalat" w:cs="Times New Roman"/>
          <w:sz w:val="24"/>
          <w:szCs w:val="24"/>
          <w:lang w:val="hy-AM"/>
        </w:rPr>
        <w:t xml:space="preserve">տարվա </w:t>
      </w:r>
      <w:r>
        <w:rPr>
          <w:rFonts w:ascii="GHEA Grapalat" w:eastAsia="Times New Roman" w:hAnsi="GHEA Grapalat" w:cs="Times New Roman"/>
          <w:sz w:val="24"/>
          <w:szCs w:val="24"/>
          <w:lang w:val="hy-AM"/>
        </w:rPr>
        <w:t>համար</w:t>
      </w:r>
      <w:r w:rsidRPr="00FC0CB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ինքնատիպ,</w:t>
      </w:r>
      <w:r w:rsidRPr="00FC0CB9">
        <w:rPr>
          <w:rFonts w:ascii="GHEA Grapalat" w:eastAsia="Times New Roman" w:hAnsi="GHEA Grapalat" w:cs="Times New Roman"/>
          <w:sz w:val="24"/>
          <w:szCs w:val="24"/>
          <w:lang w:val="hy-AM"/>
        </w:rPr>
        <w:t xml:space="preserve"> փորձառ</w:t>
      </w:r>
      <w:r>
        <w:rPr>
          <w:rFonts w:ascii="GHEA Grapalat" w:eastAsia="Times New Roman" w:hAnsi="GHEA Grapalat" w:cs="Times New Roman"/>
          <w:sz w:val="24"/>
          <w:szCs w:val="24"/>
          <w:lang w:val="hy-AM"/>
        </w:rPr>
        <w:t>ն</w:t>
      </w:r>
      <w:r w:rsidRPr="00FC0CB9">
        <w:rPr>
          <w:rFonts w:ascii="GHEA Grapalat" w:eastAsia="Times New Roman" w:hAnsi="GHEA Grapalat" w:cs="Times New Roman"/>
          <w:sz w:val="24"/>
          <w:szCs w:val="24"/>
          <w:lang w:val="hy-AM"/>
        </w:rPr>
        <w:t>ական</w:t>
      </w:r>
      <w:r>
        <w:rPr>
          <w:rFonts w:ascii="GHEA Grapalat" w:eastAsia="Times New Roman" w:hAnsi="GHEA Grapalat" w:cs="Times New Roman"/>
          <w:sz w:val="24"/>
          <w:szCs w:val="24"/>
          <w:lang w:val="hy-AM"/>
        </w:rPr>
        <w:t xml:space="preserve"> զբոսաշրջային արդյունք </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առկա արդյունքի </w:t>
      </w:r>
      <w:r w:rsidR="00687860">
        <w:rPr>
          <w:rFonts w:ascii="GHEA Grapalat" w:eastAsia="Times New Roman" w:hAnsi="GHEA Grapalat" w:cs="Times New Roman"/>
          <w:sz w:val="24"/>
          <w:szCs w:val="24"/>
          <w:lang w:val="hy-AM"/>
        </w:rPr>
        <w:t xml:space="preserve">հիման վրա զբոսաշրջային </w:t>
      </w:r>
      <w:r>
        <w:rPr>
          <w:rFonts w:ascii="GHEA Grapalat" w:eastAsia="Times New Roman" w:hAnsi="GHEA Grapalat" w:cs="Times New Roman"/>
          <w:sz w:val="24"/>
          <w:szCs w:val="24"/>
          <w:lang w:val="hy-AM"/>
        </w:rPr>
        <w:t>փաթեթ</w:t>
      </w:r>
      <w:r w:rsidR="00687860">
        <w:rPr>
          <w:rFonts w:ascii="GHEA Grapalat" w:eastAsia="Times New Roman" w:hAnsi="GHEA Grapalat" w:cs="Times New Roman"/>
          <w:sz w:val="24"/>
          <w:szCs w:val="24"/>
          <w:lang w:val="hy-AM"/>
        </w:rPr>
        <w:t>ների կազմում</w:t>
      </w:r>
      <w:r w:rsidRPr="00FC0CB9">
        <w:rPr>
          <w:rFonts w:ascii="GHEA Grapalat" w:eastAsia="Times New Roman" w:hAnsi="GHEA Grapalat" w:cs="Times New Roman"/>
          <w:sz w:val="24"/>
          <w:szCs w:val="24"/>
          <w:lang w:val="hy-AM"/>
        </w:rPr>
        <w:t>)</w:t>
      </w:r>
      <w:r w:rsidR="00687860">
        <w:rPr>
          <w:rFonts w:ascii="GHEA Grapalat" w:eastAsia="Times New Roman" w:hAnsi="GHEA Grapalat" w:cs="Times New Roman"/>
          <w:sz w:val="24"/>
          <w:szCs w:val="24"/>
          <w:lang w:val="hy-AM"/>
        </w:rPr>
        <w:t>՝</w:t>
      </w:r>
      <w:r w:rsidRPr="00FC0CB9">
        <w:rPr>
          <w:rFonts w:ascii="GHEA Grapalat" w:eastAsia="Times New Roman" w:hAnsi="GHEA Grapalat" w:cs="Times New Roman"/>
          <w:sz w:val="24"/>
          <w:szCs w:val="24"/>
          <w:lang w:val="hy-AM"/>
        </w:rPr>
        <w:t xml:space="preserve"> ներկայացնել</w:t>
      </w:r>
      <w:r w:rsidR="00687860">
        <w:rPr>
          <w:rFonts w:ascii="GHEA Grapalat" w:eastAsia="Times New Roman" w:hAnsi="GHEA Grapalat" w:cs="Times New Roman"/>
          <w:sz w:val="24"/>
          <w:szCs w:val="24"/>
          <w:lang w:val="hy-AM"/>
        </w:rPr>
        <w:t>ով</w:t>
      </w:r>
      <w:r w:rsidRPr="00FC0CB9">
        <w:rPr>
          <w:rFonts w:ascii="GHEA Grapalat" w:eastAsia="Times New Roman" w:hAnsi="GHEA Grapalat" w:cs="Times New Roman"/>
          <w:sz w:val="24"/>
          <w:szCs w:val="24"/>
          <w:lang w:val="hy-AM"/>
        </w:rPr>
        <w:t xml:space="preserve"> Հայաստանի մշակութային, գաստրոնոմիական և արկածային </w:t>
      </w:r>
      <w:r w:rsidR="00687860">
        <w:rPr>
          <w:rFonts w:ascii="GHEA Grapalat" w:eastAsia="Times New Roman" w:hAnsi="GHEA Grapalat" w:cs="Times New Roman"/>
          <w:sz w:val="24"/>
          <w:szCs w:val="24"/>
          <w:lang w:val="hy-AM"/>
        </w:rPr>
        <w:t>զբոսաշրջային ուղղությունների</w:t>
      </w:r>
      <w:r w:rsidRPr="00FC0CB9">
        <w:rPr>
          <w:rFonts w:ascii="GHEA Grapalat" w:eastAsia="Times New Roman" w:hAnsi="GHEA Grapalat" w:cs="Times New Roman"/>
          <w:sz w:val="24"/>
          <w:szCs w:val="24"/>
          <w:lang w:val="hy-AM"/>
        </w:rPr>
        <w:t xml:space="preserve"> առկա ներուժը՝ նպաստ</w:t>
      </w:r>
      <w:r w:rsidR="00687860">
        <w:rPr>
          <w:rFonts w:ascii="GHEA Grapalat" w:eastAsia="Times New Roman" w:hAnsi="GHEA Grapalat" w:cs="Times New Roman"/>
          <w:sz w:val="24"/>
          <w:szCs w:val="24"/>
          <w:lang w:val="hy-AM"/>
        </w:rPr>
        <w:t>ելով</w:t>
      </w:r>
      <w:r w:rsidRPr="00FC0CB9">
        <w:rPr>
          <w:rFonts w:ascii="GHEA Grapalat" w:eastAsia="Times New Roman" w:hAnsi="GHEA Grapalat" w:cs="Times New Roman"/>
          <w:sz w:val="24"/>
          <w:szCs w:val="24"/>
          <w:lang w:val="hy-AM"/>
        </w:rPr>
        <w:t xml:space="preserve"> սեզոնայնության նվազեցմանը և տարվա ընթացքում կայուն այցելությունների խթանմանը։</w:t>
      </w:r>
    </w:p>
    <w:p w14:paraId="7B6C5E45" w14:textId="5E497A25" w:rsidR="00687860" w:rsidRDefault="00687860" w:rsidP="00687860">
      <w:pPr>
        <w:tabs>
          <w:tab w:val="left" w:pos="270"/>
        </w:tabs>
        <w:spacing w:after="0" w:line="360" w:lineRule="auto"/>
        <w:ind w:left="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3.2</w:t>
      </w:r>
      <w:r w:rsidRPr="00FC0CB9">
        <w:rPr>
          <w:rFonts w:ascii="GHEA Grapalat" w:eastAsia="Times New Roman" w:hAnsi="GHEA Grapalat" w:cs="Times New Roman"/>
          <w:sz w:val="24"/>
          <w:szCs w:val="24"/>
          <w:lang w:val="hy-AM"/>
        </w:rPr>
        <w:t xml:space="preserve">) </w:t>
      </w:r>
      <w:r w:rsidR="00F921B3" w:rsidRPr="00FC0CB9">
        <w:rPr>
          <w:rFonts w:ascii="GHEA Grapalat" w:eastAsia="Times New Roman" w:hAnsi="GHEA Grapalat" w:cs="Times New Roman"/>
          <w:sz w:val="24"/>
          <w:szCs w:val="24"/>
          <w:lang w:val="hy-AM"/>
        </w:rPr>
        <w:t>Բարելավել</w:t>
      </w:r>
      <w:r>
        <w:rPr>
          <w:rFonts w:ascii="GHEA Grapalat" w:eastAsia="Times New Roman" w:hAnsi="GHEA Grapalat" w:cs="Times New Roman"/>
          <w:sz w:val="24"/>
          <w:szCs w:val="24"/>
          <w:lang w:val="hy-AM"/>
        </w:rPr>
        <w:t xml:space="preserve"> զբոսաշրջային</w:t>
      </w:r>
      <w:r w:rsidR="00F921B3" w:rsidRPr="00FC0CB9">
        <w:rPr>
          <w:rFonts w:ascii="GHEA Grapalat" w:eastAsia="Times New Roman" w:hAnsi="GHEA Grapalat" w:cs="Times New Roman"/>
          <w:sz w:val="24"/>
          <w:szCs w:val="24"/>
          <w:lang w:val="hy-AM"/>
        </w:rPr>
        <w:t xml:space="preserve"> ծառայությունների որակը, ենթակառուցվածքները և թվային </w:t>
      </w:r>
      <w:r>
        <w:rPr>
          <w:rFonts w:ascii="GHEA Grapalat" w:eastAsia="Times New Roman" w:hAnsi="GHEA Grapalat" w:cs="Times New Roman"/>
          <w:sz w:val="24"/>
          <w:szCs w:val="24"/>
          <w:lang w:val="hy-AM"/>
        </w:rPr>
        <w:t>հնարավորությունները։</w:t>
      </w:r>
      <w:r w:rsidR="00307A14" w:rsidRPr="00307A14">
        <w:rPr>
          <w:rFonts w:ascii="GHEA Grapalat" w:eastAsia="Times New Roman" w:hAnsi="GHEA Grapalat" w:cs="Times New Roman"/>
          <w:sz w:val="24"/>
          <w:szCs w:val="24"/>
          <w:lang w:val="hy-AM"/>
        </w:rPr>
        <w:t xml:space="preserve"> </w:t>
      </w:r>
      <w:r w:rsidR="00307A14" w:rsidRPr="00AC1373">
        <w:rPr>
          <w:rFonts w:ascii="GHEA Grapalat" w:eastAsia="Times New Roman" w:hAnsi="GHEA Grapalat" w:cs="Times New Roman"/>
          <w:sz w:val="24"/>
          <w:szCs w:val="24"/>
          <w:lang w:val="hy-AM"/>
        </w:rPr>
        <w:t xml:space="preserve">Ներդնել ջանքեր և ռեսուրսներ </w:t>
      </w:r>
      <w:r w:rsidR="00307A14">
        <w:rPr>
          <w:rFonts w:ascii="GHEA Grapalat" w:eastAsia="Times New Roman" w:hAnsi="GHEA Grapalat" w:cs="Times New Roman"/>
          <w:sz w:val="24"/>
          <w:szCs w:val="24"/>
          <w:lang w:val="hy-AM"/>
        </w:rPr>
        <w:t>զբոսաշրջային</w:t>
      </w:r>
      <w:r w:rsidR="00307A14" w:rsidRPr="00AC1373">
        <w:rPr>
          <w:rFonts w:ascii="GHEA Grapalat" w:eastAsia="Times New Roman" w:hAnsi="GHEA Grapalat" w:cs="Times New Roman"/>
          <w:sz w:val="24"/>
          <w:szCs w:val="24"/>
          <w:lang w:val="hy-AM"/>
        </w:rPr>
        <w:t xml:space="preserve"> ենթակառուցվածքների արդիականացման, ծառայությունների բ</w:t>
      </w:r>
      <w:r w:rsidR="00307A14">
        <w:rPr>
          <w:rFonts w:ascii="GHEA Grapalat" w:eastAsia="Times New Roman" w:hAnsi="GHEA Grapalat" w:cs="Times New Roman"/>
          <w:sz w:val="24"/>
          <w:szCs w:val="24"/>
          <w:lang w:val="hy-AM"/>
        </w:rPr>
        <w:t>արելավման</w:t>
      </w:r>
      <w:r w:rsidR="00307A14" w:rsidRPr="00AC1373">
        <w:rPr>
          <w:rFonts w:ascii="GHEA Grapalat" w:eastAsia="Times New Roman" w:hAnsi="GHEA Grapalat" w:cs="Times New Roman"/>
          <w:sz w:val="24"/>
          <w:szCs w:val="24"/>
          <w:lang w:val="hy-AM"/>
        </w:rPr>
        <w:t xml:space="preserve"> և ոլորտի թվայնացման ուղղությամբ՝ ժամանակակից ճանապարհորդների պահանջները բավարարելու համար։</w:t>
      </w:r>
    </w:p>
    <w:p w14:paraId="12DBA806" w14:textId="13B35E80" w:rsidR="00F921B3" w:rsidRDefault="00687860" w:rsidP="00307A14">
      <w:pPr>
        <w:tabs>
          <w:tab w:val="left" w:pos="270"/>
        </w:tabs>
        <w:spacing w:after="0" w:line="360" w:lineRule="auto"/>
        <w:ind w:left="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3.3</w:t>
      </w:r>
      <w:r w:rsidRPr="00FC0CB9">
        <w:rPr>
          <w:rFonts w:ascii="GHEA Grapalat" w:eastAsia="Times New Roman" w:hAnsi="GHEA Grapalat" w:cs="Times New Roman"/>
          <w:sz w:val="24"/>
          <w:szCs w:val="24"/>
          <w:lang w:val="hy-AM"/>
        </w:rPr>
        <w:t xml:space="preserve">) </w:t>
      </w:r>
      <w:r w:rsidR="00F921B3" w:rsidRPr="00FC0CB9">
        <w:rPr>
          <w:rFonts w:ascii="GHEA Grapalat" w:eastAsia="Times New Roman" w:hAnsi="GHEA Grapalat" w:cs="Times New Roman"/>
          <w:sz w:val="24"/>
          <w:szCs w:val="24"/>
          <w:lang w:val="hy-AM"/>
        </w:rPr>
        <w:t xml:space="preserve">Խթանել պատասխանատու </w:t>
      </w:r>
      <w:r w:rsidR="00307A14" w:rsidRPr="00551AD5">
        <w:rPr>
          <w:rFonts w:ascii="GHEA Grapalat" w:eastAsia="Times New Roman" w:hAnsi="GHEA Grapalat" w:cs="Times New Roman"/>
          <w:sz w:val="24"/>
          <w:szCs w:val="24"/>
          <w:lang w:val="hy-AM"/>
        </w:rPr>
        <w:t>զբոսաշրջության սկզբունքները</w:t>
      </w:r>
      <w:r w:rsidR="00307A14" w:rsidRPr="00307A14">
        <w:rPr>
          <w:rFonts w:ascii="GHEA Grapalat" w:eastAsia="Times New Roman" w:hAnsi="GHEA Grapalat" w:cs="Times New Roman"/>
          <w:sz w:val="24"/>
          <w:szCs w:val="24"/>
          <w:lang w:val="hy-AM"/>
        </w:rPr>
        <w:t xml:space="preserve"> </w:t>
      </w:r>
      <w:r w:rsidR="00F921B3" w:rsidRPr="00FC0CB9">
        <w:rPr>
          <w:rFonts w:ascii="GHEA Grapalat" w:eastAsia="Times New Roman" w:hAnsi="GHEA Grapalat" w:cs="Times New Roman"/>
          <w:sz w:val="24"/>
          <w:szCs w:val="24"/>
          <w:lang w:val="hy-AM"/>
        </w:rPr>
        <w:t xml:space="preserve">և կայուն </w:t>
      </w:r>
      <w:r w:rsidR="00307A14">
        <w:rPr>
          <w:rFonts w:ascii="GHEA Grapalat" w:eastAsia="Times New Roman" w:hAnsi="GHEA Grapalat" w:cs="Times New Roman"/>
          <w:sz w:val="24"/>
          <w:szCs w:val="24"/>
          <w:lang w:val="hy-AM"/>
        </w:rPr>
        <w:t xml:space="preserve">զբոսաշրջությունը՝ </w:t>
      </w:r>
      <w:r w:rsidR="00F921B3" w:rsidRPr="00FC0CB9">
        <w:rPr>
          <w:rFonts w:ascii="GHEA Grapalat" w:eastAsia="Times New Roman" w:hAnsi="GHEA Grapalat" w:cs="Times New Roman"/>
          <w:sz w:val="24"/>
          <w:szCs w:val="24"/>
          <w:lang w:val="hy-AM"/>
        </w:rPr>
        <w:t>կենտրոնանալով բնապահպանական և մշակութային արժեքների գիտակցված օգտագործման վրա՝ ապահովելով կայուն զարգացում և օգուտներ համայնքների ու այցելուների համար։</w:t>
      </w:r>
    </w:p>
    <w:p w14:paraId="17E2F83A" w14:textId="77777777" w:rsidR="00307A14" w:rsidRDefault="00307A14" w:rsidP="00307A14">
      <w:pPr>
        <w:tabs>
          <w:tab w:val="left" w:pos="270"/>
        </w:tabs>
        <w:spacing w:after="0" w:line="360" w:lineRule="auto"/>
        <w:ind w:left="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Pr>
          <w:rFonts w:ascii="Microsoft JhengHei" w:eastAsia="Microsoft JhengHei" w:hAnsi="Microsoft JhengHei" w:cs="Microsoft JhengHei"/>
          <w:sz w:val="24"/>
          <w:szCs w:val="24"/>
          <w:lang w:val="hy-AM"/>
        </w:rPr>
        <w:t>․</w:t>
      </w:r>
      <w:r>
        <w:rPr>
          <w:rFonts w:ascii="GHEA Grapalat" w:eastAsia="Times New Roman" w:hAnsi="GHEA Grapalat" w:cs="Times New Roman"/>
          <w:sz w:val="24"/>
          <w:szCs w:val="24"/>
          <w:lang w:val="hy-AM"/>
        </w:rPr>
        <w:t>4</w:t>
      </w:r>
      <w:r w:rsidRPr="00FC0CB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Հայաստանի մ</w:t>
      </w:r>
      <w:r w:rsidR="00F921B3" w:rsidRPr="00FC0CB9">
        <w:rPr>
          <w:rFonts w:ascii="GHEA Grapalat" w:eastAsia="Times New Roman" w:hAnsi="GHEA Grapalat" w:cs="Times New Roman"/>
          <w:sz w:val="24"/>
          <w:szCs w:val="24"/>
          <w:lang w:val="hy-AM"/>
        </w:rPr>
        <w:t>շակութային և պատմական հուշարձաններ</w:t>
      </w:r>
      <w:r>
        <w:rPr>
          <w:rFonts w:ascii="GHEA Grapalat" w:eastAsia="Times New Roman" w:hAnsi="GHEA Grapalat" w:cs="Times New Roman"/>
          <w:sz w:val="24"/>
          <w:szCs w:val="24"/>
          <w:lang w:val="hy-AM"/>
        </w:rPr>
        <w:t>ում կամ դրանց հարակից տարաժքներում</w:t>
      </w:r>
      <w:r w:rsidR="00F921B3" w:rsidRPr="00FC0CB9">
        <w:rPr>
          <w:rFonts w:ascii="GHEA Grapalat" w:eastAsia="Times New Roman" w:hAnsi="GHEA Grapalat" w:cs="Times New Roman"/>
          <w:sz w:val="24"/>
          <w:szCs w:val="24"/>
          <w:lang w:val="hy-AM"/>
        </w:rPr>
        <w:t xml:space="preserve"> ձևավորել կայուն առևտրային</w:t>
      </w:r>
      <w:r>
        <w:rPr>
          <w:rFonts w:ascii="GHEA Grapalat" w:eastAsia="Times New Roman" w:hAnsi="GHEA Grapalat" w:cs="Times New Roman"/>
          <w:sz w:val="24"/>
          <w:szCs w:val="24"/>
          <w:lang w:val="hy-AM"/>
        </w:rPr>
        <w:t xml:space="preserve"> </w:t>
      </w:r>
      <w:r w:rsidR="00F921B3" w:rsidRPr="00FC0CB9">
        <w:rPr>
          <w:rFonts w:ascii="GHEA Grapalat" w:eastAsia="Times New Roman" w:hAnsi="GHEA Grapalat" w:cs="Times New Roman"/>
          <w:sz w:val="24"/>
          <w:szCs w:val="24"/>
          <w:lang w:val="hy-AM"/>
        </w:rPr>
        <w:t>հնարավորություններ</w:t>
      </w:r>
      <w:r>
        <w:rPr>
          <w:rFonts w:ascii="GHEA Grapalat" w:eastAsia="Times New Roman" w:hAnsi="GHEA Grapalat" w:cs="Times New Roman"/>
          <w:sz w:val="24"/>
          <w:szCs w:val="24"/>
          <w:lang w:val="hy-AM"/>
        </w:rPr>
        <w:t>՝ զ</w:t>
      </w:r>
      <w:r w:rsidR="00F921B3" w:rsidRPr="00FC0CB9">
        <w:rPr>
          <w:rFonts w:ascii="GHEA Grapalat" w:eastAsia="Times New Roman" w:hAnsi="GHEA Grapalat" w:cs="Times New Roman"/>
          <w:sz w:val="24"/>
          <w:szCs w:val="24"/>
          <w:lang w:val="hy-AM"/>
        </w:rPr>
        <w:t>արգացնել</w:t>
      </w:r>
      <w:r>
        <w:rPr>
          <w:rFonts w:ascii="GHEA Grapalat" w:eastAsia="Times New Roman" w:hAnsi="GHEA Grapalat" w:cs="Times New Roman"/>
          <w:sz w:val="24"/>
          <w:szCs w:val="24"/>
          <w:lang w:val="hy-AM"/>
        </w:rPr>
        <w:t>ով</w:t>
      </w:r>
      <w:r w:rsidR="00F921B3" w:rsidRPr="00FC0CB9">
        <w:rPr>
          <w:rFonts w:ascii="GHEA Grapalat" w:eastAsia="Times New Roman" w:hAnsi="GHEA Grapalat" w:cs="Times New Roman"/>
          <w:sz w:val="24"/>
          <w:szCs w:val="24"/>
          <w:lang w:val="hy-AM"/>
        </w:rPr>
        <w:t xml:space="preserve"> եկամտաբեր և կայուն տնտեսական գործունեություն</w:t>
      </w:r>
      <w:r>
        <w:rPr>
          <w:rFonts w:ascii="GHEA Grapalat" w:eastAsia="Times New Roman" w:hAnsi="GHEA Grapalat" w:cs="Times New Roman"/>
          <w:sz w:val="24"/>
          <w:szCs w:val="24"/>
          <w:lang w:val="hy-AM"/>
        </w:rPr>
        <w:t>ը</w:t>
      </w:r>
      <w:r w:rsidR="00F921B3" w:rsidRPr="00FC0CB9">
        <w:rPr>
          <w:rFonts w:ascii="GHEA Grapalat" w:eastAsia="Times New Roman" w:hAnsi="GHEA Grapalat" w:cs="Times New Roman"/>
          <w:sz w:val="24"/>
          <w:szCs w:val="24"/>
          <w:lang w:val="hy-AM"/>
        </w:rPr>
        <w:t xml:space="preserve"> Հայաստանի մշակութային ժառանգության օբյեկտներում՝ բարձրացնելու այցելուների թիվը, ապահովելու պահպանման ֆինանսավորում և խորացնելու հանրության գիտակցումը այդ վայրերի արժեքի վերաբերյալ։</w:t>
      </w:r>
    </w:p>
    <w:p w14:paraId="46766E41" w14:textId="3AECE9EB" w:rsidR="00F921B3" w:rsidRPr="00FC0CB9" w:rsidRDefault="00307A14" w:rsidP="00FC0CB9">
      <w:pPr>
        <w:tabs>
          <w:tab w:val="left" w:pos="270"/>
        </w:tabs>
        <w:spacing w:after="0" w:line="360" w:lineRule="auto"/>
        <w:ind w:left="81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3</w:t>
      </w:r>
      <w:r>
        <w:rPr>
          <w:rFonts w:ascii="Microsoft JhengHei" w:eastAsia="Microsoft JhengHei" w:hAnsi="Microsoft JhengHei" w:cs="Microsoft JhengHei"/>
          <w:sz w:val="24"/>
          <w:szCs w:val="24"/>
          <w:lang w:val="hy-AM"/>
        </w:rPr>
        <w:t>․</w:t>
      </w:r>
      <w:r>
        <w:rPr>
          <w:rFonts w:ascii="GHEA Grapalat" w:eastAsia="Times New Roman" w:hAnsi="GHEA Grapalat" w:cs="Times New Roman"/>
          <w:sz w:val="24"/>
          <w:szCs w:val="24"/>
          <w:lang w:val="hy-AM"/>
        </w:rPr>
        <w:t>5</w:t>
      </w:r>
      <w:r w:rsidRPr="00FC0CB9">
        <w:rPr>
          <w:rFonts w:ascii="GHEA Grapalat" w:eastAsia="Times New Roman" w:hAnsi="GHEA Grapalat" w:cs="Times New Roman"/>
          <w:sz w:val="24"/>
          <w:szCs w:val="24"/>
          <w:lang w:val="hy-AM"/>
        </w:rPr>
        <w:t xml:space="preserve">) </w:t>
      </w:r>
      <w:r w:rsidR="00F921B3" w:rsidRPr="00FC0CB9">
        <w:rPr>
          <w:rFonts w:ascii="GHEA Grapalat" w:eastAsia="Times New Roman" w:hAnsi="GHEA Grapalat" w:cs="Times New Roman"/>
          <w:sz w:val="24"/>
          <w:szCs w:val="24"/>
          <w:lang w:val="hy-AM"/>
        </w:rPr>
        <w:t xml:space="preserve">Դիրքավորել Հայաստանը որպես բարձրորակ </w:t>
      </w:r>
      <w:r>
        <w:rPr>
          <w:rFonts w:ascii="GHEA Grapalat" w:eastAsia="Times New Roman" w:hAnsi="GHEA Grapalat" w:cs="Times New Roman"/>
          <w:sz w:val="24"/>
          <w:szCs w:val="24"/>
          <w:lang w:val="hy-AM"/>
        </w:rPr>
        <w:t>զբոսաշրջային</w:t>
      </w:r>
      <w:r w:rsidR="00F921B3" w:rsidRPr="00FC0CB9">
        <w:rPr>
          <w:rFonts w:ascii="GHEA Grapalat" w:eastAsia="Times New Roman" w:hAnsi="GHEA Grapalat" w:cs="Times New Roman"/>
          <w:sz w:val="24"/>
          <w:szCs w:val="24"/>
          <w:lang w:val="hy-AM"/>
        </w:rPr>
        <w:t xml:space="preserve"> ծառայություններ </w:t>
      </w:r>
      <w:r>
        <w:rPr>
          <w:rFonts w:ascii="GHEA Grapalat" w:eastAsia="Times New Roman" w:hAnsi="GHEA Grapalat" w:cs="Times New Roman"/>
          <w:sz w:val="24"/>
          <w:szCs w:val="24"/>
          <w:lang w:val="hy-AM"/>
        </w:rPr>
        <w:t>առաջարկող</w:t>
      </w:r>
      <w:r w:rsidR="00F921B3" w:rsidRPr="00FC0CB9">
        <w:rPr>
          <w:rFonts w:ascii="GHEA Grapalat" w:eastAsia="Times New Roman" w:hAnsi="GHEA Grapalat" w:cs="Times New Roman"/>
          <w:sz w:val="24"/>
          <w:szCs w:val="24"/>
          <w:lang w:val="hy-AM"/>
        </w:rPr>
        <w:t xml:space="preserve"> երկիր</w:t>
      </w:r>
      <w:r>
        <w:rPr>
          <w:rFonts w:ascii="GHEA Grapalat" w:eastAsia="Times New Roman" w:hAnsi="GHEA Grapalat" w:cs="Times New Roman"/>
          <w:sz w:val="24"/>
          <w:szCs w:val="24"/>
          <w:lang w:val="hy-AM"/>
        </w:rPr>
        <w:t>՝ ա</w:t>
      </w:r>
      <w:r w:rsidR="00F921B3" w:rsidRPr="00FC0CB9">
        <w:rPr>
          <w:rFonts w:ascii="GHEA Grapalat" w:eastAsia="Times New Roman" w:hAnsi="GHEA Grapalat" w:cs="Times New Roman"/>
          <w:sz w:val="24"/>
          <w:szCs w:val="24"/>
          <w:lang w:val="hy-AM"/>
        </w:rPr>
        <w:t>ջակցել</w:t>
      </w:r>
      <w:r>
        <w:rPr>
          <w:rFonts w:ascii="GHEA Grapalat" w:eastAsia="Times New Roman" w:hAnsi="GHEA Grapalat" w:cs="Times New Roman"/>
          <w:sz w:val="24"/>
          <w:szCs w:val="24"/>
          <w:lang w:val="hy-AM"/>
        </w:rPr>
        <w:t>ով</w:t>
      </w:r>
      <w:r w:rsidR="00F921B3" w:rsidRPr="00FC0CB9">
        <w:rPr>
          <w:rFonts w:ascii="GHEA Grapalat" w:eastAsia="Times New Roman" w:hAnsi="GHEA Grapalat" w:cs="Times New Roman"/>
          <w:sz w:val="24"/>
          <w:szCs w:val="24"/>
          <w:lang w:val="hy-AM"/>
        </w:rPr>
        <w:t xml:space="preserve"> Հայաստանի</w:t>
      </w:r>
      <w:r>
        <w:rPr>
          <w:rFonts w:ascii="GHEA Grapalat" w:eastAsia="Times New Roman" w:hAnsi="GHEA Grapalat" w:cs="Times New Roman"/>
          <w:sz w:val="24"/>
          <w:szCs w:val="24"/>
          <w:lang w:val="hy-AM"/>
        </w:rPr>
        <w:t>՝</w:t>
      </w:r>
      <w:r w:rsidR="00F921B3" w:rsidRPr="00FC0CB9">
        <w:rPr>
          <w:rFonts w:ascii="GHEA Grapalat" w:eastAsia="Times New Roman" w:hAnsi="GHEA Grapalat" w:cs="Times New Roman"/>
          <w:sz w:val="24"/>
          <w:szCs w:val="24"/>
          <w:lang w:val="hy-AM"/>
        </w:rPr>
        <w:t xml:space="preserve"> որպես </w:t>
      </w:r>
      <w:r>
        <w:rPr>
          <w:rFonts w:ascii="GHEA Grapalat" w:eastAsia="Times New Roman" w:hAnsi="GHEA Grapalat" w:cs="Times New Roman"/>
          <w:sz w:val="24"/>
          <w:szCs w:val="24"/>
          <w:lang w:val="hy-AM"/>
        </w:rPr>
        <w:t>բարձր որակի զբոսաշրջային ծառայություններ առաջարկող երկրի</w:t>
      </w:r>
      <w:r w:rsidR="00F921B3" w:rsidRPr="00FC0CB9">
        <w:rPr>
          <w:rFonts w:ascii="GHEA Grapalat" w:eastAsia="Times New Roman" w:hAnsi="GHEA Grapalat" w:cs="Times New Roman"/>
          <w:sz w:val="24"/>
          <w:szCs w:val="24"/>
          <w:lang w:val="hy-AM"/>
        </w:rPr>
        <w:t xml:space="preserve"> ճանաչելիությանը և խթանել </w:t>
      </w:r>
      <w:r>
        <w:rPr>
          <w:rFonts w:ascii="GHEA Grapalat" w:eastAsia="Times New Roman" w:hAnsi="GHEA Grapalat" w:cs="Times New Roman"/>
          <w:sz w:val="24"/>
          <w:szCs w:val="24"/>
          <w:lang w:val="hy-AM"/>
        </w:rPr>
        <w:t>զբոսաշրջության բնագավառի</w:t>
      </w:r>
      <w:r w:rsidR="00F921B3" w:rsidRPr="00FC0CB9">
        <w:rPr>
          <w:rFonts w:ascii="GHEA Grapalat" w:eastAsia="Times New Roman" w:hAnsi="GHEA Grapalat" w:cs="Times New Roman"/>
          <w:sz w:val="24"/>
          <w:szCs w:val="24"/>
          <w:lang w:val="hy-AM"/>
        </w:rPr>
        <w:t xml:space="preserve"> ինստիտուցիոնալ զարգացումը՝ ապահովելով համակարգված և երկարաժամկետ աճ։</w:t>
      </w:r>
    </w:p>
    <w:p w14:paraId="65F20F5C" w14:textId="0C2ED218" w:rsidR="00402026" w:rsidRDefault="00EA0CE6" w:rsidP="00EA0CE6">
      <w:pPr>
        <w:numPr>
          <w:ilvl w:val="0"/>
          <w:numId w:val="29"/>
        </w:numPr>
        <w:tabs>
          <w:tab w:val="left" w:pos="270"/>
        </w:tabs>
        <w:spacing w:after="0" w:line="360" w:lineRule="auto"/>
        <w:contextualSpacing/>
        <w:jc w:val="both"/>
        <w:rPr>
          <w:rFonts w:ascii="GHEA Grapalat" w:eastAsia="Times New Roman" w:hAnsi="GHEA Grapalat" w:cs="Times New Roman"/>
          <w:sz w:val="24"/>
          <w:szCs w:val="24"/>
          <w:lang w:val="hy-AM"/>
        </w:rPr>
      </w:pPr>
      <w:r>
        <w:rPr>
          <w:rFonts w:ascii="GHEA Grapalat" w:eastAsia="Microsoft JhengHei" w:hAnsi="GHEA Grapalat" w:cs="Sylfaen"/>
          <w:sz w:val="24"/>
          <w:szCs w:val="24"/>
          <w:lang w:val="hy-AM"/>
        </w:rPr>
        <w:t xml:space="preserve">Ձևավորել հաստատուն զբոսաշրջության ոլորտ, ապահովել ծառայությունների բարձր մակարդակը, </w:t>
      </w:r>
      <w:r w:rsidRPr="00DE791E">
        <w:rPr>
          <w:rFonts w:ascii="GHEA Grapalat" w:eastAsia="Microsoft JhengHei" w:hAnsi="GHEA Grapalat" w:cs="Sylfaen"/>
          <w:sz w:val="24"/>
          <w:szCs w:val="24"/>
          <w:lang w:val="hy-AM"/>
        </w:rPr>
        <w:t xml:space="preserve">աշխատուժի </w:t>
      </w:r>
      <w:r>
        <w:rPr>
          <w:rFonts w:ascii="GHEA Grapalat" w:eastAsia="Microsoft JhengHei" w:hAnsi="GHEA Grapalat" w:cs="Sylfaen"/>
          <w:sz w:val="24"/>
          <w:szCs w:val="24"/>
          <w:lang w:val="hy-AM"/>
        </w:rPr>
        <w:t>զարգացումը</w:t>
      </w:r>
      <w:r w:rsidRPr="00DE791E">
        <w:rPr>
          <w:rFonts w:ascii="GHEA Grapalat" w:eastAsia="Microsoft JhengHei" w:hAnsi="GHEA Grapalat" w:cs="Sylfaen"/>
          <w:sz w:val="24"/>
          <w:szCs w:val="24"/>
          <w:lang w:val="hy-AM"/>
        </w:rPr>
        <w:t>, խթան</w:t>
      </w:r>
      <w:r>
        <w:rPr>
          <w:rFonts w:ascii="GHEA Grapalat" w:eastAsia="Microsoft JhengHei" w:hAnsi="GHEA Grapalat" w:cs="Sylfaen"/>
          <w:sz w:val="24"/>
          <w:szCs w:val="24"/>
          <w:lang w:val="hy-AM"/>
        </w:rPr>
        <w:t>ել</w:t>
      </w:r>
      <w:r w:rsidRPr="00DE791E">
        <w:rPr>
          <w:rFonts w:ascii="GHEA Grapalat" w:eastAsia="Microsoft JhengHei" w:hAnsi="GHEA Grapalat" w:cs="Sylfaen"/>
          <w:sz w:val="24"/>
          <w:szCs w:val="24"/>
          <w:lang w:val="hy-AM"/>
        </w:rPr>
        <w:t xml:space="preserve"> զբոսաշրջային մասնագիտությունները և ամրապնդ</w:t>
      </w:r>
      <w:r>
        <w:rPr>
          <w:rFonts w:ascii="GHEA Grapalat" w:eastAsia="Microsoft JhengHei" w:hAnsi="GHEA Grapalat" w:cs="Sylfaen"/>
          <w:sz w:val="24"/>
          <w:szCs w:val="24"/>
          <w:lang w:val="hy-AM"/>
        </w:rPr>
        <w:t>ել</w:t>
      </w:r>
      <w:r w:rsidRPr="00DE791E">
        <w:rPr>
          <w:rFonts w:ascii="GHEA Grapalat" w:eastAsia="Microsoft JhengHei" w:hAnsi="GHEA Grapalat" w:cs="Sylfaen"/>
          <w:sz w:val="24"/>
          <w:szCs w:val="24"/>
          <w:lang w:val="hy-AM"/>
        </w:rPr>
        <w:t xml:space="preserve"> ապագա ռիսկերին</w:t>
      </w:r>
      <w:r>
        <w:rPr>
          <w:rFonts w:ascii="GHEA Grapalat" w:eastAsia="Microsoft JhengHei" w:hAnsi="GHEA Grapalat" w:cs="Sylfaen"/>
          <w:sz w:val="24"/>
          <w:szCs w:val="24"/>
          <w:lang w:val="hy-AM"/>
        </w:rPr>
        <w:t xml:space="preserve"> դիմադրողականությունը՝ դարձնելով զբոսաշրջության բնագավառը ցանկալի աշխատանքի և զարգացման համար։</w:t>
      </w:r>
    </w:p>
    <w:p w14:paraId="621855B0" w14:textId="77777777" w:rsidR="00EA0CE6" w:rsidRDefault="00EA0CE6" w:rsidP="00EA0CE6">
      <w:pPr>
        <w:tabs>
          <w:tab w:val="left" w:pos="270"/>
        </w:tabs>
        <w:spacing w:after="0" w:line="360" w:lineRule="auto"/>
        <w:ind w:left="810"/>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4.1</w:t>
      </w:r>
      <w:r w:rsidRPr="00FC0CB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 xml:space="preserve">Զարգացնել մարդկային կապիտալը՝ նպատակային մասնագիտական կրթության միջազգային համագործակցության և միջազգային ստանդարտներին համապատասխան որակավորման համակարգերի ներդրման միջոցով։ </w:t>
      </w:r>
      <w:r w:rsidRPr="00FC0CB9">
        <w:rPr>
          <w:rFonts w:ascii="GHEA Grapalat" w:eastAsia="Times New Roman" w:hAnsi="GHEA Grapalat" w:cs="Times New Roman"/>
          <w:sz w:val="24"/>
          <w:szCs w:val="24"/>
          <w:lang w:val="hy-AM"/>
        </w:rPr>
        <w:t>Նպաստել մասնագիտական հմտությունների զարգացմանը՝ ապահովելով ոլորտում աշխատողների պատրաստվածությունը, միջազգային փորձի ներգրավումը և որակավորման բարձր չափանիշների ներդրումը։</w:t>
      </w:r>
    </w:p>
    <w:p w14:paraId="6FD29464" w14:textId="77777777" w:rsidR="00EA0CE6" w:rsidRDefault="00EA0CE6" w:rsidP="00EA0CE6">
      <w:pPr>
        <w:tabs>
          <w:tab w:val="left" w:pos="270"/>
        </w:tabs>
        <w:spacing w:after="0" w:line="360" w:lineRule="auto"/>
        <w:ind w:left="810"/>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w:t>
      </w:r>
      <w:r w:rsidRPr="00FC0CB9">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2</w:t>
      </w:r>
      <w:r w:rsidRPr="00FC0CB9">
        <w:rPr>
          <w:rFonts w:ascii="GHEA Grapalat" w:eastAsia="Times New Roman" w:hAnsi="GHEA Grapalat" w:cs="Times New Roman"/>
          <w:sz w:val="24"/>
          <w:szCs w:val="24"/>
          <w:lang w:val="hy-AM"/>
        </w:rPr>
        <w:t>) Ամրապնդել անվտանգությունը, ճկունությունն ու ռիսկերի կառավարման պատրաստվածությունը՝ համապարփակ ճգնաժամային կառավարման, կլիմայական փոփոխություններին հարմարեցված ենթակառուցվածքների և զբոսաշրջիկների պաշտպանության համակարգերի միջոցով։</w:t>
      </w:r>
    </w:p>
    <w:p w14:paraId="01FCE7EE" w14:textId="51860766" w:rsidR="00EA0CE6" w:rsidRPr="00FC0CB9" w:rsidRDefault="00EA0CE6" w:rsidP="00FC0CB9">
      <w:pPr>
        <w:tabs>
          <w:tab w:val="left" w:pos="270"/>
        </w:tabs>
        <w:spacing w:after="0" w:line="360" w:lineRule="auto"/>
        <w:ind w:left="810"/>
        <w:contextualSpacing/>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4.3</w:t>
      </w:r>
      <w:r w:rsidRPr="00FC0CB9">
        <w:rPr>
          <w:rFonts w:ascii="GHEA Grapalat" w:eastAsia="Times New Roman" w:hAnsi="GHEA Grapalat" w:cs="Times New Roman"/>
          <w:sz w:val="24"/>
          <w:szCs w:val="24"/>
          <w:lang w:val="hy-AM"/>
        </w:rPr>
        <w:t xml:space="preserve">) Խթանել ներառականությունն ու բազմազանությունը </w:t>
      </w:r>
      <w:r w:rsidR="00FF5C7B">
        <w:rPr>
          <w:rFonts w:ascii="GHEA Grapalat" w:eastAsia="Times New Roman" w:hAnsi="GHEA Grapalat" w:cs="Times New Roman"/>
          <w:sz w:val="24"/>
          <w:szCs w:val="24"/>
          <w:lang w:val="hy-AM"/>
        </w:rPr>
        <w:t>զբոսաշրջության</w:t>
      </w:r>
      <w:r w:rsidRPr="00FC0CB9">
        <w:rPr>
          <w:rFonts w:ascii="GHEA Grapalat" w:eastAsia="Times New Roman" w:hAnsi="GHEA Grapalat" w:cs="Times New Roman"/>
          <w:sz w:val="24"/>
          <w:szCs w:val="24"/>
          <w:lang w:val="hy-AM"/>
        </w:rPr>
        <w:t xml:space="preserve"> ոլորտում՝ </w:t>
      </w:r>
      <w:r w:rsidR="00FF5C7B">
        <w:rPr>
          <w:rFonts w:ascii="GHEA Grapalat" w:eastAsia="Times New Roman" w:hAnsi="GHEA Grapalat" w:cs="Times New Roman"/>
          <w:sz w:val="24"/>
          <w:szCs w:val="24"/>
          <w:lang w:val="hy-AM"/>
        </w:rPr>
        <w:t>թե՛</w:t>
      </w:r>
      <w:r w:rsidRPr="00FC0CB9">
        <w:rPr>
          <w:rFonts w:ascii="GHEA Grapalat" w:eastAsia="Times New Roman" w:hAnsi="GHEA Grapalat" w:cs="Times New Roman"/>
          <w:sz w:val="24"/>
          <w:szCs w:val="24"/>
          <w:lang w:val="hy-AM"/>
        </w:rPr>
        <w:t xml:space="preserve"> զբաղվածության, </w:t>
      </w:r>
      <w:r w:rsidR="00FF5C7B">
        <w:rPr>
          <w:rFonts w:ascii="GHEA Grapalat" w:eastAsia="Times New Roman" w:hAnsi="GHEA Grapalat" w:cs="Times New Roman"/>
          <w:sz w:val="24"/>
          <w:szCs w:val="24"/>
          <w:lang w:val="hy-AM"/>
        </w:rPr>
        <w:t>թե՛</w:t>
      </w:r>
      <w:r w:rsidRPr="00FC0CB9">
        <w:rPr>
          <w:rFonts w:ascii="GHEA Grapalat" w:eastAsia="Times New Roman" w:hAnsi="GHEA Grapalat" w:cs="Times New Roman"/>
          <w:sz w:val="24"/>
          <w:szCs w:val="24"/>
          <w:lang w:val="hy-AM"/>
        </w:rPr>
        <w:t xml:space="preserve"> առաջարկվող ծառայությունների մակարդակո</w:t>
      </w:r>
      <w:r w:rsidR="00FF5C7B">
        <w:rPr>
          <w:rFonts w:ascii="GHEA Grapalat" w:eastAsia="Times New Roman" w:hAnsi="GHEA Grapalat" w:cs="Times New Roman"/>
          <w:sz w:val="24"/>
          <w:szCs w:val="24"/>
          <w:lang w:val="hy-AM"/>
        </w:rPr>
        <w:t>ւմ</w:t>
      </w:r>
      <w:r w:rsidRPr="00FC0CB9">
        <w:rPr>
          <w:rFonts w:ascii="GHEA Grapalat" w:eastAsia="Times New Roman" w:hAnsi="GHEA Grapalat" w:cs="Times New Roman"/>
          <w:sz w:val="24"/>
          <w:szCs w:val="24"/>
          <w:lang w:val="hy-AM"/>
        </w:rPr>
        <w:t xml:space="preserve">՝ ապահովելով հասանելիություն և </w:t>
      </w:r>
      <w:r w:rsidR="00FF5C7B" w:rsidRPr="009624E8">
        <w:rPr>
          <w:rFonts w:ascii="GHEA Grapalat" w:eastAsia="Times New Roman" w:hAnsi="GHEA Grapalat" w:cs="Times New Roman"/>
          <w:sz w:val="24"/>
          <w:szCs w:val="24"/>
          <w:lang w:val="hy-AM"/>
        </w:rPr>
        <w:t xml:space="preserve">կանանց, երիտասարդների, տարեցների և հաշմանդամություն ունեցող անձանց </w:t>
      </w:r>
      <w:r w:rsidR="00FF5C7B">
        <w:rPr>
          <w:rFonts w:ascii="GHEA Grapalat" w:eastAsia="Times New Roman" w:hAnsi="GHEA Grapalat" w:cs="Times New Roman"/>
          <w:sz w:val="24"/>
          <w:szCs w:val="24"/>
          <w:lang w:val="hy-AM"/>
        </w:rPr>
        <w:t>ն</w:t>
      </w:r>
      <w:r w:rsidRPr="00FC0CB9">
        <w:rPr>
          <w:rFonts w:ascii="GHEA Grapalat" w:eastAsia="Times New Roman" w:hAnsi="GHEA Grapalat" w:cs="Times New Roman"/>
          <w:sz w:val="24"/>
          <w:szCs w:val="24"/>
          <w:lang w:val="hy-AM"/>
        </w:rPr>
        <w:t>երգրավվածություն։</w:t>
      </w:r>
      <w:r w:rsidRPr="00FC0CB9">
        <w:rPr>
          <w:rFonts w:ascii="GHEA Grapalat" w:eastAsia="Times New Roman" w:hAnsi="GHEA Grapalat" w:cs="Times New Roman"/>
          <w:sz w:val="24"/>
          <w:szCs w:val="24"/>
          <w:lang w:val="hy-AM"/>
        </w:rPr>
        <w:br/>
      </w:r>
    </w:p>
    <w:bookmarkEnd w:id="7"/>
    <w:p w14:paraId="7BD4FE1F" w14:textId="7DE63197" w:rsidR="005D3361" w:rsidRPr="00642074" w:rsidRDefault="003118BB" w:rsidP="00826B58">
      <w:pPr>
        <w:pStyle w:val="ListParagraph"/>
        <w:numPr>
          <w:ilvl w:val="0"/>
          <w:numId w:val="21"/>
        </w:numPr>
        <w:jc w:val="center"/>
        <w:rPr>
          <w:rFonts w:ascii="GHEA Grapalat" w:hAnsi="GHEA Grapalat"/>
          <w:b/>
          <w:sz w:val="24"/>
          <w:lang w:val="hy-AM"/>
        </w:rPr>
      </w:pPr>
      <w:r>
        <w:rPr>
          <w:rFonts w:ascii="GHEA Grapalat" w:hAnsi="GHEA Grapalat"/>
          <w:b/>
          <w:sz w:val="24"/>
          <w:lang w:val="hy-AM"/>
        </w:rPr>
        <w:t>ՌԱԶՄԱՎԱՐԱԿԱՆ ԾՐԱԳՐԻ</w:t>
      </w:r>
      <w:r w:rsidR="005D3361" w:rsidRPr="00642074">
        <w:rPr>
          <w:rFonts w:ascii="GHEA Grapalat" w:hAnsi="GHEA Grapalat"/>
          <w:b/>
          <w:sz w:val="24"/>
          <w:lang w:val="hy-AM"/>
        </w:rPr>
        <w:t xml:space="preserve"> ԵՎ </w:t>
      </w:r>
      <w:r w:rsidR="00C93363" w:rsidRPr="00642074">
        <w:rPr>
          <w:rFonts w:ascii="GHEA Grapalat" w:hAnsi="GHEA Grapalat"/>
          <w:b/>
          <w:sz w:val="24"/>
          <w:lang w:val="hy-AM"/>
        </w:rPr>
        <w:t>ԴՐԱ ԿԱՏԱՐՈՒՄՆ ԱՊԱՀՈՎՈՂ ԳՈՐԾՈՂՈՒԹՅՈՒՆՆԵՐԻ</w:t>
      </w:r>
      <w:r w:rsidR="005D3361" w:rsidRPr="00642074">
        <w:rPr>
          <w:rFonts w:ascii="GHEA Grapalat" w:hAnsi="GHEA Grapalat"/>
          <w:b/>
          <w:sz w:val="24"/>
          <w:lang w:val="hy-AM"/>
        </w:rPr>
        <w:t xml:space="preserve"> </w:t>
      </w:r>
      <w:r w:rsidR="00B209B6" w:rsidRPr="00642074">
        <w:rPr>
          <w:rFonts w:ascii="GHEA Grapalat" w:hAnsi="GHEA Grapalat"/>
          <w:b/>
          <w:sz w:val="24"/>
          <w:lang w:val="hy-AM"/>
        </w:rPr>
        <w:t>ԾՐԱԳՐ</w:t>
      </w:r>
      <w:r w:rsidR="005D3361" w:rsidRPr="00642074">
        <w:rPr>
          <w:rFonts w:ascii="GHEA Grapalat" w:hAnsi="GHEA Grapalat"/>
          <w:b/>
          <w:sz w:val="24"/>
          <w:lang w:val="hy-AM"/>
        </w:rPr>
        <w:t>Ի ԻՐԱԿԱՆԱՑՄԱՆ</w:t>
      </w:r>
      <w:r w:rsidR="00731CCB" w:rsidRPr="00642074">
        <w:rPr>
          <w:rFonts w:ascii="GHEA Grapalat" w:hAnsi="GHEA Grapalat"/>
          <w:b/>
          <w:sz w:val="24"/>
          <w:lang w:val="hy-AM"/>
        </w:rPr>
        <w:t xml:space="preserve"> </w:t>
      </w:r>
      <w:r w:rsidR="00DC0D9C" w:rsidRPr="00642074">
        <w:rPr>
          <w:rFonts w:ascii="GHEA Grapalat" w:hAnsi="GHEA Grapalat"/>
          <w:b/>
          <w:sz w:val="24"/>
          <w:lang w:val="hy-AM"/>
        </w:rPr>
        <w:t xml:space="preserve">ՀԱՇՎԵՏՎՈՂԱԿԱՆՈՒԹՅՈՒՆԸ, </w:t>
      </w:r>
      <w:r w:rsidR="00731CCB" w:rsidRPr="00642074">
        <w:rPr>
          <w:rFonts w:ascii="GHEA Grapalat" w:hAnsi="GHEA Grapalat"/>
          <w:b/>
          <w:sz w:val="24"/>
          <w:lang w:val="hy-AM"/>
        </w:rPr>
        <w:t>ՄՇՏԱԴԻՏԱՐԿՈՒՄԸ</w:t>
      </w:r>
      <w:r w:rsidR="00DC0D9C" w:rsidRPr="00642074">
        <w:rPr>
          <w:rFonts w:ascii="GHEA Grapalat" w:hAnsi="GHEA Grapalat"/>
          <w:b/>
          <w:sz w:val="24"/>
          <w:lang w:val="hy-AM"/>
        </w:rPr>
        <w:t xml:space="preserve"> ԵՎ </w:t>
      </w:r>
      <w:r w:rsidR="00C56CA2" w:rsidRPr="00642074">
        <w:rPr>
          <w:rFonts w:ascii="GHEA Grapalat" w:hAnsi="GHEA Grapalat"/>
          <w:b/>
          <w:sz w:val="24"/>
          <w:lang w:val="hy-AM"/>
        </w:rPr>
        <w:t>ԳՆԱՀԱՏՈՒՄԸ</w:t>
      </w:r>
      <w:r w:rsidR="005D3361" w:rsidRPr="00642074">
        <w:rPr>
          <w:rFonts w:ascii="GHEA Grapalat" w:hAnsi="GHEA Grapalat"/>
          <w:b/>
          <w:sz w:val="24"/>
          <w:lang w:val="hy-AM"/>
        </w:rPr>
        <w:t xml:space="preserve"> </w:t>
      </w:r>
    </w:p>
    <w:p w14:paraId="3525F2A8" w14:textId="77777777" w:rsidR="005D3361" w:rsidRPr="00642074" w:rsidRDefault="005D3361" w:rsidP="005D3361">
      <w:pPr>
        <w:pStyle w:val="ListParagraph"/>
        <w:tabs>
          <w:tab w:val="left" w:pos="0"/>
          <w:tab w:val="left" w:pos="90"/>
          <w:tab w:val="left" w:pos="270"/>
        </w:tabs>
        <w:spacing w:line="360" w:lineRule="auto"/>
        <w:ind w:left="180"/>
        <w:jc w:val="both"/>
        <w:rPr>
          <w:rFonts w:ascii="GHEA Grapalat" w:hAnsi="GHEA Grapalat"/>
          <w:sz w:val="24"/>
          <w:lang w:val="hy-AM"/>
        </w:rPr>
      </w:pPr>
    </w:p>
    <w:p w14:paraId="0BDAF991" w14:textId="244FC86F" w:rsidR="007E49AB" w:rsidRPr="00642074" w:rsidRDefault="00B45A58" w:rsidP="007170E0">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 ծրագրի</w:t>
      </w:r>
      <w:r w:rsidRPr="00642074">
        <w:rPr>
          <w:rFonts w:ascii="GHEA Grapalat" w:hAnsi="GHEA Grapalat"/>
          <w:sz w:val="24"/>
          <w:lang w:val="hy-AM"/>
        </w:rPr>
        <w:t xml:space="preserve"> </w:t>
      </w:r>
      <w:r w:rsidR="007E49AB" w:rsidRPr="00642074">
        <w:rPr>
          <w:rFonts w:ascii="GHEA Grapalat" w:hAnsi="GHEA Grapalat"/>
          <w:sz w:val="24"/>
          <w:lang w:val="hy-AM"/>
        </w:rPr>
        <w:t xml:space="preserve">և </w:t>
      </w:r>
      <w:r w:rsidR="00C93363" w:rsidRPr="00642074">
        <w:rPr>
          <w:rFonts w:ascii="GHEA Grapalat" w:hAnsi="GHEA Grapalat"/>
          <w:sz w:val="24"/>
          <w:lang w:val="hy-AM"/>
        </w:rPr>
        <w:t>դրա կատարումն ապահովող</w:t>
      </w:r>
      <w:r w:rsidR="007E49AB" w:rsidRPr="00642074">
        <w:rPr>
          <w:rFonts w:ascii="GHEA Grapalat" w:hAnsi="GHEA Grapalat"/>
          <w:sz w:val="24"/>
          <w:lang w:val="hy-AM"/>
        </w:rPr>
        <w:t xml:space="preserve"> գործողությունների ծրագրով նախատեսված միջոցառումներն իրականացվում են </w:t>
      </w:r>
      <w:r w:rsidR="005556F8" w:rsidRPr="00642074">
        <w:rPr>
          <w:rFonts w:ascii="GHEA Grapalat" w:hAnsi="GHEA Grapalat"/>
          <w:sz w:val="24"/>
          <w:lang w:val="hy-AM"/>
        </w:rPr>
        <w:t xml:space="preserve">Հայաստանի Հանրապետության էկոնոմիկայի նախարարության զբոսաշրջության կոմիտեի (այսուհետ՝ Զբոսաշրջության կոմիտե) </w:t>
      </w:r>
      <w:r w:rsidR="007E49AB" w:rsidRPr="00642074">
        <w:rPr>
          <w:rFonts w:ascii="GHEA Grapalat" w:hAnsi="GHEA Grapalat"/>
          <w:sz w:val="24"/>
          <w:lang w:val="hy-AM"/>
        </w:rPr>
        <w:t xml:space="preserve">և </w:t>
      </w:r>
      <w:r w:rsidR="005556F8" w:rsidRPr="00642074">
        <w:rPr>
          <w:rFonts w:ascii="GHEA Grapalat" w:hAnsi="GHEA Grapalat"/>
          <w:sz w:val="24"/>
          <w:lang w:val="hy-AM"/>
        </w:rPr>
        <w:t xml:space="preserve">Գործողությունների ծրագրով սահմանված </w:t>
      </w:r>
      <w:r w:rsidR="007E49AB" w:rsidRPr="00642074">
        <w:rPr>
          <w:rFonts w:ascii="GHEA Grapalat" w:hAnsi="GHEA Grapalat"/>
          <w:sz w:val="24"/>
          <w:lang w:val="hy-AM"/>
        </w:rPr>
        <w:t>համակատարող մարմինների փոխլրացված, համաձայնեցված գործունեության միջոցով:</w:t>
      </w:r>
    </w:p>
    <w:p w14:paraId="18037F7B" w14:textId="2874FD3C" w:rsidR="00340635" w:rsidRPr="00642074" w:rsidRDefault="00B45A58" w:rsidP="007170E0">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340635" w:rsidRPr="00642074">
        <w:rPr>
          <w:rFonts w:ascii="GHEA Grapalat" w:hAnsi="GHEA Grapalat"/>
          <w:sz w:val="24"/>
          <w:lang w:val="hy-AM"/>
        </w:rPr>
        <w:t xml:space="preserve"> և դրա</w:t>
      </w:r>
      <w:r w:rsidR="00731CCB" w:rsidRPr="00642074">
        <w:rPr>
          <w:rFonts w:ascii="GHEA Grapalat" w:hAnsi="GHEA Grapalat"/>
          <w:sz w:val="24"/>
          <w:lang w:val="hy-AM"/>
        </w:rPr>
        <w:t xml:space="preserve"> կատարումն ապահովող</w:t>
      </w:r>
      <w:r w:rsidR="00340635" w:rsidRPr="00642074">
        <w:rPr>
          <w:rFonts w:ascii="GHEA Grapalat" w:hAnsi="GHEA Grapalat"/>
          <w:sz w:val="24"/>
          <w:lang w:val="hy-AM"/>
        </w:rPr>
        <w:t xml:space="preserve"> գործողությունների ծրագրի իրականացման արդյունավետությունն ապահովվելու է մշտադիտարկման</w:t>
      </w:r>
      <w:r w:rsidR="00731CCB" w:rsidRPr="00642074">
        <w:rPr>
          <w:rFonts w:ascii="GHEA Grapalat" w:hAnsi="GHEA Grapalat"/>
          <w:sz w:val="24"/>
          <w:lang w:val="hy-AM"/>
        </w:rPr>
        <w:t>, գնահատման</w:t>
      </w:r>
      <w:r w:rsidR="00340635" w:rsidRPr="00642074">
        <w:rPr>
          <w:rFonts w:ascii="GHEA Grapalat" w:hAnsi="GHEA Grapalat"/>
          <w:sz w:val="24"/>
          <w:lang w:val="hy-AM"/>
        </w:rPr>
        <w:t xml:space="preserve"> և </w:t>
      </w:r>
      <w:r w:rsidR="00731CCB" w:rsidRPr="00642074">
        <w:rPr>
          <w:rFonts w:ascii="GHEA Grapalat" w:hAnsi="GHEA Grapalat"/>
          <w:sz w:val="24"/>
          <w:lang w:val="hy-AM"/>
        </w:rPr>
        <w:t xml:space="preserve">Զբոսաշրջության կոմիտեի կողմից </w:t>
      </w:r>
      <w:r w:rsidR="00340635" w:rsidRPr="00642074">
        <w:rPr>
          <w:rFonts w:ascii="GHEA Grapalat" w:hAnsi="GHEA Grapalat"/>
          <w:sz w:val="24"/>
          <w:lang w:val="hy-AM"/>
        </w:rPr>
        <w:t>հաշվետվողականության ապահովման միջոցով։</w:t>
      </w:r>
      <w:r w:rsidR="00495BE6" w:rsidRPr="00642074">
        <w:rPr>
          <w:rFonts w:ascii="GHEA Grapalat" w:hAnsi="GHEA Grapalat"/>
          <w:sz w:val="24"/>
          <w:lang w:val="hy-AM"/>
        </w:rPr>
        <w:t xml:space="preserve"> Ընդ որում՝ Զբոսաշրջության կոմիտեի կողմից Ռազմավարությամբ և դրա</w:t>
      </w:r>
      <w:r w:rsidR="00731CCB" w:rsidRPr="00642074">
        <w:rPr>
          <w:rFonts w:ascii="GHEA Grapalat" w:hAnsi="GHEA Grapalat"/>
          <w:sz w:val="24"/>
          <w:lang w:val="hy-AM"/>
        </w:rPr>
        <w:t xml:space="preserve"> կատարումն ապահովո</w:t>
      </w:r>
      <w:r w:rsidR="00495BE6" w:rsidRPr="00642074">
        <w:rPr>
          <w:rFonts w:ascii="GHEA Grapalat" w:hAnsi="GHEA Grapalat"/>
          <w:sz w:val="24"/>
          <w:lang w:val="hy-AM"/>
        </w:rPr>
        <w:t>ղ գործողությունների ծրագրով նախատեսված միջոցառումների իրականացման վերաբերյալ տեղեկատվությունը այլ պատասխանատու կամ համակատարող մարմիններից հավաքագրվ</w:t>
      </w:r>
      <w:r w:rsidR="00A72130" w:rsidRPr="00642074">
        <w:rPr>
          <w:rFonts w:ascii="GHEA Grapalat" w:hAnsi="GHEA Grapalat"/>
          <w:sz w:val="24"/>
          <w:lang w:val="hy-AM"/>
        </w:rPr>
        <w:t>ելու</w:t>
      </w:r>
      <w:r w:rsidR="00495BE6" w:rsidRPr="00642074">
        <w:rPr>
          <w:rFonts w:ascii="GHEA Grapalat" w:hAnsi="GHEA Grapalat"/>
          <w:sz w:val="24"/>
          <w:lang w:val="hy-AM"/>
        </w:rPr>
        <w:t xml:space="preserve"> է</w:t>
      </w:r>
      <w:r w:rsidR="00352A23" w:rsidRPr="00642074">
        <w:rPr>
          <w:rFonts w:ascii="GHEA Grapalat" w:hAnsi="GHEA Grapalat"/>
          <w:sz w:val="24"/>
          <w:lang w:val="hy-AM"/>
        </w:rPr>
        <w:t xml:space="preserve"> 202</w:t>
      </w:r>
      <w:r w:rsidR="00843168" w:rsidRPr="00642074">
        <w:rPr>
          <w:rFonts w:ascii="GHEA Grapalat" w:hAnsi="GHEA Grapalat"/>
          <w:sz w:val="24"/>
          <w:lang w:val="hy-AM"/>
        </w:rPr>
        <w:t>6</w:t>
      </w:r>
      <w:r w:rsidR="00352A23" w:rsidRPr="00642074">
        <w:rPr>
          <w:rFonts w:ascii="GHEA Grapalat" w:hAnsi="GHEA Grapalat"/>
          <w:sz w:val="24"/>
          <w:lang w:val="hy-AM"/>
        </w:rPr>
        <w:t xml:space="preserve"> թվականից սկսած</w:t>
      </w:r>
      <w:r w:rsidR="00495BE6" w:rsidRPr="00642074">
        <w:rPr>
          <w:rFonts w:ascii="GHEA Grapalat" w:hAnsi="GHEA Grapalat"/>
          <w:sz w:val="24"/>
          <w:lang w:val="hy-AM"/>
        </w:rPr>
        <w:t xml:space="preserve"> յուրաքանչյուր տարի</w:t>
      </w:r>
      <w:r w:rsidR="00C50BC4" w:rsidRPr="00642074">
        <w:rPr>
          <w:rFonts w:ascii="GHEA Grapalat" w:hAnsi="GHEA Grapalat"/>
          <w:sz w:val="24"/>
          <w:lang w:val="hy-AM"/>
        </w:rPr>
        <w:t>՝</w:t>
      </w:r>
      <w:r w:rsidR="00495BE6" w:rsidRPr="00642074">
        <w:rPr>
          <w:rFonts w:ascii="GHEA Grapalat" w:hAnsi="GHEA Grapalat"/>
          <w:sz w:val="24"/>
          <w:lang w:val="hy-AM"/>
        </w:rPr>
        <w:t xml:space="preserve"> մինչև մարտ</w:t>
      </w:r>
      <w:r w:rsidR="009D5CD0" w:rsidRPr="00642074">
        <w:rPr>
          <w:rFonts w:ascii="GHEA Grapalat" w:hAnsi="GHEA Grapalat"/>
          <w:sz w:val="24"/>
          <w:lang w:val="hy-AM"/>
        </w:rPr>
        <w:t>ի</w:t>
      </w:r>
      <w:r w:rsidR="00495BE6" w:rsidRPr="00642074">
        <w:rPr>
          <w:rFonts w:ascii="GHEA Grapalat" w:hAnsi="GHEA Grapalat"/>
          <w:sz w:val="24"/>
          <w:lang w:val="hy-AM"/>
        </w:rPr>
        <w:t xml:space="preserve"> </w:t>
      </w:r>
      <w:r w:rsidR="009D5CD0" w:rsidRPr="00642074">
        <w:rPr>
          <w:rFonts w:ascii="GHEA Grapalat" w:hAnsi="GHEA Grapalat"/>
          <w:sz w:val="24"/>
          <w:lang w:val="hy-AM"/>
        </w:rPr>
        <w:t>1-ը</w:t>
      </w:r>
      <w:r w:rsidR="00495BE6" w:rsidRPr="00642074">
        <w:rPr>
          <w:rFonts w:ascii="GHEA Grapalat" w:hAnsi="GHEA Grapalat"/>
          <w:sz w:val="24"/>
          <w:lang w:val="hy-AM"/>
        </w:rPr>
        <w:t>։ Զբոսաշրջության կոմիտեի կողմից հավաքա</w:t>
      </w:r>
      <w:r w:rsidR="00B4459C" w:rsidRPr="00642074">
        <w:rPr>
          <w:rFonts w:ascii="GHEA Grapalat" w:hAnsi="GHEA Grapalat"/>
          <w:sz w:val="24"/>
          <w:lang w:val="hy-AM"/>
        </w:rPr>
        <w:t>գ</w:t>
      </w:r>
      <w:r w:rsidR="00495BE6" w:rsidRPr="00642074">
        <w:rPr>
          <w:rFonts w:ascii="GHEA Grapalat" w:hAnsi="GHEA Grapalat"/>
          <w:sz w:val="24"/>
          <w:lang w:val="hy-AM"/>
        </w:rPr>
        <w:t>րված տվյալները ամփոփվում և ամփոփված տվյալների հիման վրա մշակված հաշվետվությունը ներկայացվում է Հայաստանի Հանրապետության վարչապետի աշխատակազմ յուրաքանչյուր տարի</w:t>
      </w:r>
      <w:r w:rsidR="00C50BC4" w:rsidRPr="00642074">
        <w:rPr>
          <w:rFonts w:ascii="GHEA Grapalat" w:hAnsi="GHEA Grapalat"/>
          <w:sz w:val="24"/>
          <w:lang w:val="hy-AM"/>
        </w:rPr>
        <w:t>՝</w:t>
      </w:r>
      <w:r w:rsidR="00495BE6" w:rsidRPr="00642074">
        <w:rPr>
          <w:rFonts w:ascii="GHEA Grapalat" w:hAnsi="GHEA Grapalat"/>
          <w:sz w:val="24"/>
          <w:lang w:val="hy-AM"/>
        </w:rPr>
        <w:t xml:space="preserve"> մինչև առաջին եռամսյակի վերջին տասնօրյակ։</w:t>
      </w:r>
    </w:p>
    <w:p w14:paraId="593E448F" w14:textId="35B02A32" w:rsidR="00C56CA2" w:rsidRPr="00642074" w:rsidRDefault="00B45A58" w:rsidP="007170E0">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340635" w:rsidRPr="00642074">
        <w:rPr>
          <w:rFonts w:ascii="GHEA Grapalat" w:hAnsi="GHEA Grapalat"/>
          <w:sz w:val="24"/>
          <w:lang w:val="hy-AM"/>
        </w:rPr>
        <w:t xml:space="preserve"> և դրա</w:t>
      </w:r>
      <w:r w:rsidR="003A5A41" w:rsidRPr="00642074">
        <w:rPr>
          <w:rFonts w:ascii="GHEA Grapalat" w:hAnsi="GHEA Grapalat"/>
          <w:sz w:val="24"/>
          <w:lang w:val="hy-AM"/>
        </w:rPr>
        <w:t xml:space="preserve"> կատարումն ապահով</w:t>
      </w:r>
      <w:r w:rsidR="00340635" w:rsidRPr="00642074">
        <w:rPr>
          <w:rFonts w:ascii="GHEA Grapalat" w:hAnsi="GHEA Grapalat"/>
          <w:sz w:val="24"/>
          <w:lang w:val="hy-AM"/>
        </w:rPr>
        <w:t>ող գործողությունների ծրագրի հաշվետվողականությունը իրակա</w:t>
      </w:r>
      <w:r w:rsidR="00BA40A3" w:rsidRPr="00642074">
        <w:rPr>
          <w:rFonts w:ascii="GHEA Grapalat" w:hAnsi="GHEA Grapalat"/>
          <w:sz w:val="24"/>
          <w:lang w:val="hy-AM"/>
        </w:rPr>
        <w:t>ն</w:t>
      </w:r>
      <w:r w:rsidR="00340635" w:rsidRPr="00642074">
        <w:rPr>
          <w:rFonts w:ascii="GHEA Grapalat" w:hAnsi="GHEA Grapalat"/>
          <w:sz w:val="24"/>
          <w:lang w:val="hy-AM"/>
        </w:rPr>
        <w:t xml:space="preserve">ացվում է </w:t>
      </w:r>
      <w:r w:rsidR="00B6381B" w:rsidRPr="00642074">
        <w:rPr>
          <w:rFonts w:ascii="GHEA Grapalat" w:hAnsi="GHEA Grapalat"/>
          <w:sz w:val="24"/>
          <w:lang w:val="hy-AM"/>
        </w:rPr>
        <w:t>Հայաստանի Հանրապետության</w:t>
      </w:r>
      <w:r w:rsidR="00340635" w:rsidRPr="00642074">
        <w:rPr>
          <w:rFonts w:ascii="GHEA Grapalat" w:hAnsi="GHEA Grapalat"/>
          <w:sz w:val="24"/>
          <w:lang w:val="hy-AM"/>
        </w:rPr>
        <w:t xml:space="preserve"> վարչապետի 2021 թ</w:t>
      </w:r>
      <w:r w:rsidR="00DF3CAB" w:rsidRPr="00642074">
        <w:rPr>
          <w:rFonts w:ascii="GHEA Grapalat" w:hAnsi="GHEA Grapalat"/>
          <w:sz w:val="24"/>
          <w:lang w:val="hy-AM"/>
        </w:rPr>
        <w:t>վականի</w:t>
      </w:r>
      <w:r w:rsidR="00340635" w:rsidRPr="00642074">
        <w:rPr>
          <w:rFonts w:ascii="GHEA Grapalat" w:hAnsi="GHEA Grapalat"/>
          <w:sz w:val="24"/>
          <w:lang w:val="hy-AM"/>
        </w:rPr>
        <w:t xml:space="preserve"> դեկտեմբերի 30-ի N 1508-Լ որոշմամբ հաստատված «Պետական եկամուտների և ծախսերի վրա ազդեցություն ունեցող ռազմավարական փաստաթղթերի մշակման, ներկայացման և հսկողության իրականացման» մեթոդական հրահանգի դրույթներին համապատասխան։</w:t>
      </w:r>
    </w:p>
    <w:p w14:paraId="44D9089A" w14:textId="474D7467" w:rsidR="00C56CA2" w:rsidRPr="00642074" w:rsidRDefault="008F7041" w:rsidP="007170E0">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szCs w:val="24"/>
          <w:lang w:val="hy-AM"/>
        </w:rPr>
        <w:t xml:space="preserve">Ըստ նպատակահարմարության՝ կարող են ստեղծվել անհատական միջամտությունների հատուկ շրջանակներ (օրինակ՝ նախագծի խորհուրդ, պլաններ, գնահատումներ), եթե առկա են զգալի մասշտաբներ կամ բարդություն (օրինակ՝ խոշոր ենթակառուցվածքային նախագծեր): </w:t>
      </w:r>
      <w:r w:rsidR="00B45A58">
        <w:rPr>
          <w:rFonts w:ascii="GHEA Grapalat" w:hAnsi="GHEA Grapalat"/>
          <w:sz w:val="24"/>
          <w:lang w:val="hy-AM"/>
        </w:rPr>
        <w:t>Ռազմավարական</w:t>
      </w:r>
      <w:r w:rsidR="003118BB">
        <w:rPr>
          <w:rFonts w:ascii="GHEA Grapalat" w:hAnsi="GHEA Grapalat"/>
          <w:sz w:val="24"/>
          <w:lang w:val="hy-AM"/>
        </w:rPr>
        <w:t xml:space="preserve"> </w:t>
      </w:r>
      <w:r w:rsidR="00B45A58">
        <w:rPr>
          <w:rFonts w:ascii="GHEA Grapalat" w:hAnsi="GHEA Grapalat"/>
          <w:sz w:val="24"/>
          <w:lang w:val="hy-AM"/>
        </w:rPr>
        <w:t>ծրագրի</w:t>
      </w:r>
      <w:r w:rsidR="00C56CA2" w:rsidRPr="00642074">
        <w:rPr>
          <w:rFonts w:ascii="GHEA Grapalat" w:hAnsi="GHEA Grapalat"/>
          <w:sz w:val="24"/>
          <w:lang w:val="hy-AM"/>
        </w:rPr>
        <w:t xml:space="preserve"> մշտադիտարկումը և գնահատումը, ընդհանուր առմամբ, կարող են բաժանվել երկու տարրերի.</w:t>
      </w:r>
    </w:p>
    <w:p w14:paraId="552BCFF0" w14:textId="0A4A8C76" w:rsidR="00C56CA2" w:rsidRPr="00642074" w:rsidRDefault="00C56CA2" w:rsidP="00C56CA2">
      <w:pPr>
        <w:pStyle w:val="ListParagraph"/>
        <w:numPr>
          <w:ilvl w:val="0"/>
          <w:numId w:val="19"/>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 xml:space="preserve">Իրականացում՝ </w:t>
      </w:r>
      <w:r w:rsidR="003118BB">
        <w:rPr>
          <w:rFonts w:ascii="GHEA Grapalat" w:hAnsi="GHEA Grapalat"/>
          <w:sz w:val="24"/>
          <w:lang w:val="hy-AM"/>
        </w:rPr>
        <w:t>Ռազմավարական ծրագիրը</w:t>
      </w:r>
      <w:r w:rsidRPr="00642074">
        <w:rPr>
          <w:rFonts w:ascii="GHEA Grapalat" w:hAnsi="GHEA Grapalat"/>
          <w:sz w:val="24"/>
          <w:lang w:val="hy-AM"/>
        </w:rPr>
        <w:t xml:space="preserve"> որքանով է կարողացել ապահովել նախատեսված գործողություններ</w:t>
      </w:r>
      <w:r w:rsidR="00443E37" w:rsidRPr="00642074">
        <w:rPr>
          <w:rFonts w:ascii="GHEA Grapalat" w:hAnsi="GHEA Grapalat"/>
          <w:sz w:val="24"/>
          <w:lang w:val="hy-AM"/>
        </w:rPr>
        <w:t>ը</w:t>
      </w:r>
      <w:r w:rsidRPr="00642074">
        <w:rPr>
          <w:rFonts w:ascii="GHEA Grapalat" w:hAnsi="GHEA Grapalat"/>
          <w:sz w:val="24"/>
          <w:lang w:val="hy-AM"/>
        </w:rPr>
        <w:t>՝ ըստ նախատեսված ժամկետների, ներդրված ռեսուրսների և որակի չափանիշների</w:t>
      </w:r>
      <w:r w:rsidR="008F7041" w:rsidRPr="00642074">
        <w:rPr>
          <w:rFonts w:ascii="MS Gothic" w:eastAsia="MS Gothic" w:hAnsi="MS Gothic" w:cs="MS Gothic"/>
          <w:sz w:val="24"/>
          <w:lang w:val="hy-AM"/>
        </w:rPr>
        <w:t>․</w:t>
      </w:r>
    </w:p>
    <w:p w14:paraId="0CD51BC8" w14:textId="09B60618" w:rsidR="00C56CA2" w:rsidRPr="00642074" w:rsidRDefault="00C56CA2" w:rsidP="00C56CA2">
      <w:pPr>
        <w:pStyle w:val="ListParagraph"/>
        <w:numPr>
          <w:ilvl w:val="0"/>
          <w:numId w:val="19"/>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Ներազդեցություն</w:t>
      </w:r>
      <w:r w:rsidR="000D2DE1" w:rsidRPr="00642074">
        <w:rPr>
          <w:rFonts w:ascii="GHEA Grapalat" w:hAnsi="GHEA Grapalat"/>
          <w:sz w:val="24"/>
          <w:lang w:val="hy-AM"/>
        </w:rPr>
        <w:t>՝</w:t>
      </w:r>
      <w:r w:rsidRPr="00642074">
        <w:rPr>
          <w:rFonts w:ascii="GHEA Grapalat" w:hAnsi="GHEA Grapalat"/>
          <w:sz w:val="24"/>
          <w:lang w:val="hy-AM"/>
        </w:rPr>
        <w:t xml:space="preserve"> </w:t>
      </w:r>
      <w:r w:rsidR="003118BB">
        <w:rPr>
          <w:rFonts w:ascii="GHEA Grapalat" w:hAnsi="GHEA Grapalat"/>
          <w:sz w:val="24"/>
          <w:lang w:val="hy-AM"/>
        </w:rPr>
        <w:t>Ռազմավարական ծրագիրը</w:t>
      </w:r>
      <w:r w:rsidR="000D2DE1" w:rsidRPr="00642074">
        <w:rPr>
          <w:rFonts w:ascii="GHEA Grapalat" w:hAnsi="GHEA Grapalat"/>
          <w:sz w:val="24"/>
          <w:lang w:val="hy-AM"/>
        </w:rPr>
        <w:t xml:space="preserve"> որքանով է</w:t>
      </w:r>
      <w:r w:rsidRPr="00642074">
        <w:rPr>
          <w:rFonts w:ascii="GHEA Grapalat" w:hAnsi="GHEA Grapalat"/>
          <w:sz w:val="24"/>
          <w:lang w:val="hy-AM"/>
        </w:rPr>
        <w:t xml:space="preserve"> հանգեցրել նախատեսված օգուտներին (վերջնարդյունքներ</w:t>
      </w:r>
      <w:r w:rsidR="00443E37" w:rsidRPr="00642074">
        <w:rPr>
          <w:rFonts w:ascii="GHEA Grapalat" w:hAnsi="GHEA Grapalat"/>
          <w:sz w:val="24"/>
          <w:lang w:val="hy-AM"/>
        </w:rPr>
        <w:t xml:space="preserve"> կամ թիրախներ</w:t>
      </w:r>
      <w:r w:rsidRPr="00642074">
        <w:rPr>
          <w:rFonts w:ascii="GHEA Grapalat" w:hAnsi="GHEA Grapalat"/>
          <w:sz w:val="24"/>
          <w:lang w:val="hy-AM"/>
        </w:rPr>
        <w:t>)։</w:t>
      </w:r>
    </w:p>
    <w:p w14:paraId="420DFD22" w14:textId="77777777" w:rsidR="004F7261" w:rsidRPr="00642074" w:rsidRDefault="004F7261" w:rsidP="004F7261">
      <w:pPr>
        <w:tabs>
          <w:tab w:val="left" w:pos="0"/>
          <w:tab w:val="left" w:pos="90"/>
          <w:tab w:val="left" w:pos="270"/>
        </w:tabs>
        <w:spacing w:line="360" w:lineRule="auto"/>
        <w:ind w:left="360"/>
        <w:jc w:val="both"/>
        <w:rPr>
          <w:rFonts w:ascii="GHEA Grapalat" w:hAnsi="GHEA Grapalat"/>
          <w:sz w:val="2"/>
          <w:szCs w:val="2"/>
          <w:lang w:val="hy-AM"/>
        </w:rPr>
      </w:pPr>
    </w:p>
    <w:p w14:paraId="66978937" w14:textId="14122EC3" w:rsidR="005D3361" w:rsidRPr="00642074" w:rsidRDefault="003118BB" w:rsidP="00826B58">
      <w:pPr>
        <w:pStyle w:val="ListParagraph"/>
        <w:numPr>
          <w:ilvl w:val="0"/>
          <w:numId w:val="21"/>
        </w:numPr>
        <w:jc w:val="center"/>
        <w:rPr>
          <w:rFonts w:ascii="GHEA Grapalat" w:hAnsi="GHEA Grapalat"/>
          <w:b/>
          <w:sz w:val="24"/>
          <w:lang w:val="hy-AM"/>
        </w:rPr>
      </w:pPr>
      <w:r>
        <w:rPr>
          <w:rFonts w:ascii="GHEA Grapalat" w:hAnsi="GHEA Grapalat"/>
          <w:b/>
          <w:sz w:val="24"/>
          <w:lang w:val="hy-AM"/>
        </w:rPr>
        <w:t>ՌԱԶՄԱՎԱՐԱԿԱՆ ԾՐԱԳՐԻ</w:t>
      </w:r>
      <w:r w:rsidR="005D3361" w:rsidRPr="00642074">
        <w:rPr>
          <w:rFonts w:ascii="GHEA Grapalat" w:hAnsi="GHEA Grapalat"/>
          <w:b/>
          <w:sz w:val="24"/>
          <w:lang w:val="hy-AM"/>
        </w:rPr>
        <w:t xml:space="preserve"> ԵՎ </w:t>
      </w:r>
      <w:r w:rsidR="00731CCB" w:rsidRPr="00642074">
        <w:rPr>
          <w:rFonts w:ascii="GHEA Grapalat" w:hAnsi="GHEA Grapalat"/>
          <w:b/>
          <w:sz w:val="24"/>
          <w:lang w:val="hy-AM"/>
        </w:rPr>
        <w:t xml:space="preserve">ԴՐԱ ԿԱՏԱՐՈՒՄՆ ԱՊԱՀՈՎՈՂ </w:t>
      </w:r>
      <w:r w:rsidR="005D3361" w:rsidRPr="00642074">
        <w:rPr>
          <w:rFonts w:ascii="GHEA Grapalat" w:hAnsi="GHEA Grapalat"/>
          <w:b/>
          <w:sz w:val="24"/>
          <w:lang w:val="hy-AM"/>
        </w:rPr>
        <w:t>ԳՈՐԾՈՂՈՒԹՅՈՒՆՆԵՐԻ ԾՐԱԳՐԻ ԻՐԱԿԱՆԱՑՄԱՆ ՖԻՆԱՆՍԱԿԱՆ ՄԻՋՈՑՆԵՐԸ</w:t>
      </w:r>
    </w:p>
    <w:p w14:paraId="5E7800B5" w14:textId="77777777" w:rsidR="00C64A69" w:rsidRPr="00642074" w:rsidRDefault="00C64A69" w:rsidP="00C64A69">
      <w:pPr>
        <w:pStyle w:val="ListParagraph"/>
        <w:rPr>
          <w:rFonts w:ascii="GHEA Grapalat" w:hAnsi="GHEA Grapalat"/>
          <w:b/>
          <w:sz w:val="16"/>
          <w:szCs w:val="14"/>
          <w:lang w:val="hy-AM"/>
        </w:rPr>
      </w:pPr>
    </w:p>
    <w:p w14:paraId="3CC01804" w14:textId="061D58B5" w:rsidR="00340635" w:rsidRPr="00642074" w:rsidRDefault="00B45A58" w:rsidP="00363AF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340635" w:rsidRPr="00642074">
        <w:rPr>
          <w:rFonts w:ascii="GHEA Grapalat" w:hAnsi="GHEA Grapalat"/>
          <w:sz w:val="24"/>
          <w:lang w:val="hy-AM"/>
        </w:rPr>
        <w:t xml:space="preserve"> ներդրումն ապահովող ֆինանսավորումն ակնկալվում է հետևյալ աղբյուրներից`</w:t>
      </w:r>
    </w:p>
    <w:p w14:paraId="30661963" w14:textId="77777777" w:rsidR="00C64A69" w:rsidRPr="00642074" w:rsidRDefault="00340635" w:rsidP="00C64A69">
      <w:pPr>
        <w:pStyle w:val="ListParagraph"/>
        <w:numPr>
          <w:ilvl w:val="0"/>
          <w:numId w:val="16"/>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Հայաստանի Հանրապետության պետական բյուջե</w:t>
      </w:r>
      <w:r w:rsidR="00C64A69" w:rsidRPr="00642074">
        <w:rPr>
          <w:rFonts w:ascii="GHEA Grapalat" w:hAnsi="GHEA Grapalat"/>
          <w:sz w:val="24"/>
          <w:lang w:val="hy-AM"/>
        </w:rPr>
        <w:t>,</w:t>
      </w:r>
    </w:p>
    <w:p w14:paraId="57E8ACD3" w14:textId="352CEC68" w:rsidR="00C64A69" w:rsidRPr="00642074" w:rsidRDefault="00C64A69" w:rsidP="00C64A69">
      <w:pPr>
        <w:pStyle w:val="ListParagraph"/>
        <w:numPr>
          <w:ilvl w:val="0"/>
          <w:numId w:val="16"/>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 xml:space="preserve">Միջազգային </w:t>
      </w:r>
      <w:r w:rsidR="00BE39AA" w:rsidRPr="00642074">
        <w:rPr>
          <w:rFonts w:ascii="GHEA Grapalat" w:hAnsi="GHEA Grapalat"/>
          <w:sz w:val="24"/>
          <w:lang w:val="hy-AM"/>
        </w:rPr>
        <w:t xml:space="preserve">ֆինանսական </w:t>
      </w:r>
      <w:r w:rsidRPr="00642074">
        <w:rPr>
          <w:rFonts w:ascii="GHEA Grapalat" w:hAnsi="GHEA Grapalat"/>
          <w:sz w:val="24"/>
          <w:lang w:val="hy-AM"/>
        </w:rPr>
        <w:t xml:space="preserve">կազմակերպությունների </w:t>
      </w:r>
      <w:r w:rsidR="00BE39AA" w:rsidRPr="00642074">
        <w:rPr>
          <w:rFonts w:ascii="GHEA Grapalat" w:hAnsi="GHEA Grapalat"/>
          <w:sz w:val="24"/>
          <w:lang w:val="hy-AM"/>
        </w:rPr>
        <w:t xml:space="preserve">և զարգացման գործընկերների կողմից </w:t>
      </w:r>
      <w:r w:rsidRPr="00642074">
        <w:rPr>
          <w:rFonts w:ascii="GHEA Grapalat" w:hAnsi="GHEA Grapalat"/>
          <w:sz w:val="24"/>
          <w:lang w:val="hy-AM"/>
        </w:rPr>
        <w:t>ֆինանսավորում,</w:t>
      </w:r>
    </w:p>
    <w:p w14:paraId="143B0DE5" w14:textId="77777777" w:rsidR="005D3361" w:rsidRPr="00642074" w:rsidRDefault="00340635" w:rsidP="00C64A69">
      <w:pPr>
        <w:pStyle w:val="ListParagraph"/>
        <w:numPr>
          <w:ilvl w:val="0"/>
          <w:numId w:val="16"/>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Հայաստանի Հանրապետության օրենքով չարգելված այլ ֆինանսական աղբյուրներ</w:t>
      </w:r>
      <w:r w:rsidR="00C64A69" w:rsidRPr="00642074">
        <w:rPr>
          <w:rFonts w:ascii="GHEA Grapalat" w:hAnsi="GHEA Grapalat"/>
          <w:sz w:val="24"/>
          <w:lang w:val="hy-AM"/>
        </w:rPr>
        <w:t>։</w:t>
      </w:r>
    </w:p>
    <w:p w14:paraId="53DC0500" w14:textId="3D5441EF" w:rsidR="00363AF1" w:rsidRPr="00642074" w:rsidRDefault="00B45A58" w:rsidP="00CA643F">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CA643F" w:rsidRPr="00642074">
        <w:rPr>
          <w:rFonts w:ascii="GHEA Grapalat" w:hAnsi="GHEA Grapalat"/>
          <w:sz w:val="24"/>
          <w:lang w:val="hy-AM"/>
        </w:rPr>
        <w:t xml:space="preserve"> և </w:t>
      </w:r>
      <w:r w:rsidR="005F3ED5" w:rsidRPr="00642074">
        <w:rPr>
          <w:rFonts w:ascii="GHEA Grapalat" w:hAnsi="GHEA Grapalat"/>
          <w:sz w:val="24"/>
          <w:lang w:val="hy-AM"/>
        </w:rPr>
        <w:t>դրա</w:t>
      </w:r>
      <w:r w:rsidR="003A5A41" w:rsidRPr="00642074">
        <w:rPr>
          <w:rFonts w:ascii="GHEA Grapalat" w:hAnsi="GHEA Grapalat"/>
          <w:sz w:val="24"/>
          <w:lang w:val="hy-AM"/>
        </w:rPr>
        <w:t xml:space="preserve"> կատարումն ապահով</w:t>
      </w:r>
      <w:r w:rsidR="005F3ED5" w:rsidRPr="00642074">
        <w:rPr>
          <w:rFonts w:ascii="GHEA Grapalat" w:hAnsi="GHEA Grapalat"/>
          <w:sz w:val="24"/>
          <w:lang w:val="hy-AM"/>
        </w:rPr>
        <w:t>ող</w:t>
      </w:r>
      <w:r w:rsidR="00CA643F" w:rsidRPr="00642074">
        <w:rPr>
          <w:rFonts w:ascii="GHEA Grapalat" w:hAnsi="GHEA Grapalat"/>
          <w:sz w:val="24"/>
          <w:lang w:val="hy-AM"/>
        </w:rPr>
        <w:t xml:space="preserve"> ծրագրով պլանավորված գործողությունների համար ֆինանսավորումը գնահատված մասով կազմել է շուրջ </w:t>
      </w:r>
      <w:r w:rsidR="00325165" w:rsidRPr="00325165">
        <w:rPr>
          <w:rFonts w:ascii="GHEA Grapalat" w:hAnsi="GHEA Grapalat"/>
          <w:sz w:val="24"/>
          <w:lang w:val="hy-AM"/>
        </w:rPr>
        <w:t>66</w:t>
      </w:r>
      <w:r w:rsidR="00CA643F" w:rsidRPr="00325165">
        <w:rPr>
          <w:rFonts w:ascii="GHEA Grapalat" w:hAnsi="GHEA Grapalat"/>
          <w:sz w:val="24"/>
          <w:lang w:val="hy-AM"/>
        </w:rPr>
        <w:t>.</w:t>
      </w:r>
      <w:r w:rsidR="00325165" w:rsidRPr="00325165">
        <w:rPr>
          <w:rFonts w:ascii="GHEA Grapalat" w:hAnsi="GHEA Grapalat"/>
          <w:sz w:val="24"/>
          <w:lang w:val="hy-AM"/>
        </w:rPr>
        <w:t>18</w:t>
      </w:r>
      <w:r w:rsidR="00CA643F" w:rsidRPr="00325165">
        <w:rPr>
          <w:rFonts w:ascii="GHEA Grapalat" w:hAnsi="GHEA Grapalat"/>
          <w:sz w:val="24"/>
          <w:lang w:val="hy-AM"/>
        </w:rPr>
        <w:t xml:space="preserve"> մ</w:t>
      </w:r>
      <w:r w:rsidR="00176A90" w:rsidRPr="00325165">
        <w:rPr>
          <w:rFonts w:ascii="GHEA Grapalat" w:hAnsi="GHEA Grapalat"/>
          <w:sz w:val="24"/>
          <w:lang w:val="hy-AM"/>
        </w:rPr>
        <w:t>ի</w:t>
      </w:r>
      <w:r w:rsidR="00CA643F" w:rsidRPr="00325165">
        <w:rPr>
          <w:rFonts w:ascii="GHEA Grapalat" w:hAnsi="GHEA Grapalat"/>
          <w:sz w:val="24"/>
          <w:lang w:val="hy-AM"/>
        </w:rPr>
        <w:t>լ</w:t>
      </w:r>
      <w:r w:rsidR="00176A90" w:rsidRPr="00325165">
        <w:rPr>
          <w:rFonts w:ascii="GHEA Grapalat" w:hAnsi="GHEA Grapalat"/>
          <w:sz w:val="24"/>
          <w:lang w:val="hy-AM"/>
        </w:rPr>
        <w:t>իար</w:t>
      </w:r>
      <w:r w:rsidR="00CA643F" w:rsidRPr="00325165">
        <w:rPr>
          <w:rFonts w:ascii="GHEA Grapalat" w:hAnsi="GHEA Grapalat"/>
          <w:sz w:val="24"/>
          <w:lang w:val="hy-AM"/>
        </w:rPr>
        <w:t>դ դրամ:</w:t>
      </w:r>
    </w:p>
    <w:p w14:paraId="25DFC2BE" w14:textId="01A87972" w:rsidR="005D3361" w:rsidRPr="00642074" w:rsidRDefault="003118BB" w:rsidP="00826B58">
      <w:pPr>
        <w:pStyle w:val="ListParagraph"/>
        <w:numPr>
          <w:ilvl w:val="0"/>
          <w:numId w:val="21"/>
        </w:numPr>
        <w:jc w:val="center"/>
        <w:rPr>
          <w:rFonts w:ascii="GHEA Grapalat" w:hAnsi="GHEA Grapalat"/>
          <w:b/>
          <w:sz w:val="24"/>
          <w:lang w:val="hy-AM"/>
        </w:rPr>
      </w:pPr>
      <w:r>
        <w:rPr>
          <w:rFonts w:ascii="GHEA Grapalat" w:hAnsi="GHEA Grapalat"/>
          <w:b/>
          <w:sz w:val="24"/>
          <w:lang w:val="hy-AM"/>
        </w:rPr>
        <w:t>ՌԱԶՄԱՎԱՐԱԿԱՆ ԾՐԱԳՐԻ</w:t>
      </w:r>
      <w:r w:rsidR="005D3361" w:rsidRPr="00642074">
        <w:rPr>
          <w:rFonts w:ascii="GHEA Grapalat" w:hAnsi="GHEA Grapalat"/>
          <w:b/>
          <w:sz w:val="24"/>
          <w:lang w:val="hy-AM"/>
        </w:rPr>
        <w:t xml:space="preserve"> ԵՎ </w:t>
      </w:r>
      <w:r w:rsidR="00731CCB" w:rsidRPr="00642074">
        <w:rPr>
          <w:rFonts w:ascii="GHEA Grapalat" w:hAnsi="GHEA Grapalat"/>
          <w:b/>
          <w:sz w:val="24"/>
          <w:lang w:val="hy-AM"/>
        </w:rPr>
        <w:t xml:space="preserve">ԴՐԱ ԿԱՏԱՐՈՒՄՆ ԱՊԱՀՈՎՈՂ </w:t>
      </w:r>
      <w:r w:rsidR="005D3361" w:rsidRPr="00642074">
        <w:rPr>
          <w:rFonts w:ascii="GHEA Grapalat" w:hAnsi="GHEA Grapalat"/>
          <w:b/>
          <w:sz w:val="24"/>
          <w:lang w:val="hy-AM"/>
        </w:rPr>
        <w:t>ԳՈՐԾՈՂՈՒԹՅՈՒՆՆԵՐԻ ԾՐԱԳՐԻ ԻՐԱԿԱՆԱՑՄԱՆ ՌԻՍԿԵՐԸ</w:t>
      </w:r>
    </w:p>
    <w:p w14:paraId="143EA6CD" w14:textId="77777777" w:rsidR="00C64A69" w:rsidRPr="00642074" w:rsidRDefault="00C64A69" w:rsidP="00363AF1">
      <w:pPr>
        <w:pStyle w:val="ListParagraph"/>
        <w:tabs>
          <w:tab w:val="left" w:pos="0"/>
          <w:tab w:val="left" w:pos="90"/>
          <w:tab w:val="left" w:pos="270"/>
        </w:tabs>
        <w:spacing w:line="360" w:lineRule="auto"/>
        <w:ind w:left="180"/>
        <w:jc w:val="both"/>
        <w:rPr>
          <w:rFonts w:ascii="GHEA Grapalat" w:hAnsi="GHEA Grapalat"/>
          <w:sz w:val="14"/>
          <w:szCs w:val="12"/>
          <w:lang w:val="hy-AM"/>
        </w:rPr>
      </w:pPr>
    </w:p>
    <w:p w14:paraId="4291CDA8" w14:textId="00E5B5E4" w:rsidR="00931C00" w:rsidRPr="00642074" w:rsidRDefault="00B45A58" w:rsidP="00363AF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931C00" w:rsidRPr="00642074">
        <w:rPr>
          <w:rFonts w:ascii="GHEA Grapalat" w:hAnsi="GHEA Grapalat"/>
          <w:sz w:val="24"/>
          <w:lang w:val="hy-AM"/>
        </w:rPr>
        <w:t xml:space="preserve"> և գործողությունների ծրագրի արդյունավետ իրականացման ընթացքում հնարավոր են հետևյալ ռիսկերը՝</w:t>
      </w:r>
    </w:p>
    <w:p w14:paraId="6E8B6EEF" w14:textId="28B31406" w:rsidR="00931C00" w:rsidRPr="00642074" w:rsidRDefault="001B40B6" w:rsidP="00931C00">
      <w:pPr>
        <w:pStyle w:val="ListParagraph"/>
        <w:numPr>
          <w:ilvl w:val="0"/>
          <w:numId w:val="17"/>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մ</w:t>
      </w:r>
      <w:r w:rsidR="00931C00" w:rsidRPr="00642074">
        <w:rPr>
          <w:rFonts w:ascii="GHEA Grapalat" w:hAnsi="GHEA Grapalat"/>
          <w:sz w:val="24"/>
          <w:lang w:val="hy-AM"/>
        </w:rPr>
        <w:t>իջոցառումների իրականացմանը խոչընդոտող ֆինանսական միջոցների բացակայություն/ոչ բավարար միջոցների տրամադրում,</w:t>
      </w:r>
    </w:p>
    <w:p w14:paraId="7913F421" w14:textId="4A1BCC66" w:rsidR="00764ABE" w:rsidRPr="00642074" w:rsidRDefault="00764ABE" w:rsidP="00C55218">
      <w:pPr>
        <w:pStyle w:val="ListParagraph"/>
        <w:numPr>
          <w:ilvl w:val="0"/>
          <w:numId w:val="17"/>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 xml:space="preserve">«Զբոսաշրջության մասին» </w:t>
      </w:r>
      <w:r w:rsidR="00C55218" w:rsidRPr="00642074">
        <w:rPr>
          <w:rFonts w:ascii="GHEA Grapalat" w:hAnsi="GHEA Grapalat"/>
          <w:sz w:val="24"/>
          <w:lang w:val="hy-AM"/>
        </w:rPr>
        <w:t>Հայաստանի Հանրապետության</w:t>
      </w:r>
      <w:r w:rsidRPr="00642074">
        <w:rPr>
          <w:rFonts w:ascii="GHEA Grapalat" w:hAnsi="GHEA Grapalat"/>
          <w:sz w:val="24"/>
          <w:lang w:val="hy-AM"/>
        </w:rPr>
        <w:t xml:space="preserve"> օրենք</w:t>
      </w:r>
      <w:r w:rsidR="00F90BE2" w:rsidRPr="00642074">
        <w:rPr>
          <w:rFonts w:ascii="GHEA Grapalat" w:hAnsi="GHEA Grapalat"/>
          <w:sz w:val="24"/>
          <w:lang w:val="hy-AM"/>
        </w:rPr>
        <w:t>ով նախատեսված</w:t>
      </w:r>
      <w:r w:rsidRPr="00642074">
        <w:rPr>
          <w:rFonts w:ascii="GHEA Grapalat" w:hAnsi="GHEA Grapalat"/>
          <w:sz w:val="24"/>
          <w:lang w:val="hy-AM"/>
        </w:rPr>
        <w:t xml:space="preserve"> </w:t>
      </w:r>
      <w:r w:rsidR="00846936" w:rsidRPr="00642074">
        <w:rPr>
          <w:rFonts w:ascii="GHEA Grapalat" w:hAnsi="GHEA Grapalat"/>
          <w:sz w:val="24"/>
          <w:lang w:val="hy-AM"/>
        </w:rPr>
        <w:t>ենթաօրենսդրական</w:t>
      </w:r>
      <w:r w:rsidR="004E44B5" w:rsidRPr="00642074">
        <w:rPr>
          <w:rFonts w:ascii="GHEA Grapalat" w:hAnsi="GHEA Grapalat"/>
          <w:sz w:val="24"/>
          <w:lang w:val="hy-AM"/>
        </w:rPr>
        <w:t xml:space="preserve"> նորմատիվ</w:t>
      </w:r>
      <w:r w:rsidR="00846936" w:rsidRPr="00642074">
        <w:rPr>
          <w:rFonts w:ascii="GHEA Grapalat" w:hAnsi="GHEA Grapalat"/>
          <w:sz w:val="24"/>
          <w:lang w:val="hy-AM"/>
        </w:rPr>
        <w:t xml:space="preserve"> իրավական ակտերի ընդունման ժամկետների </w:t>
      </w:r>
      <w:r w:rsidRPr="00642074">
        <w:rPr>
          <w:rFonts w:ascii="GHEA Grapalat" w:hAnsi="GHEA Grapalat"/>
          <w:sz w:val="24"/>
          <w:lang w:val="hy-AM"/>
        </w:rPr>
        <w:t>երկարաձգում</w:t>
      </w:r>
      <w:r w:rsidR="00846936" w:rsidRPr="00642074">
        <w:rPr>
          <w:rFonts w:ascii="GHEA Grapalat" w:hAnsi="GHEA Grapalat"/>
          <w:sz w:val="24"/>
          <w:lang w:val="hy-AM"/>
        </w:rPr>
        <w:t xml:space="preserve"> կամ փոփոխություն</w:t>
      </w:r>
      <w:r w:rsidR="00F928C5" w:rsidRPr="00642074">
        <w:rPr>
          <w:rFonts w:ascii="GHEA Grapalat" w:hAnsi="GHEA Grapalat"/>
          <w:sz w:val="24"/>
          <w:lang w:val="hy-AM"/>
        </w:rPr>
        <w:t>,</w:t>
      </w:r>
    </w:p>
    <w:p w14:paraId="06FB1AAD" w14:textId="3B9713B9" w:rsidR="009B66D0" w:rsidRPr="00642074" w:rsidRDefault="009B66D0" w:rsidP="009B66D0">
      <w:pPr>
        <w:pStyle w:val="ListParagraph"/>
        <w:numPr>
          <w:ilvl w:val="0"/>
          <w:numId w:val="17"/>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որոշակի գործողությունների ժամկետների երկարաձգումներ</w:t>
      </w:r>
      <w:r w:rsidR="00EA7A0A" w:rsidRPr="00642074">
        <w:rPr>
          <w:rFonts w:ascii="GHEA Grapalat" w:hAnsi="GHEA Grapalat"/>
          <w:sz w:val="24"/>
          <w:lang w:val="hy-AM"/>
        </w:rPr>
        <w:t>, որոշակի ճշտումներ ու ժամկետների փոփոխություններ</w:t>
      </w:r>
      <w:r w:rsidRPr="00642074">
        <w:rPr>
          <w:rFonts w:ascii="GHEA Grapalat" w:hAnsi="GHEA Grapalat"/>
          <w:sz w:val="24"/>
          <w:lang w:val="hy-AM"/>
        </w:rPr>
        <w:t>՝ պայմանավորված լրացուցիչ աշխատանքներ իրականացնելու հանգամանքով,</w:t>
      </w:r>
    </w:p>
    <w:p w14:paraId="4D2D6265" w14:textId="0E7B31BF" w:rsidR="009B66D0" w:rsidRPr="00642074" w:rsidRDefault="00B0539E" w:rsidP="009B66D0">
      <w:pPr>
        <w:pStyle w:val="ListParagraph"/>
        <w:numPr>
          <w:ilvl w:val="0"/>
          <w:numId w:val="17"/>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ա</w:t>
      </w:r>
      <w:r w:rsidR="00945889" w:rsidRPr="00642074">
        <w:rPr>
          <w:rFonts w:ascii="GHEA Grapalat" w:hAnsi="GHEA Grapalat"/>
          <w:sz w:val="24"/>
          <w:lang w:val="hy-AM"/>
        </w:rPr>
        <w:t>շխարհաքաղաքական իրավիճակով կամ առողջապահական կամ հակա</w:t>
      </w:r>
      <w:r w:rsidR="008A19B2" w:rsidRPr="00642074">
        <w:rPr>
          <w:rFonts w:ascii="GHEA Grapalat" w:hAnsi="GHEA Grapalat"/>
          <w:sz w:val="24"/>
          <w:lang w:val="hy-AM"/>
        </w:rPr>
        <w:t>համավարակ</w:t>
      </w:r>
      <w:r w:rsidR="00945889" w:rsidRPr="00642074">
        <w:rPr>
          <w:rFonts w:ascii="GHEA Grapalat" w:hAnsi="GHEA Grapalat"/>
          <w:sz w:val="24"/>
          <w:lang w:val="hy-AM"/>
        </w:rPr>
        <w:t>ային միջոցառումների պարտադիր իրականացմամբ և այլ հանգամանքներով (ֆորս-մաժորային իրավիճակներ) պայմանավորված իրողություններ, որոնց կանխատեսումը, կանխարգելումը կամ վերացումը պատասխանատու կամ համակատարող</w:t>
      </w:r>
      <w:r w:rsidR="00794BC8" w:rsidRPr="00642074">
        <w:rPr>
          <w:rFonts w:ascii="GHEA Grapalat" w:hAnsi="GHEA Grapalat"/>
          <w:sz w:val="24"/>
          <w:lang w:val="hy-AM"/>
        </w:rPr>
        <w:t xml:space="preserve"> պետական կառավարման</w:t>
      </w:r>
      <w:r w:rsidR="00945889" w:rsidRPr="00642074">
        <w:rPr>
          <w:rFonts w:ascii="GHEA Grapalat" w:hAnsi="GHEA Grapalat"/>
          <w:sz w:val="24"/>
          <w:lang w:val="hy-AM"/>
        </w:rPr>
        <w:t xml:space="preserve"> մարմինների գործառույթների և լիազորությունների շրջանակից դուրս է և հնարավոր չէ։</w:t>
      </w:r>
    </w:p>
    <w:p w14:paraId="61248A51" w14:textId="26834F7A" w:rsidR="00931C00" w:rsidRPr="00642074" w:rsidRDefault="00931C00" w:rsidP="00363AF1">
      <w:pPr>
        <w:pStyle w:val="ListParagraph"/>
        <w:numPr>
          <w:ilvl w:val="0"/>
          <w:numId w:val="4"/>
        </w:numPr>
        <w:tabs>
          <w:tab w:val="left" w:pos="0"/>
          <w:tab w:val="left" w:pos="90"/>
          <w:tab w:val="left" w:pos="270"/>
        </w:tabs>
        <w:spacing w:line="360" w:lineRule="auto"/>
        <w:ind w:left="180" w:hanging="270"/>
        <w:jc w:val="both"/>
        <w:rPr>
          <w:rFonts w:ascii="GHEA Grapalat" w:hAnsi="GHEA Grapalat"/>
          <w:sz w:val="24"/>
          <w:lang w:val="hy-AM"/>
        </w:rPr>
      </w:pPr>
      <w:r w:rsidRPr="00642074">
        <w:rPr>
          <w:rFonts w:ascii="GHEA Grapalat" w:hAnsi="GHEA Grapalat"/>
          <w:sz w:val="24"/>
          <w:lang w:val="hy-AM"/>
        </w:rPr>
        <w:t>Ռիսկերի նվազեցման նպատակով՝</w:t>
      </w:r>
    </w:p>
    <w:p w14:paraId="51DB2628" w14:textId="77777777" w:rsidR="00794BC8" w:rsidRPr="00642074" w:rsidRDefault="00794BC8" w:rsidP="00794BC8">
      <w:pPr>
        <w:pStyle w:val="ListParagraph"/>
        <w:numPr>
          <w:ilvl w:val="0"/>
          <w:numId w:val="18"/>
        </w:numPr>
        <w:tabs>
          <w:tab w:val="left" w:pos="0"/>
          <w:tab w:val="left" w:pos="90"/>
          <w:tab w:val="left" w:pos="270"/>
        </w:tabs>
        <w:spacing w:line="360" w:lineRule="auto"/>
        <w:jc w:val="both"/>
        <w:rPr>
          <w:rFonts w:ascii="GHEA Grapalat" w:hAnsi="GHEA Grapalat"/>
          <w:sz w:val="24"/>
          <w:lang w:val="hy-AM"/>
        </w:rPr>
      </w:pPr>
      <w:r w:rsidRPr="00642074">
        <w:rPr>
          <w:rFonts w:ascii="GHEA Grapalat" w:hAnsi="GHEA Grapalat"/>
          <w:sz w:val="24"/>
          <w:lang w:val="hy-AM"/>
        </w:rPr>
        <w:t>յ</w:t>
      </w:r>
      <w:r w:rsidR="00931C00" w:rsidRPr="00642074">
        <w:rPr>
          <w:rFonts w:ascii="GHEA Grapalat" w:hAnsi="GHEA Grapalat"/>
          <w:sz w:val="24"/>
          <w:lang w:val="hy-AM"/>
        </w:rPr>
        <w:t xml:space="preserve">ուրաքանչյուր գործողության իրականացման համար պատասխանատու պետական կառավարման համակարգի մարմինը պետք է գործողության իրականացման համար անհրաժեշտ ֆինանսական միջոցների գնահատման հիման վրա ապահովի ֆինանսական միջոցների հատկացման նախատեսումը իր կողմից ներկայացվող բյուջետային հայտում, միջնաժամկետ ծախսերի ծրագրում կամ այլ </w:t>
      </w:r>
      <w:r w:rsidRPr="00642074">
        <w:rPr>
          <w:rFonts w:ascii="GHEA Grapalat" w:hAnsi="GHEA Grapalat"/>
          <w:sz w:val="24"/>
          <w:lang w:val="hy-AM"/>
        </w:rPr>
        <w:t>աղբյուրներից,</w:t>
      </w:r>
    </w:p>
    <w:p w14:paraId="6A1A9729" w14:textId="0D8C7330" w:rsidR="0048686A" w:rsidRPr="00642074" w:rsidRDefault="00B45A58" w:rsidP="00E359DA">
      <w:pPr>
        <w:pStyle w:val="ListParagraph"/>
        <w:numPr>
          <w:ilvl w:val="0"/>
          <w:numId w:val="18"/>
        </w:numPr>
        <w:tabs>
          <w:tab w:val="left" w:pos="0"/>
          <w:tab w:val="left" w:pos="90"/>
          <w:tab w:val="left" w:pos="270"/>
        </w:tabs>
        <w:spacing w:line="360" w:lineRule="auto"/>
        <w:jc w:val="both"/>
        <w:rPr>
          <w:rFonts w:ascii="GHEA Grapalat" w:hAnsi="GHEA Grapalat"/>
          <w:sz w:val="24"/>
          <w:lang w:val="hy-AM"/>
        </w:rPr>
      </w:pPr>
      <w:r>
        <w:rPr>
          <w:rFonts w:ascii="GHEA Grapalat" w:hAnsi="GHEA Grapalat"/>
          <w:sz w:val="24"/>
          <w:lang w:val="hy-AM"/>
        </w:rPr>
        <w:t>Ռազմավարական</w:t>
      </w:r>
      <w:r w:rsidR="003118BB">
        <w:rPr>
          <w:rFonts w:ascii="GHEA Grapalat" w:hAnsi="GHEA Grapalat"/>
          <w:sz w:val="24"/>
          <w:lang w:val="hy-AM"/>
        </w:rPr>
        <w:t xml:space="preserve"> </w:t>
      </w:r>
      <w:r>
        <w:rPr>
          <w:rFonts w:ascii="GHEA Grapalat" w:hAnsi="GHEA Grapalat"/>
          <w:sz w:val="24"/>
          <w:lang w:val="hy-AM"/>
        </w:rPr>
        <w:t>ծրագրի</w:t>
      </w:r>
      <w:r w:rsidR="00794BC8" w:rsidRPr="00642074">
        <w:rPr>
          <w:rFonts w:ascii="GHEA Grapalat" w:hAnsi="GHEA Grapalat"/>
          <w:sz w:val="24"/>
          <w:lang w:val="hy-AM"/>
        </w:rPr>
        <w:t xml:space="preserve"> </w:t>
      </w:r>
      <w:r w:rsidR="003A5A41" w:rsidRPr="00642074">
        <w:rPr>
          <w:rFonts w:ascii="GHEA Grapalat" w:hAnsi="GHEA Grapalat"/>
          <w:sz w:val="24"/>
          <w:lang w:val="hy-AM"/>
        </w:rPr>
        <w:t>կատարումն ապահով</w:t>
      </w:r>
      <w:r w:rsidR="00794BC8" w:rsidRPr="00642074">
        <w:rPr>
          <w:rFonts w:ascii="GHEA Grapalat" w:hAnsi="GHEA Grapalat"/>
          <w:sz w:val="24"/>
          <w:lang w:val="hy-AM"/>
        </w:rPr>
        <w:t>ող գ</w:t>
      </w:r>
      <w:r w:rsidR="00931C00" w:rsidRPr="00642074">
        <w:rPr>
          <w:rFonts w:ascii="GHEA Grapalat" w:hAnsi="GHEA Grapalat"/>
          <w:sz w:val="24"/>
          <w:lang w:val="hy-AM"/>
        </w:rPr>
        <w:t>ործողությունների իրականացման ընթացքում չպլանավորված աշխատանքների իրականացման անհրաժեշտության առաջացման դեպքում ձեռնարկել լրացուցիչ աշխատանքների ծավալի և պահանջվող ֆինանսավորման (առկայության դեպքում) գնահատում</w:t>
      </w:r>
      <w:r w:rsidR="005726C2" w:rsidRPr="00642074">
        <w:rPr>
          <w:rFonts w:ascii="GHEA Grapalat" w:hAnsi="GHEA Grapalat"/>
          <w:sz w:val="24"/>
          <w:lang w:val="hy-AM"/>
        </w:rPr>
        <w:t>։</w:t>
      </w:r>
    </w:p>
    <w:sectPr w:rsidR="0048686A" w:rsidRPr="00642074" w:rsidSect="00632097">
      <w:footerReference w:type="default" r:id="rId12"/>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39B5" w14:textId="77777777" w:rsidR="00E12EF3" w:rsidRDefault="00E12EF3" w:rsidP="00F07B75">
      <w:pPr>
        <w:spacing w:after="0" w:line="240" w:lineRule="auto"/>
      </w:pPr>
      <w:r>
        <w:separator/>
      </w:r>
    </w:p>
  </w:endnote>
  <w:endnote w:type="continuationSeparator" w:id="0">
    <w:p w14:paraId="5B5CD739" w14:textId="77777777" w:rsidR="00E12EF3" w:rsidRDefault="00E12EF3" w:rsidP="00F0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Calibri"/>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A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02661"/>
      <w:docPartObj>
        <w:docPartGallery w:val="Page Numbers (Bottom of Page)"/>
        <w:docPartUnique/>
      </w:docPartObj>
    </w:sdtPr>
    <w:sdtEndPr>
      <w:rPr>
        <w:noProof/>
      </w:rPr>
    </w:sdtEndPr>
    <w:sdtContent>
      <w:p w14:paraId="0EE4B009" w14:textId="43BF6FD0" w:rsidR="008F7041" w:rsidRDefault="008F7041">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7956883B" w14:textId="77777777" w:rsidR="008F7041" w:rsidRDefault="008F7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FFBC" w14:textId="77777777" w:rsidR="00E12EF3" w:rsidRDefault="00E12EF3" w:rsidP="00F07B75">
      <w:pPr>
        <w:spacing w:after="0" w:line="240" w:lineRule="auto"/>
      </w:pPr>
      <w:r>
        <w:separator/>
      </w:r>
    </w:p>
  </w:footnote>
  <w:footnote w:type="continuationSeparator" w:id="0">
    <w:p w14:paraId="2919D2C9" w14:textId="77777777" w:rsidR="00E12EF3" w:rsidRDefault="00E12EF3" w:rsidP="00F07B75">
      <w:pPr>
        <w:spacing w:after="0" w:line="240" w:lineRule="auto"/>
      </w:pPr>
      <w:r>
        <w:continuationSeparator/>
      </w:r>
    </w:p>
  </w:footnote>
  <w:footnote w:id="1">
    <w:p w14:paraId="40F86503" w14:textId="0F0F40AD" w:rsidR="00CC475C" w:rsidRPr="00DC7ABA" w:rsidRDefault="00CC475C" w:rsidP="00CC475C">
      <w:pPr>
        <w:pStyle w:val="FootnoteText"/>
        <w:rPr>
          <w:rFonts w:ascii="GHEA Grapalat" w:hAnsi="GHEA Grapalat" w:cs="Arial"/>
          <w:sz w:val="18"/>
          <w:szCs w:val="18"/>
          <w:lang w:val="hy-AM"/>
        </w:rPr>
      </w:pPr>
      <w:r w:rsidRPr="00156542">
        <w:rPr>
          <w:rStyle w:val="FootnoteReference"/>
          <w:rFonts w:ascii="Arial AM" w:hAnsi="Arial AM"/>
        </w:rPr>
        <w:footnoteRef/>
      </w:r>
      <w:r w:rsidRPr="00156542">
        <w:rPr>
          <w:rFonts w:ascii="Arial AM" w:hAnsi="Arial AM"/>
          <w:lang w:val="hy-AM"/>
        </w:rPr>
        <w:t xml:space="preserve"> </w:t>
      </w:r>
      <w:r w:rsidRPr="00DC7ABA">
        <w:rPr>
          <w:rFonts w:ascii="GHEA Grapalat" w:hAnsi="GHEA Grapalat" w:cs="Arial"/>
          <w:sz w:val="18"/>
          <w:szCs w:val="18"/>
        </w:rPr>
        <w:t>WORLD TRAVEL &amp; TOURISM COUNCIL, ARMENIA, 202</w:t>
      </w:r>
      <w:r w:rsidR="00DA7878">
        <w:rPr>
          <w:rFonts w:ascii="GHEA Grapalat" w:hAnsi="GHEA Grapalat" w:cs="Arial"/>
          <w:sz w:val="18"/>
          <w:szCs w:val="18"/>
        </w:rPr>
        <w:t>4</w:t>
      </w:r>
      <w:r w:rsidRPr="00DC7ABA">
        <w:rPr>
          <w:rFonts w:ascii="GHEA Grapalat" w:hAnsi="GHEA Grapalat" w:cs="Arial"/>
          <w:sz w:val="18"/>
          <w:szCs w:val="18"/>
        </w:rPr>
        <w:t xml:space="preserve"> Annual Research: Key Highlights:  </w:t>
      </w:r>
    </w:p>
  </w:footnote>
  <w:footnote w:id="2">
    <w:p w14:paraId="79C36C1D" w14:textId="0D9D4EA7" w:rsidR="008F7041" w:rsidRPr="0016596A" w:rsidRDefault="008F7041">
      <w:pPr>
        <w:pStyle w:val="FootnoteText"/>
        <w:rPr>
          <w:lang w:val="hy-AM"/>
        </w:rPr>
      </w:pPr>
      <w:r>
        <w:rPr>
          <w:rStyle w:val="FootnoteReference"/>
        </w:rPr>
        <w:footnoteRef/>
      </w:r>
      <w:r w:rsidRPr="0016596A">
        <w:rPr>
          <w:lang w:val="hy-AM"/>
        </w:rPr>
        <w:t xml:space="preserve"> </w:t>
      </w:r>
      <w:r>
        <w:fldChar w:fldCharType="begin"/>
      </w:r>
      <w:r w:rsidRPr="00390B75">
        <w:rPr>
          <w:lang w:val="hy-AM"/>
        </w:rPr>
        <w:instrText>HYPERLINK "https://armstat.am/file/article/sv_12_23a_421.pdf"</w:instrText>
      </w:r>
      <w:r>
        <w:fldChar w:fldCharType="separate"/>
      </w:r>
      <w:r w:rsidRPr="00D646C7">
        <w:rPr>
          <w:rStyle w:val="Hyperlink"/>
          <w:lang w:val="hy-AM"/>
        </w:rPr>
        <w:t>https://armstat.am/file/article/sv_12_23a_421.pdf</w:t>
      </w:r>
      <w:r>
        <w:fldChar w:fldCharType="end"/>
      </w:r>
      <w:r>
        <w:rPr>
          <w:lang w:val="hy-AM"/>
        </w:rPr>
        <w:t xml:space="preserve"> </w:t>
      </w:r>
    </w:p>
  </w:footnote>
  <w:footnote w:id="3">
    <w:p w14:paraId="43830046" w14:textId="64C4746E" w:rsidR="00866797" w:rsidRPr="0016596A" w:rsidRDefault="00866797" w:rsidP="00866797">
      <w:pPr>
        <w:pStyle w:val="FootnoteText"/>
        <w:rPr>
          <w:lang w:val="hy-AM"/>
        </w:rPr>
      </w:pPr>
      <w:r>
        <w:rPr>
          <w:rStyle w:val="FootnoteReference"/>
        </w:rPr>
        <w:footnoteRef/>
      </w:r>
      <w:r w:rsidRPr="0016596A">
        <w:rPr>
          <w:lang w:val="hy-AM"/>
        </w:rPr>
        <w:t xml:space="preserve"> </w:t>
      </w:r>
      <w:r>
        <w:fldChar w:fldCharType="begin"/>
      </w:r>
      <w:r w:rsidRPr="00390B75">
        <w:rPr>
          <w:lang w:val="hy-AM"/>
        </w:rPr>
        <w:instrText>HYPERLINK "https://www.armstat.am/file/article/sv_01_25a_421.pdf"</w:instrText>
      </w:r>
      <w:r>
        <w:fldChar w:fldCharType="separate"/>
      </w:r>
      <w:r w:rsidRPr="00866797">
        <w:rPr>
          <w:rStyle w:val="Hyperlink"/>
          <w:lang w:val="hy-AM"/>
        </w:rPr>
        <w:t>https://www.armstat.am/file/article/sv_01_25a_421.pdf</w:t>
      </w:r>
      <w:r>
        <w:fldChar w:fldCharType="end"/>
      </w:r>
      <w:r w:rsidRPr="00866797">
        <w:rPr>
          <w:lang w:val="hy-AM"/>
        </w:rPr>
        <w:t xml:space="preserve"> </w:t>
      </w:r>
      <w:r>
        <w:rPr>
          <w:lang w:val="hy-AM"/>
        </w:rPr>
        <w:t xml:space="preserve"> </w:t>
      </w:r>
    </w:p>
  </w:footnote>
  <w:footnote w:id="4">
    <w:p w14:paraId="51E46261" w14:textId="524F6793" w:rsidR="008F7041" w:rsidRPr="000B20C6" w:rsidRDefault="008F7041" w:rsidP="000B20C6">
      <w:pPr>
        <w:pStyle w:val="FootnoteText"/>
        <w:jc w:val="both"/>
        <w:rPr>
          <w:lang w:val="hy-AM"/>
        </w:rPr>
      </w:pPr>
      <w:r>
        <w:rPr>
          <w:rStyle w:val="FootnoteReference"/>
        </w:rPr>
        <w:footnoteRef/>
      </w:r>
      <w:r w:rsidRPr="000B20C6">
        <w:rPr>
          <w:lang w:val="hy-AM"/>
        </w:rPr>
        <w:t xml:space="preserve"> </w:t>
      </w:r>
      <w:r w:rsidRPr="000B20C6">
        <w:rPr>
          <w:rFonts w:ascii="GHEA Grapalat" w:hAnsi="GHEA Grapalat"/>
          <w:lang w:val="hy-AM"/>
        </w:rPr>
        <w:t>2013 թվականներին Հայաստանի Հանրապետության սահմանային անցման կետերում միջազգային այցելությունների վերաբերյալ ընտրանքային հետազոտության ար</w:t>
      </w:r>
      <w:r w:rsidRPr="00893921">
        <w:rPr>
          <w:rFonts w:ascii="GHEA Grapalat" w:hAnsi="GHEA Grapalat"/>
          <w:lang w:val="hy-AM"/>
        </w:rPr>
        <w:t>դ</w:t>
      </w:r>
      <w:r w:rsidRPr="000B20C6">
        <w:rPr>
          <w:rFonts w:ascii="GHEA Grapalat" w:hAnsi="GHEA Grapalat"/>
          <w:lang w:val="hy-AM"/>
        </w:rPr>
        <w:t xml:space="preserve">յունքների հաշվետվություն՝ </w:t>
      </w:r>
      <w:r>
        <w:fldChar w:fldCharType="begin"/>
      </w:r>
      <w:r w:rsidRPr="00390B75">
        <w:rPr>
          <w:lang w:val="hy-AM"/>
        </w:rPr>
        <w:instrText>HYPERLINK "https://www.mineconomy.am/media/2076/1456.pdf"</w:instrText>
      </w:r>
      <w:r>
        <w:fldChar w:fldCharType="separate"/>
      </w:r>
      <w:r w:rsidRPr="00A73B8C">
        <w:rPr>
          <w:rStyle w:val="Hyperlink"/>
          <w:rFonts w:ascii="GHEA Grapalat" w:hAnsi="GHEA Grapalat"/>
          <w:lang w:val="hy-AM"/>
        </w:rPr>
        <w:t>https://www.mineconomy.am/media/2076/1456.pdf</w:t>
      </w:r>
      <w:r>
        <w:fldChar w:fldCharType="end"/>
      </w:r>
    </w:p>
  </w:footnote>
  <w:footnote w:id="5">
    <w:p w14:paraId="2EAD4FA7" w14:textId="56E2FD53" w:rsidR="008F7041" w:rsidRPr="0054763A" w:rsidRDefault="008F7041" w:rsidP="00F657CE">
      <w:pPr>
        <w:pStyle w:val="FootnoteText"/>
        <w:jc w:val="both"/>
        <w:rPr>
          <w:rFonts w:ascii="Sylfaen" w:hAnsi="Sylfaen"/>
          <w:lang w:val="hy-AM"/>
        </w:rPr>
      </w:pPr>
      <w:r>
        <w:rPr>
          <w:rStyle w:val="FootnoteReference"/>
        </w:rPr>
        <w:footnoteRef/>
      </w:r>
      <w:r w:rsidRPr="00791D8E">
        <w:rPr>
          <w:lang w:val="hy-AM"/>
        </w:rPr>
        <w:t xml:space="preserve"> </w:t>
      </w:r>
      <w:r w:rsidRPr="00635F8D">
        <w:rPr>
          <w:rFonts w:ascii="GHEA Grapalat" w:hAnsi="GHEA Grapalat"/>
          <w:lang w:val="hy-AM"/>
        </w:rPr>
        <w:t>Հայաստանի Հանրապետության վիճակագրական կոմիտեի պաշտոնական կայք՝</w:t>
      </w:r>
      <w:r w:rsidRPr="0070414B">
        <w:rPr>
          <w:rFonts w:ascii="GHEA Grapalat" w:hAnsi="GHEA Grapalat"/>
          <w:lang w:val="hy-AM"/>
        </w:rPr>
        <w:t xml:space="preserve"> </w:t>
      </w:r>
      <w:r w:rsidR="009842BD">
        <w:fldChar w:fldCharType="begin"/>
      </w:r>
      <w:r w:rsidR="009842BD" w:rsidRPr="00390B75">
        <w:rPr>
          <w:lang w:val="hy-AM"/>
        </w:rPr>
        <w:instrText>HYPERLINK "https://www.armstat.am/file/article/sv_01_25a_422.pdf"</w:instrText>
      </w:r>
      <w:r w:rsidR="009842BD">
        <w:fldChar w:fldCharType="separate"/>
      </w:r>
      <w:r w:rsidR="009842BD" w:rsidRPr="00FC0CB9">
        <w:rPr>
          <w:rStyle w:val="Hyperlink"/>
          <w:rFonts w:ascii="GHEA Grapalat" w:hAnsi="GHEA Grapalat"/>
          <w:lang w:val="hy-AM"/>
        </w:rPr>
        <w:t>https://www.armstat.am/file/article/sv_01_25a_422.pdf</w:t>
      </w:r>
      <w:r w:rsidR="009842BD">
        <w:fldChar w:fldCharType="end"/>
      </w:r>
      <w:r w:rsidR="009842BD" w:rsidRPr="00FC0CB9">
        <w:rPr>
          <w:rFonts w:ascii="GHEA Grapalat" w:hAnsi="GHEA Grapalat"/>
          <w:lang w:val="hy-AM"/>
        </w:rPr>
        <w:t xml:space="preserve"> </w:t>
      </w:r>
    </w:p>
  </w:footnote>
  <w:footnote w:id="6">
    <w:p w14:paraId="5E6200FF" w14:textId="22D4F1C2" w:rsidR="00E7475D" w:rsidRPr="00FC0CB9" w:rsidRDefault="00E7475D" w:rsidP="00E7475D">
      <w:pPr>
        <w:pStyle w:val="FootnoteText"/>
        <w:rPr>
          <w:rFonts w:ascii="GHEA Grapalat" w:hAnsi="GHEA Grapalat"/>
          <w:lang w:val="hy-AM"/>
        </w:rPr>
      </w:pPr>
      <w:r w:rsidRPr="00FC0CB9">
        <w:rPr>
          <w:rStyle w:val="FootnoteReference"/>
          <w:rFonts w:ascii="GHEA Grapalat" w:hAnsi="GHEA Grapalat"/>
        </w:rPr>
        <w:footnoteRef/>
      </w:r>
      <w:r w:rsidRPr="00FC0CB9">
        <w:rPr>
          <w:rFonts w:ascii="GHEA Grapalat" w:hAnsi="GHEA Grapalat"/>
          <w:lang w:val="hy-AM"/>
        </w:rPr>
        <w:t xml:space="preserve"> </w:t>
      </w:r>
      <w:r>
        <w:fldChar w:fldCharType="begin"/>
      </w:r>
      <w:r w:rsidRPr="00390B75">
        <w:rPr>
          <w:lang w:val="hy-AM"/>
        </w:rPr>
        <w:instrText>HYPERLINK "https://partner.expediagroup.com/content/dam/unified/partner/documents/reports/2024-reports/expedia-group-unpack25-trend-report_en-us.pdf"</w:instrText>
      </w:r>
      <w:r>
        <w:fldChar w:fldCharType="separate"/>
      </w:r>
      <w:r w:rsidRPr="00FC0CB9">
        <w:rPr>
          <w:rStyle w:val="Hyperlink"/>
          <w:rFonts w:ascii="GHEA Grapalat" w:hAnsi="GHEA Grapalat"/>
          <w:lang w:val="hy-AM"/>
        </w:rPr>
        <w:t>https://partner.expediagroup.com/content/dam/unified/partner/documents/reports/2024-reports/expedia-group-unpack25-trend-report_en-us.pdf</w:t>
      </w:r>
      <w:r>
        <w:fldChar w:fldCharType="end"/>
      </w:r>
      <w:r>
        <w:rPr>
          <w:rFonts w:ascii="GHEA Grapalat" w:hAnsi="GHEA Grapalat"/>
          <w:lang w:val="hy-AM"/>
        </w:rPr>
        <w:t xml:space="preserve"> </w:t>
      </w:r>
    </w:p>
  </w:footnote>
  <w:footnote w:id="7">
    <w:p w14:paraId="432F304A" w14:textId="2C585691" w:rsidR="008F7041" w:rsidRPr="00E103B7" w:rsidRDefault="008F7041">
      <w:pPr>
        <w:pStyle w:val="FootnoteText"/>
        <w:rPr>
          <w:lang w:val="hy-AM"/>
        </w:rPr>
      </w:pPr>
      <w:r>
        <w:rPr>
          <w:rStyle w:val="FootnoteReference"/>
        </w:rPr>
        <w:footnoteRef/>
      </w:r>
      <w:r w:rsidRPr="0070414B">
        <w:rPr>
          <w:lang w:val="hy-AM"/>
        </w:rPr>
        <w:t xml:space="preserve"> </w:t>
      </w:r>
      <w:r w:rsidR="00E103B7">
        <w:fldChar w:fldCharType="begin"/>
      </w:r>
      <w:r w:rsidR="00E103B7" w:rsidRPr="00390B75">
        <w:rPr>
          <w:lang w:val="hy-AM"/>
        </w:rPr>
        <w:instrText>HYPERLINK "https://www3.weforum.org/docs/WEF_Travel_and_Tourism_Development_Index_2024.pdf"</w:instrText>
      </w:r>
      <w:r w:rsidR="00E103B7">
        <w:fldChar w:fldCharType="separate"/>
      </w:r>
      <w:r w:rsidR="00E103B7" w:rsidRPr="001E6E49">
        <w:rPr>
          <w:rStyle w:val="Hyperlink"/>
          <w:lang w:val="hy-AM"/>
        </w:rPr>
        <w:t>https://www3.weforum.org/docs/WEF_Travel_and_Tourism_Development_Index_2024.pdf</w:t>
      </w:r>
      <w:r w:rsidR="00E103B7">
        <w:fldChar w:fldCharType="end"/>
      </w:r>
      <w:r w:rsidR="00E103B7">
        <w:rPr>
          <w:lang w:val="hy-AM"/>
        </w:rPr>
        <w:t xml:space="preserve"> </w:t>
      </w:r>
    </w:p>
  </w:footnote>
  <w:footnote w:id="8">
    <w:p w14:paraId="71C45FC5" w14:textId="046ACE64" w:rsidR="008F7041" w:rsidRPr="0070414B" w:rsidRDefault="008F7041" w:rsidP="00AB5F4E">
      <w:pPr>
        <w:pStyle w:val="FootnoteText"/>
        <w:jc w:val="both"/>
        <w:rPr>
          <w:lang w:val="hy-AM"/>
        </w:rPr>
      </w:pPr>
      <w:r>
        <w:rPr>
          <w:rStyle w:val="FootnoteReference"/>
        </w:rPr>
        <w:footnoteRef/>
      </w:r>
      <w:r w:rsidRPr="0070414B">
        <w:rPr>
          <w:lang w:val="hy-AM"/>
        </w:rPr>
        <w:t xml:space="preserve"> </w:t>
      </w:r>
      <w:r w:rsidRPr="000B20C6">
        <w:rPr>
          <w:rFonts w:ascii="GHEA Grapalat" w:hAnsi="GHEA Grapalat"/>
          <w:lang w:val="hy-AM"/>
        </w:rPr>
        <w:t>2013 թվականներին Հայաստանի Հանրապետության սահմանային անցման կետերում միջազգային այցելությունների վերաբերյալ ընտրանքային հետազոտության ար</w:t>
      </w:r>
      <w:r w:rsidRPr="00FD3EEE">
        <w:rPr>
          <w:rFonts w:ascii="GHEA Grapalat" w:hAnsi="GHEA Grapalat"/>
          <w:lang w:val="hy-AM"/>
        </w:rPr>
        <w:t>դ</w:t>
      </w:r>
      <w:r w:rsidRPr="000B20C6">
        <w:rPr>
          <w:rFonts w:ascii="GHEA Grapalat" w:hAnsi="GHEA Grapalat"/>
          <w:lang w:val="hy-AM"/>
        </w:rPr>
        <w:t xml:space="preserve">յունքների հաշվետվություն՝ </w:t>
      </w:r>
      <w:r>
        <w:fldChar w:fldCharType="begin"/>
      </w:r>
      <w:r w:rsidRPr="00390B75">
        <w:rPr>
          <w:lang w:val="hy-AM"/>
        </w:rPr>
        <w:instrText>HYPERLINK "https://www.mineconomy.am/media/2076/1456.pdf"</w:instrText>
      </w:r>
      <w:r>
        <w:fldChar w:fldCharType="separate"/>
      </w:r>
      <w:r w:rsidRPr="000B20C6">
        <w:rPr>
          <w:rStyle w:val="Hyperlink"/>
          <w:lang w:val="hy-AM"/>
        </w:rPr>
        <w:t>https://www.mineconomy.am/media/2076/1456.pdf</w:t>
      </w:r>
      <w:r>
        <w:fldChar w:fldCharType="end"/>
      </w:r>
    </w:p>
  </w:footnote>
  <w:footnote w:id="9">
    <w:p w14:paraId="7A13B3DF" w14:textId="55A6A8FA" w:rsidR="008F7041" w:rsidRPr="00124C38" w:rsidRDefault="008F7041">
      <w:pPr>
        <w:pStyle w:val="FootnoteText"/>
        <w:rPr>
          <w:lang w:val="hy-AM"/>
        </w:rPr>
      </w:pPr>
      <w:r>
        <w:rPr>
          <w:rStyle w:val="FootnoteReference"/>
        </w:rPr>
        <w:footnoteRef/>
      </w:r>
      <w:r w:rsidRPr="00124C38">
        <w:rPr>
          <w:lang w:val="hy-AM"/>
        </w:rPr>
        <w:t xml:space="preserve"> </w:t>
      </w:r>
      <w:r w:rsidR="002F23CC">
        <w:fldChar w:fldCharType="begin"/>
      </w:r>
      <w:r w:rsidR="002F23CC" w:rsidRPr="00390B75">
        <w:rPr>
          <w:lang w:val="hy-AM"/>
        </w:rPr>
        <w:instrText>HYPERLINK "https://armstat.am/file/article/marzer_2024_18.pdf"</w:instrText>
      </w:r>
      <w:r w:rsidR="002F23CC">
        <w:fldChar w:fldCharType="separate"/>
      </w:r>
      <w:r w:rsidR="002F23CC" w:rsidRPr="00FC0CB9">
        <w:rPr>
          <w:rStyle w:val="Hyperlink"/>
          <w:rFonts w:ascii="GHEA Grapalat" w:hAnsi="GHEA Grapalat"/>
          <w:lang w:val="hy-AM"/>
        </w:rPr>
        <w:t>https://armstat.am/file/article/marzer_2024_18.pdf</w:t>
      </w:r>
      <w:r w:rsidR="002F23CC">
        <w:fldChar w:fldCharType="end"/>
      </w:r>
      <w:r w:rsidR="002F23CC">
        <w:rPr>
          <w:lang w:val="hy-AM"/>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F71"/>
    <w:multiLevelType w:val="hybridMultilevel"/>
    <w:tmpl w:val="012E9AD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453CA8"/>
    <w:multiLevelType w:val="hybridMultilevel"/>
    <w:tmpl w:val="B6069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2DD9"/>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B5F0C"/>
    <w:multiLevelType w:val="hybridMultilevel"/>
    <w:tmpl w:val="17CEB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3DBC"/>
    <w:multiLevelType w:val="hybridMultilevel"/>
    <w:tmpl w:val="323C89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C3C8D"/>
    <w:multiLevelType w:val="hybridMultilevel"/>
    <w:tmpl w:val="7E2A9C7E"/>
    <w:lvl w:ilvl="0" w:tplc="811452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D925EAD"/>
    <w:multiLevelType w:val="hybridMultilevel"/>
    <w:tmpl w:val="CDB0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B43ED"/>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446C9"/>
    <w:multiLevelType w:val="hybridMultilevel"/>
    <w:tmpl w:val="7E2A9C7E"/>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15CA1044"/>
    <w:multiLevelType w:val="hybridMultilevel"/>
    <w:tmpl w:val="44700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849B9"/>
    <w:multiLevelType w:val="hybridMultilevel"/>
    <w:tmpl w:val="0FA0E1FA"/>
    <w:lvl w:ilvl="0" w:tplc="04090011">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1" w15:restartNumberingAfterBreak="0">
    <w:nsid w:val="19E52B71"/>
    <w:multiLevelType w:val="hybridMultilevel"/>
    <w:tmpl w:val="AE1A93FC"/>
    <w:lvl w:ilvl="0" w:tplc="D07C9CF4">
      <w:start w:val="1"/>
      <w:numFmt w:val="decimal"/>
      <w:lvlText w:val="%1."/>
      <w:lvlJc w:val="left"/>
      <w:pPr>
        <w:ind w:left="90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195275"/>
    <w:multiLevelType w:val="multilevel"/>
    <w:tmpl w:val="4328C56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11A0FB2"/>
    <w:multiLevelType w:val="hybridMultilevel"/>
    <w:tmpl w:val="516AA4A6"/>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4" w15:restartNumberingAfterBreak="0">
    <w:nsid w:val="22C21A1C"/>
    <w:multiLevelType w:val="hybridMultilevel"/>
    <w:tmpl w:val="B7ACE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37D2CDB"/>
    <w:multiLevelType w:val="hybridMultilevel"/>
    <w:tmpl w:val="EF7051CE"/>
    <w:lvl w:ilvl="0" w:tplc="0409000F">
      <w:start w:val="1"/>
      <w:numFmt w:val="decimal"/>
      <w:lvlText w:val="%1."/>
      <w:lvlJc w:val="left"/>
      <w:pPr>
        <w:ind w:left="360" w:hanging="360"/>
      </w:pPr>
    </w:lvl>
    <w:lvl w:ilvl="1" w:tplc="BA446060">
      <w:start w:val="1"/>
      <w:numFmt w:val="bullet"/>
      <w:lvlText w:val=""/>
      <w:lvlJc w:val="left"/>
      <w:pPr>
        <w:ind w:left="1080" w:hanging="360"/>
      </w:pPr>
      <w:rPr>
        <w:rFonts w:ascii="Symbol" w:hAnsi="Symbol" w:hint="default"/>
      </w:rPr>
    </w:lvl>
    <w:lvl w:ilvl="2" w:tplc="C4E65850">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4881C1D"/>
    <w:multiLevelType w:val="multilevel"/>
    <w:tmpl w:val="75C81DCA"/>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5893AD3"/>
    <w:multiLevelType w:val="hybridMultilevel"/>
    <w:tmpl w:val="EA6025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BA5CA2"/>
    <w:multiLevelType w:val="hybridMultilevel"/>
    <w:tmpl w:val="0076EE1C"/>
    <w:lvl w:ilvl="0" w:tplc="422CDE04">
      <w:start w:val="3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F4C2D3A"/>
    <w:multiLevelType w:val="hybridMultilevel"/>
    <w:tmpl w:val="F4BEDE84"/>
    <w:lvl w:ilvl="0" w:tplc="FC329A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D140D"/>
    <w:multiLevelType w:val="hybridMultilevel"/>
    <w:tmpl w:val="BDC0179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33B30840"/>
    <w:multiLevelType w:val="hybridMultilevel"/>
    <w:tmpl w:val="516AA4A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5CA5676"/>
    <w:multiLevelType w:val="hybridMultilevel"/>
    <w:tmpl w:val="C9683344"/>
    <w:lvl w:ilvl="0" w:tplc="FF5296B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D5494"/>
    <w:multiLevelType w:val="hybridMultilevel"/>
    <w:tmpl w:val="DF68202C"/>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9A53D9"/>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BD609E"/>
    <w:multiLevelType w:val="multilevel"/>
    <w:tmpl w:val="AF76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F0081"/>
    <w:multiLevelType w:val="hybridMultilevel"/>
    <w:tmpl w:val="FC8AFED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D3612FC"/>
    <w:multiLevelType w:val="hybridMultilevel"/>
    <w:tmpl w:val="3FA868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7522F0"/>
    <w:multiLevelType w:val="hybridMultilevel"/>
    <w:tmpl w:val="3488CEB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07056E1"/>
    <w:multiLevelType w:val="hybridMultilevel"/>
    <w:tmpl w:val="F24E4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620C0B"/>
    <w:multiLevelType w:val="hybridMultilevel"/>
    <w:tmpl w:val="66D6BE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600D82"/>
    <w:multiLevelType w:val="hybridMultilevel"/>
    <w:tmpl w:val="1E4E21BA"/>
    <w:lvl w:ilvl="0" w:tplc="C98C96F8">
      <w:start w:val="1"/>
      <w:numFmt w:val="bullet"/>
      <w:lvlText w:val="-"/>
      <w:lvlJc w:val="left"/>
      <w:pPr>
        <w:ind w:left="1800" w:hanging="360"/>
      </w:pPr>
      <w:rPr>
        <w:rFonts w:ascii="Cambria Math" w:eastAsia="GHEA Grapalat" w:hAnsi="Cambria Math"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330682"/>
    <w:multiLevelType w:val="hybridMultilevel"/>
    <w:tmpl w:val="00341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11803"/>
    <w:multiLevelType w:val="hybridMultilevel"/>
    <w:tmpl w:val="AF6EB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7A4A69"/>
    <w:multiLevelType w:val="hybridMultilevel"/>
    <w:tmpl w:val="482084C6"/>
    <w:lvl w:ilvl="0" w:tplc="FFFFFFFF">
      <w:start w:val="1"/>
      <w:numFmt w:val="decimal"/>
      <w:lvlText w:val="%1."/>
      <w:lvlJc w:val="left"/>
      <w:pPr>
        <w:ind w:left="360" w:hanging="360"/>
      </w:pPr>
      <w:rPr>
        <w:rFonts w:ascii="GHEA Grapalat" w:hAnsi="GHEA Grapalat" w:hint="default"/>
        <w:b w:val="0"/>
        <w:sz w:val="24"/>
      </w:rPr>
    </w:lvl>
    <w:lvl w:ilvl="1" w:tplc="FFFFFFFF">
      <w:numFmt w:val="bullet"/>
      <w:lvlText w:val="-"/>
      <w:lvlJc w:val="left"/>
      <w:pPr>
        <w:ind w:left="1080" w:hanging="360"/>
      </w:pPr>
      <w:rPr>
        <w:rFonts w:ascii="GHEA Grapalat" w:eastAsia="GHEA Grapalat" w:hAnsi="GHEA Grapalat" w:cs="GHEA Grapalat"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2DB5593"/>
    <w:multiLevelType w:val="multilevel"/>
    <w:tmpl w:val="75C81DCA"/>
    <w:styleLink w:val="CurrentList1"/>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6F07713"/>
    <w:multiLevelType w:val="multilevel"/>
    <w:tmpl w:val="B5866F3C"/>
    <w:lvl w:ilvl="0">
      <w:start w:val="4"/>
      <w:numFmt w:val="decimal"/>
      <w:lvlText w:val="%1."/>
      <w:lvlJc w:val="left"/>
      <w:pPr>
        <w:ind w:left="380" w:hanging="3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5C5D284A"/>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1C3CE9"/>
    <w:multiLevelType w:val="hybridMultilevel"/>
    <w:tmpl w:val="DF32160E"/>
    <w:lvl w:ilvl="0" w:tplc="04090011">
      <w:start w:val="1"/>
      <w:numFmt w:val="decimal"/>
      <w:lvlText w:val="%1)"/>
      <w:lvlJc w:val="left"/>
      <w:pPr>
        <w:ind w:left="36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1802DCC"/>
    <w:multiLevelType w:val="hybridMultilevel"/>
    <w:tmpl w:val="516AA4A6"/>
    <w:lvl w:ilvl="0" w:tplc="FFFFFFFF">
      <w:start w:val="1"/>
      <w:numFmt w:val="decimal"/>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66982B66"/>
    <w:multiLevelType w:val="hybridMultilevel"/>
    <w:tmpl w:val="0324CA56"/>
    <w:lvl w:ilvl="0" w:tplc="2884C842">
      <w:start w:val="1"/>
      <w:numFmt w:val="bullet"/>
      <w:lvlText w:val="-"/>
      <w:lvlJc w:val="left"/>
      <w:pPr>
        <w:ind w:left="1800" w:hanging="360"/>
      </w:pPr>
      <w:rPr>
        <w:rFonts w:ascii="GHEA Grapalat" w:eastAsiaTheme="minorHAnsi" w:hAnsi="GHEA Grapalat"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CFF45F0"/>
    <w:multiLevelType w:val="hybridMultilevel"/>
    <w:tmpl w:val="B3043D44"/>
    <w:lvl w:ilvl="0" w:tplc="04090011">
      <w:start w:val="1"/>
      <w:numFmt w:val="decimal"/>
      <w:lvlText w:val="%1)"/>
      <w:lvlJc w:val="left"/>
      <w:pPr>
        <w:tabs>
          <w:tab w:val="num" w:pos="720"/>
        </w:tabs>
        <w:ind w:left="720" w:hanging="360"/>
      </w:pPr>
      <w:rPr>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2610C6"/>
    <w:multiLevelType w:val="hybridMultilevel"/>
    <w:tmpl w:val="EE8E769A"/>
    <w:lvl w:ilvl="0" w:tplc="041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5D6ADC"/>
    <w:multiLevelType w:val="hybridMultilevel"/>
    <w:tmpl w:val="8A64BF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E212C7"/>
    <w:multiLevelType w:val="hybridMultilevel"/>
    <w:tmpl w:val="8F1834CE"/>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F0C5C18"/>
    <w:multiLevelType w:val="hybridMultilevel"/>
    <w:tmpl w:val="F6A6D364"/>
    <w:lvl w:ilvl="0" w:tplc="72BC2B7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1B749E2"/>
    <w:multiLevelType w:val="hybridMultilevel"/>
    <w:tmpl w:val="6FBAC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CB5BF1"/>
    <w:multiLevelType w:val="hybridMultilevel"/>
    <w:tmpl w:val="E4D68A4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76166BBB"/>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D053E7"/>
    <w:multiLevelType w:val="hybridMultilevel"/>
    <w:tmpl w:val="00341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EE59C2"/>
    <w:multiLevelType w:val="hybridMultilevel"/>
    <w:tmpl w:val="A412C4CC"/>
    <w:lvl w:ilvl="0" w:tplc="BB8445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7C5B0BC8"/>
    <w:multiLevelType w:val="hybridMultilevel"/>
    <w:tmpl w:val="00341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776776">
    <w:abstractNumId w:val="14"/>
  </w:num>
  <w:num w:numId="2" w16cid:durableId="2094667407">
    <w:abstractNumId w:val="4"/>
  </w:num>
  <w:num w:numId="3" w16cid:durableId="799806209">
    <w:abstractNumId w:val="6"/>
  </w:num>
  <w:num w:numId="4" w16cid:durableId="627009380">
    <w:abstractNumId w:val="22"/>
  </w:num>
  <w:num w:numId="5" w16cid:durableId="1779787915">
    <w:abstractNumId w:val="11"/>
  </w:num>
  <w:num w:numId="6" w16cid:durableId="926575846">
    <w:abstractNumId w:val="44"/>
  </w:num>
  <w:num w:numId="7" w16cid:durableId="1012494584">
    <w:abstractNumId w:val="1"/>
  </w:num>
  <w:num w:numId="8" w16cid:durableId="1637296352">
    <w:abstractNumId w:val="49"/>
  </w:num>
  <w:num w:numId="9" w16cid:durableId="1697341607">
    <w:abstractNumId w:val="2"/>
  </w:num>
  <w:num w:numId="10" w16cid:durableId="638001744">
    <w:abstractNumId w:val="7"/>
  </w:num>
  <w:num w:numId="11" w16cid:durableId="1034691145">
    <w:abstractNumId w:val="23"/>
  </w:num>
  <w:num w:numId="12" w16cid:durableId="850531257">
    <w:abstractNumId w:val="43"/>
  </w:num>
  <w:num w:numId="13" w16cid:durableId="379592273">
    <w:abstractNumId w:val="31"/>
  </w:num>
  <w:num w:numId="14" w16cid:durableId="1092973562">
    <w:abstractNumId w:val="38"/>
  </w:num>
  <w:num w:numId="15" w16cid:durableId="1711026647">
    <w:abstractNumId w:val="29"/>
  </w:num>
  <w:num w:numId="16" w16cid:durableId="537619671">
    <w:abstractNumId w:val="50"/>
  </w:num>
  <w:num w:numId="17" w16cid:durableId="1901671361">
    <w:abstractNumId w:val="33"/>
  </w:num>
  <w:num w:numId="18" w16cid:durableId="1199854383">
    <w:abstractNumId w:val="52"/>
  </w:num>
  <w:num w:numId="19" w16cid:durableId="1046028418">
    <w:abstractNumId w:val="3"/>
  </w:num>
  <w:num w:numId="20" w16cid:durableId="420807319">
    <w:abstractNumId w:val="48"/>
  </w:num>
  <w:num w:numId="21" w16cid:durableId="900671799">
    <w:abstractNumId w:val="30"/>
  </w:num>
  <w:num w:numId="22" w16cid:durableId="46774590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2669444">
    <w:abstractNumId w:val="42"/>
    <w:lvlOverride w:ilvl="0">
      <w:startOverride w:val="1"/>
    </w:lvlOverride>
    <w:lvlOverride w:ilvl="1"/>
    <w:lvlOverride w:ilvl="2"/>
    <w:lvlOverride w:ilvl="3"/>
    <w:lvlOverride w:ilvl="4"/>
    <w:lvlOverride w:ilvl="5"/>
    <w:lvlOverride w:ilvl="6"/>
    <w:lvlOverride w:ilvl="7"/>
    <w:lvlOverride w:ilvl="8"/>
  </w:num>
  <w:num w:numId="24" w16cid:durableId="1384793814">
    <w:abstractNumId w:val="34"/>
  </w:num>
  <w:num w:numId="25" w16cid:durableId="550505797">
    <w:abstractNumId w:val="25"/>
  </w:num>
  <w:num w:numId="26" w16cid:durableId="1917936560">
    <w:abstractNumId w:val="45"/>
  </w:num>
  <w:num w:numId="27" w16cid:durableId="198132543">
    <w:abstractNumId w:val="12"/>
  </w:num>
  <w:num w:numId="28" w16cid:durableId="506601234">
    <w:abstractNumId w:val="37"/>
  </w:num>
  <w:num w:numId="29" w16cid:durableId="2099978674">
    <w:abstractNumId w:val="5"/>
  </w:num>
  <w:num w:numId="30" w16cid:durableId="1407724935">
    <w:abstractNumId w:val="16"/>
  </w:num>
  <w:num w:numId="31" w16cid:durableId="545218119">
    <w:abstractNumId w:val="0"/>
  </w:num>
  <w:num w:numId="32" w16cid:durableId="1064449112">
    <w:abstractNumId w:val="8"/>
  </w:num>
  <w:num w:numId="33" w16cid:durableId="893545975">
    <w:abstractNumId w:val="36"/>
  </w:num>
  <w:num w:numId="34" w16cid:durableId="487403152">
    <w:abstractNumId w:val="46"/>
  </w:num>
  <w:num w:numId="35" w16cid:durableId="801731927">
    <w:abstractNumId w:val="51"/>
  </w:num>
  <w:num w:numId="36" w16cid:durableId="2096124668">
    <w:abstractNumId w:val="47"/>
  </w:num>
  <w:num w:numId="37" w16cid:durableId="123084710">
    <w:abstractNumId w:val="24"/>
  </w:num>
  <w:num w:numId="38" w16cid:durableId="2136175270">
    <w:abstractNumId w:val="41"/>
  </w:num>
  <w:num w:numId="39" w16cid:durableId="857962310">
    <w:abstractNumId w:val="10"/>
  </w:num>
  <w:num w:numId="40" w16cid:durableId="475296846">
    <w:abstractNumId w:val="19"/>
  </w:num>
  <w:num w:numId="41" w16cid:durableId="2134909075">
    <w:abstractNumId w:val="32"/>
  </w:num>
  <w:num w:numId="42" w16cid:durableId="1932935627">
    <w:abstractNumId w:val="28"/>
  </w:num>
  <w:num w:numId="43" w16cid:durableId="897014636">
    <w:abstractNumId w:val="26"/>
  </w:num>
  <w:num w:numId="44" w16cid:durableId="2032415860">
    <w:abstractNumId w:val="9"/>
  </w:num>
  <w:num w:numId="45" w16cid:durableId="1976637064">
    <w:abstractNumId w:val="17"/>
  </w:num>
  <w:num w:numId="46" w16cid:durableId="1789005308">
    <w:abstractNumId w:val="20"/>
  </w:num>
  <w:num w:numId="47" w16cid:durableId="1835098895">
    <w:abstractNumId w:val="39"/>
  </w:num>
  <w:num w:numId="48" w16cid:durableId="1132476957">
    <w:abstractNumId w:val="21"/>
  </w:num>
  <w:num w:numId="49" w16cid:durableId="952856563">
    <w:abstractNumId w:val="40"/>
  </w:num>
  <w:num w:numId="50" w16cid:durableId="1164857845">
    <w:abstractNumId w:val="13"/>
  </w:num>
  <w:num w:numId="51" w16cid:durableId="1743289556">
    <w:abstractNumId w:val="18"/>
  </w:num>
  <w:num w:numId="52" w16cid:durableId="1888756942">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997818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2E"/>
    <w:rsid w:val="000013E2"/>
    <w:rsid w:val="00001720"/>
    <w:rsid w:val="00001992"/>
    <w:rsid w:val="000021A8"/>
    <w:rsid w:val="00003005"/>
    <w:rsid w:val="000036B2"/>
    <w:rsid w:val="00003A8E"/>
    <w:rsid w:val="0000622F"/>
    <w:rsid w:val="00006682"/>
    <w:rsid w:val="00006886"/>
    <w:rsid w:val="00010B9A"/>
    <w:rsid w:val="00010FF9"/>
    <w:rsid w:val="00011CF5"/>
    <w:rsid w:val="000124E6"/>
    <w:rsid w:val="00013638"/>
    <w:rsid w:val="00014871"/>
    <w:rsid w:val="00015DEB"/>
    <w:rsid w:val="0001735B"/>
    <w:rsid w:val="00020EA3"/>
    <w:rsid w:val="00022DB7"/>
    <w:rsid w:val="00024641"/>
    <w:rsid w:val="00025A2E"/>
    <w:rsid w:val="000270D0"/>
    <w:rsid w:val="0002762E"/>
    <w:rsid w:val="0003060B"/>
    <w:rsid w:val="000307C8"/>
    <w:rsid w:val="00030A58"/>
    <w:rsid w:val="000313D1"/>
    <w:rsid w:val="00032697"/>
    <w:rsid w:val="00032E3B"/>
    <w:rsid w:val="00034C84"/>
    <w:rsid w:val="00034DB1"/>
    <w:rsid w:val="000351FF"/>
    <w:rsid w:val="000378A4"/>
    <w:rsid w:val="00040886"/>
    <w:rsid w:val="00043AE1"/>
    <w:rsid w:val="00045000"/>
    <w:rsid w:val="0004588A"/>
    <w:rsid w:val="00046C16"/>
    <w:rsid w:val="00047C30"/>
    <w:rsid w:val="000525DD"/>
    <w:rsid w:val="00053CDE"/>
    <w:rsid w:val="00056B03"/>
    <w:rsid w:val="00060A38"/>
    <w:rsid w:val="00062D4F"/>
    <w:rsid w:val="000663DD"/>
    <w:rsid w:val="00067503"/>
    <w:rsid w:val="00067A38"/>
    <w:rsid w:val="00067BE6"/>
    <w:rsid w:val="00071815"/>
    <w:rsid w:val="0007213E"/>
    <w:rsid w:val="000755AA"/>
    <w:rsid w:val="000775FF"/>
    <w:rsid w:val="00081813"/>
    <w:rsid w:val="00081A2F"/>
    <w:rsid w:val="00081F41"/>
    <w:rsid w:val="00082CA6"/>
    <w:rsid w:val="00083026"/>
    <w:rsid w:val="00085A10"/>
    <w:rsid w:val="00085A3B"/>
    <w:rsid w:val="00085A56"/>
    <w:rsid w:val="00085C7E"/>
    <w:rsid w:val="00086122"/>
    <w:rsid w:val="0008614D"/>
    <w:rsid w:val="00086DDA"/>
    <w:rsid w:val="00086F0A"/>
    <w:rsid w:val="00087E36"/>
    <w:rsid w:val="00090707"/>
    <w:rsid w:val="00090FBF"/>
    <w:rsid w:val="00091020"/>
    <w:rsid w:val="00093795"/>
    <w:rsid w:val="00094A9F"/>
    <w:rsid w:val="00094E2A"/>
    <w:rsid w:val="00095555"/>
    <w:rsid w:val="00097E5A"/>
    <w:rsid w:val="000A006E"/>
    <w:rsid w:val="000A042B"/>
    <w:rsid w:val="000A1FDF"/>
    <w:rsid w:val="000A2DEC"/>
    <w:rsid w:val="000A362D"/>
    <w:rsid w:val="000A762C"/>
    <w:rsid w:val="000A7787"/>
    <w:rsid w:val="000A77B9"/>
    <w:rsid w:val="000A7AF5"/>
    <w:rsid w:val="000A7ED4"/>
    <w:rsid w:val="000B11D7"/>
    <w:rsid w:val="000B20C6"/>
    <w:rsid w:val="000B3ED5"/>
    <w:rsid w:val="000B4014"/>
    <w:rsid w:val="000B4D12"/>
    <w:rsid w:val="000B6231"/>
    <w:rsid w:val="000B7371"/>
    <w:rsid w:val="000C0810"/>
    <w:rsid w:val="000C1449"/>
    <w:rsid w:val="000C296E"/>
    <w:rsid w:val="000C2A94"/>
    <w:rsid w:val="000C75FD"/>
    <w:rsid w:val="000D0DC9"/>
    <w:rsid w:val="000D1CE5"/>
    <w:rsid w:val="000D2791"/>
    <w:rsid w:val="000D2DE1"/>
    <w:rsid w:val="000D540F"/>
    <w:rsid w:val="000D58EC"/>
    <w:rsid w:val="000D65F0"/>
    <w:rsid w:val="000E1935"/>
    <w:rsid w:val="000E2E16"/>
    <w:rsid w:val="000E3BE6"/>
    <w:rsid w:val="000E47CD"/>
    <w:rsid w:val="000E5000"/>
    <w:rsid w:val="000F140F"/>
    <w:rsid w:val="000F18EE"/>
    <w:rsid w:val="000F191F"/>
    <w:rsid w:val="000F1C35"/>
    <w:rsid w:val="000F1F3A"/>
    <w:rsid w:val="000F530E"/>
    <w:rsid w:val="000F55D1"/>
    <w:rsid w:val="000F5FA5"/>
    <w:rsid w:val="000F6BA7"/>
    <w:rsid w:val="000F71AF"/>
    <w:rsid w:val="001013AE"/>
    <w:rsid w:val="001017F1"/>
    <w:rsid w:val="00101A4D"/>
    <w:rsid w:val="00103019"/>
    <w:rsid w:val="001030D5"/>
    <w:rsid w:val="00103612"/>
    <w:rsid w:val="00105601"/>
    <w:rsid w:val="0010616B"/>
    <w:rsid w:val="00106FD6"/>
    <w:rsid w:val="00107FFE"/>
    <w:rsid w:val="001102CF"/>
    <w:rsid w:val="00110B29"/>
    <w:rsid w:val="00113D84"/>
    <w:rsid w:val="00113F10"/>
    <w:rsid w:val="00114F6D"/>
    <w:rsid w:val="0011559A"/>
    <w:rsid w:val="0011769A"/>
    <w:rsid w:val="00120A2A"/>
    <w:rsid w:val="0012206E"/>
    <w:rsid w:val="001240BF"/>
    <w:rsid w:val="00124796"/>
    <w:rsid w:val="00124C38"/>
    <w:rsid w:val="0012534F"/>
    <w:rsid w:val="001278D8"/>
    <w:rsid w:val="00130033"/>
    <w:rsid w:val="00130897"/>
    <w:rsid w:val="0013470E"/>
    <w:rsid w:val="001351CF"/>
    <w:rsid w:val="001372EF"/>
    <w:rsid w:val="0013773B"/>
    <w:rsid w:val="001379CC"/>
    <w:rsid w:val="00141654"/>
    <w:rsid w:val="00142C06"/>
    <w:rsid w:val="00142FDF"/>
    <w:rsid w:val="00146940"/>
    <w:rsid w:val="001509A6"/>
    <w:rsid w:val="00150DB0"/>
    <w:rsid w:val="00151080"/>
    <w:rsid w:val="001510A2"/>
    <w:rsid w:val="001520AB"/>
    <w:rsid w:val="00152E6B"/>
    <w:rsid w:val="0015633A"/>
    <w:rsid w:val="00156542"/>
    <w:rsid w:val="001619D4"/>
    <w:rsid w:val="00163FD3"/>
    <w:rsid w:val="0016596A"/>
    <w:rsid w:val="00165A7C"/>
    <w:rsid w:val="00165CEF"/>
    <w:rsid w:val="00167B11"/>
    <w:rsid w:val="00170A88"/>
    <w:rsid w:val="001712D5"/>
    <w:rsid w:val="00171626"/>
    <w:rsid w:val="00172E5C"/>
    <w:rsid w:val="0017575C"/>
    <w:rsid w:val="001769CD"/>
    <w:rsid w:val="00176A90"/>
    <w:rsid w:val="00177D05"/>
    <w:rsid w:val="00180819"/>
    <w:rsid w:val="00180E02"/>
    <w:rsid w:val="00181F55"/>
    <w:rsid w:val="00182B04"/>
    <w:rsid w:val="001830DA"/>
    <w:rsid w:val="00185F10"/>
    <w:rsid w:val="00187828"/>
    <w:rsid w:val="00187BBE"/>
    <w:rsid w:val="001945CF"/>
    <w:rsid w:val="00195561"/>
    <w:rsid w:val="00196087"/>
    <w:rsid w:val="001963A6"/>
    <w:rsid w:val="001A36C5"/>
    <w:rsid w:val="001A376B"/>
    <w:rsid w:val="001A3E83"/>
    <w:rsid w:val="001A49D9"/>
    <w:rsid w:val="001A593A"/>
    <w:rsid w:val="001B0CEE"/>
    <w:rsid w:val="001B1C2C"/>
    <w:rsid w:val="001B344E"/>
    <w:rsid w:val="001B40B6"/>
    <w:rsid w:val="001B41FD"/>
    <w:rsid w:val="001B60EE"/>
    <w:rsid w:val="001B64D8"/>
    <w:rsid w:val="001B694E"/>
    <w:rsid w:val="001B6983"/>
    <w:rsid w:val="001C036B"/>
    <w:rsid w:val="001C216A"/>
    <w:rsid w:val="001C35DB"/>
    <w:rsid w:val="001C43BC"/>
    <w:rsid w:val="001C5936"/>
    <w:rsid w:val="001C7BEE"/>
    <w:rsid w:val="001D13B3"/>
    <w:rsid w:val="001D593F"/>
    <w:rsid w:val="001D59A2"/>
    <w:rsid w:val="001D5E26"/>
    <w:rsid w:val="001E20AA"/>
    <w:rsid w:val="001E3A4D"/>
    <w:rsid w:val="001E41ED"/>
    <w:rsid w:val="001E49BC"/>
    <w:rsid w:val="001E79F7"/>
    <w:rsid w:val="001F1CE5"/>
    <w:rsid w:val="001F22C7"/>
    <w:rsid w:val="001F35DD"/>
    <w:rsid w:val="001F52E8"/>
    <w:rsid w:val="001F64A3"/>
    <w:rsid w:val="001F6525"/>
    <w:rsid w:val="001F69F9"/>
    <w:rsid w:val="00200E2C"/>
    <w:rsid w:val="00201A3C"/>
    <w:rsid w:val="00210744"/>
    <w:rsid w:val="0021105B"/>
    <w:rsid w:val="00215EC9"/>
    <w:rsid w:val="00220DB3"/>
    <w:rsid w:val="0022132D"/>
    <w:rsid w:val="002219A4"/>
    <w:rsid w:val="00221A37"/>
    <w:rsid w:val="002233DB"/>
    <w:rsid w:val="0022340C"/>
    <w:rsid w:val="0022420D"/>
    <w:rsid w:val="00231D41"/>
    <w:rsid w:val="00232967"/>
    <w:rsid w:val="00233D20"/>
    <w:rsid w:val="00236529"/>
    <w:rsid w:val="002375CD"/>
    <w:rsid w:val="00245D9A"/>
    <w:rsid w:val="00245FD1"/>
    <w:rsid w:val="002466CD"/>
    <w:rsid w:val="00246DC3"/>
    <w:rsid w:val="00251AE4"/>
    <w:rsid w:val="00251D63"/>
    <w:rsid w:val="00252481"/>
    <w:rsid w:val="00252806"/>
    <w:rsid w:val="00255061"/>
    <w:rsid w:val="00255212"/>
    <w:rsid w:val="00256D6A"/>
    <w:rsid w:val="00262470"/>
    <w:rsid w:val="00262F4B"/>
    <w:rsid w:val="0026376E"/>
    <w:rsid w:val="00264946"/>
    <w:rsid w:val="00264A18"/>
    <w:rsid w:val="00265CB2"/>
    <w:rsid w:val="00266E23"/>
    <w:rsid w:val="00271A37"/>
    <w:rsid w:val="0027537E"/>
    <w:rsid w:val="00275F4E"/>
    <w:rsid w:val="00276CB1"/>
    <w:rsid w:val="00280239"/>
    <w:rsid w:val="00280E21"/>
    <w:rsid w:val="0028129B"/>
    <w:rsid w:val="00281C68"/>
    <w:rsid w:val="00281CEE"/>
    <w:rsid w:val="002868FE"/>
    <w:rsid w:val="00287104"/>
    <w:rsid w:val="00290654"/>
    <w:rsid w:val="00290C88"/>
    <w:rsid w:val="00293DA0"/>
    <w:rsid w:val="00295FAC"/>
    <w:rsid w:val="0029612E"/>
    <w:rsid w:val="00296360"/>
    <w:rsid w:val="002963D2"/>
    <w:rsid w:val="0029705F"/>
    <w:rsid w:val="002A024B"/>
    <w:rsid w:val="002A11EC"/>
    <w:rsid w:val="002A2AB1"/>
    <w:rsid w:val="002A2F08"/>
    <w:rsid w:val="002A45B2"/>
    <w:rsid w:val="002A759F"/>
    <w:rsid w:val="002B032E"/>
    <w:rsid w:val="002B064D"/>
    <w:rsid w:val="002B1E87"/>
    <w:rsid w:val="002B310B"/>
    <w:rsid w:val="002B31E9"/>
    <w:rsid w:val="002B3BA2"/>
    <w:rsid w:val="002B3E5F"/>
    <w:rsid w:val="002B62FE"/>
    <w:rsid w:val="002B6951"/>
    <w:rsid w:val="002C4E0E"/>
    <w:rsid w:val="002C6E77"/>
    <w:rsid w:val="002C6EC1"/>
    <w:rsid w:val="002C76FD"/>
    <w:rsid w:val="002D0698"/>
    <w:rsid w:val="002D0E6E"/>
    <w:rsid w:val="002D13B1"/>
    <w:rsid w:val="002D3030"/>
    <w:rsid w:val="002D30D4"/>
    <w:rsid w:val="002D4490"/>
    <w:rsid w:val="002D5FF7"/>
    <w:rsid w:val="002E1C27"/>
    <w:rsid w:val="002E2855"/>
    <w:rsid w:val="002E2ADE"/>
    <w:rsid w:val="002E2E92"/>
    <w:rsid w:val="002E4FCD"/>
    <w:rsid w:val="002E5ACD"/>
    <w:rsid w:val="002E6400"/>
    <w:rsid w:val="002E7CE9"/>
    <w:rsid w:val="002F0D5E"/>
    <w:rsid w:val="002F1E6A"/>
    <w:rsid w:val="002F230F"/>
    <w:rsid w:val="002F23CC"/>
    <w:rsid w:val="002F49E5"/>
    <w:rsid w:val="002F4F9A"/>
    <w:rsid w:val="002F5A83"/>
    <w:rsid w:val="002F5D77"/>
    <w:rsid w:val="002F6189"/>
    <w:rsid w:val="00307A14"/>
    <w:rsid w:val="00310568"/>
    <w:rsid w:val="00310A46"/>
    <w:rsid w:val="00310EAF"/>
    <w:rsid w:val="003118BB"/>
    <w:rsid w:val="00311B67"/>
    <w:rsid w:val="00311E7B"/>
    <w:rsid w:val="00314FC1"/>
    <w:rsid w:val="003150AA"/>
    <w:rsid w:val="00315E92"/>
    <w:rsid w:val="00317B32"/>
    <w:rsid w:val="00317DD1"/>
    <w:rsid w:val="00321ADA"/>
    <w:rsid w:val="003231C6"/>
    <w:rsid w:val="003237F2"/>
    <w:rsid w:val="0032435C"/>
    <w:rsid w:val="00325165"/>
    <w:rsid w:val="00326AAE"/>
    <w:rsid w:val="00331143"/>
    <w:rsid w:val="00333D77"/>
    <w:rsid w:val="00336402"/>
    <w:rsid w:val="00340361"/>
    <w:rsid w:val="00340635"/>
    <w:rsid w:val="0034398E"/>
    <w:rsid w:val="00343A13"/>
    <w:rsid w:val="003440EC"/>
    <w:rsid w:val="00344D33"/>
    <w:rsid w:val="00345E8B"/>
    <w:rsid w:val="003506C4"/>
    <w:rsid w:val="003512F6"/>
    <w:rsid w:val="003517F2"/>
    <w:rsid w:val="00351EA7"/>
    <w:rsid w:val="00352A23"/>
    <w:rsid w:val="00354EB1"/>
    <w:rsid w:val="00356765"/>
    <w:rsid w:val="00360B21"/>
    <w:rsid w:val="00361AFA"/>
    <w:rsid w:val="00362E48"/>
    <w:rsid w:val="0036334D"/>
    <w:rsid w:val="00363AF1"/>
    <w:rsid w:val="00364CDE"/>
    <w:rsid w:val="0036716F"/>
    <w:rsid w:val="00370ED7"/>
    <w:rsid w:val="00372352"/>
    <w:rsid w:val="0037305A"/>
    <w:rsid w:val="00373A91"/>
    <w:rsid w:val="003744CA"/>
    <w:rsid w:val="00374CE0"/>
    <w:rsid w:val="00380A62"/>
    <w:rsid w:val="0038127B"/>
    <w:rsid w:val="00381E10"/>
    <w:rsid w:val="00381F92"/>
    <w:rsid w:val="00383637"/>
    <w:rsid w:val="003838D2"/>
    <w:rsid w:val="00384CD1"/>
    <w:rsid w:val="00386C55"/>
    <w:rsid w:val="0038740D"/>
    <w:rsid w:val="0039048D"/>
    <w:rsid w:val="00390B75"/>
    <w:rsid w:val="003924D4"/>
    <w:rsid w:val="00392B3F"/>
    <w:rsid w:val="00392E0E"/>
    <w:rsid w:val="00393FFE"/>
    <w:rsid w:val="00394123"/>
    <w:rsid w:val="00394D9E"/>
    <w:rsid w:val="00394FC1"/>
    <w:rsid w:val="00395210"/>
    <w:rsid w:val="00395256"/>
    <w:rsid w:val="00395FC0"/>
    <w:rsid w:val="003975BC"/>
    <w:rsid w:val="003A05F2"/>
    <w:rsid w:val="003A3222"/>
    <w:rsid w:val="003A5A41"/>
    <w:rsid w:val="003A5FF3"/>
    <w:rsid w:val="003A6547"/>
    <w:rsid w:val="003B0D75"/>
    <w:rsid w:val="003B10A9"/>
    <w:rsid w:val="003B530B"/>
    <w:rsid w:val="003B5B49"/>
    <w:rsid w:val="003B5F37"/>
    <w:rsid w:val="003B6122"/>
    <w:rsid w:val="003C07BF"/>
    <w:rsid w:val="003C2453"/>
    <w:rsid w:val="003C2F38"/>
    <w:rsid w:val="003C4520"/>
    <w:rsid w:val="003C5B98"/>
    <w:rsid w:val="003C5C2A"/>
    <w:rsid w:val="003C62DB"/>
    <w:rsid w:val="003C7BF0"/>
    <w:rsid w:val="003D0F2E"/>
    <w:rsid w:val="003D14BD"/>
    <w:rsid w:val="003D3A28"/>
    <w:rsid w:val="003D5C6C"/>
    <w:rsid w:val="003E0088"/>
    <w:rsid w:val="003E04D5"/>
    <w:rsid w:val="003E2CB1"/>
    <w:rsid w:val="003E3C10"/>
    <w:rsid w:val="003E4499"/>
    <w:rsid w:val="003E497C"/>
    <w:rsid w:val="003E52E4"/>
    <w:rsid w:val="003E6BB7"/>
    <w:rsid w:val="003F129E"/>
    <w:rsid w:val="003F1679"/>
    <w:rsid w:val="003F2C2F"/>
    <w:rsid w:val="003F36C4"/>
    <w:rsid w:val="003F3F29"/>
    <w:rsid w:val="003F3F96"/>
    <w:rsid w:val="003F54AB"/>
    <w:rsid w:val="003F5582"/>
    <w:rsid w:val="003F6BBB"/>
    <w:rsid w:val="003F6F1D"/>
    <w:rsid w:val="003F7BE7"/>
    <w:rsid w:val="00400653"/>
    <w:rsid w:val="00402026"/>
    <w:rsid w:val="00406BF0"/>
    <w:rsid w:val="00407137"/>
    <w:rsid w:val="004072C0"/>
    <w:rsid w:val="00411903"/>
    <w:rsid w:val="00412A2D"/>
    <w:rsid w:val="00412BD7"/>
    <w:rsid w:val="00413E6D"/>
    <w:rsid w:val="00415212"/>
    <w:rsid w:val="00417068"/>
    <w:rsid w:val="00420998"/>
    <w:rsid w:val="00420A34"/>
    <w:rsid w:val="0042106A"/>
    <w:rsid w:val="00421226"/>
    <w:rsid w:val="0042128A"/>
    <w:rsid w:val="00421D12"/>
    <w:rsid w:val="00422611"/>
    <w:rsid w:val="00424C35"/>
    <w:rsid w:val="0042763D"/>
    <w:rsid w:val="00430FF9"/>
    <w:rsid w:val="00431DFB"/>
    <w:rsid w:val="004329BC"/>
    <w:rsid w:val="00432ECE"/>
    <w:rsid w:val="00432F9A"/>
    <w:rsid w:val="004333E2"/>
    <w:rsid w:val="00437ABB"/>
    <w:rsid w:val="004403AD"/>
    <w:rsid w:val="00440DCE"/>
    <w:rsid w:val="00441001"/>
    <w:rsid w:val="004429D5"/>
    <w:rsid w:val="00443E37"/>
    <w:rsid w:val="0044515A"/>
    <w:rsid w:val="0044727D"/>
    <w:rsid w:val="00450E19"/>
    <w:rsid w:val="004527AE"/>
    <w:rsid w:val="00453083"/>
    <w:rsid w:val="00455048"/>
    <w:rsid w:val="00455561"/>
    <w:rsid w:val="004556A3"/>
    <w:rsid w:val="00457F86"/>
    <w:rsid w:val="00457FF9"/>
    <w:rsid w:val="00463667"/>
    <w:rsid w:val="00464597"/>
    <w:rsid w:val="004649B7"/>
    <w:rsid w:val="00464B80"/>
    <w:rsid w:val="004650FC"/>
    <w:rsid w:val="0047011C"/>
    <w:rsid w:val="00476586"/>
    <w:rsid w:val="00477036"/>
    <w:rsid w:val="0048081E"/>
    <w:rsid w:val="00481B6C"/>
    <w:rsid w:val="00484261"/>
    <w:rsid w:val="0048686A"/>
    <w:rsid w:val="00490199"/>
    <w:rsid w:val="004902D0"/>
    <w:rsid w:val="00490538"/>
    <w:rsid w:val="00491926"/>
    <w:rsid w:val="00493C13"/>
    <w:rsid w:val="00495BE6"/>
    <w:rsid w:val="00497307"/>
    <w:rsid w:val="00497B34"/>
    <w:rsid w:val="00497C45"/>
    <w:rsid w:val="004A1C50"/>
    <w:rsid w:val="004A5345"/>
    <w:rsid w:val="004A62DF"/>
    <w:rsid w:val="004A6D7A"/>
    <w:rsid w:val="004B0CE9"/>
    <w:rsid w:val="004B1818"/>
    <w:rsid w:val="004B2F7C"/>
    <w:rsid w:val="004B43F2"/>
    <w:rsid w:val="004B4EFF"/>
    <w:rsid w:val="004B7168"/>
    <w:rsid w:val="004C0973"/>
    <w:rsid w:val="004C2543"/>
    <w:rsid w:val="004C4079"/>
    <w:rsid w:val="004C4CBD"/>
    <w:rsid w:val="004C5F5F"/>
    <w:rsid w:val="004D10DB"/>
    <w:rsid w:val="004D37F8"/>
    <w:rsid w:val="004E017D"/>
    <w:rsid w:val="004E18AA"/>
    <w:rsid w:val="004E1BD6"/>
    <w:rsid w:val="004E44B5"/>
    <w:rsid w:val="004E5DE1"/>
    <w:rsid w:val="004E6A51"/>
    <w:rsid w:val="004E6ECB"/>
    <w:rsid w:val="004E7704"/>
    <w:rsid w:val="004E7CD6"/>
    <w:rsid w:val="004F2155"/>
    <w:rsid w:val="004F28E9"/>
    <w:rsid w:val="004F300E"/>
    <w:rsid w:val="004F375F"/>
    <w:rsid w:val="004F5EA5"/>
    <w:rsid w:val="004F7261"/>
    <w:rsid w:val="004F7A0E"/>
    <w:rsid w:val="00500964"/>
    <w:rsid w:val="00502FCE"/>
    <w:rsid w:val="00507F70"/>
    <w:rsid w:val="005108F7"/>
    <w:rsid w:val="005113F0"/>
    <w:rsid w:val="0051143B"/>
    <w:rsid w:val="00512D05"/>
    <w:rsid w:val="0051305B"/>
    <w:rsid w:val="005148B7"/>
    <w:rsid w:val="00517258"/>
    <w:rsid w:val="005172EB"/>
    <w:rsid w:val="00520219"/>
    <w:rsid w:val="005207ED"/>
    <w:rsid w:val="00523512"/>
    <w:rsid w:val="005235B1"/>
    <w:rsid w:val="00524B03"/>
    <w:rsid w:val="00526628"/>
    <w:rsid w:val="00527958"/>
    <w:rsid w:val="00530193"/>
    <w:rsid w:val="00531D95"/>
    <w:rsid w:val="00534540"/>
    <w:rsid w:val="0053689D"/>
    <w:rsid w:val="00540721"/>
    <w:rsid w:val="00540BA5"/>
    <w:rsid w:val="00541F78"/>
    <w:rsid w:val="0054234A"/>
    <w:rsid w:val="00542773"/>
    <w:rsid w:val="00544328"/>
    <w:rsid w:val="005448A7"/>
    <w:rsid w:val="005453F0"/>
    <w:rsid w:val="0054638F"/>
    <w:rsid w:val="00547157"/>
    <w:rsid w:val="005475D7"/>
    <w:rsid w:val="0054763A"/>
    <w:rsid w:val="00550975"/>
    <w:rsid w:val="005514F3"/>
    <w:rsid w:val="00552584"/>
    <w:rsid w:val="005538C2"/>
    <w:rsid w:val="005547C8"/>
    <w:rsid w:val="00554B0F"/>
    <w:rsid w:val="00554EC9"/>
    <w:rsid w:val="005556F8"/>
    <w:rsid w:val="00555B71"/>
    <w:rsid w:val="0055677B"/>
    <w:rsid w:val="005618BC"/>
    <w:rsid w:val="005625D6"/>
    <w:rsid w:val="005628C9"/>
    <w:rsid w:val="005658AE"/>
    <w:rsid w:val="00566D52"/>
    <w:rsid w:val="00566F65"/>
    <w:rsid w:val="0056762B"/>
    <w:rsid w:val="00567648"/>
    <w:rsid w:val="00567C69"/>
    <w:rsid w:val="0057008D"/>
    <w:rsid w:val="00570E68"/>
    <w:rsid w:val="00570F9E"/>
    <w:rsid w:val="00571316"/>
    <w:rsid w:val="0057234B"/>
    <w:rsid w:val="005726C2"/>
    <w:rsid w:val="00575AC9"/>
    <w:rsid w:val="00576049"/>
    <w:rsid w:val="0057675E"/>
    <w:rsid w:val="0057712A"/>
    <w:rsid w:val="005820BE"/>
    <w:rsid w:val="00582512"/>
    <w:rsid w:val="0058582A"/>
    <w:rsid w:val="0058794F"/>
    <w:rsid w:val="005910CA"/>
    <w:rsid w:val="00591F59"/>
    <w:rsid w:val="0059227E"/>
    <w:rsid w:val="00593086"/>
    <w:rsid w:val="0059332A"/>
    <w:rsid w:val="00594B47"/>
    <w:rsid w:val="005A0D26"/>
    <w:rsid w:val="005A0D2C"/>
    <w:rsid w:val="005A0F22"/>
    <w:rsid w:val="005A1561"/>
    <w:rsid w:val="005A1909"/>
    <w:rsid w:val="005A2EE7"/>
    <w:rsid w:val="005A39BC"/>
    <w:rsid w:val="005A5792"/>
    <w:rsid w:val="005A5FBD"/>
    <w:rsid w:val="005A6527"/>
    <w:rsid w:val="005A7CCF"/>
    <w:rsid w:val="005B1025"/>
    <w:rsid w:val="005B1F87"/>
    <w:rsid w:val="005B2AF2"/>
    <w:rsid w:val="005B678D"/>
    <w:rsid w:val="005B7588"/>
    <w:rsid w:val="005B7EE4"/>
    <w:rsid w:val="005C0E55"/>
    <w:rsid w:val="005C1877"/>
    <w:rsid w:val="005C2223"/>
    <w:rsid w:val="005C2D6B"/>
    <w:rsid w:val="005C51B4"/>
    <w:rsid w:val="005C5D22"/>
    <w:rsid w:val="005C6B93"/>
    <w:rsid w:val="005D3361"/>
    <w:rsid w:val="005D34AF"/>
    <w:rsid w:val="005D36B2"/>
    <w:rsid w:val="005D4029"/>
    <w:rsid w:val="005D5EA7"/>
    <w:rsid w:val="005E22C4"/>
    <w:rsid w:val="005E28B5"/>
    <w:rsid w:val="005E424E"/>
    <w:rsid w:val="005E4F7D"/>
    <w:rsid w:val="005E57F7"/>
    <w:rsid w:val="005E5BD3"/>
    <w:rsid w:val="005E6440"/>
    <w:rsid w:val="005E668B"/>
    <w:rsid w:val="005E6BF2"/>
    <w:rsid w:val="005E760C"/>
    <w:rsid w:val="005F2B3D"/>
    <w:rsid w:val="005F3ED5"/>
    <w:rsid w:val="005F5D73"/>
    <w:rsid w:val="005F5F9B"/>
    <w:rsid w:val="005F7764"/>
    <w:rsid w:val="005F7A51"/>
    <w:rsid w:val="00601228"/>
    <w:rsid w:val="00603402"/>
    <w:rsid w:val="0060356C"/>
    <w:rsid w:val="006043EC"/>
    <w:rsid w:val="00607D76"/>
    <w:rsid w:val="0061106F"/>
    <w:rsid w:val="00614FFA"/>
    <w:rsid w:val="006152B1"/>
    <w:rsid w:val="006158E5"/>
    <w:rsid w:val="00615E54"/>
    <w:rsid w:val="006161B3"/>
    <w:rsid w:val="00617335"/>
    <w:rsid w:val="006214D6"/>
    <w:rsid w:val="00621AE0"/>
    <w:rsid w:val="006220C1"/>
    <w:rsid w:val="006259FC"/>
    <w:rsid w:val="00626E5D"/>
    <w:rsid w:val="0062703B"/>
    <w:rsid w:val="00627840"/>
    <w:rsid w:val="00630244"/>
    <w:rsid w:val="00632097"/>
    <w:rsid w:val="00633228"/>
    <w:rsid w:val="00635F8D"/>
    <w:rsid w:val="00637160"/>
    <w:rsid w:val="00637380"/>
    <w:rsid w:val="00640B56"/>
    <w:rsid w:val="00642074"/>
    <w:rsid w:val="00644B49"/>
    <w:rsid w:val="00645B77"/>
    <w:rsid w:val="0064786B"/>
    <w:rsid w:val="00650B8B"/>
    <w:rsid w:val="0065368D"/>
    <w:rsid w:val="006539EB"/>
    <w:rsid w:val="0065485E"/>
    <w:rsid w:val="00654F8A"/>
    <w:rsid w:val="00655419"/>
    <w:rsid w:val="00660E5F"/>
    <w:rsid w:val="006665B0"/>
    <w:rsid w:val="00671600"/>
    <w:rsid w:val="00673D6D"/>
    <w:rsid w:val="00675445"/>
    <w:rsid w:val="006758B8"/>
    <w:rsid w:val="00675A53"/>
    <w:rsid w:val="006768DA"/>
    <w:rsid w:val="006771C7"/>
    <w:rsid w:val="00677F62"/>
    <w:rsid w:val="006813E8"/>
    <w:rsid w:val="0068245E"/>
    <w:rsid w:val="00682D76"/>
    <w:rsid w:val="00684B6E"/>
    <w:rsid w:val="006853FE"/>
    <w:rsid w:val="006854B8"/>
    <w:rsid w:val="00685DAE"/>
    <w:rsid w:val="00686234"/>
    <w:rsid w:val="0068699C"/>
    <w:rsid w:val="00686F86"/>
    <w:rsid w:val="00687860"/>
    <w:rsid w:val="00687C6E"/>
    <w:rsid w:val="00695687"/>
    <w:rsid w:val="0069798E"/>
    <w:rsid w:val="00697E1A"/>
    <w:rsid w:val="006A0540"/>
    <w:rsid w:val="006A0A56"/>
    <w:rsid w:val="006A1580"/>
    <w:rsid w:val="006A2968"/>
    <w:rsid w:val="006A3CE4"/>
    <w:rsid w:val="006A3FB3"/>
    <w:rsid w:val="006A49E3"/>
    <w:rsid w:val="006A54F6"/>
    <w:rsid w:val="006A5C12"/>
    <w:rsid w:val="006A5ED3"/>
    <w:rsid w:val="006A79E7"/>
    <w:rsid w:val="006B1406"/>
    <w:rsid w:val="006B1BE1"/>
    <w:rsid w:val="006B29E4"/>
    <w:rsid w:val="006B30F2"/>
    <w:rsid w:val="006B311F"/>
    <w:rsid w:val="006B489D"/>
    <w:rsid w:val="006B48CA"/>
    <w:rsid w:val="006B4D25"/>
    <w:rsid w:val="006B61E4"/>
    <w:rsid w:val="006B6255"/>
    <w:rsid w:val="006C062A"/>
    <w:rsid w:val="006C0CE5"/>
    <w:rsid w:val="006C31B2"/>
    <w:rsid w:val="006C3287"/>
    <w:rsid w:val="006C424F"/>
    <w:rsid w:val="006C4462"/>
    <w:rsid w:val="006C4AD9"/>
    <w:rsid w:val="006C6576"/>
    <w:rsid w:val="006D1003"/>
    <w:rsid w:val="006D2470"/>
    <w:rsid w:val="006D2F96"/>
    <w:rsid w:val="006E12F0"/>
    <w:rsid w:val="006E2A9B"/>
    <w:rsid w:val="006E3CB5"/>
    <w:rsid w:val="006E65CB"/>
    <w:rsid w:val="006E7BD8"/>
    <w:rsid w:val="006E7CE6"/>
    <w:rsid w:val="006F0171"/>
    <w:rsid w:val="006F1777"/>
    <w:rsid w:val="006F3B65"/>
    <w:rsid w:val="006F43C1"/>
    <w:rsid w:val="006F5089"/>
    <w:rsid w:val="006F5A29"/>
    <w:rsid w:val="006F5B00"/>
    <w:rsid w:val="006F6174"/>
    <w:rsid w:val="006F7073"/>
    <w:rsid w:val="00700CE8"/>
    <w:rsid w:val="00702BC1"/>
    <w:rsid w:val="00703210"/>
    <w:rsid w:val="00703486"/>
    <w:rsid w:val="0070414B"/>
    <w:rsid w:val="00704C6F"/>
    <w:rsid w:val="00707CDA"/>
    <w:rsid w:val="007104B6"/>
    <w:rsid w:val="00711FA1"/>
    <w:rsid w:val="0071239F"/>
    <w:rsid w:val="007158DA"/>
    <w:rsid w:val="00716865"/>
    <w:rsid w:val="00716AC3"/>
    <w:rsid w:val="007170E0"/>
    <w:rsid w:val="00721514"/>
    <w:rsid w:val="007226D4"/>
    <w:rsid w:val="00722CF7"/>
    <w:rsid w:val="00723D32"/>
    <w:rsid w:val="00723F35"/>
    <w:rsid w:val="0072485F"/>
    <w:rsid w:val="00726876"/>
    <w:rsid w:val="00726ACF"/>
    <w:rsid w:val="00726CE5"/>
    <w:rsid w:val="00726F9F"/>
    <w:rsid w:val="00727F38"/>
    <w:rsid w:val="00731CCB"/>
    <w:rsid w:val="00731F22"/>
    <w:rsid w:val="00732C00"/>
    <w:rsid w:val="007352BC"/>
    <w:rsid w:val="00737BCF"/>
    <w:rsid w:val="00740402"/>
    <w:rsid w:val="00745E94"/>
    <w:rsid w:val="00746718"/>
    <w:rsid w:val="00746C0E"/>
    <w:rsid w:val="00747221"/>
    <w:rsid w:val="00750080"/>
    <w:rsid w:val="00752F35"/>
    <w:rsid w:val="0075350C"/>
    <w:rsid w:val="007540F1"/>
    <w:rsid w:val="007602B6"/>
    <w:rsid w:val="00761A3A"/>
    <w:rsid w:val="0076442D"/>
    <w:rsid w:val="00764751"/>
    <w:rsid w:val="00764ABE"/>
    <w:rsid w:val="0076714A"/>
    <w:rsid w:val="007672FF"/>
    <w:rsid w:val="007703B3"/>
    <w:rsid w:val="00770D07"/>
    <w:rsid w:val="00771A53"/>
    <w:rsid w:val="00773428"/>
    <w:rsid w:val="007738AB"/>
    <w:rsid w:val="00773D37"/>
    <w:rsid w:val="007824F5"/>
    <w:rsid w:val="00783803"/>
    <w:rsid w:val="00784CF6"/>
    <w:rsid w:val="00785C0D"/>
    <w:rsid w:val="00785CAD"/>
    <w:rsid w:val="007873E4"/>
    <w:rsid w:val="00791D8E"/>
    <w:rsid w:val="007923E6"/>
    <w:rsid w:val="0079472D"/>
    <w:rsid w:val="00794BC8"/>
    <w:rsid w:val="00795EED"/>
    <w:rsid w:val="00797795"/>
    <w:rsid w:val="00797BF2"/>
    <w:rsid w:val="007A128A"/>
    <w:rsid w:val="007A1CD0"/>
    <w:rsid w:val="007A2788"/>
    <w:rsid w:val="007A30A2"/>
    <w:rsid w:val="007A4AFE"/>
    <w:rsid w:val="007A5E95"/>
    <w:rsid w:val="007A6F4A"/>
    <w:rsid w:val="007A7165"/>
    <w:rsid w:val="007B0491"/>
    <w:rsid w:val="007B0A8E"/>
    <w:rsid w:val="007B4481"/>
    <w:rsid w:val="007B4526"/>
    <w:rsid w:val="007B6D77"/>
    <w:rsid w:val="007C0B1C"/>
    <w:rsid w:val="007C0C27"/>
    <w:rsid w:val="007C0EED"/>
    <w:rsid w:val="007C16D9"/>
    <w:rsid w:val="007C17A5"/>
    <w:rsid w:val="007C17DF"/>
    <w:rsid w:val="007C20B0"/>
    <w:rsid w:val="007C22AC"/>
    <w:rsid w:val="007C23A9"/>
    <w:rsid w:val="007C2869"/>
    <w:rsid w:val="007C3316"/>
    <w:rsid w:val="007C4F51"/>
    <w:rsid w:val="007C5F99"/>
    <w:rsid w:val="007C654B"/>
    <w:rsid w:val="007C66EB"/>
    <w:rsid w:val="007D1966"/>
    <w:rsid w:val="007D3781"/>
    <w:rsid w:val="007D4A5A"/>
    <w:rsid w:val="007D648F"/>
    <w:rsid w:val="007E1D64"/>
    <w:rsid w:val="007E438A"/>
    <w:rsid w:val="007E49AB"/>
    <w:rsid w:val="007E66B0"/>
    <w:rsid w:val="007E7AC9"/>
    <w:rsid w:val="007F02E0"/>
    <w:rsid w:val="007F200D"/>
    <w:rsid w:val="007F2E7C"/>
    <w:rsid w:val="007F37A2"/>
    <w:rsid w:val="007F417E"/>
    <w:rsid w:val="007F5C53"/>
    <w:rsid w:val="007F6CA2"/>
    <w:rsid w:val="007F70D6"/>
    <w:rsid w:val="008056A0"/>
    <w:rsid w:val="00805F5B"/>
    <w:rsid w:val="008103DC"/>
    <w:rsid w:val="00810D99"/>
    <w:rsid w:val="0081129B"/>
    <w:rsid w:val="0081156B"/>
    <w:rsid w:val="00812C9F"/>
    <w:rsid w:val="00812D83"/>
    <w:rsid w:val="00814093"/>
    <w:rsid w:val="00814369"/>
    <w:rsid w:val="0081683A"/>
    <w:rsid w:val="0081737D"/>
    <w:rsid w:val="008208E5"/>
    <w:rsid w:val="00821ECC"/>
    <w:rsid w:val="00823585"/>
    <w:rsid w:val="0082365C"/>
    <w:rsid w:val="00823B7E"/>
    <w:rsid w:val="00826B58"/>
    <w:rsid w:val="00830C1B"/>
    <w:rsid w:val="00831B47"/>
    <w:rsid w:val="00831BB6"/>
    <w:rsid w:val="008330D2"/>
    <w:rsid w:val="008342DF"/>
    <w:rsid w:val="008372FE"/>
    <w:rsid w:val="0083796A"/>
    <w:rsid w:val="00837C4C"/>
    <w:rsid w:val="00840AD6"/>
    <w:rsid w:val="00841B4B"/>
    <w:rsid w:val="00841C04"/>
    <w:rsid w:val="00843168"/>
    <w:rsid w:val="008432D8"/>
    <w:rsid w:val="008434A5"/>
    <w:rsid w:val="0084564A"/>
    <w:rsid w:val="00846936"/>
    <w:rsid w:val="0085031A"/>
    <w:rsid w:val="0085067D"/>
    <w:rsid w:val="00850C3B"/>
    <w:rsid w:val="0085119E"/>
    <w:rsid w:val="00852C6E"/>
    <w:rsid w:val="0085378C"/>
    <w:rsid w:val="00854932"/>
    <w:rsid w:val="00854A3D"/>
    <w:rsid w:val="00855F87"/>
    <w:rsid w:val="0085617C"/>
    <w:rsid w:val="008602B0"/>
    <w:rsid w:val="00860571"/>
    <w:rsid w:val="00860C15"/>
    <w:rsid w:val="00860CB0"/>
    <w:rsid w:val="00860E0C"/>
    <w:rsid w:val="00862C18"/>
    <w:rsid w:val="00862F6E"/>
    <w:rsid w:val="00864AA5"/>
    <w:rsid w:val="008658D7"/>
    <w:rsid w:val="00866797"/>
    <w:rsid w:val="00870D5E"/>
    <w:rsid w:val="008733BD"/>
    <w:rsid w:val="00874017"/>
    <w:rsid w:val="00874DD8"/>
    <w:rsid w:val="00874EDE"/>
    <w:rsid w:val="00876C96"/>
    <w:rsid w:val="008802FC"/>
    <w:rsid w:val="00883AA5"/>
    <w:rsid w:val="00884D45"/>
    <w:rsid w:val="0088566F"/>
    <w:rsid w:val="008872FC"/>
    <w:rsid w:val="00892455"/>
    <w:rsid w:val="00893921"/>
    <w:rsid w:val="00895BF5"/>
    <w:rsid w:val="00895D62"/>
    <w:rsid w:val="008A010F"/>
    <w:rsid w:val="008A0697"/>
    <w:rsid w:val="008A0D3F"/>
    <w:rsid w:val="008A106E"/>
    <w:rsid w:val="008A19B2"/>
    <w:rsid w:val="008A232A"/>
    <w:rsid w:val="008A51A5"/>
    <w:rsid w:val="008A6622"/>
    <w:rsid w:val="008B0EA1"/>
    <w:rsid w:val="008B1667"/>
    <w:rsid w:val="008B2B2D"/>
    <w:rsid w:val="008B496E"/>
    <w:rsid w:val="008B554C"/>
    <w:rsid w:val="008C0293"/>
    <w:rsid w:val="008C03F9"/>
    <w:rsid w:val="008C1925"/>
    <w:rsid w:val="008C254C"/>
    <w:rsid w:val="008C401A"/>
    <w:rsid w:val="008C44C9"/>
    <w:rsid w:val="008C6E7E"/>
    <w:rsid w:val="008C7388"/>
    <w:rsid w:val="008D1C93"/>
    <w:rsid w:val="008D1DE8"/>
    <w:rsid w:val="008D4CD7"/>
    <w:rsid w:val="008D5E74"/>
    <w:rsid w:val="008D77D0"/>
    <w:rsid w:val="008E15F8"/>
    <w:rsid w:val="008E1A18"/>
    <w:rsid w:val="008E1F8C"/>
    <w:rsid w:val="008E3888"/>
    <w:rsid w:val="008F3CC0"/>
    <w:rsid w:val="008F4803"/>
    <w:rsid w:val="008F5A42"/>
    <w:rsid w:val="008F6812"/>
    <w:rsid w:val="008F7041"/>
    <w:rsid w:val="008F78BF"/>
    <w:rsid w:val="008F7982"/>
    <w:rsid w:val="00900A82"/>
    <w:rsid w:val="00900B61"/>
    <w:rsid w:val="0090365B"/>
    <w:rsid w:val="00903832"/>
    <w:rsid w:val="00903E53"/>
    <w:rsid w:val="009044E2"/>
    <w:rsid w:val="00910593"/>
    <w:rsid w:val="00910D96"/>
    <w:rsid w:val="00917C58"/>
    <w:rsid w:val="009227E6"/>
    <w:rsid w:val="009243EE"/>
    <w:rsid w:val="009252CF"/>
    <w:rsid w:val="00925A98"/>
    <w:rsid w:val="00925F5E"/>
    <w:rsid w:val="00931782"/>
    <w:rsid w:val="00931C00"/>
    <w:rsid w:val="009428F2"/>
    <w:rsid w:val="00942CD6"/>
    <w:rsid w:val="00943F29"/>
    <w:rsid w:val="009450D6"/>
    <w:rsid w:val="00945889"/>
    <w:rsid w:val="009460C3"/>
    <w:rsid w:val="0095087A"/>
    <w:rsid w:val="00951C8C"/>
    <w:rsid w:val="009528AE"/>
    <w:rsid w:val="00952B2A"/>
    <w:rsid w:val="0095424D"/>
    <w:rsid w:val="00955399"/>
    <w:rsid w:val="00956421"/>
    <w:rsid w:val="009602D2"/>
    <w:rsid w:val="00960AE3"/>
    <w:rsid w:val="00961B81"/>
    <w:rsid w:val="00961D11"/>
    <w:rsid w:val="00964DA9"/>
    <w:rsid w:val="00964F35"/>
    <w:rsid w:val="00965912"/>
    <w:rsid w:val="00966207"/>
    <w:rsid w:val="00967161"/>
    <w:rsid w:val="00970149"/>
    <w:rsid w:val="00971371"/>
    <w:rsid w:val="009720CF"/>
    <w:rsid w:val="009726AA"/>
    <w:rsid w:val="00974899"/>
    <w:rsid w:val="00974AFA"/>
    <w:rsid w:val="009757E2"/>
    <w:rsid w:val="00975B0B"/>
    <w:rsid w:val="0098037F"/>
    <w:rsid w:val="00981B39"/>
    <w:rsid w:val="009830FD"/>
    <w:rsid w:val="009835AB"/>
    <w:rsid w:val="009842BD"/>
    <w:rsid w:val="009864BF"/>
    <w:rsid w:val="00986681"/>
    <w:rsid w:val="009908F9"/>
    <w:rsid w:val="00992E43"/>
    <w:rsid w:val="009935CD"/>
    <w:rsid w:val="009946CE"/>
    <w:rsid w:val="00996B40"/>
    <w:rsid w:val="009A0622"/>
    <w:rsid w:val="009A5A39"/>
    <w:rsid w:val="009B0105"/>
    <w:rsid w:val="009B0276"/>
    <w:rsid w:val="009B15B3"/>
    <w:rsid w:val="009B1B7F"/>
    <w:rsid w:val="009B1BD9"/>
    <w:rsid w:val="009B2230"/>
    <w:rsid w:val="009B3032"/>
    <w:rsid w:val="009B54C6"/>
    <w:rsid w:val="009B5FEB"/>
    <w:rsid w:val="009B66D0"/>
    <w:rsid w:val="009B6BBA"/>
    <w:rsid w:val="009B7355"/>
    <w:rsid w:val="009B745C"/>
    <w:rsid w:val="009C01C3"/>
    <w:rsid w:val="009C3773"/>
    <w:rsid w:val="009C4089"/>
    <w:rsid w:val="009D090E"/>
    <w:rsid w:val="009D258B"/>
    <w:rsid w:val="009D3DC9"/>
    <w:rsid w:val="009D587E"/>
    <w:rsid w:val="009D5CD0"/>
    <w:rsid w:val="009E1214"/>
    <w:rsid w:val="009E27BE"/>
    <w:rsid w:val="009E2AD0"/>
    <w:rsid w:val="009E5FF5"/>
    <w:rsid w:val="009E6F0F"/>
    <w:rsid w:val="009F061C"/>
    <w:rsid w:val="009F0B20"/>
    <w:rsid w:val="009F1234"/>
    <w:rsid w:val="009F3090"/>
    <w:rsid w:val="009F43C4"/>
    <w:rsid w:val="009F5F48"/>
    <w:rsid w:val="009F622D"/>
    <w:rsid w:val="009F71FA"/>
    <w:rsid w:val="00A05541"/>
    <w:rsid w:val="00A0566A"/>
    <w:rsid w:val="00A05E9A"/>
    <w:rsid w:val="00A05FFB"/>
    <w:rsid w:val="00A0662D"/>
    <w:rsid w:val="00A1013C"/>
    <w:rsid w:val="00A10315"/>
    <w:rsid w:val="00A10DF0"/>
    <w:rsid w:val="00A113E1"/>
    <w:rsid w:val="00A127A3"/>
    <w:rsid w:val="00A13381"/>
    <w:rsid w:val="00A1350D"/>
    <w:rsid w:val="00A14179"/>
    <w:rsid w:val="00A1560D"/>
    <w:rsid w:val="00A1583C"/>
    <w:rsid w:val="00A15CCA"/>
    <w:rsid w:val="00A17713"/>
    <w:rsid w:val="00A22356"/>
    <w:rsid w:val="00A229FB"/>
    <w:rsid w:val="00A25726"/>
    <w:rsid w:val="00A25BC8"/>
    <w:rsid w:val="00A27B9A"/>
    <w:rsid w:val="00A32F9B"/>
    <w:rsid w:val="00A33037"/>
    <w:rsid w:val="00A350D7"/>
    <w:rsid w:val="00A3641E"/>
    <w:rsid w:val="00A43ECC"/>
    <w:rsid w:val="00A444AB"/>
    <w:rsid w:val="00A45BB9"/>
    <w:rsid w:val="00A47B2D"/>
    <w:rsid w:val="00A5314C"/>
    <w:rsid w:val="00A5646F"/>
    <w:rsid w:val="00A57673"/>
    <w:rsid w:val="00A6332E"/>
    <w:rsid w:val="00A64561"/>
    <w:rsid w:val="00A66732"/>
    <w:rsid w:val="00A6718D"/>
    <w:rsid w:val="00A72130"/>
    <w:rsid w:val="00A73B8C"/>
    <w:rsid w:val="00A73E2B"/>
    <w:rsid w:val="00A74491"/>
    <w:rsid w:val="00A756F2"/>
    <w:rsid w:val="00A7653C"/>
    <w:rsid w:val="00A76EDA"/>
    <w:rsid w:val="00A77A88"/>
    <w:rsid w:val="00A81EC5"/>
    <w:rsid w:val="00A84B32"/>
    <w:rsid w:val="00A85D6D"/>
    <w:rsid w:val="00A8718D"/>
    <w:rsid w:val="00A92A02"/>
    <w:rsid w:val="00A9465C"/>
    <w:rsid w:val="00A94AA1"/>
    <w:rsid w:val="00A95262"/>
    <w:rsid w:val="00A95552"/>
    <w:rsid w:val="00A970CE"/>
    <w:rsid w:val="00AA0A56"/>
    <w:rsid w:val="00AA27FC"/>
    <w:rsid w:val="00AA2FAA"/>
    <w:rsid w:val="00AA3A62"/>
    <w:rsid w:val="00AA7C84"/>
    <w:rsid w:val="00AB1073"/>
    <w:rsid w:val="00AB1666"/>
    <w:rsid w:val="00AB1D76"/>
    <w:rsid w:val="00AB2936"/>
    <w:rsid w:val="00AB41BA"/>
    <w:rsid w:val="00AB5496"/>
    <w:rsid w:val="00AB5F4E"/>
    <w:rsid w:val="00AB792E"/>
    <w:rsid w:val="00AB7CAA"/>
    <w:rsid w:val="00AC5326"/>
    <w:rsid w:val="00AC6782"/>
    <w:rsid w:val="00AC69EC"/>
    <w:rsid w:val="00AC729E"/>
    <w:rsid w:val="00AC78F0"/>
    <w:rsid w:val="00AC7DD7"/>
    <w:rsid w:val="00AD08BD"/>
    <w:rsid w:val="00AD1BA5"/>
    <w:rsid w:val="00AD3672"/>
    <w:rsid w:val="00AD4BA1"/>
    <w:rsid w:val="00AD6715"/>
    <w:rsid w:val="00AD6A06"/>
    <w:rsid w:val="00AE0645"/>
    <w:rsid w:val="00AE27E7"/>
    <w:rsid w:val="00AE2817"/>
    <w:rsid w:val="00AE56C2"/>
    <w:rsid w:val="00AF17CA"/>
    <w:rsid w:val="00AF1F4A"/>
    <w:rsid w:val="00AF3C39"/>
    <w:rsid w:val="00AF6317"/>
    <w:rsid w:val="00AF6DBA"/>
    <w:rsid w:val="00B017F2"/>
    <w:rsid w:val="00B02A0E"/>
    <w:rsid w:val="00B02B29"/>
    <w:rsid w:val="00B030F8"/>
    <w:rsid w:val="00B0539E"/>
    <w:rsid w:val="00B10A2B"/>
    <w:rsid w:val="00B11646"/>
    <w:rsid w:val="00B11A26"/>
    <w:rsid w:val="00B12A4C"/>
    <w:rsid w:val="00B15B92"/>
    <w:rsid w:val="00B16BD8"/>
    <w:rsid w:val="00B16FBE"/>
    <w:rsid w:val="00B17086"/>
    <w:rsid w:val="00B175BA"/>
    <w:rsid w:val="00B17691"/>
    <w:rsid w:val="00B202AB"/>
    <w:rsid w:val="00B20766"/>
    <w:rsid w:val="00B209B6"/>
    <w:rsid w:val="00B31E09"/>
    <w:rsid w:val="00B33BCC"/>
    <w:rsid w:val="00B34414"/>
    <w:rsid w:val="00B3638C"/>
    <w:rsid w:val="00B374F2"/>
    <w:rsid w:val="00B37A0C"/>
    <w:rsid w:val="00B410A5"/>
    <w:rsid w:val="00B41332"/>
    <w:rsid w:val="00B430E2"/>
    <w:rsid w:val="00B4459C"/>
    <w:rsid w:val="00B45273"/>
    <w:rsid w:val="00B45A58"/>
    <w:rsid w:val="00B45BD5"/>
    <w:rsid w:val="00B47EC5"/>
    <w:rsid w:val="00B50B3C"/>
    <w:rsid w:val="00B51463"/>
    <w:rsid w:val="00B569EA"/>
    <w:rsid w:val="00B56D21"/>
    <w:rsid w:val="00B57084"/>
    <w:rsid w:val="00B57F4C"/>
    <w:rsid w:val="00B607EF"/>
    <w:rsid w:val="00B60D01"/>
    <w:rsid w:val="00B61497"/>
    <w:rsid w:val="00B61A29"/>
    <w:rsid w:val="00B61DB2"/>
    <w:rsid w:val="00B6381B"/>
    <w:rsid w:val="00B64D42"/>
    <w:rsid w:val="00B70A04"/>
    <w:rsid w:val="00B7180E"/>
    <w:rsid w:val="00B71ABA"/>
    <w:rsid w:val="00B72FE2"/>
    <w:rsid w:val="00B736F0"/>
    <w:rsid w:val="00B741AD"/>
    <w:rsid w:val="00B80F85"/>
    <w:rsid w:val="00B82268"/>
    <w:rsid w:val="00B849C7"/>
    <w:rsid w:val="00B863C3"/>
    <w:rsid w:val="00B86780"/>
    <w:rsid w:val="00B86FC7"/>
    <w:rsid w:val="00B8796A"/>
    <w:rsid w:val="00B9064C"/>
    <w:rsid w:val="00B90D2A"/>
    <w:rsid w:val="00B9163D"/>
    <w:rsid w:val="00B91C48"/>
    <w:rsid w:val="00B921EE"/>
    <w:rsid w:val="00B92634"/>
    <w:rsid w:val="00B962FC"/>
    <w:rsid w:val="00B96AAD"/>
    <w:rsid w:val="00B97A0A"/>
    <w:rsid w:val="00BA0226"/>
    <w:rsid w:val="00BA0FA7"/>
    <w:rsid w:val="00BA1952"/>
    <w:rsid w:val="00BA32A4"/>
    <w:rsid w:val="00BA39E3"/>
    <w:rsid w:val="00BA40A3"/>
    <w:rsid w:val="00BA6033"/>
    <w:rsid w:val="00BA6F58"/>
    <w:rsid w:val="00BA7B70"/>
    <w:rsid w:val="00BB0244"/>
    <w:rsid w:val="00BB052E"/>
    <w:rsid w:val="00BB4096"/>
    <w:rsid w:val="00BB4912"/>
    <w:rsid w:val="00BB5638"/>
    <w:rsid w:val="00BB6666"/>
    <w:rsid w:val="00BB6D6F"/>
    <w:rsid w:val="00BC4380"/>
    <w:rsid w:val="00BC4813"/>
    <w:rsid w:val="00BC4F1D"/>
    <w:rsid w:val="00BC57BA"/>
    <w:rsid w:val="00BC7375"/>
    <w:rsid w:val="00BC760D"/>
    <w:rsid w:val="00BD0146"/>
    <w:rsid w:val="00BD7EFC"/>
    <w:rsid w:val="00BE13FE"/>
    <w:rsid w:val="00BE1CAA"/>
    <w:rsid w:val="00BE239E"/>
    <w:rsid w:val="00BE2FA5"/>
    <w:rsid w:val="00BE39AA"/>
    <w:rsid w:val="00BE4672"/>
    <w:rsid w:val="00BE626B"/>
    <w:rsid w:val="00BE62D3"/>
    <w:rsid w:val="00BF151F"/>
    <w:rsid w:val="00BF4015"/>
    <w:rsid w:val="00BF5245"/>
    <w:rsid w:val="00BF7B5B"/>
    <w:rsid w:val="00C008CB"/>
    <w:rsid w:val="00C02E9C"/>
    <w:rsid w:val="00C03FB4"/>
    <w:rsid w:val="00C055C7"/>
    <w:rsid w:val="00C05AA4"/>
    <w:rsid w:val="00C0627C"/>
    <w:rsid w:val="00C069DC"/>
    <w:rsid w:val="00C11941"/>
    <w:rsid w:val="00C119E1"/>
    <w:rsid w:val="00C11BA2"/>
    <w:rsid w:val="00C14E69"/>
    <w:rsid w:val="00C1650F"/>
    <w:rsid w:val="00C1792B"/>
    <w:rsid w:val="00C17C4A"/>
    <w:rsid w:val="00C17C7F"/>
    <w:rsid w:val="00C17D97"/>
    <w:rsid w:val="00C20684"/>
    <w:rsid w:val="00C227D6"/>
    <w:rsid w:val="00C2317B"/>
    <w:rsid w:val="00C232DF"/>
    <w:rsid w:val="00C238B6"/>
    <w:rsid w:val="00C24A6B"/>
    <w:rsid w:val="00C26EA6"/>
    <w:rsid w:val="00C31279"/>
    <w:rsid w:val="00C31834"/>
    <w:rsid w:val="00C31897"/>
    <w:rsid w:val="00C31DD8"/>
    <w:rsid w:val="00C3340B"/>
    <w:rsid w:val="00C342AC"/>
    <w:rsid w:val="00C35589"/>
    <w:rsid w:val="00C37A53"/>
    <w:rsid w:val="00C4221A"/>
    <w:rsid w:val="00C43C7F"/>
    <w:rsid w:val="00C440E1"/>
    <w:rsid w:val="00C448D6"/>
    <w:rsid w:val="00C47DC4"/>
    <w:rsid w:val="00C47FA0"/>
    <w:rsid w:val="00C50BC4"/>
    <w:rsid w:val="00C50CC0"/>
    <w:rsid w:val="00C51A50"/>
    <w:rsid w:val="00C52C82"/>
    <w:rsid w:val="00C53A80"/>
    <w:rsid w:val="00C55218"/>
    <w:rsid w:val="00C56073"/>
    <w:rsid w:val="00C56CA2"/>
    <w:rsid w:val="00C5719D"/>
    <w:rsid w:val="00C60A4D"/>
    <w:rsid w:val="00C611D6"/>
    <w:rsid w:val="00C61A61"/>
    <w:rsid w:val="00C6326F"/>
    <w:rsid w:val="00C64A69"/>
    <w:rsid w:val="00C65696"/>
    <w:rsid w:val="00C65E25"/>
    <w:rsid w:val="00C6744A"/>
    <w:rsid w:val="00C70A27"/>
    <w:rsid w:val="00C70DCD"/>
    <w:rsid w:val="00C735FC"/>
    <w:rsid w:val="00C73C52"/>
    <w:rsid w:val="00C74912"/>
    <w:rsid w:val="00C75692"/>
    <w:rsid w:val="00C759B4"/>
    <w:rsid w:val="00C76F7B"/>
    <w:rsid w:val="00C77683"/>
    <w:rsid w:val="00C777D9"/>
    <w:rsid w:val="00C811CE"/>
    <w:rsid w:val="00C816C4"/>
    <w:rsid w:val="00C83DC1"/>
    <w:rsid w:val="00C8450E"/>
    <w:rsid w:val="00C85891"/>
    <w:rsid w:val="00C85C03"/>
    <w:rsid w:val="00C85DB7"/>
    <w:rsid w:val="00C868A6"/>
    <w:rsid w:val="00C868B1"/>
    <w:rsid w:val="00C86C0D"/>
    <w:rsid w:val="00C9057B"/>
    <w:rsid w:val="00C92521"/>
    <w:rsid w:val="00C93363"/>
    <w:rsid w:val="00C9487A"/>
    <w:rsid w:val="00CA06E7"/>
    <w:rsid w:val="00CA3A9A"/>
    <w:rsid w:val="00CA473A"/>
    <w:rsid w:val="00CA4E89"/>
    <w:rsid w:val="00CA643F"/>
    <w:rsid w:val="00CA6DDC"/>
    <w:rsid w:val="00CA736F"/>
    <w:rsid w:val="00CB224C"/>
    <w:rsid w:val="00CB323B"/>
    <w:rsid w:val="00CB484C"/>
    <w:rsid w:val="00CB577B"/>
    <w:rsid w:val="00CB697F"/>
    <w:rsid w:val="00CB6D49"/>
    <w:rsid w:val="00CC2024"/>
    <w:rsid w:val="00CC2D34"/>
    <w:rsid w:val="00CC475C"/>
    <w:rsid w:val="00CC6A3B"/>
    <w:rsid w:val="00CD1215"/>
    <w:rsid w:val="00CD2BA2"/>
    <w:rsid w:val="00CD33AE"/>
    <w:rsid w:val="00CD51FA"/>
    <w:rsid w:val="00CD6E33"/>
    <w:rsid w:val="00CD7C55"/>
    <w:rsid w:val="00CE0711"/>
    <w:rsid w:val="00CE3C23"/>
    <w:rsid w:val="00CE5CF6"/>
    <w:rsid w:val="00CE62E8"/>
    <w:rsid w:val="00CE713D"/>
    <w:rsid w:val="00CE7CF4"/>
    <w:rsid w:val="00CF14FB"/>
    <w:rsid w:val="00CF2C89"/>
    <w:rsid w:val="00CF3382"/>
    <w:rsid w:val="00CF4B63"/>
    <w:rsid w:val="00CF4CDF"/>
    <w:rsid w:val="00CF6D48"/>
    <w:rsid w:val="00CF6DC7"/>
    <w:rsid w:val="00D02616"/>
    <w:rsid w:val="00D02E06"/>
    <w:rsid w:val="00D05FEB"/>
    <w:rsid w:val="00D10556"/>
    <w:rsid w:val="00D10FD8"/>
    <w:rsid w:val="00D1119D"/>
    <w:rsid w:val="00D1664C"/>
    <w:rsid w:val="00D17710"/>
    <w:rsid w:val="00D204DE"/>
    <w:rsid w:val="00D204E4"/>
    <w:rsid w:val="00D20D45"/>
    <w:rsid w:val="00D22685"/>
    <w:rsid w:val="00D22864"/>
    <w:rsid w:val="00D24E1F"/>
    <w:rsid w:val="00D2633C"/>
    <w:rsid w:val="00D3224E"/>
    <w:rsid w:val="00D34297"/>
    <w:rsid w:val="00D35A78"/>
    <w:rsid w:val="00D3717A"/>
    <w:rsid w:val="00D40B86"/>
    <w:rsid w:val="00D434DD"/>
    <w:rsid w:val="00D43842"/>
    <w:rsid w:val="00D4386C"/>
    <w:rsid w:val="00D4455C"/>
    <w:rsid w:val="00D44FAE"/>
    <w:rsid w:val="00D464C2"/>
    <w:rsid w:val="00D47901"/>
    <w:rsid w:val="00D50F75"/>
    <w:rsid w:val="00D53EC8"/>
    <w:rsid w:val="00D55520"/>
    <w:rsid w:val="00D60893"/>
    <w:rsid w:val="00D61AE6"/>
    <w:rsid w:val="00D61D4E"/>
    <w:rsid w:val="00D62017"/>
    <w:rsid w:val="00D62413"/>
    <w:rsid w:val="00D65437"/>
    <w:rsid w:val="00D667C8"/>
    <w:rsid w:val="00D67395"/>
    <w:rsid w:val="00D7013E"/>
    <w:rsid w:val="00D7139B"/>
    <w:rsid w:val="00D71BA1"/>
    <w:rsid w:val="00D7267D"/>
    <w:rsid w:val="00D72A25"/>
    <w:rsid w:val="00D73DB6"/>
    <w:rsid w:val="00D75013"/>
    <w:rsid w:val="00D75504"/>
    <w:rsid w:val="00D77B65"/>
    <w:rsid w:val="00D83021"/>
    <w:rsid w:val="00D83F85"/>
    <w:rsid w:val="00D85C83"/>
    <w:rsid w:val="00D85DFD"/>
    <w:rsid w:val="00D861BE"/>
    <w:rsid w:val="00D901D6"/>
    <w:rsid w:val="00D91C3C"/>
    <w:rsid w:val="00D91C8F"/>
    <w:rsid w:val="00D94C5D"/>
    <w:rsid w:val="00D9642B"/>
    <w:rsid w:val="00D976F8"/>
    <w:rsid w:val="00D97C2D"/>
    <w:rsid w:val="00D97C4F"/>
    <w:rsid w:val="00D97E72"/>
    <w:rsid w:val="00D97F79"/>
    <w:rsid w:val="00DA0C05"/>
    <w:rsid w:val="00DA2077"/>
    <w:rsid w:val="00DA5CEE"/>
    <w:rsid w:val="00DA7878"/>
    <w:rsid w:val="00DB4041"/>
    <w:rsid w:val="00DB5C82"/>
    <w:rsid w:val="00DC0D9C"/>
    <w:rsid w:val="00DC2170"/>
    <w:rsid w:val="00DC31E8"/>
    <w:rsid w:val="00DC3C64"/>
    <w:rsid w:val="00DC7ABA"/>
    <w:rsid w:val="00DD64B1"/>
    <w:rsid w:val="00DD6A90"/>
    <w:rsid w:val="00DD6A93"/>
    <w:rsid w:val="00DE11B4"/>
    <w:rsid w:val="00DE1762"/>
    <w:rsid w:val="00DE1DD6"/>
    <w:rsid w:val="00DE2C10"/>
    <w:rsid w:val="00DE3104"/>
    <w:rsid w:val="00DE5010"/>
    <w:rsid w:val="00DE5F7A"/>
    <w:rsid w:val="00DE60A6"/>
    <w:rsid w:val="00DE6255"/>
    <w:rsid w:val="00DF0BF9"/>
    <w:rsid w:val="00DF3665"/>
    <w:rsid w:val="00DF3CAB"/>
    <w:rsid w:val="00DF4297"/>
    <w:rsid w:val="00DF48FA"/>
    <w:rsid w:val="00DF6F81"/>
    <w:rsid w:val="00E01F83"/>
    <w:rsid w:val="00E0353A"/>
    <w:rsid w:val="00E05641"/>
    <w:rsid w:val="00E103B7"/>
    <w:rsid w:val="00E104BE"/>
    <w:rsid w:val="00E108C6"/>
    <w:rsid w:val="00E10B0F"/>
    <w:rsid w:val="00E11E50"/>
    <w:rsid w:val="00E12EF3"/>
    <w:rsid w:val="00E140D7"/>
    <w:rsid w:val="00E1436A"/>
    <w:rsid w:val="00E16A5F"/>
    <w:rsid w:val="00E17456"/>
    <w:rsid w:val="00E17D0A"/>
    <w:rsid w:val="00E212CC"/>
    <w:rsid w:val="00E2199B"/>
    <w:rsid w:val="00E22F8B"/>
    <w:rsid w:val="00E2383F"/>
    <w:rsid w:val="00E2420D"/>
    <w:rsid w:val="00E24295"/>
    <w:rsid w:val="00E244E8"/>
    <w:rsid w:val="00E25066"/>
    <w:rsid w:val="00E310ED"/>
    <w:rsid w:val="00E32159"/>
    <w:rsid w:val="00E33BD8"/>
    <w:rsid w:val="00E33D3F"/>
    <w:rsid w:val="00E359DA"/>
    <w:rsid w:val="00E36033"/>
    <w:rsid w:val="00E40CB7"/>
    <w:rsid w:val="00E41B53"/>
    <w:rsid w:val="00E43219"/>
    <w:rsid w:val="00E436E6"/>
    <w:rsid w:val="00E44385"/>
    <w:rsid w:val="00E45042"/>
    <w:rsid w:val="00E45C63"/>
    <w:rsid w:val="00E46602"/>
    <w:rsid w:val="00E476A7"/>
    <w:rsid w:val="00E52D41"/>
    <w:rsid w:val="00E53696"/>
    <w:rsid w:val="00E539E1"/>
    <w:rsid w:val="00E53A70"/>
    <w:rsid w:val="00E5432E"/>
    <w:rsid w:val="00E55957"/>
    <w:rsid w:val="00E57F28"/>
    <w:rsid w:val="00E6202E"/>
    <w:rsid w:val="00E62732"/>
    <w:rsid w:val="00E63EA7"/>
    <w:rsid w:val="00E646F3"/>
    <w:rsid w:val="00E653F6"/>
    <w:rsid w:val="00E65F55"/>
    <w:rsid w:val="00E675D3"/>
    <w:rsid w:val="00E71138"/>
    <w:rsid w:val="00E72959"/>
    <w:rsid w:val="00E73C7E"/>
    <w:rsid w:val="00E7475D"/>
    <w:rsid w:val="00E74EC7"/>
    <w:rsid w:val="00E75580"/>
    <w:rsid w:val="00E75B30"/>
    <w:rsid w:val="00E76E0D"/>
    <w:rsid w:val="00E77493"/>
    <w:rsid w:val="00E80975"/>
    <w:rsid w:val="00E80C75"/>
    <w:rsid w:val="00E82B6A"/>
    <w:rsid w:val="00E83801"/>
    <w:rsid w:val="00E83CD6"/>
    <w:rsid w:val="00E8407D"/>
    <w:rsid w:val="00E8443D"/>
    <w:rsid w:val="00E8518B"/>
    <w:rsid w:val="00E87B20"/>
    <w:rsid w:val="00E91A09"/>
    <w:rsid w:val="00E91CC2"/>
    <w:rsid w:val="00E920CB"/>
    <w:rsid w:val="00E92687"/>
    <w:rsid w:val="00E9468D"/>
    <w:rsid w:val="00E94C0C"/>
    <w:rsid w:val="00E97C63"/>
    <w:rsid w:val="00EA0106"/>
    <w:rsid w:val="00EA03BF"/>
    <w:rsid w:val="00EA0CE6"/>
    <w:rsid w:val="00EA12A2"/>
    <w:rsid w:val="00EA2BE8"/>
    <w:rsid w:val="00EA30B9"/>
    <w:rsid w:val="00EA3FF4"/>
    <w:rsid w:val="00EA4289"/>
    <w:rsid w:val="00EA4320"/>
    <w:rsid w:val="00EA5C80"/>
    <w:rsid w:val="00EA6E2F"/>
    <w:rsid w:val="00EA713B"/>
    <w:rsid w:val="00EA73BE"/>
    <w:rsid w:val="00EA7A0A"/>
    <w:rsid w:val="00EB052D"/>
    <w:rsid w:val="00EB186D"/>
    <w:rsid w:val="00EB287C"/>
    <w:rsid w:val="00EB2FE8"/>
    <w:rsid w:val="00EB3150"/>
    <w:rsid w:val="00EB4ADC"/>
    <w:rsid w:val="00EB6EA6"/>
    <w:rsid w:val="00EB7B12"/>
    <w:rsid w:val="00EC1589"/>
    <w:rsid w:val="00EC2495"/>
    <w:rsid w:val="00EC2963"/>
    <w:rsid w:val="00EC29D3"/>
    <w:rsid w:val="00EC2C67"/>
    <w:rsid w:val="00EC3FFC"/>
    <w:rsid w:val="00EC4272"/>
    <w:rsid w:val="00EC64AA"/>
    <w:rsid w:val="00ED2921"/>
    <w:rsid w:val="00ED3175"/>
    <w:rsid w:val="00ED57A0"/>
    <w:rsid w:val="00ED5975"/>
    <w:rsid w:val="00ED5FD1"/>
    <w:rsid w:val="00EE0720"/>
    <w:rsid w:val="00EE08FF"/>
    <w:rsid w:val="00EE24B5"/>
    <w:rsid w:val="00EE3A2A"/>
    <w:rsid w:val="00EE3E35"/>
    <w:rsid w:val="00EE7E49"/>
    <w:rsid w:val="00EF093D"/>
    <w:rsid w:val="00EF0FE8"/>
    <w:rsid w:val="00EF2010"/>
    <w:rsid w:val="00EF2E93"/>
    <w:rsid w:val="00EF394C"/>
    <w:rsid w:val="00EF3F95"/>
    <w:rsid w:val="00EF4CA9"/>
    <w:rsid w:val="00EF4D99"/>
    <w:rsid w:val="00EF5365"/>
    <w:rsid w:val="00EF59B1"/>
    <w:rsid w:val="00EF604C"/>
    <w:rsid w:val="00EF6BFE"/>
    <w:rsid w:val="00F01B94"/>
    <w:rsid w:val="00F02195"/>
    <w:rsid w:val="00F03CAA"/>
    <w:rsid w:val="00F04625"/>
    <w:rsid w:val="00F05432"/>
    <w:rsid w:val="00F06162"/>
    <w:rsid w:val="00F07020"/>
    <w:rsid w:val="00F07B75"/>
    <w:rsid w:val="00F07CA0"/>
    <w:rsid w:val="00F07D6B"/>
    <w:rsid w:val="00F109E8"/>
    <w:rsid w:val="00F12D95"/>
    <w:rsid w:val="00F14888"/>
    <w:rsid w:val="00F15E48"/>
    <w:rsid w:val="00F163D3"/>
    <w:rsid w:val="00F16D71"/>
    <w:rsid w:val="00F173F6"/>
    <w:rsid w:val="00F20DB3"/>
    <w:rsid w:val="00F2460A"/>
    <w:rsid w:val="00F276E4"/>
    <w:rsid w:val="00F30996"/>
    <w:rsid w:val="00F30A5C"/>
    <w:rsid w:val="00F31EE9"/>
    <w:rsid w:val="00F34D0D"/>
    <w:rsid w:val="00F3504E"/>
    <w:rsid w:val="00F402C1"/>
    <w:rsid w:val="00F4344F"/>
    <w:rsid w:val="00F46090"/>
    <w:rsid w:val="00F51947"/>
    <w:rsid w:val="00F5209D"/>
    <w:rsid w:val="00F52741"/>
    <w:rsid w:val="00F52E7A"/>
    <w:rsid w:val="00F54C61"/>
    <w:rsid w:val="00F55739"/>
    <w:rsid w:val="00F55FF7"/>
    <w:rsid w:val="00F572BB"/>
    <w:rsid w:val="00F61621"/>
    <w:rsid w:val="00F63674"/>
    <w:rsid w:val="00F63853"/>
    <w:rsid w:val="00F655C6"/>
    <w:rsid w:val="00F657CE"/>
    <w:rsid w:val="00F66801"/>
    <w:rsid w:val="00F66FC1"/>
    <w:rsid w:val="00F71540"/>
    <w:rsid w:val="00F7184F"/>
    <w:rsid w:val="00F73755"/>
    <w:rsid w:val="00F7394F"/>
    <w:rsid w:val="00F74034"/>
    <w:rsid w:val="00F74832"/>
    <w:rsid w:val="00F74FED"/>
    <w:rsid w:val="00F75A72"/>
    <w:rsid w:val="00F76216"/>
    <w:rsid w:val="00F768BE"/>
    <w:rsid w:val="00F77B12"/>
    <w:rsid w:val="00F77D97"/>
    <w:rsid w:val="00F808C5"/>
    <w:rsid w:val="00F8173E"/>
    <w:rsid w:val="00F82391"/>
    <w:rsid w:val="00F828E7"/>
    <w:rsid w:val="00F82ABC"/>
    <w:rsid w:val="00F83CFA"/>
    <w:rsid w:val="00F8408A"/>
    <w:rsid w:val="00F864B4"/>
    <w:rsid w:val="00F90BE2"/>
    <w:rsid w:val="00F91324"/>
    <w:rsid w:val="00F9174D"/>
    <w:rsid w:val="00F921B3"/>
    <w:rsid w:val="00F928C5"/>
    <w:rsid w:val="00F93596"/>
    <w:rsid w:val="00F93A28"/>
    <w:rsid w:val="00F9433B"/>
    <w:rsid w:val="00F95BF2"/>
    <w:rsid w:val="00F968CB"/>
    <w:rsid w:val="00F96DE9"/>
    <w:rsid w:val="00F97957"/>
    <w:rsid w:val="00F97F33"/>
    <w:rsid w:val="00FA0103"/>
    <w:rsid w:val="00FA0F39"/>
    <w:rsid w:val="00FA51A5"/>
    <w:rsid w:val="00FB1BA0"/>
    <w:rsid w:val="00FB1E91"/>
    <w:rsid w:val="00FB37B5"/>
    <w:rsid w:val="00FB79A1"/>
    <w:rsid w:val="00FC0870"/>
    <w:rsid w:val="00FC0CB9"/>
    <w:rsid w:val="00FC0EE1"/>
    <w:rsid w:val="00FC1984"/>
    <w:rsid w:val="00FC3D39"/>
    <w:rsid w:val="00FC4200"/>
    <w:rsid w:val="00FC534D"/>
    <w:rsid w:val="00FC5DF9"/>
    <w:rsid w:val="00FD12F9"/>
    <w:rsid w:val="00FD2D81"/>
    <w:rsid w:val="00FD3451"/>
    <w:rsid w:val="00FD36A4"/>
    <w:rsid w:val="00FD3EEE"/>
    <w:rsid w:val="00FD4094"/>
    <w:rsid w:val="00FD568D"/>
    <w:rsid w:val="00FE0EBF"/>
    <w:rsid w:val="00FE1500"/>
    <w:rsid w:val="00FE1B3D"/>
    <w:rsid w:val="00FE1F91"/>
    <w:rsid w:val="00FE4005"/>
    <w:rsid w:val="00FE76CD"/>
    <w:rsid w:val="00FE798D"/>
    <w:rsid w:val="00FF04E9"/>
    <w:rsid w:val="00FF1805"/>
    <w:rsid w:val="00FF1C75"/>
    <w:rsid w:val="00FF32DB"/>
    <w:rsid w:val="00FF535F"/>
    <w:rsid w:val="00FF5C7B"/>
    <w:rsid w:val="00FF62C8"/>
    <w:rsid w:val="00FF7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3BE9"/>
  <w15:docId w15:val="{75B70C4C-5FFE-4EE3-8B65-415FB836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43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E65F55"/>
    <w:pPr>
      <w:ind w:left="720"/>
      <w:contextualSpacing/>
    </w:p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E65F55"/>
  </w:style>
  <w:style w:type="table" w:styleId="TableGrid">
    <w:name w:val="Table Grid"/>
    <w:basedOn w:val="TableNormal"/>
    <w:uiPriority w:val="39"/>
    <w:rsid w:val="00AF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F3C3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65912"/>
    <w:rPr>
      <w:sz w:val="16"/>
      <w:szCs w:val="16"/>
    </w:rPr>
  </w:style>
  <w:style w:type="paragraph" w:styleId="CommentText">
    <w:name w:val="annotation text"/>
    <w:basedOn w:val="Normal"/>
    <w:link w:val="CommentTextChar"/>
    <w:uiPriority w:val="99"/>
    <w:unhideWhenUsed/>
    <w:rsid w:val="00965912"/>
    <w:pPr>
      <w:spacing w:line="240" w:lineRule="auto"/>
    </w:pPr>
    <w:rPr>
      <w:sz w:val="20"/>
      <w:szCs w:val="20"/>
    </w:rPr>
  </w:style>
  <w:style w:type="character" w:customStyle="1" w:styleId="CommentTextChar">
    <w:name w:val="Comment Text Char"/>
    <w:basedOn w:val="DefaultParagraphFont"/>
    <w:link w:val="CommentText"/>
    <w:uiPriority w:val="99"/>
    <w:rsid w:val="00965912"/>
    <w:rPr>
      <w:sz w:val="20"/>
      <w:szCs w:val="20"/>
    </w:rPr>
  </w:style>
  <w:style w:type="paragraph" w:styleId="CommentSubject">
    <w:name w:val="annotation subject"/>
    <w:basedOn w:val="CommentText"/>
    <w:next w:val="CommentText"/>
    <w:link w:val="CommentSubjectChar"/>
    <w:uiPriority w:val="99"/>
    <w:semiHidden/>
    <w:unhideWhenUsed/>
    <w:rsid w:val="00965912"/>
    <w:rPr>
      <w:b/>
      <w:bCs/>
    </w:rPr>
  </w:style>
  <w:style w:type="character" w:customStyle="1" w:styleId="CommentSubjectChar">
    <w:name w:val="Comment Subject Char"/>
    <w:basedOn w:val="CommentTextChar"/>
    <w:link w:val="CommentSubject"/>
    <w:uiPriority w:val="99"/>
    <w:semiHidden/>
    <w:rsid w:val="00965912"/>
    <w:rPr>
      <w:b/>
      <w:bCs/>
      <w:sz w:val="20"/>
      <w:szCs w:val="20"/>
    </w:rPr>
  </w:style>
  <w:style w:type="paragraph" w:styleId="BalloonText">
    <w:name w:val="Balloon Text"/>
    <w:basedOn w:val="Normal"/>
    <w:link w:val="BalloonTextChar"/>
    <w:uiPriority w:val="99"/>
    <w:semiHidden/>
    <w:unhideWhenUsed/>
    <w:rsid w:val="00965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912"/>
    <w:rPr>
      <w:rFonts w:ascii="Segoe UI" w:hAnsi="Segoe UI" w:cs="Segoe UI"/>
      <w:sz w:val="18"/>
      <w:szCs w:val="18"/>
    </w:rPr>
  </w:style>
  <w:style w:type="paragraph" w:styleId="NormalWeb">
    <w:name w:val="Normal (Web)"/>
    <w:basedOn w:val="Normal"/>
    <w:uiPriority w:val="99"/>
    <w:semiHidden/>
    <w:unhideWhenUsed/>
    <w:rsid w:val="00D1119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51947"/>
    <w:pPr>
      <w:spacing w:after="0" w:line="240" w:lineRule="auto"/>
    </w:pPr>
  </w:style>
  <w:style w:type="paragraph" w:styleId="FootnoteText">
    <w:name w:val="footnote text"/>
    <w:basedOn w:val="Normal"/>
    <w:link w:val="FootnoteTextChar"/>
    <w:uiPriority w:val="99"/>
    <w:semiHidden/>
    <w:unhideWhenUsed/>
    <w:rsid w:val="00F07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7B75"/>
    <w:rPr>
      <w:sz w:val="20"/>
      <w:szCs w:val="20"/>
    </w:rPr>
  </w:style>
  <w:style w:type="character" w:styleId="FootnoteReference">
    <w:name w:val="footnote reference"/>
    <w:basedOn w:val="DefaultParagraphFont"/>
    <w:uiPriority w:val="99"/>
    <w:semiHidden/>
    <w:unhideWhenUsed/>
    <w:rsid w:val="00F07B75"/>
    <w:rPr>
      <w:vertAlign w:val="superscript"/>
    </w:rPr>
  </w:style>
  <w:style w:type="character" w:styleId="Hyperlink">
    <w:name w:val="Hyperlink"/>
    <w:basedOn w:val="DefaultParagraphFont"/>
    <w:uiPriority w:val="99"/>
    <w:unhideWhenUsed/>
    <w:rsid w:val="00F07B75"/>
    <w:rPr>
      <w:color w:val="0563C1" w:themeColor="hyperlink"/>
      <w:u w:val="single"/>
    </w:rPr>
  </w:style>
  <w:style w:type="character" w:customStyle="1" w:styleId="UnresolvedMention1">
    <w:name w:val="Unresolved Mention1"/>
    <w:basedOn w:val="DefaultParagraphFont"/>
    <w:uiPriority w:val="99"/>
    <w:semiHidden/>
    <w:unhideWhenUsed/>
    <w:rsid w:val="00156542"/>
    <w:rPr>
      <w:color w:val="605E5C"/>
      <w:shd w:val="clear" w:color="auto" w:fill="E1DFDD"/>
    </w:rPr>
  </w:style>
  <w:style w:type="paragraph" w:styleId="Header">
    <w:name w:val="header"/>
    <w:basedOn w:val="Normal"/>
    <w:link w:val="HeaderChar"/>
    <w:uiPriority w:val="99"/>
    <w:unhideWhenUsed/>
    <w:rsid w:val="00BA0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FA7"/>
  </w:style>
  <w:style w:type="paragraph" w:styleId="Footer">
    <w:name w:val="footer"/>
    <w:basedOn w:val="Normal"/>
    <w:link w:val="FooterChar"/>
    <w:uiPriority w:val="99"/>
    <w:unhideWhenUsed/>
    <w:rsid w:val="00BA0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FA7"/>
  </w:style>
  <w:style w:type="character" w:styleId="Emphasis">
    <w:name w:val="Emphasis"/>
    <w:basedOn w:val="DefaultParagraphFont"/>
    <w:uiPriority w:val="20"/>
    <w:qFormat/>
    <w:rsid w:val="00422611"/>
    <w:rPr>
      <w:i/>
      <w:iCs/>
    </w:rPr>
  </w:style>
  <w:style w:type="character" w:styleId="UnresolvedMention">
    <w:name w:val="Unresolved Mention"/>
    <w:basedOn w:val="DefaultParagraphFont"/>
    <w:uiPriority w:val="99"/>
    <w:semiHidden/>
    <w:unhideWhenUsed/>
    <w:rsid w:val="009460C3"/>
    <w:rPr>
      <w:color w:val="605E5C"/>
      <w:shd w:val="clear" w:color="auto" w:fill="E1DFDD"/>
    </w:rPr>
  </w:style>
  <w:style w:type="table" w:styleId="GridTable4-Accent5">
    <w:name w:val="Grid Table 4 Accent 5"/>
    <w:basedOn w:val="TableNormal"/>
    <w:uiPriority w:val="49"/>
    <w:rsid w:val="005A39B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317DD1"/>
    <w:pPr>
      <w:spacing w:after="200" w:line="240" w:lineRule="auto"/>
    </w:pPr>
    <w:rPr>
      <w:i/>
      <w:iCs/>
      <w:color w:val="44546A" w:themeColor="text2"/>
      <w:sz w:val="18"/>
      <w:szCs w:val="18"/>
    </w:rPr>
  </w:style>
  <w:style w:type="table" w:styleId="GridTable4-Accent1">
    <w:name w:val="Grid Table 4 Accent 1"/>
    <w:basedOn w:val="TableNormal"/>
    <w:uiPriority w:val="49"/>
    <w:rsid w:val="007170E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CurrentList1">
    <w:name w:val="Current List1"/>
    <w:uiPriority w:val="99"/>
    <w:rsid w:val="005556F8"/>
    <w:pPr>
      <w:numPr>
        <w:numId w:val="33"/>
      </w:numPr>
    </w:pPr>
  </w:style>
  <w:style w:type="table" w:styleId="GridTable1Light-Accent1">
    <w:name w:val="Grid Table 1 Light Accent 1"/>
    <w:basedOn w:val="TableNormal"/>
    <w:uiPriority w:val="46"/>
    <w:rsid w:val="00124C3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124C3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2-Accent1">
    <w:name w:val="Grid Table 2 Accent 1"/>
    <w:basedOn w:val="TableNormal"/>
    <w:uiPriority w:val="47"/>
    <w:rsid w:val="00124C3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uiPriority w:val="9"/>
    <w:rsid w:val="00EA4320"/>
    <w:rPr>
      <w:rFonts w:ascii="Times New Roman" w:eastAsia="Times New Roman" w:hAnsi="Times New Roman" w:cs="Times New Roman"/>
      <w:b/>
      <w:bCs/>
      <w:kern w:val="36"/>
      <w:sz w:val="48"/>
      <w:szCs w:val="48"/>
    </w:rPr>
  </w:style>
  <w:style w:type="character" w:customStyle="1" w:styleId="overflow-hidden">
    <w:name w:val="overflow-hidden"/>
    <w:basedOn w:val="DefaultParagraphFont"/>
    <w:rsid w:val="00F77B12"/>
  </w:style>
  <w:style w:type="character" w:styleId="Strong">
    <w:name w:val="Strong"/>
    <w:basedOn w:val="DefaultParagraphFont"/>
    <w:uiPriority w:val="22"/>
    <w:qFormat/>
    <w:rsid w:val="003C4520"/>
    <w:rPr>
      <w:b/>
      <w:bCs/>
    </w:rPr>
  </w:style>
  <w:style w:type="table" w:styleId="GridTable5Dark-Accent5">
    <w:name w:val="Grid Table 5 Dark Accent 5"/>
    <w:basedOn w:val="TableNormal"/>
    <w:uiPriority w:val="50"/>
    <w:rsid w:val="000270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B514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767">
      <w:bodyDiv w:val="1"/>
      <w:marLeft w:val="0"/>
      <w:marRight w:val="0"/>
      <w:marTop w:val="0"/>
      <w:marBottom w:val="0"/>
      <w:divBdr>
        <w:top w:val="none" w:sz="0" w:space="0" w:color="auto"/>
        <w:left w:val="none" w:sz="0" w:space="0" w:color="auto"/>
        <w:bottom w:val="none" w:sz="0" w:space="0" w:color="auto"/>
        <w:right w:val="none" w:sz="0" w:space="0" w:color="auto"/>
      </w:divBdr>
    </w:div>
    <w:div w:id="46882431">
      <w:bodyDiv w:val="1"/>
      <w:marLeft w:val="0"/>
      <w:marRight w:val="0"/>
      <w:marTop w:val="0"/>
      <w:marBottom w:val="0"/>
      <w:divBdr>
        <w:top w:val="none" w:sz="0" w:space="0" w:color="auto"/>
        <w:left w:val="none" w:sz="0" w:space="0" w:color="auto"/>
        <w:bottom w:val="none" w:sz="0" w:space="0" w:color="auto"/>
        <w:right w:val="none" w:sz="0" w:space="0" w:color="auto"/>
      </w:divBdr>
    </w:div>
    <w:div w:id="89981046">
      <w:bodyDiv w:val="1"/>
      <w:marLeft w:val="0"/>
      <w:marRight w:val="0"/>
      <w:marTop w:val="0"/>
      <w:marBottom w:val="0"/>
      <w:divBdr>
        <w:top w:val="none" w:sz="0" w:space="0" w:color="auto"/>
        <w:left w:val="none" w:sz="0" w:space="0" w:color="auto"/>
        <w:bottom w:val="none" w:sz="0" w:space="0" w:color="auto"/>
        <w:right w:val="none" w:sz="0" w:space="0" w:color="auto"/>
      </w:divBdr>
    </w:div>
    <w:div w:id="124588435">
      <w:bodyDiv w:val="1"/>
      <w:marLeft w:val="0"/>
      <w:marRight w:val="0"/>
      <w:marTop w:val="0"/>
      <w:marBottom w:val="0"/>
      <w:divBdr>
        <w:top w:val="none" w:sz="0" w:space="0" w:color="auto"/>
        <w:left w:val="none" w:sz="0" w:space="0" w:color="auto"/>
        <w:bottom w:val="none" w:sz="0" w:space="0" w:color="auto"/>
        <w:right w:val="none" w:sz="0" w:space="0" w:color="auto"/>
      </w:divBdr>
    </w:div>
    <w:div w:id="137380829">
      <w:bodyDiv w:val="1"/>
      <w:marLeft w:val="0"/>
      <w:marRight w:val="0"/>
      <w:marTop w:val="0"/>
      <w:marBottom w:val="0"/>
      <w:divBdr>
        <w:top w:val="none" w:sz="0" w:space="0" w:color="auto"/>
        <w:left w:val="none" w:sz="0" w:space="0" w:color="auto"/>
        <w:bottom w:val="none" w:sz="0" w:space="0" w:color="auto"/>
        <w:right w:val="none" w:sz="0" w:space="0" w:color="auto"/>
      </w:divBdr>
    </w:div>
    <w:div w:id="143471752">
      <w:bodyDiv w:val="1"/>
      <w:marLeft w:val="0"/>
      <w:marRight w:val="0"/>
      <w:marTop w:val="0"/>
      <w:marBottom w:val="0"/>
      <w:divBdr>
        <w:top w:val="none" w:sz="0" w:space="0" w:color="auto"/>
        <w:left w:val="none" w:sz="0" w:space="0" w:color="auto"/>
        <w:bottom w:val="none" w:sz="0" w:space="0" w:color="auto"/>
        <w:right w:val="none" w:sz="0" w:space="0" w:color="auto"/>
      </w:divBdr>
    </w:div>
    <w:div w:id="347028551">
      <w:bodyDiv w:val="1"/>
      <w:marLeft w:val="0"/>
      <w:marRight w:val="0"/>
      <w:marTop w:val="0"/>
      <w:marBottom w:val="0"/>
      <w:divBdr>
        <w:top w:val="none" w:sz="0" w:space="0" w:color="auto"/>
        <w:left w:val="none" w:sz="0" w:space="0" w:color="auto"/>
        <w:bottom w:val="none" w:sz="0" w:space="0" w:color="auto"/>
        <w:right w:val="none" w:sz="0" w:space="0" w:color="auto"/>
      </w:divBdr>
    </w:div>
    <w:div w:id="358285463">
      <w:bodyDiv w:val="1"/>
      <w:marLeft w:val="0"/>
      <w:marRight w:val="0"/>
      <w:marTop w:val="0"/>
      <w:marBottom w:val="0"/>
      <w:divBdr>
        <w:top w:val="none" w:sz="0" w:space="0" w:color="auto"/>
        <w:left w:val="none" w:sz="0" w:space="0" w:color="auto"/>
        <w:bottom w:val="none" w:sz="0" w:space="0" w:color="auto"/>
        <w:right w:val="none" w:sz="0" w:space="0" w:color="auto"/>
      </w:divBdr>
    </w:div>
    <w:div w:id="431898966">
      <w:bodyDiv w:val="1"/>
      <w:marLeft w:val="0"/>
      <w:marRight w:val="0"/>
      <w:marTop w:val="0"/>
      <w:marBottom w:val="0"/>
      <w:divBdr>
        <w:top w:val="none" w:sz="0" w:space="0" w:color="auto"/>
        <w:left w:val="none" w:sz="0" w:space="0" w:color="auto"/>
        <w:bottom w:val="none" w:sz="0" w:space="0" w:color="auto"/>
        <w:right w:val="none" w:sz="0" w:space="0" w:color="auto"/>
      </w:divBdr>
    </w:div>
    <w:div w:id="444927201">
      <w:bodyDiv w:val="1"/>
      <w:marLeft w:val="0"/>
      <w:marRight w:val="0"/>
      <w:marTop w:val="0"/>
      <w:marBottom w:val="0"/>
      <w:divBdr>
        <w:top w:val="none" w:sz="0" w:space="0" w:color="auto"/>
        <w:left w:val="none" w:sz="0" w:space="0" w:color="auto"/>
        <w:bottom w:val="none" w:sz="0" w:space="0" w:color="auto"/>
        <w:right w:val="none" w:sz="0" w:space="0" w:color="auto"/>
      </w:divBdr>
    </w:div>
    <w:div w:id="508448205">
      <w:bodyDiv w:val="1"/>
      <w:marLeft w:val="0"/>
      <w:marRight w:val="0"/>
      <w:marTop w:val="0"/>
      <w:marBottom w:val="0"/>
      <w:divBdr>
        <w:top w:val="none" w:sz="0" w:space="0" w:color="auto"/>
        <w:left w:val="none" w:sz="0" w:space="0" w:color="auto"/>
        <w:bottom w:val="none" w:sz="0" w:space="0" w:color="auto"/>
        <w:right w:val="none" w:sz="0" w:space="0" w:color="auto"/>
      </w:divBdr>
    </w:div>
    <w:div w:id="542133843">
      <w:bodyDiv w:val="1"/>
      <w:marLeft w:val="0"/>
      <w:marRight w:val="0"/>
      <w:marTop w:val="0"/>
      <w:marBottom w:val="0"/>
      <w:divBdr>
        <w:top w:val="none" w:sz="0" w:space="0" w:color="auto"/>
        <w:left w:val="none" w:sz="0" w:space="0" w:color="auto"/>
        <w:bottom w:val="none" w:sz="0" w:space="0" w:color="auto"/>
        <w:right w:val="none" w:sz="0" w:space="0" w:color="auto"/>
      </w:divBdr>
    </w:div>
    <w:div w:id="547955941">
      <w:bodyDiv w:val="1"/>
      <w:marLeft w:val="0"/>
      <w:marRight w:val="0"/>
      <w:marTop w:val="0"/>
      <w:marBottom w:val="0"/>
      <w:divBdr>
        <w:top w:val="none" w:sz="0" w:space="0" w:color="auto"/>
        <w:left w:val="none" w:sz="0" w:space="0" w:color="auto"/>
        <w:bottom w:val="none" w:sz="0" w:space="0" w:color="auto"/>
        <w:right w:val="none" w:sz="0" w:space="0" w:color="auto"/>
      </w:divBdr>
    </w:div>
    <w:div w:id="571887691">
      <w:bodyDiv w:val="1"/>
      <w:marLeft w:val="0"/>
      <w:marRight w:val="0"/>
      <w:marTop w:val="0"/>
      <w:marBottom w:val="0"/>
      <w:divBdr>
        <w:top w:val="none" w:sz="0" w:space="0" w:color="auto"/>
        <w:left w:val="none" w:sz="0" w:space="0" w:color="auto"/>
        <w:bottom w:val="none" w:sz="0" w:space="0" w:color="auto"/>
        <w:right w:val="none" w:sz="0" w:space="0" w:color="auto"/>
      </w:divBdr>
    </w:div>
    <w:div w:id="674915296">
      <w:bodyDiv w:val="1"/>
      <w:marLeft w:val="0"/>
      <w:marRight w:val="0"/>
      <w:marTop w:val="0"/>
      <w:marBottom w:val="0"/>
      <w:divBdr>
        <w:top w:val="none" w:sz="0" w:space="0" w:color="auto"/>
        <w:left w:val="none" w:sz="0" w:space="0" w:color="auto"/>
        <w:bottom w:val="none" w:sz="0" w:space="0" w:color="auto"/>
        <w:right w:val="none" w:sz="0" w:space="0" w:color="auto"/>
      </w:divBdr>
    </w:div>
    <w:div w:id="702096795">
      <w:bodyDiv w:val="1"/>
      <w:marLeft w:val="0"/>
      <w:marRight w:val="0"/>
      <w:marTop w:val="0"/>
      <w:marBottom w:val="0"/>
      <w:divBdr>
        <w:top w:val="none" w:sz="0" w:space="0" w:color="auto"/>
        <w:left w:val="none" w:sz="0" w:space="0" w:color="auto"/>
        <w:bottom w:val="none" w:sz="0" w:space="0" w:color="auto"/>
        <w:right w:val="none" w:sz="0" w:space="0" w:color="auto"/>
      </w:divBdr>
    </w:div>
    <w:div w:id="712274495">
      <w:bodyDiv w:val="1"/>
      <w:marLeft w:val="0"/>
      <w:marRight w:val="0"/>
      <w:marTop w:val="0"/>
      <w:marBottom w:val="0"/>
      <w:divBdr>
        <w:top w:val="none" w:sz="0" w:space="0" w:color="auto"/>
        <w:left w:val="none" w:sz="0" w:space="0" w:color="auto"/>
        <w:bottom w:val="none" w:sz="0" w:space="0" w:color="auto"/>
        <w:right w:val="none" w:sz="0" w:space="0" w:color="auto"/>
      </w:divBdr>
    </w:div>
    <w:div w:id="769853442">
      <w:bodyDiv w:val="1"/>
      <w:marLeft w:val="0"/>
      <w:marRight w:val="0"/>
      <w:marTop w:val="0"/>
      <w:marBottom w:val="0"/>
      <w:divBdr>
        <w:top w:val="none" w:sz="0" w:space="0" w:color="auto"/>
        <w:left w:val="none" w:sz="0" w:space="0" w:color="auto"/>
        <w:bottom w:val="none" w:sz="0" w:space="0" w:color="auto"/>
        <w:right w:val="none" w:sz="0" w:space="0" w:color="auto"/>
      </w:divBdr>
    </w:div>
    <w:div w:id="808012235">
      <w:bodyDiv w:val="1"/>
      <w:marLeft w:val="0"/>
      <w:marRight w:val="0"/>
      <w:marTop w:val="0"/>
      <w:marBottom w:val="0"/>
      <w:divBdr>
        <w:top w:val="none" w:sz="0" w:space="0" w:color="auto"/>
        <w:left w:val="none" w:sz="0" w:space="0" w:color="auto"/>
        <w:bottom w:val="none" w:sz="0" w:space="0" w:color="auto"/>
        <w:right w:val="none" w:sz="0" w:space="0" w:color="auto"/>
      </w:divBdr>
    </w:div>
    <w:div w:id="887182509">
      <w:bodyDiv w:val="1"/>
      <w:marLeft w:val="0"/>
      <w:marRight w:val="0"/>
      <w:marTop w:val="0"/>
      <w:marBottom w:val="0"/>
      <w:divBdr>
        <w:top w:val="none" w:sz="0" w:space="0" w:color="auto"/>
        <w:left w:val="none" w:sz="0" w:space="0" w:color="auto"/>
        <w:bottom w:val="none" w:sz="0" w:space="0" w:color="auto"/>
        <w:right w:val="none" w:sz="0" w:space="0" w:color="auto"/>
      </w:divBdr>
    </w:div>
    <w:div w:id="1031877530">
      <w:bodyDiv w:val="1"/>
      <w:marLeft w:val="0"/>
      <w:marRight w:val="0"/>
      <w:marTop w:val="0"/>
      <w:marBottom w:val="0"/>
      <w:divBdr>
        <w:top w:val="none" w:sz="0" w:space="0" w:color="auto"/>
        <w:left w:val="none" w:sz="0" w:space="0" w:color="auto"/>
        <w:bottom w:val="none" w:sz="0" w:space="0" w:color="auto"/>
        <w:right w:val="none" w:sz="0" w:space="0" w:color="auto"/>
      </w:divBdr>
    </w:div>
    <w:div w:id="1073816444">
      <w:bodyDiv w:val="1"/>
      <w:marLeft w:val="0"/>
      <w:marRight w:val="0"/>
      <w:marTop w:val="0"/>
      <w:marBottom w:val="0"/>
      <w:divBdr>
        <w:top w:val="none" w:sz="0" w:space="0" w:color="auto"/>
        <w:left w:val="none" w:sz="0" w:space="0" w:color="auto"/>
        <w:bottom w:val="none" w:sz="0" w:space="0" w:color="auto"/>
        <w:right w:val="none" w:sz="0" w:space="0" w:color="auto"/>
      </w:divBdr>
    </w:div>
    <w:div w:id="1174808680">
      <w:bodyDiv w:val="1"/>
      <w:marLeft w:val="0"/>
      <w:marRight w:val="0"/>
      <w:marTop w:val="0"/>
      <w:marBottom w:val="0"/>
      <w:divBdr>
        <w:top w:val="none" w:sz="0" w:space="0" w:color="auto"/>
        <w:left w:val="none" w:sz="0" w:space="0" w:color="auto"/>
        <w:bottom w:val="none" w:sz="0" w:space="0" w:color="auto"/>
        <w:right w:val="none" w:sz="0" w:space="0" w:color="auto"/>
      </w:divBdr>
    </w:div>
    <w:div w:id="1177891296">
      <w:bodyDiv w:val="1"/>
      <w:marLeft w:val="0"/>
      <w:marRight w:val="0"/>
      <w:marTop w:val="0"/>
      <w:marBottom w:val="0"/>
      <w:divBdr>
        <w:top w:val="none" w:sz="0" w:space="0" w:color="auto"/>
        <w:left w:val="none" w:sz="0" w:space="0" w:color="auto"/>
        <w:bottom w:val="none" w:sz="0" w:space="0" w:color="auto"/>
        <w:right w:val="none" w:sz="0" w:space="0" w:color="auto"/>
      </w:divBdr>
      <w:divsChild>
        <w:div w:id="613904754">
          <w:marLeft w:val="0"/>
          <w:marRight w:val="0"/>
          <w:marTop w:val="0"/>
          <w:marBottom w:val="0"/>
          <w:divBdr>
            <w:top w:val="none" w:sz="0" w:space="0" w:color="auto"/>
            <w:left w:val="none" w:sz="0" w:space="0" w:color="auto"/>
            <w:bottom w:val="none" w:sz="0" w:space="0" w:color="auto"/>
            <w:right w:val="none" w:sz="0" w:space="0" w:color="auto"/>
          </w:divBdr>
          <w:divsChild>
            <w:div w:id="382679088">
              <w:marLeft w:val="0"/>
              <w:marRight w:val="0"/>
              <w:marTop w:val="0"/>
              <w:marBottom w:val="0"/>
              <w:divBdr>
                <w:top w:val="none" w:sz="0" w:space="0" w:color="auto"/>
                <w:left w:val="none" w:sz="0" w:space="0" w:color="auto"/>
                <w:bottom w:val="none" w:sz="0" w:space="0" w:color="auto"/>
                <w:right w:val="none" w:sz="0" w:space="0" w:color="auto"/>
              </w:divBdr>
              <w:divsChild>
                <w:div w:id="2058625317">
                  <w:marLeft w:val="0"/>
                  <w:marRight w:val="0"/>
                  <w:marTop w:val="0"/>
                  <w:marBottom w:val="0"/>
                  <w:divBdr>
                    <w:top w:val="none" w:sz="0" w:space="0" w:color="auto"/>
                    <w:left w:val="none" w:sz="0" w:space="0" w:color="auto"/>
                    <w:bottom w:val="none" w:sz="0" w:space="0" w:color="auto"/>
                    <w:right w:val="none" w:sz="0" w:space="0" w:color="auto"/>
                  </w:divBdr>
                  <w:divsChild>
                    <w:div w:id="941568050">
                      <w:marLeft w:val="0"/>
                      <w:marRight w:val="0"/>
                      <w:marTop w:val="0"/>
                      <w:marBottom w:val="0"/>
                      <w:divBdr>
                        <w:top w:val="none" w:sz="0" w:space="0" w:color="auto"/>
                        <w:left w:val="none" w:sz="0" w:space="0" w:color="auto"/>
                        <w:bottom w:val="none" w:sz="0" w:space="0" w:color="auto"/>
                        <w:right w:val="none" w:sz="0" w:space="0" w:color="auto"/>
                      </w:divBdr>
                      <w:divsChild>
                        <w:div w:id="1486583617">
                          <w:marLeft w:val="0"/>
                          <w:marRight w:val="0"/>
                          <w:marTop w:val="0"/>
                          <w:marBottom w:val="0"/>
                          <w:divBdr>
                            <w:top w:val="none" w:sz="0" w:space="0" w:color="auto"/>
                            <w:left w:val="none" w:sz="0" w:space="0" w:color="auto"/>
                            <w:bottom w:val="none" w:sz="0" w:space="0" w:color="auto"/>
                            <w:right w:val="none" w:sz="0" w:space="0" w:color="auto"/>
                          </w:divBdr>
                          <w:divsChild>
                            <w:div w:id="720522041">
                              <w:marLeft w:val="0"/>
                              <w:marRight w:val="0"/>
                              <w:marTop w:val="0"/>
                              <w:marBottom w:val="0"/>
                              <w:divBdr>
                                <w:top w:val="none" w:sz="0" w:space="0" w:color="auto"/>
                                <w:left w:val="none" w:sz="0" w:space="0" w:color="auto"/>
                                <w:bottom w:val="none" w:sz="0" w:space="0" w:color="auto"/>
                                <w:right w:val="none" w:sz="0" w:space="0" w:color="auto"/>
                              </w:divBdr>
                              <w:divsChild>
                                <w:div w:id="1623196563">
                                  <w:marLeft w:val="0"/>
                                  <w:marRight w:val="0"/>
                                  <w:marTop w:val="0"/>
                                  <w:marBottom w:val="0"/>
                                  <w:divBdr>
                                    <w:top w:val="none" w:sz="0" w:space="0" w:color="auto"/>
                                    <w:left w:val="none" w:sz="0" w:space="0" w:color="auto"/>
                                    <w:bottom w:val="none" w:sz="0" w:space="0" w:color="auto"/>
                                    <w:right w:val="none" w:sz="0" w:space="0" w:color="auto"/>
                                  </w:divBdr>
                                  <w:divsChild>
                                    <w:div w:id="15324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1">
                          <w:marLeft w:val="0"/>
                          <w:marRight w:val="0"/>
                          <w:marTop w:val="0"/>
                          <w:marBottom w:val="0"/>
                          <w:divBdr>
                            <w:top w:val="none" w:sz="0" w:space="0" w:color="auto"/>
                            <w:left w:val="none" w:sz="0" w:space="0" w:color="auto"/>
                            <w:bottom w:val="none" w:sz="0" w:space="0" w:color="auto"/>
                            <w:right w:val="none" w:sz="0" w:space="0" w:color="auto"/>
                          </w:divBdr>
                          <w:divsChild>
                            <w:div w:id="63530382">
                              <w:marLeft w:val="0"/>
                              <w:marRight w:val="0"/>
                              <w:marTop w:val="0"/>
                              <w:marBottom w:val="0"/>
                              <w:divBdr>
                                <w:top w:val="none" w:sz="0" w:space="0" w:color="auto"/>
                                <w:left w:val="none" w:sz="0" w:space="0" w:color="auto"/>
                                <w:bottom w:val="none" w:sz="0" w:space="0" w:color="auto"/>
                                <w:right w:val="none" w:sz="0" w:space="0" w:color="auto"/>
                              </w:divBdr>
                              <w:divsChild>
                                <w:div w:id="76391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91442">
      <w:bodyDiv w:val="1"/>
      <w:marLeft w:val="0"/>
      <w:marRight w:val="0"/>
      <w:marTop w:val="0"/>
      <w:marBottom w:val="0"/>
      <w:divBdr>
        <w:top w:val="none" w:sz="0" w:space="0" w:color="auto"/>
        <w:left w:val="none" w:sz="0" w:space="0" w:color="auto"/>
        <w:bottom w:val="none" w:sz="0" w:space="0" w:color="auto"/>
        <w:right w:val="none" w:sz="0" w:space="0" w:color="auto"/>
      </w:divBdr>
    </w:div>
    <w:div w:id="1271160635">
      <w:bodyDiv w:val="1"/>
      <w:marLeft w:val="0"/>
      <w:marRight w:val="0"/>
      <w:marTop w:val="0"/>
      <w:marBottom w:val="0"/>
      <w:divBdr>
        <w:top w:val="none" w:sz="0" w:space="0" w:color="auto"/>
        <w:left w:val="none" w:sz="0" w:space="0" w:color="auto"/>
        <w:bottom w:val="none" w:sz="0" w:space="0" w:color="auto"/>
        <w:right w:val="none" w:sz="0" w:space="0" w:color="auto"/>
      </w:divBdr>
    </w:div>
    <w:div w:id="1329938032">
      <w:bodyDiv w:val="1"/>
      <w:marLeft w:val="0"/>
      <w:marRight w:val="0"/>
      <w:marTop w:val="0"/>
      <w:marBottom w:val="0"/>
      <w:divBdr>
        <w:top w:val="none" w:sz="0" w:space="0" w:color="auto"/>
        <w:left w:val="none" w:sz="0" w:space="0" w:color="auto"/>
        <w:bottom w:val="none" w:sz="0" w:space="0" w:color="auto"/>
        <w:right w:val="none" w:sz="0" w:space="0" w:color="auto"/>
      </w:divBdr>
    </w:div>
    <w:div w:id="1468626657">
      <w:bodyDiv w:val="1"/>
      <w:marLeft w:val="0"/>
      <w:marRight w:val="0"/>
      <w:marTop w:val="0"/>
      <w:marBottom w:val="0"/>
      <w:divBdr>
        <w:top w:val="none" w:sz="0" w:space="0" w:color="auto"/>
        <w:left w:val="none" w:sz="0" w:space="0" w:color="auto"/>
        <w:bottom w:val="none" w:sz="0" w:space="0" w:color="auto"/>
        <w:right w:val="none" w:sz="0" w:space="0" w:color="auto"/>
      </w:divBdr>
    </w:div>
    <w:div w:id="1483159270">
      <w:bodyDiv w:val="1"/>
      <w:marLeft w:val="0"/>
      <w:marRight w:val="0"/>
      <w:marTop w:val="0"/>
      <w:marBottom w:val="0"/>
      <w:divBdr>
        <w:top w:val="none" w:sz="0" w:space="0" w:color="auto"/>
        <w:left w:val="none" w:sz="0" w:space="0" w:color="auto"/>
        <w:bottom w:val="none" w:sz="0" w:space="0" w:color="auto"/>
        <w:right w:val="none" w:sz="0" w:space="0" w:color="auto"/>
      </w:divBdr>
    </w:div>
    <w:div w:id="1495414131">
      <w:bodyDiv w:val="1"/>
      <w:marLeft w:val="0"/>
      <w:marRight w:val="0"/>
      <w:marTop w:val="0"/>
      <w:marBottom w:val="0"/>
      <w:divBdr>
        <w:top w:val="none" w:sz="0" w:space="0" w:color="auto"/>
        <w:left w:val="none" w:sz="0" w:space="0" w:color="auto"/>
        <w:bottom w:val="none" w:sz="0" w:space="0" w:color="auto"/>
        <w:right w:val="none" w:sz="0" w:space="0" w:color="auto"/>
      </w:divBdr>
    </w:div>
    <w:div w:id="1500266395">
      <w:bodyDiv w:val="1"/>
      <w:marLeft w:val="0"/>
      <w:marRight w:val="0"/>
      <w:marTop w:val="0"/>
      <w:marBottom w:val="0"/>
      <w:divBdr>
        <w:top w:val="none" w:sz="0" w:space="0" w:color="auto"/>
        <w:left w:val="none" w:sz="0" w:space="0" w:color="auto"/>
        <w:bottom w:val="none" w:sz="0" w:space="0" w:color="auto"/>
        <w:right w:val="none" w:sz="0" w:space="0" w:color="auto"/>
      </w:divBdr>
    </w:div>
    <w:div w:id="1562979315">
      <w:bodyDiv w:val="1"/>
      <w:marLeft w:val="0"/>
      <w:marRight w:val="0"/>
      <w:marTop w:val="0"/>
      <w:marBottom w:val="0"/>
      <w:divBdr>
        <w:top w:val="none" w:sz="0" w:space="0" w:color="auto"/>
        <w:left w:val="none" w:sz="0" w:space="0" w:color="auto"/>
        <w:bottom w:val="none" w:sz="0" w:space="0" w:color="auto"/>
        <w:right w:val="none" w:sz="0" w:space="0" w:color="auto"/>
      </w:divBdr>
    </w:div>
    <w:div w:id="1663656139">
      <w:bodyDiv w:val="1"/>
      <w:marLeft w:val="0"/>
      <w:marRight w:val="0"/>
      <w:marTop w:val="0"/>
      <w:marBottom w:val="0"/>
      <w:divBdr>
        <w:top w:val="none" w:sz="0" w:space="0" w:color="auto"/>
        <w:left w:val="none" w:sz="0" w:space="0" w:color="auto"/>
        <w:bottom w:val="none" w:sz="0" w:space="0" w:color="auto"/>
        <w:right w:val="none" w:sz="0" w:space="0" w:color="auto"/>
      </w:divBdr>
    </w:div>
    <w:div w:id="1856655414">
      <w:bodyDiv w:val="1"/>
      <w:marLeft w:val="0"/>
      <w:marRight w:val="0"/>
      <w:marTop w:val="0"/>
      <w:marBottom w:val="0"/>
      <w:divBdr>
        <w:top w:val="none" w:sz="0" w:space="0" w:color="auto"/>
        <w:left w:val="none" w:sz="0" w:space="0" w:color="auto"/>
        <w:bottom w:val="none" w:sz="0" w:space="0" w:color="auto"/>
        <w:right w:val="none" w:sz="0" w:space="0" w:color="auto"/>
      </w:divBdr>
    </w:div>
    <w:div w:id="1919515426">
      <w:bodyDiv w:val="1"/>
      <w:marLeft w:val="0"/>
      <w:marRight w:val="0"/>
      <w:marTop w:val="0"/>
      <w:marBottom w:val="0"/>
      <w:divBdr>
        <w:top w:val="none" w:sz="0" w:space="0" w:color="auto"/>
        <w:left w:val="none" w:sz="0" w:space="0" w:color="auto"/>
        <w:bottom w:val="none" w:sz="0" w:space="0" w:color="auto"/>
        <w:right w:val="none" w:sz="0" w:space="0" w:color="auto"/>
      </w:divBdr>
    </w:div>
    <w:div w:id="210641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57A5-4577-4E0D-925C-A7D1AE2E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53</Pages>
  <Words>10081</Words>
  <Characters>57466</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 Mkrtchyan</dc:creator>
  <cp:keywords/>
  <dc:description/>
  <cp:lastModifiedBy>Anahit H. Mkrtchyan</cp:lastModifiedBy>
  <cp:revision>23</cp:revision>
  <cp:lastPrinted>2024-07-02T06:15:00Z</cp:lastPrinted>
  <dcterms:created xsi:type="dcterms:W3CDTF">2025-05-18T00:50:00Z</dcterms:created>
  <dcterms:modified xsi:type="dcterms:W3CDTF">2025-05-21T06:06:00Z</dcterms:modified>
</cp:coreProperties>
</file>