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4440F" w14:textId="77777777" w:rsidR="00A67BA6" w:rsidRPr="002C30E4" w:rsidRDefault="00A67BA6" w:rsidP="00A67BA6">
      <w:pPr>
        <w:widowControl w:val="0"/>
        <w:shd w:val="clear" w:color="auto" w:fill="FFFFFF"/>
        <w:spacing w:line="360" w:lineRule="auto"/>
        <w:jc w:val="right"/>
        <w:rPr>
          <w:rFonts w:ascii="GHEA Grapalat" w:eastAsia="Merriweather Light" w:hAnsi="GHEA Grapalat" w:cs="Merriweather Light"/>
          <w:sz w:val="24"/>
          <w:szCs w:val="24"/>
          <w:lang w:val="hy-AM"/>
        </w:rPr>
      </w:pPr>
      <w:r w:rsidRPr="002C30E4">
        <w:rPr>
          <w:rFonts w:ascii="GHEA Grapalat" w:eastAsia="Merriweather Light" w:hAnsi="GHEA Grapalat" w:cs="Merriweather Light"/>
          <w:sz w:val="24"/>
          <w:szCs w:val="24"/>
          <w:lang w:val="hy-AM"/>
        </w:rPr>
        <w:t>ՆԱԽԱԳԻԾ</w:t>
      </w:r>
    </w:p>
    <w:p w14:paraId="3E43D010" w14:textId="77777777" w:rsidR="00A67BA6" w:rsidRPr="002C30E4" w:rsidRDefault="00A67BA6" w:rsidP="00A67BA6">
      <w:pPr>
        <w:widowControl w:val="0"/>
        <w:shd w:val="clear" w:color="auto" w:fill="FFFFFF"/>
        <w:spacing w:line="360" w:lineRule="auto"/>
        <w:jc w:val="center"/>
        <w:rPr>
          <w:rFonts w:ascii="GHEA Grapalat" w:eastAsia="Merriweather Light" w:hAnsi="GHEA Grapalat" w:cs="Merriweather Light"/>
          <w:sz w:val="24"/>
          <w:szCs w:val="24"/>
          <w:lang w:val="hy-AM"/>
        </w:rPr>
      </w:pPr>
      <w:r w:rsidRPr="002C30E4">
        <w:rPr>
          <w:rFonts w:ascii="GHEA Grapalat" w:eastAsia="Merriweather Light" w:hAnsi="GHEA Grapalat" w:cs="Merriweather Light"/>
          <w:sz w:val="24"/>
          <w:szCs w:val="24"/>
          <w:lang w:val="hy-AM"/>
        </w:rPr>
        <w:t>ՀԱՅԱՍՏԱՆԻ ՀԱՆՐԱՊԵՏՈՒԹՅԱՆ ԿԱՌԱՎԱՐՈՒԹՅՈՒՆ</w:t>
      </w:r>
    </w:p>
    <w:p w14:paraId="4A91BCC5" w14:textId="77777777" w:rsidR="00A67BA6" w:rsidRPr="002C30E4" w:rsidRDefault="00A67BA6" w:rsidP="00A67BA6">
      <w:pPr>
        <w:widowControl w:val="0"/>
        <w:shd w:val="clear" w:color="auto" w:fill="FFFFFF"/>
        <w:spacing w:line="360" w:lineRule="auto"/>
        <w:jc w:val="center"/>
        <w:rPr>
          <w:rFonts w:ascii="GHEA Grapalat" w:eastAsia="Merriweather Light" w:hAnsi="GHEA Grapalat" w:cs="Merriweather Light"/>
          <w:sz w:val="24"/>
          <w:szCs w:val="24"/>
          <w:lang w:val="hy-AM"/>
        </w:rPr>
      </w:pPr>
      <w:r w:rsidRPr="002C30E4">
        <w:rPr>
          <w:rFonts w:ascii="GHEA Grapalat" w:eastAsia="Merriweather Light" w:hAnsi="GHEA Grapalat" w:cs="Merriweather Light"/>
          <w:sz w:val="24"/>
          <w:szCs w:val="24"/>
          <w:lang w:val="hy-AM"/>
        </w:rPr>
        <w:t>Ո Ր Ո Շ ՈՒ Մ</w:t>
      </w:r>
    </w:p>
    <w:p w14:paraId="5403ABEE" w14:textId="77777777" w:rsidR="00A67BA6" w:rsidRPr="002C30E4" w:rsidRDefault="00C519C9" w:rsidP="00A67BA6">
      <w:pPr>
        <w:widowControl w:val="0"/>
        <w:shd w:val="clear" w:color="auto" w:fill="FFFFFF"/>
        <w:spacing w:before="360" w:after="360" w:line="360" w:lineRule="auto"/>
        <w:jc w:val="center"/>
        <w:rPr>
          <w:rFonts w:ascii="GHEA Grapalat" w:eastAsia="Merriweather Light" w:hAnsi="GHEA Grapalat" w:cs="Merriweather Light"/>
          <w:sz w:val="24"/>
          <w:szCs w:val="24"/>
          <w:lang w:val="hy-AM"/>
        </w:rPr>
      </w:pPr>
      <w:r w:rsidRPr="002C30E4">
        <w:rPr>
          <w:rFonts w:ascii="GHEA Grapalat" w:eastAsia="Merriweather Light" w:hAnsi="GHEA Grapalat" w:cs="Merriweather Light"/>
          <w:sz w:val="24"/>
          <w:szCs w:val="24"/>
          <w:lang w:val="hy-AM"/>
        </w:rPr>
        <w:t>___ 2025</w:t>
      </w:r>
      <w:r w:rsidR="00A67BA6" w:rsidRPr="002C30E4">
        <w:rPr>
          <w:rFonts w:ascii="GHEA Grapalat" w:eastAsia="Merriweather Light" w:hAnsi="GHEA Grapalat" w:cs="Merriweather Light"/>
          <w:sz w:val="24"/>
          <w:szCs w:val="24"/>
          <w:lang w:val="hy-AM"/>
        </w:rPr>
        <w:t xml:space="preserve"> թվականի N___   </w:t>
      </w:r>
      <w:r w:rsidRPr="002C30E4">
        <w:rPr>
          <w:rFonts w:ascii="GHEA Grapalat" w:eastAsia="Merriweather Light" w:hAnsi="GHEA Grapalat" w:cs="Merriweather Light"/>
          <w:sz w:val="24"/>
          <w:szCs w:val="24"/>
          <w:lang w:val="hy-AM"/>
        </w:rPr>
        <w:t>Ն</w:t>
      </w:r>
    </w:p>
    <w:p w14:paraId="2BE7A58D" w14:textId="247D4F14" w:rsidR="00A67BA6" w:rsidRPr="002C30E4" w:rsidRDefault="009A31BF" w:rsidP="00A67BA6">
      <w:pPr>
        <w:widowControl w:val="0"/>
        <w:shd w:val="clear" w:color="auto" w:fill="FFFFFF"/>
        <w:spacing w:before="360" w:after="360" w:line="360" w:lineRule="auto"/>
        <w:jc w:val="center"/>
        <w:rPr>
          <w:rFonts w:ascii="GHEA Grapalat" w:eastAsia="Merriweather Light" w:hAnsi="GHEA Grapalat" w:cs="Merriweather Light"/>
          <w:sz w:val="24"/>
          <w:szCs w:val="24"/>
          <w:lang w:val="hy-AM"/>
        </w:rPr>
      </w:pPr>
      <w:r w:rsidRPr="002C30E4">
        <w:rPr>
          <w:rFonts w:ascii="GHEA Grapalat" w:eastAsia="Merriweather Light" w:hAnsi="GHEA Grapalat" w:cs="Merriweather Light"/>
          <w:sz w:val="24"/>
          <w:szCs w:val="24"/>
          <w:lang w:val="hy-AM"/>
        </w:rPr>
        <w:t xml:space="preserve">ՀԱՅԱՍՏԱՆԻ ՀԱՆՐԱՊԵՏՈՒԹՅԱՆ ԿԱՌԱՎԱՐՈՒԹՅԱՆ 2017 ԹՎԱԿԱՆԻ ՄԱՅԻՍԻ 25-Ի </w:t>
      </w:r>
      <w:r w:rsidR="007A1589" w:rsidRPr="007A1589">
        <w:rPr>
          <w:rFonts w:ascii="GHEA Grapalat" w:eastAsia="Merriweather Light" w:hAnsi="GHEA Grapalat" w:cs="Merriweather Light"/>
          <w:sz w:val="24"/>
          <w:szCs w:val="24"/>
          <w:lang w:val="hy-AM"/>
        </w:rPr>
        <w:t>N</w:t>
      </w:r>
      <w:r w:rsidR="007A1589" w:rsidRPr="002C30E4">
        <w:rPr>
          <w:rFonts w:ascii="GHEA Grapalat" w:eastAsia="Merriweather Light" w:hAnsi="GHEA Grapalat" w:cs="Merriweather Light"/>
          <w:sz w:val="24"/>
          <w:szCs w:val="24"/>
          <w:lang w:val="hy-AM"/>
        </w:rPr>
        <w:t xml:space="preserve"> </w:t>
      </w:r>
      <w:r w:rsidRPr="002C30E4">
        <w:rPr>
          <w:rFonts w:ascii="GHEA Grapalat" w:eastAsia="Merriweather Light" w:hAnsi="GHEA Grapalat" w:cs="Merriweather Light"/>
          <w:sz w:val="24"/>
          <w:szCs w:val="24"/>
          <w:lang w:val="hy-AM"/>
        </w:rPr>
        <w:t>572-Ն ՈՐՈՇՄԱՆ ՄԵՋ ՓՈՓՈԽՈՒԹՅՈՒՆՆԵՐ ԿԱՏԱՐԵԼՈՒ</w:t>
      </w:r>
      <w:r w:rsidR="00AA651F" w:rsidRPr="002C30E4">
        <w:rPr>
          <w:rFonts w:ascii="GHEA Grapalat" w:eastAsia="Merriweather Light" w:hAnsi="GHEA Grapalat" w:cs="Merriweather Light"/>
          <w:sz w:val="24"/>
          <w:szCs w:val="24"/>
          <w:lang w:val="hy-AM"/>
        </w:rPr>
        <w:t xml:space="preserve"> </w:t>
      </w:r>
      <w:r w:rsidRPr="002C30E4">
        <w:rPr>
          <w:rFonts w:ascii="GHEA Grapalat" w:eastAsia="Merriweather Light" w:hAnsi="GHEA Grapalat" w:cs="Merriweather Light"/>
          <w:sz w:val="24"/>
          <w:szCs w:val="24"/>
          <w:lang w:val="hy-AM"/>
        </w:rPr>
        <w:t>ՄԱՍԻՆ</w:t>
      </w:r>
    </w:p>
    <w:p w14:paraId="70C6CEC3" w14:textId="77777777" w:rsidR="00A67BA6" w:rsidRPr="002C30E4" w:rsidRDefault="00A67BA6" w:rsidP="005D5D5B">
      <w:pPr>
        <w:widowControl w:val="0"/>
        <w:shd w:val="clear" w:color="auto" w:fill="FFFFFF"/>
        <w:ind w:firstLine="540"/>
        <w:jc w:val="both"/>
        <w:rPr>
          <w:rFonts w:ascii="GHEA Grapalat" w:eastAsia="Merriweather Light" w:hAnsi="GHEA Grapalat" w:cs="Merriweather Light"/>
          <w:i/>
          <w:sz w:val="24"/>
          <w:szCs w:val="24"/>
          <w:lang w:val="hy-AM"/>
        </w:rPr>
      </w:pPr>
      <w:r w:rsidRPr="002C30E4">
        <w:rPr>
          <w:rFonts w:ascii="GHEA Grapalat" w:hAnsi="GHEA Grapalat"/>
          <w:sz w:val="24"/>
          <w:szCs w:val="24"/>
          <w:lang w:val="hy-AM"/>
        </w:rPr>
        <w:t xml:space="preserve">Հիմք ընդունելով «Նորմատիվ իրավական ակտերի մասին» Հայաստանի Հանրապետության օրենքի </w:t>
      </w:r>
      <w:r w:rsidR="009A31BF" w:rsidRPr="002C30E4">
        <w:rPr>
          <w:rFonts w:ascii="GHEA Grapalat" w:hAnsi="GHEA Grapalat"/>
          <w:sz w:val="24"/>
          <w:szCs w:val="24"/>
          <w:lang w:val="hy-AM"/>
        </w:rPr>
        <w:t>33-րդ</w:t>
      </w:r>
      <w:r w:rsidR="00E7492A" w:rsidRPr="002C30E4">
        <w:rPr>
          <w:rFonts w:ascii="GHEA Grapalat" w:hAnsi="GHEA Grapalat"/>
          <w:sz w:val="24"/>
          <w:szCs w:val="24"/>
          <w:lang w:val="hy-AM"/>
        </w:rPr>
        <w:t xml:space="preserve"> և</w:t>
      </w:r>
      <w:r w:rsidR="009A31BF" w:rsidRPr="002C30E4">
        <w:rPr>
          <w:rFonts w:ascii="GHEA Grapalat" w:hAnsi="GHEA Grapalat"/>
          <w:sz w:val="24"/>
          <w:szCs w:val="24"/>
          <w:lang w:val="hy-AM"/>
        </w:rPr>
        <w:t xml:space="preserve"> 34-րդ</w:t>
      </w:r>
      <w:r w:rsidRPr="002C30E4">
        <w:rPr>
          <w:rFonts w:ascii="GHEA Grapalat" w:hAnsi="GHEA Grapalat"/>
          <w:sz w:val="24"/>
          <w:szCs w:val="24"/>
          <w:lang w:val="hy-AM"/>
        </w:rPr>
        <w:t xml:space="preserve"> հոդված</w:t>
      </w:r>
      <w:r w:rsidR="009A31BF" w:rsidRPr="002C30E4">
        <w:rPr>
          <w:rFonts w:ascii="GHEA Grapalat" w:hAnsi="GHEA Grapalat"/>
          <w:sz w:val="24"/>
          <w:szCs w:val="24"/>
          <w:lang w:val="hy-AM"/>
        </w:rPr>
        <w:t>ներ</w:t>
      </w:r>
      <w:r w:rsidR="00DD1F26" w:rsidRPr="002C30E4">
        <w:rPr>
          <w:rFonts w:ascii="GHEA Grapalat" w:hAnsi="GHEA Grapalat"/>
          <w:sz w:val="24"/>
          <w:szCs w:val="24"/>
          <w:lang w:val="hy-AM"/>
        </w:rPr>
        <w:t>ը</w:t>
      </w:r>
      <w:r w:rsidR="009A31BF" w:rsidRPr="002C30E4">
        <w:rPr>
          <w:rFonts w:ascii="GHEA Grapalat" w:hAnsi="GHEA Grapalat"/>
          <w:sz w:val="24"/>
          <w:szCs w:val="24"/>
          <w:lang w:val="hy-AM"/>
        </w:rPr>
        <w:t>,</w:t>
      </w:r>
      <w:r w:rsidR="00DF1822" w:rsidRPr="002C30E4">
        <w:rPr>
          <w:rFonts w:ascii="GHEA Grapalat" w:hAnsi="GHEA Grapalat"/>
          <w:sz w:val="24"/>
          <w:szCs w:val="24"/>
          <w:lang w:val="hy-AM"/>
        </w:rPr>
        <w:t xml:space="preserve"> և </w:t>
      </w:r>
      <w:r w:rsidR="007D60B4" w:rsidRPr="002C30E4">
        <w:rPr>
          <w:rFonts w:ascii="GHEA Grapalat" w:hAnsi="GHEA Grapalat"/>
          <w:sz w:val="24"/>
          <w:szCs w:val="24"/>
          <w:lang w:val="hy-AM"/>
        </w:rPr>
        <w:t>«</w:t>
      </w:r>
      <w:r w:rsidR="00DF1822" w:rsidRPr="002C30E4">
        <w:rPr>
          <w:rFonts w:ascii="GHEA Grapalat" w:hAnsi="GHEA Grapalat"/>
          <w:sz w:val="24"/>
          <w:szCs w:val="24"/>
          <w:lang w:val="hy-AM"/>
        </w:rPr>
        <w:t>Էլեկտրոնային փաստաթղթի և էլեկտրոնային թվային ստորագրության մասին» Հայաստանի Հանրապետության օրենքի</w:t>
      </w:r>
      <w:r w:rsidR="00242971" w:rsidRPr="002C30E4">
        <w:rPr>
          <w:rFonts w:ascii="GHEA Grapalat" w:hAnsi="GHEA Grapalat"/>
          <w:sz w:val="24"/>
          <w:szCs w:val="24"/>
          <w:lang w:val="hy-AM"/>
        </w:rPr>
        <w:t xml:space="preserve"> 11-րդ և</w:t>
      </w:r>
      <w:r w:rsidR="00DF1822" w:rsidRPr="002C30E4">
        <w:rPr>
          <w:rFonts w:ascii="GHEA Grapalat" w:hAnsi="GHEA Grapalat"/>
          <w:sz w:val="24"/>
          <w:szCs w:val="24"/>
          <w:lang w:val="hy-AM"/>
        </w:rPr>
        <w:t xml:space="preserve"> 1</w:t>
      </w:r>
      <w:r w:rsidR="00E7492A" w:rsidRPr="002C30E4">
        <w:rPr>
          <w:rFonts w:ascii="GHEA Grapalat" w:hAnsi="GHEA Grapalat"/>
          <w:sz w:val="24"/>
          <w:szCs w:val="24"/>
          <w:lang w:val="hy-AM"/>
        </w:rPr>
        <w:t>1.1</w:t>
      </w:r>
      <w:r w:rsidR="00DF1822" w:rsidRPr="002C30E4">
        <w:rPr>
          <w:rFonts w:ascii="GHEA Grapalat" w:hAnsi="GHEA Grapalat"/>
          <w:sz w:val="24"/>
          <w:szCs w:val="24"/>
          <w:lang w:val="hy-AM"/>
        </w:rPr>
        <w:t xml:space="preserve">-րդ </w:t>
      </w:r>
      <w:r w:rsidR="00E7492A" w:rsidRPr="002C30E4">
        <w:rPr>
          <w:rFonts w:ascii="GHEA Grapalat" w:hAnsi="GHEA Grapalat"/>
          <w:sz w:val="24"/>
          <w:szCs w:val="24"/>
          <w:lang w:val="hy-AM"/>
        </w:rPr>
        <w:t>հոդված</w:t>
      </w:r>
      <w:r w:rsidR="00242971" w:rsidRPr="002C30E4">
        <w:rPr>
          <w:rFonts w:ascii="GHEA Grapalat" w:hAnsi="GHEA Grapalat"/>
          <w:sz w:val="24"/>
          <w:szCs w:val="24"/>
          <w:lang w:val="hy-AM"/>
        </w:rPr>
        <w:t>ներ</w:t>
      </w:r>
      <w:r w:rsidR="00E7492A" w:rsidRPr="002C30E4">
        <w:rPr>
          <w:rFonts w:ascii="GHEA Grapalat" w:hAnsi="GHEA Grapalat"/>
          <w:sz w:val="24"/>
          <w:szCs w:val="24"/>
          <w:lang w:val="hy-AM"/>
        </w:rPr>
        <w:t>ը՝</w:t>
      </w:r>
      <w:r w:rsidRPr="002C30E4">
        <w:rPr>
          <w:rFonts w:ascii="GHEA Grapalat" w:hAnsi="GHEA Grapalat"/>
          <w:sz w:val="24"/>
          <w:szCs w:val="24"/>
          <w:lang w:val="hy-AM"/>
        </w:rPr>
        <w:t xml:space="preserve"> Հայաստանի Հանրապետության կառավարությունը </w:t>
      </w:r>
      <w:r w:rsidRPr="002C30E4">
        <w:rPr>
          <w:rFonts w:ascii="GHEA Grapalat" w:hAnsi="GHEA Grapalat"/>
          <w:i/>
          <w:sz w:val="24"/>
          <w:szCs w:val="24"/>
          <w:lang w:val="hy-AM"/>
        </w:rPr>
        <w:t>որոշում է</w:t>
      </w:r>
      <w:r w:rsidRPr="002C30E4">
        <w:rPr>
          <w:rFonts w:ascii="GHEA Grapalat" w:eastAsia="Merriweather Light" w:hAnsi="GHEA Grapalat" w:cs="Merriweather Light"/>
          <w:sz w:val="24"/>
          <w:szCs w:val="24"/>
          <w:lang w:val="hy-AM"/>
        </w:rPr>
        <w:t>՝</w:t>
      </w:r>
    </w:p>
    <w:p w14:paraId="15F7060E" w14:textId="19594B56" w:rsidR="00130BB9" w:rsidRPr="002C30E4" w:rsidRDefault="007D60B4" w:rsidP="005D5D5B">
      <w:pPr>
        <w:pStyle w:val="ListParagraph"/>
        <w:widowControl w:val="0"/>
        <w:numPr>
          <w:ilvl w:val="0"/>
          <w:numId w:val="1"/>
        </w:numPr>
        <w:shd w:val="clear" w:color="auto" w:fill="FFFFFF"/>
        <w:ind w:left="0" w:firstLine="0"/>
        <w:jc w:val="both"/>
        <w:rPr>
          <w:rFonts w:ascii="GHEA Grapalat" w:eastAsia="Merriweather Light" w:hAnsi="GHEA Grapalat" w:cs="Merriweather Light"/>
          <w:sz w:val="24"/>
          <w:szCs w:val="24"/>
          <w:lang w:val="hy-AM"/>
        </w:rPr>
      </w:pPr>
      <w:r w:rsidRPr="002C30E4">
        <w:rPr>
          <w:rFonts w:ascii="GHEA Grapalat" w:eastAsia="Merriweather Light" w:hAnsi="GHEA Grapalat" w:cs="Merriweather Light"/>
          <w:sz w:val="24"/>
          <w:szCs w:val="24"/>
          <w:lang w:val="hy-AM"/>
        </w:rPr>
        <w:t xml:space="preserve">ՀՀ կառավարության </w:t>
      </w:r>
      <w:r w:rsidR="00E7492A" w:rsidRPr="002C30E4">
        <w:rPr>
          <w:rFonts w:ascii="GHEA Grapalat" w:eastAsia="Merriweather Light" w:hAnsi="GHEA Grapalat" w:cs="Merriweather Light"/>
          <w:sz w:val="24"/>
          <w:szCs w:val="24"/>
          <w:lang w:val="hy-AM"/>
        </w:rPr>
        <w:t>2017 թվականի մայիսի 25-ի «</w:t>
      </w:r>
      <w:r w:rsidR="00E7492A" w:rsidRPr="002C30E4">
        <w:rPr>
          <w:rFonts w:ascii="GHEA Grapalat" w:eastAsia="Merriweather Light" w:hAnsi="GHEA Grapalat" w:cs="Merriweather Light"/>
          <w:bCs/>
          <w:sz w:val="24"/>
          <w:szCs w:val="24"/>
          <w:lang w:val="hy-AM"/>
        </w:rPr>
        <w:t>Պետական մարմիններում էլեկտրոնային փաստաթղթերի և էլեկտրոնային թվային ստորագրությունների կիրառման կարգը սահմանելու, էլեկտրոնային թվային ստորագրության կիրառմամբ պետական և տեղական ինքնակառավարման մարմինների կողմից մատուցվող ծառայությունները կամ գործողություններն էլեկտրոնային ձևով ձեռք բերելիս շահագործվող էլեկտրոնային համակարգերի տեխնիկական ընդհանուր պահանջները սահմանելու և Հայաստանի Հանրապետության կառավարության 2005 թվականի N 1595-Ն որոշումն ուժը կորցրած ճանաչելու մասին</w:t>
      </w:r>
      <w:r w:rsidR="00E7492A" w:rsidRPr="002C30E4">
        <w:rPr>
          <w:rFonts w:ascii="GHEA Grapalat" w:eastAsia="Merriweather Light" w:hAnsi="GHEA Grapalat" w:cs="Merriweather Light"/>
          <w:sz w:val="24"/>
          <w:szCs w:val="24"/>
          <w:lang w:val="hy-AM"/>
        </w:rPr>
        <w:t xml:space="preserve">» </w:t>
      </w:r>
      <w:r w:rsidR="003F494E" w:rsidRPr="003F494E">
        <w:rPr>
          <w:rFonts w:ascii="GHEA Grapalat" w:eastAsia="Merriweather Light" w:hAnsi="GHEA Grapalat" w:cs="Merriweather Light"/>
          <w:sz w:val="24"/>
          <w:szCs w:val="24"/>
          <w:lang w:val="hy-AM"/>
        </w:rPr>
        <w:t>N</w:t>
      </w:r>
      <w:r w:rsidR="00E7492A" w:rsidRPr="002C30E4">
        <w:rPr>
          <w:rFonts w:ascii="GHEA Grapalat" w:eastAsia="Merriweather Light" w:hAnsi="GHEA Grapalat" w:cs="Merriweather Light"/>
          <w:sz w:val="24"/>
          <w:szCs w:val="24"/>
          <w:lang w:val="hy-AM"/>
        </w:rPr>
        <w:t xml:space="preserve"> 572-Ն որոշման </w:t>
      </w:r>
      <w:r w:rsidR="00130BB9" w:rsidRPr="002C30E4">
        <w:rPr>
          <w:rFonts w:ascii="GHEA Grapalat" w:eastAsia="Merriweather Light" w:hAnsi="GHEA Grapalat" w:cs="Merriweather Light"/>
          <w:sz w:val="24"/>
          <w:szCs w:val="24"/>
          <w:lang w:val="hy-AM"/>
        </w:rPr>
        <w:t>(այսուհետ՝ Որոշում) մեջ կատարել հետևյալ փոփոխությունները՝</w:t>
      </w:r>
    </w:p>
    <w:p w14:paraId="40AFFA43" w14:textId="77777777" w:rsidR="007D60B4" w:rsidRPr="002C30E4" w:rsidRDefault="00130BB9" w:rsidP="008B68DE">
      <w:pPr>
        <w:pStyle w:val="ListParagraph"/>
        <w:widowControl w:val="0"/>
        <w:numPr>
          <w:ilvl w:val="0"/>
          <w:numId w:val="16"/>
        </w:numPr>
        <w:shd w:val="clear" w:color="auto" w:fill="FFFFFF"/>
        <w:jc w:val="both"/>
        <w:rPr>
          <w:rFonts w:ascii="GHEA Grapalat" w:eastAsia="Merriweather Light" w:hAnsi="GHEA Grapalat" w:cs="Merriweather Light"/>
          <w:sz w:val="24"/>
          <w:szCs w:val="24"/>
          <w:lang w:val="hy-AM"/>
        </w:rPr>
      </w:pPr>
      <w:r w:rsidRPr="002C30E4">
        <w:rPr>
          <w:rFonts w:ascii="GHEA Grapalat" w:eastAsia="Merriweather Light" w:hAnsi="GHEA Grapalat" w:cs="Merriweather Light"/>
          <w:sz w:val="24"/>
          <w:szCs w:val="24"/>
          <w:lang w:val="hy-AM"/>
        </w:rPr>
        <w:t xml:space="preserve">Որոշման </w:t>
      </w:r>
      <w:r w:rsidR="00E7492A" w:rsidRPr="002C30E4">
        <w:rPr>
          <w:rFonts w:ascii="GHEA Grapalat" w:eastAsia="Merriweather Light" w:hAnsi="GHEA Grapalat" w:cs="Merriweather Light"/>
          <w:sz w:val="24"/>
          <w:szCs w:val="24"/>
          <w:lang w:val="hy-AM"/>
        </w:rPr>
        <w:t xml:space="preserve">NN 1 և 2 հավելվածները շարադրել նոր խմբագրությամբ՝ համաձայն </w:t>
      </w:r>
      <w:r w:rsidR="00816782" w:rsidRPr="002C30E4">
        <w:rPr>
          <w:rFonts w:ascii="GHEA Grapalat" w:eastAsia="Merriweather Light" w:hAnsi="GHEA Grapalat" w:cs="Merriweather Light"/>
          <w:sz w:val="24"/>
          <w:szCs w:val="24"/>
          <w:lang w:val="hy-AM"/>
        </w:rPr>
        <w:t xml:space="preserve">NN 1 և 2 </w:t>
      </w:r>
      <w:r w:rsidR="00E7492A" w:rsidRPr="002C30E4">
        <w:rPr>
          <w:rFonts w:ascii="GHEA Grapalat" w:eastAsia="Merriweather Light" w:hAnsi="GHEA Grapalat" w:cs="Merriweather Light"/>
          <w:sz w:val="24"/>
          <w:szCs w:val="24"/>
          <w:lang w:val="hy-AM"/>
        </w:rPr>
        <w:t>հավելված</w:t>
      </w:r>
      <w:r w:rsidR="00816782" w:rsidRPr="002C30E4">
        <w:rPr>
          <w:rFonts w:ascii="GHEA Grapalat" w:eastAsia="Merriweather Light" w:hAnsi="GHEA Grapalat" w:cs="Merriweather Light"/>
          <w:sz w:val="24"/>
          <w:szCs w:val="24"/>
          <w:lang w:val="hy-AM"/>
        </w:rPr>
        <w:t>ներ</w:t>
      </w:r>
      <w:r w:rsidR="00E7492A" w:rsidRPr="002C30E4">
        <w:rPr>
          <w:rFonts w:ascii="GHEA Grapalat" w:eastAsia="Merriweather Light" w:hAnsi="GHEA Grapalat" w:cs="Merriweather Light"/>
          <w:sz w:val="24"/>
          <w:szCs w:val="24"/>
          <w:lang w:val="hy-AM"/>
        </w:rPr>
        <w:t>ի։</w:t>
      </w:r>
    </w:p>
    <w:p w14:paraId="1452F060" w14:textId="1860077C" w:rsidR="00130BB9" w:rsidRPr="002C30E4" w:rsidRDefault="00130BB9" w:rsidP="008B68DE">
      <w:pPr>
        <w:pStyle w:val="ListParagraph"/>
        <w:widowControl w:val="0"/>
        <w:numPr>
          <w:ilvl w:val="0"/>
          <w:numId w:val="16"/>
        </w:numPr>
        <w:shd w:val="clear" w:color="auto" w:fill="FFFFFF"/>
        <w:jc w:val="both"/>
        <w:rPr>
          <w:rFonts w:ascii="GHEA Grapalat" w:eastAsia="Merriweather Light" w:hAnsi="GHEA Grapalat" w:cs="Merriweather Light"/>
          <w:bCs/>
          <w:sz w:val="24"/>
          <w:szCs w:val="24"/>
          <w:lang w:val="hy-AM"/>
        </w:rPr>
      </w:pPr>
      <w:r w:rsidRPr="002C30E4">
        <w:rPr>
          <w:rFonts w:ascii="GHEA Grapalat" w:eastAsia="Merriweather Light" w:hAnsi="GHEA Grapalat" w:cs="Merriweather Light"/>
          <w:sz w:val="24"/>
          <w:szCs w:val="24"/>
          <w:lang w:val="hy-AM"/>
        </w:rPr>
        <w:t>Որոշման 3.1-րդ կետում «</w:t>
      </w:r>
      <w:r w:rsidRPr="002C30E4">
        <w:rPr>
          <w:rFonts w:ascii="GHEA Grapalat" w:eastAsia="Merriweather Light" w:hAnsi="GHEA Grapalat" w:cs="Merriweather Light"/>
          <w:bCs/>
          <w:sz w:val="24"/>
          <w:szCs w:val="24"/>
          <w:lang w:val="hy-AM"/>
        </w:rPr>
        <w:t>N 2 հավելվածի  11.1-ին կետով</w:t>
      </w:r>
      <w:r w:rsidRPr="002C30E4">
        <w:rPr>
          <w:rFonts w:ascii="GHEA Grapalat" w:eastAsia="Merriweather Light" w:hAnsi="GHEA Grapalat" w:cs="Merriweather Light"/>
          <w:sz w:val="24"/>
          <w:szCs w:val="24"/>
          <w:lang w:val="hy-AM"/>
        </w:rPr>
        <w:t>» բառերը փոխարինել «</w:t>
      </w:r>
      <w:r w:rsidR="00B70126" w:rsidRPr="002C30E4">
        <w:rPr>
          <w:rFonts w:ascii="GHEA Grapalat" w:eastAsia="Merriweather Light" w:hAnsi="GHEA Grapalat" w:cs="Merriweather Light"/>
          <w:bCs/>
          <w:sz w:val="24"/>
          <w:szCs w:val="24"/>
          <w:lang w:val="hy-AM"/>
        </w:rPr>
        <w:t>N 2 հավելվածի 13-րդ կետով</w:t>
      </w:r>
      <w:r w:rsidRPr="002C30E4">
        <w:rPr>
          <w:rFonts w:ascii="GHEA Grapalat" w:eastAsia="Merriweather Light" w:hAnsi="GHEA Grapalat" w:cs="Merriweather Light"/>
          <w:bCs/>
          <w:sz w:val="24"/>
          <w:szCs w:val="24"/>
          <w:lang w:val="hy-AM"/>
        </w:rPr>
        <w:t>» բառերով:</w:t>
      </w:r>
    </w:p>
    <w:p w14:paraId="3D4C70C9" w14:textId="77777777" w:rsidR="00A67BA6" w:rsidRPr="002C30E4" w:rsidRDefault="00A67BA6" w:rsidP="005D5D5B">
      <w:pPr>
        <w:pStyle w:val="ListParagraph"/>
        <w:widowControl w:val="0"/>
        <w:numPr>
          <w:ilvl w:val="0"/>
          <w:numId w:val="1"/>
        </w:numPr>
        <w:shd w:val="clear" w:color="auto" w:fill="FFFFFF"/>
        <w:ind w:left="0" w:firstLine="0"/>
        <w:jc w:val="both"/>
        <w:rPr>
          <w:rFonts w:ascii="GHEA Grapalat" w:eastAsia="Merriweather Light" w:hAnsi="GHEA Grapalat" w:cs="Merriweather Light"/>
          <w:sz w:val="24"/>
          <w:szCs w:val="24"/>
          <w:lang w:val="hy-AM"/>
        </w:rPr>
      </w:pPr>
      <w:r w:rsidRPr="002C30E4">
        <w:rPr>
          <w:rFonts w:ascii="GHEA Grapalat" w:eastAsia="Merriweather Light" w:hAnsi="GHEA Grapalat" w:cs="Merriweather Light"/>
          <w:sz w:val="24"/>
          <w:szCs w:val="24"/>
          <w:lang w:val="hy-AM"/>
        </w:rPr>
        <w:t xml:space="preserve">Սույն որոշումն ուժի մեջ է մտնում հրապարակմանը հաջորդող </w:t>
      </w:r>
      <w:r w:rsidR="006D0FAB" w:rsidRPr="002C30E4">
        <w:rPr>
          <w:rFonts w:ascii="GHEA Grapalat" w:eastAsia="Merriweather Light" w:hAnsi="GHEA Grapalat" w:cs="Merriweather Light"/>
          <w:sz w:val="24"/>
          <w:szCs w:val="24"/>
          <w:lang w:val="hy-AM"/>
        </w:rPr>
        <w:t xml:space="preserve">տասներորդ </w:t>
      </w:r>
      <w:r w:rsidRPr="002C30E4">
        <w:rPr>
          <w:rFonts w:ascii="GHEA Grapalat" w:eastAsia="Merriweather Light" w:hAnsi="GHEA Grapalat" w:cs="Merriweather Light"/>
          <w:sz w:val="24"/>
          <w:szCs w:val="24"/>
          <w:lang w:val="hy-AM"/>
        </w:rPr>
        <w:t>օր</w:t>
      </w:r>
      <w:r w:rsidR="006D0FAB" w:rsidRPr="002C30E4">
        <w:rPr>
          <w:rFonts w:ascii="GHEA Grapalat" w:eastAsia="Merriweather Light" w:hAnsi="GHEA Grapalat" w:cs="Merriweather Light"/>
          <w:sz w:val="24"/>
          <w:szCs w:val="24"/>
          <w:lang w:val="hy-AM"/>
        </w:rPr>
        <w:t>ը</w:t>
      </w:r>
      <w:r w:rsidR="002C7A7B" w:rsidRPr="002C30E4">
        <w:rPr>
          <w:rFonts w:ascii="GHEA Grapalat" w:eastAsia="Merriweather Light" w:hAnsi="GHEA Grapalat" w:cs="Merriweather Light"/>
          <w:sz w:val="24"/>
          <w:szCs w:val="24"/>
          <w:lang w:val="hy-AM"/>
        </w:rPr>
        <w:t>:</w:t>
      </w:r>
    </w:p>
    <w:p w14:paraId="388FA0B1" w14:textId="77777777" w:rsidR="005C2F14" w:rsidRPr="002C30E4" w:rsidRDefault="005C2F14" w:rsidP="005C2F14">
      <w:pPr>
        <w:pStyle w:val="ListParagraph"/>
        <w:widowControl w:val="0"/>
        <w:shd w:val="clear" w:color="auto" w:fill="FFFFFF"/>
        <w:spacing w:line="360" w:lineRule="auto"/>
        <w:ind w:left="0"/>
        <w:jc w:val="both"/>
        <w:rPr>
          <w:rFonts w:ascii="GHEA Grapalat" w:eastAsia="Merriweather Light" w:hAnsi="GHEA Grapalat" w:cs="Merriweather Light"/>
          <w:sz w:val="24"/>
          <w:szCs w:val="24"/>
          <w:lang w:val="hy-AM"/>
        </w:rPr>
      </w:pPr>
    </w:p>
    <w:p w14:paraId="79147FB0" w14:textId="77777777" w:rsidR="00A67BA6" w:rsidRPr="002C30E4" w:rsidRDefault="00A67BA6" w:rsidP="00A67BA6">
      <w:pPr>
        <w:pStyle w:val="ListParagraph"/>
        <w:widowControl w:val="0"/>
        <w:shd w:val="clear" w:color="auto" w:fill="FFFFFF"/>
        <w:tabs>
          <w:tab w:val="left" w:pos="567"/>
        </w:tabs>
        <w:spacing w:line="360" w:lineRule="auto"/>
        <w:ind w:left="0"/>
        <w:rPr>
          <w:rFonts w:ascii="GHEA Grapalat" w:hAnsi="GHEA Grapalat"/>
          <w:sz w:val="24"/>
          <w:szCs w:val="24"/>
          <w:lang w:val="hy-AM"/>
        </w:rPr>
      </w:pPr>
      <w:r w:rsidRPr="002C30E4">
        <w:rPr>
          <w:rFonts w:ascii="GHEA Grapalat" w:hAnsi="GHEA Grapalat"/>
          <w:sz w:val="24"/>
          <w:szCs w:val="24"/>
          <w:lang w:val="hy-AM"/>
        </w:rPr>
        <w:lastRenderedPageBreak/>
        <w:tab/>
        <w:t>ՀԱՅԱՍՏԱՆԻ ՀԱՆՐԱՊԵՏՈՒԹՅԱՆ</w:t>
      </w:r>
    </w:p>
    <w:p w14:paraId="22737787" w14:textId="77777777" w:rsidR="00A67BA6" w:rsidRPr="002C30E4" w:rsidRDefault="00A67BA6" w:rsidP="00A67BA6">
      <w:pPr>
        <w:pStyle w:val="ListParagraph"/>
        <w:widowControl w:val="0"/>
        <w:shd w:val="clear" w:color="auto" w:fill="FFFFFF"/>
        <w:tabs>
          <w:tab w:val="left" w:pos="1560"/>
          <w:tab w:val="left" w:pos="5670"/>
        </w:tabs>
        <w:spacing w:line="360" w:lineRule="auto"/>
        <w:ind w:left="0"/>
        <w:rPr>
          <w:rFonts w:ascii="GHEA Grapalat" w:hAnsi="GHEA Grapalat"/>
          <w:sz w:val="24"/>
          <w:szCs w:val="24"/>
          <w:lang w:val="hy-AM"/>
        </w:rPr>
      </w:pPr>
      <w:r w:rsidRPr="002C30E4">
        <w:rPr>
          <w:rFonts w:ascii="GHEA Grapalat" w:hAnsi="GHEA Grapalat"/>
          <w:sz w:val="24"/>
          <w:szCs w:val="24"/>
          <w:lang w:val="hy-AM"/>
        </w:rPr>
        <w:tab/>
        <w:t>ՎԱՐՉԱՊԵՏ</w:t>
      </w:r>
      <w:r w:rsidRPr="002C30E4">
        <w:rPr>
          <w:rFonts w:ascii="GHEA Grapalat" w:hAnsi="GHEA Grapalat"/>
          <w:sz w:val="24"/>
          <w:szCs w:val="24"/>
          <w:lang w:val="hy-AM"/>
        </w:rPr>
        <w:tab/>
        <w:t>Ն. ՓԱՇԻՆՅԱՆ</w:t>
      </w:r>
    </w:p>
    <w:p w14:paraId="42BD41CC" w14:textId="77777777" w:rsidR="005D5D5B" w:rsidRPr="002C30E4" w:rsidRDefault="00A67BA6" w:rsidP="00FF4434">
      <w:pPr>
        <w:pStyle w:val="ListParagraph"/>
        <w:widowControl w:val="0"/>
        <w:shd w:val="clear" w:color="auto" w:fill="FFFFFF"/>
        <w:tabs>
          <w:tab w:val="left" w:pos="1560"/>
          <w:tab w:val="left" w:pos="5670"/>
        </w:tabs>
        <w:spacing w:line="360" w:lineRule="auto"/>
        <w:ind w:left="0"/>
        <w:rPr>
          <w:rFonts w:ascii="GHEA Grapalat" w:hAnsi="GHEA Grapalat"/>
          <w:sz w:val="24"/>
          <w:szCs w:val="24"/>
          <w:lang w:val="hy-AM"/>
        </w:rPr>
      </w:pPr>
      <w:r w:rsidRPr="002C30E4">
        <w:rPr>
          <w:rFonts w:ascii="GHEA Grapalat" w:hAnsi="GHEA Grapalat"/>
          <w:sz w:val="24"/>
          <w:szCs w:val="24"/>
          <w:lang w:val="hy-AM"/>
        </w:rPr>
        <w:t>Երևան</w:t>
      </w:r>
    </w:p>
    <w:p w14:paraId="7191FB15" w14:textId="77777777" w:rsidR="005D5D5B" w:rsidRPr="002C30E4" w:rsidRDefault="005D5D5B" w:rsidP="005D5D5B">
      <w:pPr>
        <w:spacing w:line="240" w:lineRule="auto"/>
        <w:jc w:val="right"/>
        <w:rPr>
          <w:rFonts w:ascii="GHEA Grapalat" w:eastAsia="GHEA Grapalat" w:hAnsi="GHEA Grapalat" w:cs="GHEA Grapalat"/>
          <w:color w:val="000000"/>
          <w:sz w:val="24"/>
          <w:szCs w:val="24"/>
          <w:lang w:val="hy-AM"/>
        </w:rPr>
      </w:pPr>
      <w:r w:rsidRPr="002C30E4">
        <w:rPr>
          <w:rFonts w:ascii="GHEA Grapalat" w:hAnsi="GHEA Grapalat"/>
          <w:sz w:val="24"/>
          <w:szCs w:val="24"/>
          <w:lang w:val="hy-AM"/>
        </w:rPr>
        <w:br w:type="page"/>
      </w:r>
      <w:r w:rsidRPr="002C30E4">
        <w:rPr>
          <w:rFonts w:ascii="GHEA Grapalat" w:eastAsia="GHEA Grapalat" w:hAnsi="GHEA Grapalat" w:cs="GHEA Grapalat"/>
          <w:color w:val="000000"/>
          <w:sz w:val="24"/>
          <w:szCs w:val="24"/>
          <w:lang w:val="hy-AM"/>
        </w:rPr>
        <w:lastRenderedPageBreak/>
        <w:t>Հավելված N 1</w:t>
      </w:r>
    </w:p>
    <w:p w14:paraId="085A5BE1" w14:textId="77777777" w:rsidR="005D5D5B" w:rsidRPr="002C30E4" w:rsidRDefault="005D5D5B" w:rsidP="005D5D5B">
      <w:pPr>
        <w:spacing w:line="240" w:lineRule="auto"/>
        <w:jc w:val="right"/>
        <w:rPr>
          <w:rFonts w:ascii="GHEA Grapalat" w:eastAsia="GHEA Grapalat" w:hAnsi="GHEA Grapalat" w:cs="GHEA Grapalat"/>
          <w:color w:val="000000"/>
          <w:sz w:val="24"/>
          <w:szCs w:val="24"/>
          <w:lang w:val="hy-AM"/>
        </w:rPr>
      </w:pPr>
      <w:r w:rsidRPr="002C30E4">
        <w:rPr>
          <w:rFonts w:ascii="GHEA Grapalat" w:eastAsia="GHEA Grapalat" w:hAnsi="GHEA Grapalat" w:cs="GHEA Grapalat"/>
          <w:color w:val="000000"/>
          <w:sz w:val="24"/>
          <w:szCs w:val="24"/>
          <w:lang w:val="hy-AM"/>
        </w:rPr>
        <w:t xml:space="preserve">ՀՀ կառավարության 2025 թվականի </w:t>
      </w:r>
    </w:p>
    <w:p w14:paraId="0D8374F9" w14:textId="3C858E69" w:rsidR="005D5D5B" w:rsidRPr="002C30E4" w:rsidRDefault="005D5D5B" w:rsidP="005D5D5B">
      <w:pPr>
        <w:widowControl w:val="0"/>
        <w:pBdr>
          <w:top w:val="nil"/>
          <w:left w:val="nil"/>
          <w:bottom w:val="nil"/>
          <w:right w:val="nil"/>
          <w:between w:val="nil"/>
        </w:pBdr>
        <w:shd w:val="clear" w:color="auto" w:fill="FFFFFF"/>
        <w:tabs>
          <w:tab w:val="left" w:pos="1560"/>
        </w:tabs>
        <w:spacing w:line="240" w:lineRule="auto"/>
        <w:jc w:val="right"/>
        <w:rPr>
          <w:rFonts w:ascii="GHEA Grapalat" w:eastAsia="GHEA Grapalat" w:hAnsi="GHEA Grapalat" w:cs="GHEA Grapalat"/>
          <w:color w:val="000000"/>
          <w:sz w:val="24"/>
          <w:szCs w:val="24"/>
          <w:lang w:val="hy-AM"/>
        </w:rPr>
      </w:pPr>
      <w:r w:rsidRPr="002C30E4">
        <w:rPr>
          <w:rFonts w:ascii="GHEA Grapalat" w:eastAsia="GHEA Grapalat" w:hAnsi="GHEA Grapalat" w:cs="GHEA Grapalat"/>
          <w:color w:val="000000"/>
          <w:sz w:val="24"/>
          <w:szCs w:val="24"/>
          <w:lang w:val="hy-AM"/>
        </w:rPr>
        <w:tab/>
        <w:t>-ի</w:t>
      </w:r>
      <w:r w:rsidR="00E73BB0" w:rsidRPr="002C30E4">
        <w:rPr>
          <w:rFonts w:ascii="GHEA Grapalat" w:eastAsia="GHEA Grapalat" w:hAnsi="GHEA Grapalat" w:cs="GHEA Grapalat"/>
          <w:color w:val="000000"/>
          <w:sz w:val="24"/>
          <w:szCs w:val="24"/>
          <w:lang w:val="hy-AM"/>
        </w:rPr>
        <w:tab/>
      </w:r>
      <w:r w:rsidRPr="002C30E4">
        <w:rPr>
          <w:rFonts w:ascii="GHEA Grapalat" w:eastAsia="GHEA Grapalat" w:hAnsi="GHEA Grapalat" w:cs="GHEA Grapalat"/>
          <w:color w:val="000000"/>
          <w:sz w:val="24"/>
          <w:szCs w:val="24"/>
          <w:lang w:val="hy-AM"/>
        </w:rPr>
        <w:t xml:space="preserve">-ի </w:t>
      </w:r>
      <w:r w:rsidR="003F494E" w:rsidRPr="000150B5">
        <w:rPr>
          <w:rFonts w:ascii="GHEA Grapalat" w:eastAsia="GHEA Grapalat" w:hAnsi="GHEA Grapalat" w:cs="GHEA Grapalat"/>
          <w:color w:val="000000"/>
          <w:sz w:val="24"/>
          <w:szCs w:val="24"/>
          <w:lang w:val="hy-AM"/>
        </w:rPr>
        <w:t>N</w:t>
      </w:r>
      <w:r w:rsidR="00E73BB0" w:rsidRPr="002C30E4">
        <w:rPr>
          <w:rFonts w:ascii="GHEA Grapalat" w:eastAsia="GHEA Grapalat" w:hAnsi="GHEA Grapalat" w:cs="GHEA Grapalat"/>
          <w:color w:val="000000"/>
          <w:sz w:val="24"/>
          <w:szCs w:val="24"/>
          <w:lang w:val="hy-AM"/>
        </w:rPr>
        <w:tab/>
      </w:r>
      <w:r w:rsidRPr="002C30E4">
        <w:rPr>
          <w:rFonts w:ascii="GHEA Grapalat" w:eastAsia="GHEA Grapalat" w:hAnsi="GHEA Grapalat" w:cs="GHEA Grapalat"/>
          <w:color w:val="000000"/>
          <w:sz w:val="24"/>
          <w:szCs w:val="24"/>
          <w:lang w:val="hy-AM"/>
        </w:rPr>
        <w:t>–Ն որոշման</w:t>
      </w:r>
    </w:p>
    <w:p w14:paraId="072B2AB5" w14:textId="77777777" w:rsidR="005D5D5B" w:rsidRPr="002C30E4" w:rsidRDefault="005D5D5B">
      <w:pPr>
        <w:spacing w:after="160" w:line="259" w:lineRule="auto"/>
        <w:rPr>
          <w:rFonts w:ascii="GHEA Grapalat" w:hAnsi="GHEA Grapalat"/>
          <w:sz w:val="24"/>
          <w:szCs w:val="24"/>
          <w:lang w:val="hy-AM"/>
        </w:rPr>
      </w:pPr>
    </w:p>
    <w:p w14:paraId="1E1228B7" w14:textId="77777777" w:rsidR="005D5D5B" w:rsidRPr="002C30E4" w:rsidRDefault="005D5D5B" w:rsidP="005D5D5B">
      <w:pPr>
        <w:shd w:val="clear" w:color="auto" w:fill="FFFFFF"/>
        <w:ind w:firstLine="375"/>
        <w:jc w:val="center"/>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b/>
          <w:bCs/>
          <w:color w:val="000000"/>
          <w:sz w:val="24"/>
          <w:szCs w:val="24"/>
          <w:lang w:val="hy-AM"/>
        </w:rPr>
        <w:t>Կ Ա Ր Գ</w:t>
      </w:r>
    </w:p>
    <w:p w14:paraId="39B0A87B" w14:textId="77777777" w:rsidR="005D5D5B" w:rsidRPr="002C30E4" w:rsidRDefault="005D5D5B" w:rsidP="005D5D5B">
      <w:pPr>
        <w:shd w:val="clear" w:color="auto" w:fill="FFFFFF"/>
        <w:jc w:val="center"/>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b/>
          <w:bCs/>
          <w:color w:val="000000"/>
          <w:sz w:val="24"/>
          <w:szCs w:val="24"/>
          <w:lang w:val="hy-AM"/>
        </w:rPr>
        <w:t>ՊԵՏԱԿԱՆ ՄԱՐՄԻՆՆԵՐՈՒՄ ԷԼԵԿՏՐՈՆԱՅԻՆ ՓԱՍՏԱԹՂԹԵՐԻ ԵՎ ԷԼԵԿՏՐՈՆԱՅԻՆ ԹՎԱՅԻՆ ՍՏՈՐԱԳՐՈՒԹՅՈՒՆՆԵՐԻ ԿԻՐԱՌՄԱՆ</w:t>
      </w:r>
    </w:p>
    <w:p w14:paraId="493C52C5" w14:textId="77777777" w:rsidR="005D5D5B" w:rsidRPr="002C30E4" w:rsidRDefault="005D5D5B" w:rsidP="005D5D5B">
      <w:pPr>
        <w:pStyle w:val="ListParagraph"/>
        <w:numPr>
          <w:ilvl w:val="0"/>
          <w:numId w:val="4"/>
        </w:numPr>
        <w:tabs>
          <w:tab w:val="left" w:pos="709"/>
        </w:tabs>
        <w:spacing w:before="240" w:after="240"/>
        <w:contextualSpacing w:val="0"/>
        <w:jc w:val="center"/>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b/>
          <w:bCs/>
          <w:color w:val="000000"/>
          <w:sz w:val="24"/>
          <w:szCs w:val="24"/>
          <w:lang w:val="hy-AM"/>
        </w:rPr>
        <w:t>ԸՆԴՀԱՆՈՒՐ ԴՐՈՒՅԹՆԵՐ</w:t>
      </w:r>
    </w:p>
    <w:p w14:paraId="2A403279" w14:textId="77777777" w:rsidR="005D5D5B" w:rsidRPr="002C30E4" w:rsidRDefault="005D5D5B" w:rsidP="00E73BB0">
      <w:pPr>
        <w:pStyle w:val="ListParagraph"/>
        <w:numPr>
          <w:ilvl w:val="0"/>
          <w:numId w:val="6"/>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Սույն կարգով կարգավորվում են պետական մարմիններում էլեկտրոնային փաստաթղթերի և էլեկտրոնային թվային ստորագրությունների կիրառման առանձնահատկությունների հետ կապված հարաբերությունները:</w:t>
      </w:r>
    </w:p>
    <w:p w14:paraId="7BDD1CCD" w14:textId="77777777" w:rsidR="005D5D5B" w:rsidRPr="002C30E4" w:rsidRDefault="005D5D5B" w:rsidP="00E73BB0">
      <w:pPr>
        <w:pStyle w:val="ListParagraph"/>
        <w:numPr>
          <w:ilvl w:val="0"/>
          <w:numId w:val="6"/>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Հայաստանի Հանրապետության պետական մարմինները պարտավոր են օրենքով նախատեսված ծառայություններն էլեկտրոնային համակարգերի միջոցով մատուցելու դեպքում էլեկտրոնային հարթակներում կամ ինտերնետային կայքերում ապահովել առցանց եղանակով անհատի խիստ նույնականացման ծրագրային գործիքների կիրառմամբ տեղեկատվական համակարգեր մուտք գործելու, նման համակարգերում էլեկտրոնային փաստաթղթեր (այդ թվում՝ դիմումներ, հարցումներ և հայտեր) ներկայացնելու, ինչպես նաև նման էլեկտրոնային փաստաթղթերն էլեկտրոնային թվային ստորագրությամբ հավաստելու տեխնիկական հնարավորություն:</w:t>
      </w:r>
    </w:p>
    <w:p w14:paraId="6CA6E44C" w14:textId="77777777" w:rsidR="005D5D5B" w:rsidRPr="002C30E4" w:rsidRDefault="005D5D5B" w:rsidP="00B10390">
      <w:pPr>
        <w:pStyle w:val="ListParagraph"/>
        <w:numPr>
          <w:ilvl w:val="0"/>
          <w:numId w:val="6"/>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Պետական մարմինների կողմից և պատվիրակված լիազորությունների շրջանակներում այլ անձանց կողմից տեղեկատվական համակարգերում էլեկտրոնային փաստաթղթեր կազմելու նպատակով անձնական տվյալների շրջանառությունը կատարվում է Հայաստանի Հանրապետության կառավարության 2019 թվականի դեկտեմբերի 19-ի N 1849-Ն որոշմամբ սահմանված կարգով:</w:t>
      </w:r>
    </w:p>
    <w:p w14:paraId="59913351" w14:textId="22373FD1" w:rsidR="005D5D5B" w:rsidRPr="00FF1972" w:rsidRDefault="005D5D5B" w:rsidP="008B68DE">
      <w:pPr>
        <w:pStyle w:val="ListParagraph"/>
        <w:numPr>
          <w:ilvl w:val="0"/>
          <w:numId w:val="6"/>
        </w:numPr>
        <w:ind w:left="0" w:firstLine="426"/>
        <w:jc w:val="both"/>
        <w:rPr>
          <w:rFonts w:ascii="GHEA Grapalat" w:eastAsia="Times New Roman" w:hAnsi="GHEA Grapalat" w:cs="Times New Roman"/>
          <w:color w:val="000000"/>
          <w:sz w:val="24"/>
          <w:szCs w:val="24"/>
          <w:lang w:val="hy-AM"/>
        </w:rPr>
      </w:pPr>
      <w:r w:rsidRPr="00FF1972">
        <w:rPr>
          <w:rFonts w:ascii="GHEA Grapalat" w:eastAsia="Times New Roman" w:hAnsi="GHEA Grapalat" w:cs="Times New Roman"/>
          <w:color w:val="000000"/>
          <w:sz w:val="24"/>
          <w:szCs w:val="24"/>
          <w:lang w:val="hy-AM"/>
        </w:rPr>
        <w:t>Պետական մարմինների տեղեկատվական համակարգերում անհատի խիստ նույնականացման գործիքների շարքին են դասվում հավաստագրման կենտրոնի կողմից Հայաստանի Հանրապետության նույնականացման քարտում</w:t>
      </w:r>
      <w:r w:rsidR="000168F2" w:rsidRPr="00FF1972">
        <w:rPr>
          <w:rFonts w:ascii="GHEA Grapalat" w:eastAsia="Times New Roman" w:hAnsi="GHEA Grapalat" w:cs="Times New Roman"/>
          <w:color w:val="000000"/>
          <w:sz w:val="24"/>
          <w:szCs w:val="24"/>
          <w:lang w:val="hy-AM"/>
        </w:rPr>
        <w:t>, ժամանակավոր կացության քարտում, մշտա</w:t>
      </w:r>
      <w:r w:rsidR="000168F2" w:rsidRPr="00FF1972">
        <w:rPr>
          <w:rFonts w:ascii="GHEA Grapalat" w:eastAsia="Times New Roman" w:hAnsi="GHEA Grapalat" w:cs="Times New Roman"/>
          <w:color w:val="000000"/>
          <w:sz w:val="24"/>
          <w:szCs w:val="24"/>
          <w:lang w:val="hy-AM"/>
        </w:rPr>
        <w:softHyphen/>
        <w:t>կան կացության քարտում, հատուկ անձնագրում, Հայաստանի Հանրապետու</w:t>
      </w:r>
      <w:r w:rsidR="000168F2" w:rsidRPr="00FF1972">
        <w:rPr>
          <w:rFonts w:ascii="GHEA Grapalat" w:eastAsia="Times New Roman" w:hAnsi="GHEA Grapalat" w:cs="Times New Roman"/>
          <w:color w:val="000000"/>
          <w:sz w:val="24"/>
          <w:szCs w:val="24"/>
          <w:lang w:val="hy-AM"/>
        </w:rPr>
        <w:softHyphen/>
        <w:t>թյունում բնակության օրինականությունը հավաստող տեղեկանքում</w:t>
      </w:r>
      <w:r w:rsidRPr="00FF1972">
        <w:rPr>
          <w:rFonts w:ascii="GHEA Grapalat" w:eastAsia="Times New Roman" w:hAnsi="GHEA Grapalat" w:cs="Times New Roman"/>
          <w:color w:val="000000"/>
          <w:sz w:val="24"/>
          <w:szCs w:val="24"/>
          <w:lang w:val="hy-AM"/>
        </w:rPr>
        <w:t xml:space="preserve"> զետեղված անհատական հավաստագրի վավերությունը հավաստագրման կենտրոնի կողմից սահմանված ծրագրային եղանակներից որևէ </w:t>
      </w:r>
      <w:r w:rsidRPr="00FF1972">
        <w:rPr>
          <w:rFonts w:ascii="GHEA Grapalat" w:eastAsia="Times New Roman" w:hAnsi="GHEA Grapalat" w:cs="Times New Roman"/>
          <w:color w:val="000000"/>
          <w:sz w:val="24"/>
          <w:szCs w:val="24"/>
          <w:lang w:val="hy-AM"/>
        </w:rPr>
        <w:lastRenderedPageBreak/>
        <w:t>մեկով</w:t>
      </w:r>
      <w:r w:rsidR="00942AE5" w:rsidRPr="00FF1972">
        <w:rPr>
          <w:rFonts w:ascii="GHEA Grapalat" w:eastAsia="Times New Roman" w:hAnsi="GHEA Grapalat" w:cs="Times New Roman"/>
          <w:color w:val="000000"/>
          <w:sz w:val="24"/>
          <w:szCs w:val="24"/>
          <w:lang w:val="hy-AM"/>
        </w:rPr>
        <w:t>,</w:t>
      </w:r>
      <w:r w:rsidRPr="00FF1972">
        <w:rPr>
          <w:rFonts w:ascii="GHEA Grapalat" w:eastAsia="Times New Roman" w:hAnsi="GHEA Grapalat" w:cs="Times New Roman"/>
          <w:color w:val="000000"/>
          <w:sz w:val="24"/>
          <w:szCs w:val="24"/>
          <w:lang w:val="hy-AM"/>
        </w:rPr>
        <w:t xml:space="preserve"> կամ բջջային կապի ծառայություններ մատուցող օպերատորի կողմից տրամադրված նյութական կրիչի (շարժական բջջային կապի հեռախոսաքարտի) տվյալների</w:t>
      </w:r>
      <w:r w:rsidRPr="00FF1972">
        <w:rPr>
          <w:rFonts w:ascii="Calibri" w:eastAsia="Times New Roman" w:hAnsi="Calibri" w:cs="Calibri"/>
          <w:color w:val="000000"/>
          <w:sz w:val="24"/>
          <w:szCs w:val="24"/>
          <w:lang w:val="hy-AM"/>
        </w:rPr>
        <w:t> </w:t>
      </w:r>
      <w:r w:rsidRPr="00FF1972">
        <w:rPr>
          <w:rFonts w:ascii="GHEA Grapalat" w:eastAsia="Times New Roman" w:hAnsi="GHEA Grapalat" w:cs="GHEA Grapalat"/>
          <w:color w:val="000000"/>
          <w:sz w:val="24"/>
          <w:szCs w:val="24"/>
          <w:lang w:val="hy-AM"/>
        </w:rPr>
        <w:t>էլեկտրոնային</w:t>
      </w:r>
      <w:r w:rsidRPr="00FF1972">
        <w:rPr>
          <w:rFonts w:ascii="GHEA Grapalat" w:eastAsia="Times New Roman" w:hAnsi="GHEA Grapalat" w:cs="Times New Roman"/>
          <w:color w:val="000000"/>
          <w:sz w:val="24"/>
          <w:szCs w:val="24"/>
          <w:lang w:val="hy-AM"/>
        </w:rPr>
        <w:t xml:space="preserve"> </w:t>
      </w:r>
      <w:r w:rsidRPr="00FF1972">
        <w:rPr>
          <w:rFonts w:ascii="GHEA Grapalat" w:eastAsia="Times New Roman" w:hAnsi="GHEA Grapalat" w:cs="GHEA Grapalat"/>
          <w:color w:val="000000"/>
          <w:sz w:val="24"/>
          <w:szCs w:val="24"/>
          <w:lang w:val="hy-AM"/>
        </w:rPr>
        <w:t>պահոցի</w:t>
      </w:r>
      <w:r w:rsidRPr="00FF1972">
        <w:rPr>
          <w:rFonts w:ascii="GHEA Grapalat" w:eastAsia="Times New Roman" w:hAnsi="GHEA Grapalat" w:cs="Times New Roman"/>
          <w:color w:val="000000"/>
          <w:sz w:val="24"/>
          <w:szCs w:val="24"/>
          <w:lang w:val="hy-AM"/>
        </w:rPr>
        <w:t xml:space="preserve"> կամ </w:t>
      </w:r>
      <w:r w:rsidRPr="00FF1972">
        <w:rPr>
          <w:rFonts w:ascii="GHEA Grapalat" w:hAnsi="GHEA Grapalat"/>
          <w:sz w:val="24"/>
          <w:szCs w:val="24"/>
          <w:shd w:val="clear" w:color="auto" w:fill="FFFFFF"/>
          <w:lang w:val="hy-AM"/>
        </w:rPr>
        <w:t>բաժանորդի նույնականացման տվյալների ներկառուցված թվային մոդուլի (eSIM)</w:t>
      </w:r>
      <w:r w:rsidRPr="00FF1972">
        <w:rPr>
          <w:rFonts w:ascii="GHEA Grapalat" w:eastAsia="Times New Roman" w:hAnsi="GHEA Grapalat" w:cs="Times New Roman"/>
          <w:color w:val="000000"/>
          <w:sz w:val="24"/>
          <w:szCs w:val="24"/>
          <w:lang w:val="hy-AM"/>
        </w:rPr>
        <w:t xml:space="preserve"> վրա բջջային ստորագրության օպերատորի մշակած ծրագրային գործիքով կամ խելացի սարքերի հիման վրա անհատական հավաստագիրն ստուգելու տեխնիկական հնարավորությունը: </w:t>
      </w:r>
    </w:p>
    <w:p w14:paraId="326A8012" w14:textId="77777777" w:rsidR="005D5D5B" w:rsidRPr="002C30E4" w:rsidRDefault="005D5D5B" w:rsidP="00B10390">
      <w:pPr>
        <w:pStyle w:val="ListParagraph"/>
        <w:numPr>
          <w:ilvl w:val="0"/>
          <w:numId w:val="4"/>
        </w:numPr>
        <w:tabs>
          <w:tab w:val="left" w:pos="709"/>
        </w:tabs>
        <w:spacing w:before="240" w:after="240"/>
        <w:contextualSpacing w:val="0"/>
        <w:jc w:val="center"/>
        <w:rPr>
          <w:rFonts w:ascii="GHEA Grapalat" w:eastAsia="Times New Roman" w:hAnsi="GHEA Grapalat" w:cs="Times New Roman"/>
          <w:color w:val="000000"/>
          <w:sz w:val="24"/>
          <w:szCs w:val="24"/>
          <w:lang w:val="hy-AM"/>
        </w:rPr>
      </w:pPr>
      <w:r w:rsidRPr="002C30E4">
        <w:rPr>
          <w:rFonts w:ascii="Calibri" w:eastAsia="Times New Roman" w:hAnsi="Calibri" w:cs="Calibri"/>
          <w:color w:val="000000"/>
          <w:sz w:val="24"/>
          <w:szCs w:val="24"/>
          <w:lang w:val="hy-AM"/>
        </w:rPr>
        <w:t> </w:t>
      </w:r>
      <w:r w:rsidRPr="002C30E4">
        <w:rPr>
          <w:rFonts w:ascii="GHEA Grapalat" w:eastAsia="Times New Roman" w:hAnsi="GHEA Grapalat" w:cs="Times New Roman"/>
          <w:b/>
          <w:bCs/>
          <w:color w:val="000000"/>
          <w:sz w:val="24"/>
          <w:szCs w:val="24"/>
          <w:lang w:val="hy-AM"/>
        </w:rPr>
        <w:t>ՊԵՏԱԿԱՆ ՄԱՐՄԻՆՆԵՐ</w:t>
      </w:r>
      <w:r w:rsidR="00807D09" w:rsidRPr="002C30E4">
        <w:rPr>
          <w:rFonts w:ascii="GHEA Grapalat" w:eastAsia="Times New Roman" w:hAnsi="GHEA Grapalat" w:cs="Times New Roman"/>
          <w:b/>
          <w:bCs/>
          <w:color w:val="000000"/>
          <w:sz w:val="24"/>
          <w:szCs w:val="24"/>
          <w:lang w:val="hy-AM"/>
        </w:rPr>
        <w:t>ՈՒՄ</w:t>
      </w:r>
      <w:r w:rsidRPr="002C30E4">
        <w:rPr>
          <w:rFonts w:ascii="GHEA Grapalat" w:eastAsia="Times New Roman" w:hAnsi="GHEA Grapalat" w:cs="Times New Roman"/>
          <w:b/>
          <w:bCs/>
          <w:color w:val="000000"/>
          <w:sz w:val="24"/>
          <w:szCs w:val="24"/>
          <w:lang w:val="hy-AM"/>
        </w:rPr>
        <w:t xml:space="preserve"> ԷԼԵԿՏՐՈՆԱՅԻՆ ՓԱՍՏԱԹՂԹԵՐՈՒՄ ԳԱՂՏՆԻՔ ՊԱՐՈՒՆԱԿՈՂ ՏՎՅԱԼՆԵՐԻ ՊԱՇՏՊԱՆՈՒԹՅՈՒՆԸ</w:t>
      </w:r>
    </w:p>
    <w:p w14:paraId="3ABFFD9E" w14:textId="77777777" w:rsidR="005D5D5B" w:rsidRPr="002C30E4" w:rsidRDefault="005D5D5B" w:rsidP="00B10390">
      <w:pPr>
        <w:pStyle w:val="ListParagraph"/>
        <w:numPr>
          <w:ilvl w:val="0"/>
          <w:numId w:val="6"/>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Calibri" w:eastAsia="Times New Roman" w:hAnsi="Calibri" w:cs="Calibri"/>
          <w:color w:val="000000"/>
          <w:sz w:val="24"/>
          <w:szCs w:val="24"/>
          <w:lang w:val="hy-AM"/>
        </w:rPr>
        <w:t> </w:t>
      </w:r>
      <w:r w:rsidRPr="002C30E4">
        <w:rPr>
          <w:rFonts w:ascii="GHEA Grapalat" w:eastAsia="Times New Roman" w:hAnsi="GHEA Grapalat" w:cs="Times New Roman"/>
          <w:color w:val="000000"/>
          <w:sz w:val="24"/>
          <w:szCs w:val="24"/>
          <w:lang w:val="hy-AM"/>
        </w:rPr>
        <w:t>Պետական մարմիններն իրենք են ապահովում իրենց տնօրինած տեղեկատվական համակարգերում պահպանվող էլեկտրոնային փաստաթղթերի պաշտպանվածությունը՝ իրականացնելով տեղեկատվական համակարգերի ենթակառուցվածքների սպասարկման և շահագործման համար անհրաժեշտ ծրագրային և ապարատային պաշտպանության միջոցներ։</w:t>
      </w:r>
    </w:p>
    <w:p w14:paraId="72717062" w14:textId="699212D9" w:rsidR="005D5D5B" w:rsidRPr="002C30E4" w:rsidRDefault="005D5D5B" w:rsidP="00B10390">
      <w:pPr>
        <w:pStyle w:val="ListParagraph"/>
        <w:numPr>
          <w:ilvl w:val="0"/>
          <w:numId w:val="6"/>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Պետական մարմինների կողմից «Պետական գաղտնիքի մասին» Հայաստանի Հանրապետության օրենքով կարգավորվող պետական գաղտնիքի շարքը դասվող գաղտնագրված տեղեկություններ պարունակող կամ էլեկտրոնային փաստաթղթեր պահպանող և մշակող տեղեկատվական համակարգերի կիրառումը համաձայնեցվում է ազգային անվտանգության ծառայության հետ: Այդ տեղեկատվական համակարգերի համակցումն էլեկտրոնային հաղորդակցության ցանցերին, որոնք հնարավորություն են տալիս Հայաստանի Հանրապետության պետական սահմաններից դուրս տեղեկատվություն հաղորդելու, և «Ինտերնետ» միջազգային համակարգչային ցանցին, իրականացվում է միայն ազգային անվտանգության ծառայության կողմից կիրառման թույլտվություն ստացած և հատուկ այդ նպատակների համար նախատեսված տեղեկատվության պաշտպանության, այդ թվում` նաև էլեկտրոնային եղանակով կրիպտոգրաֆիկական փոխակերպման միջոցների օգտագործմամբ։</w:t>
      </w:r>
    </w:p>
    <w:p w14:paraId="04F16594" w14:textId="6089F4E7" w:rsidR="005D5D5B" w:rsidRPr="002C30E4" w:rsidRDefault="005D5D5B" w:rsidP="00B10390">
      <w:pPr>
        <w:pStyle w:val="ListParagraph"/>
        <w:numPr>
          <w:ilvl w:val="0"/>
          <w:numId w:val="6"/>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 xml:space="preserve">Հայաստանի Հանրապետության ազգային անվտանգության ծառայությունն է շահագործում «Ինտերնետ» միջազգային համակարգչային ցանցի (այսուհետ՝ «Ինտերնետ» ցանց) հատուկ հանգույց, որը նախատեսված է պետական մարմինների «Ինտերնետ» ցանցում տեղակայված և (կամ) ներկայացված հանրամատչելի տեղեկատվության պաշտպանությունն ու «Ինտերնետ» ցանցին պետական մարմինների տեղեկատվական համակարգերի անվտանգ համակցումն ապահովելու </w:t>
      </w:r>
      <w:r w:rsidRPr="002C30E4">
        <w:rPr>
          <w:rFonts w:ascii="GHEA Grapalat" w:eastAsia="Times New Roman" w:hAnsi="GHEA Grapalat" w:cs="Times New Roman"/>
          <w:color w:val="000000"/>
          <w:sz w:val="24"/>
          <w:szCs w:val="24"/>
          <w:lang w:val="hy-AM"/>
        </w:rPr>
        <w:lastRenderedPageBreak/>
        <w:t>համար։ Հատուկ հանգույցի սարքավորումները տեղակայվում են ազգային անվտանգության ծառայության, Հայաստանի Հանրապետության պետական կառավարման այլ մարմինների, պետական ոչ առևտրային կազմակերպությունների շինություններում, ինչպես նաև այն օպերատորների տեխնոլոգիական տարածքներում, որոնց ենթակառուցվածքներն օգտագործվում են հանգույցի կազմակերպման համար։</w:t>
      </w:r>
    </w:p>
    <w:p w14:paraId="3BD2898D" w14:textId="3C38689A" w:rsidR="005D5D5B" w:rsidRPr="002C30E4" w:rsidRDefault="005D5D5B" w:rsidP="000765B3">
      <w:pPr>
        <w:pStyle w:val="ListParagraph"/>
        <w:numPr>
          <w:ilvl w:val="0"/>
          <w:numId w:val="6"/>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«Պետական գաղտնիքի մասին» Հայաստանի Հանրապետության օրենքով կարգավորվող պետական գաղտնիքի շարքը դասվող տեղեկություններ պարունակող կամ կազմող էլեկտրոնային փաստաթղթերի նկատմամբ պետական մարմինների կողմից կիրառվող էլեկտրոնային թվային ստորագրությունների ստեղծման և ստուգման ապարատային և ծրագրային միջոցներն ընտրվում և այդ էլեկտրոնային թվային ստորագրությունների հետ կապված ծառայությունները մատուցվում են Հայաստանի Հանրապետության ազգային անվտանգության ծառայության կողմից սահմանված կարգով:</w:t>
      </w:r>
    </w:p>
    <w:p w14:paraId="16F3B533" w14:textId="77777777" w:rsidR="005D5D5B" w:rsidRPr="002C30E4" w:rsidRDefault="005D5D5B" w:rsidP="000765B3">
      <w:pPr>
        <w:pStyle w:val="ListParagraph"/>
        <w:numPr>
          <w:ilvl w:val="0"/>
          <w:numId w:val="6"/>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Բացառությամբ սույն կարգի 8-րդ կետում նշված դեպքերի` պետական մարմիններն իրենց տեղեկատվական համակարգերով էլեկտրոնային ծառայություններ մատուցելիս կիրառում են անձի խիստ նույնականացման գործիքներ՝ օգտագործելով էլեկտրոնային թվային ստորագրություններ թողարկող և սպասարկող հավաստագրման կենտրոնի հավաստագրերը և դրանց իսկությունը որոշելու համար վերջինիս կողմից սահմանված ծրագրային միջոցները:</w:t>
      </w:r>
    </w:p>
    <w:p w14:paraId="1E7B2A3D" w14:textId="77777777" w:rsidR="005D5D5B" w:rsidRPr="002C30E4" w:rsidRDefault="005D5D5B" w:rsidP="000765B3">
      <w:pPr>
        <w:pStyle w:val="ListParagraph"/>
        <w:numPr>
          <w:ilvl w:val="0"/>
          <w:numId w:val="4"/>
        </w:numPr>
        <w:tabs>
          <w:tab w:val="left" w:pos="709"/>
        </w:tabs>
        <w:spacing w:before="240" w:after="240"/>
        <w:contextualSpacing w:val="0"/>
        <w:jc w:val="center"/>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b/>
          <w:bCs/>
          <w:color w:val="000000"/>
          <w:sz w:val="24"/>
          <w:szCs w:val="24"/>
          <w:lang w:val="hy-AM"/>
        </w:rPr>
        <w:t>ՊԵՏԱԿԱՆ ՄԱՐՄԻՆՆԵՐՈՒՄ ԷԼԵԿՏՐՈՆԱՅԻՆ ՓԱՍՏԱԹՂԹԵՐԻ ԵՎ ԷԼԵԿՏՐՈՆԱՅԻՆ ԹՎԱՅԻՆ ՍՏՈՐԱԳՐՈՒԹՅԱՆ ԿԻՐԱՌՈՒՄԸ</w:t>
      </w:r>
    </w:p>
    <w:p w14:paraId="76102F4A" w14:textId="648C3939" w:rsidR="005D5D5B" w:rsidRPr="00FF1972" w:rsidRDefault="005D5D5B" w:rsidP="000765B3">
      <w:pPr>
        <w:pStyle w:val="ListParagraph"/>
        <w:numPr>
          <w:ilvl w:val="0"/>
          <w:numId w:val="6"/>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Calibri" w:eastAsia="Times New Roman" w:hAnsi="Calibri" w:cs="Calibri"/>
          <w:color w:val="000000"/>
          <w:sz w:val="24"/>
          <w:szCs w:val="24"/>
          <w:lang w:val="hy-AM"/>
        </w:rPr>
        <w:t> </w:t>
      </w:r>
      <w:r w:rsidRPr="00FF1972">
        <w:rPr>
          <w:rFonts w:ascii="GHEA Grapalat" w:eastAsia="Times New Roman" w:hAnsi="GHEA Grapalat" w:cs="Times New Roman"/>
          <w:color w:val="000000"/>
          <w:sz w:val="24"/>
          <w:szCs w:val="24"/>
          <w:lang w:val="hy-AM"/>
        </w:rPr>
        <w:t xml:space="preserve">Պետական մարմիններում «Ինտերնետ» ցանցի միջոցով տեղեկատվական համակարգերում ստացվող էլեկտրոնային փաստաթղթերը համարվում են պատշաճ ստորագրված, </w:t>
      </w:r>
      <w:bookmarkStart w:id="0" w:name="_Hlk193435883"/>
      <w:r w:rsidRPr="00FF1972">
        <w:rPr>
          <w:rFonts w:ascii="GHEA Grapalat" w:eastAsia="Times New Roman" w:hAnsi="GHEA Grapalat" w:cs="Times New Roman"/>
          <w:color w:val="000000"/>
          <w:sz w:val="24"/>
          <w:szCs w:val="24"/>
          <w:lang w:val="hy-AM"/>
        </w:rPr>
        <w:t xml:space="preserve">եթե տվյալ փաստաթղթին այն ստորագրող անձի կողմից կցված է </w:t>
      </w:r>
      <w:r w:rsidR="00FF1972" w:rsidRPr="00FF1972">
        <w:rPr>
          <w:rFonts w:ascii="GHEA Grapalat" w:eastAsia="Times New Roman" w:hAnsi="GHEA Grapalat" w:cs="Times New Roman"/>
          <w:color w:val="000000"/>
          <w:sz w:val="24"/>
          <w:szCs w:val="24"/>
          <w:lang w:val="hy-AM"/>
        </w:rPr>
        <w:t>հավաստագրման կենտրոնի</w:t>
      </w:r>
      <w:r w:rsidRPr="00FF1972">
        <w:rPr>
          <w:rFonts w:ascii="GHEA Grapalat" w:eastAsia="Times New Roman" w:hAnsi="GHEA Grapalat" w:cs="Times New Roman"/>
          <w:color w:val="000000"/>
          <w:sz w:val="24"/>
          <w:szCs w:val="24"/>
          <w:lang w:val="hy-AM"/>
        </w:rPr>
        <w:t xml:space="preserve"> կողմից նույնականացման քարտում զետեղված, ժամանակի դրոշմով թողարկված վավեր հավաստագիրը</w:t>
      </w:r>
      <w:bookmarkEnd w:id="0"/>
      <w:r w:rsidRPr="00FF1972">
        <w:rPr>
          <w:rFonts w:ascii="GHEA Grapalat" w:eastAsia="Times New Roman" w:hAnsi="GHEA Grapalat" w:cs="Times New Roman"/>
          <w:color w:val="000000"/>
          <w:sz w:val="24"/>
          <w:szCs w:val="24"/>
          <w:lang w:val="hy-AM"/>
        </w:rPr>
        <w:t xml:space="preserve"> և ՀՀ օրենսդրությամբ սահմանված կարգով հավատարմագիր ստացած հավաստագրման կենտրոնների կողմից թողարկված ժամանակի դրոշմով վավեր հավաստագրերը, եթե հավաստագրման կենտրոնը ինտեգրված է «Ես եմ» ազգային նույնականացման հարթակին։ </w:t>
      </w:r>
    </w:p>
    <w:p w14:paraId="65F30E82" w14:textId="77777777" w:rsidR="005D5D5B" w:rsidRPr="002C30E4" w:rsidRDefault="005D5D5B" w:rsidP="005D5D5B">
      <w:pPr>
        <w:shd w:val="clear" w:color="auto" w:fill="FFFFFF"/>
        <w:ind w:firstLine="375"/>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lastRenderedPageBreak/>
        <w:t>Սույն կետում սահմանված կարգով էլեկտրոնային թվային ստորագրությամբ ստորագրված փաստաթղթերը հավասարեցվում են թղթային կրիչի վրա ստորագրված փաստաթղթի հետ:</w:t>
      </w:r>
    </w:p>
    <w:p w14:paraId="38808F55" w14:textId="77777777" w:rsidR="005D5D5B" w:rsidRPr="002C30E4" w:rsidRDefault="005D5D5B" w:rsidP="000765B3">
      <w:pPr>
        <w:pStyle w:val="ListParagraph"/>
        <w:numPr>
          <w:ilvl w:val="0"/>
          <w:numId w:val="6"/>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Պետական մարմիններում շրջանառվող փաստաթղթերը կարող են ստորագրվել անմիջապես տեղեկատվական համակարգի ծրագրային միջավայրում, եթե տվյալ համակարգն ինտեգրված է էլեկտրոնային թվային ստորագրության էլեկտրոնային ժամանակի և վավերության դրոշմակնիք կիրառելու հնարավորությամբ կամ տեղեկատվական համակարգի միջավայրից դուրս այլ ծրագրային միջավայրում, որի դեպքում էլեկտրոնային թվային ստորագրությամբ ստորագրված ֆայլը ներբեռնվում է տեղեկատվական համակարգ:</w:t>
      </w:r>
    </w:p>
    <w:p w14:paraId="37077E41" w14:textId="00DF398F" w:rsidR="005D5D5B" w:rsidRPr="002C30E4" w:rsidRDefault="005D5D5B" w:rsidP="000765B3">
      <w:pPr>
        <w:pStyle w:val="ListParagraph"/>
        <w:numPr>
          <w:ilvl w:val="0"/>
          <w:numId w:val="6"/>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Էլեկտրոնային փաստաթղթում այն ստորագրող անձի զուտ ձեռագիր ստորագրության տեսանելի արտապատկերի բացակայությունը չի կարող հիմք հանդիսանալ տվյալ էլեկտրոնային փաստաթուղթն էլեկտրոնային թվային ստորագրության վավերությունը վիճարկելու համար, եթե տվյալ էլեկտրոնային փաստաթղթ</w:t>
      </w:r>
      <w:r w:rsidR="002666EB">
        <w:rPr>
          <w:rFonts w:ascii="GHEA Grapalat" w:eastAsia="Times New Roman" w:hAnsi="GHEA Grapalat" w:cs="Times New Roman"/>
          <w:color w:val="000000"/>
          <w:sz w:val="24"/>
          <w:szCs w:val="24"/>
          <w:lang w:val="hy-AM"/>
        </w:rPr>
        <w:t xml:space="preserve">ում զետեղված </w:t>
      </w:r>
      <w:r w:rsidRPr="002C30E4">
        <w:rPr>
          <w:rFonts w:ascii="GHEA Grapalat" w:eastAsia="Times New Roman" w:hAnsi="GHEA Grapalat" w:cs="Times New Roman"/>
          <w:color w:val="000000"/>
          <w:sz w:val="24"/>
          <w:szCs w:val="24"/>
          <w:lang w:val="hy-AM"/>
        </w:rPr>
        <w:t>է այն ստորագրող անձի վավերապայմաններով հավաստագրման կենտրոնի կողմից հավաստված հավաստագիրը: Էլեկտրոնային թվային հավաստագրի իսկությունն ստուգելու կարգը սահմանվում է հավաստագրման կենտրոնի կողմից:</w:t>
      </w:r>
    </w:p>
    <w:p w14:paraId="35835D4E" w14:textId="77777777" w:rsidR="005D5D5B" w:rsidRPr="002C30E4" w:rsidRDefault="005D5D5B" w:rsidP="00AC4CD5">
      <w:pPr>
        <w:pStyle w:val="ListParagraph"/>
        <w:numPr>
          <w:ilvl w:val="0"/>
          <w:numId w:val="6"/>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Նույն փաստաթուղթը կարող է ունենալ տարբեր անձանց պատկանող մեկից ավելի էլեկտրոնային թվային ստորագրություններ, որոնց վավերապայմանները կարող են տարբերվել մեկը մյուսից:</w:t>
      </w:r>
    </w:p>
    <w:p w14:paraId="0B9F3D13" w14:textId="77777777" w:rsidR="005D5D5B" w:rsidRPr="002C30E4" w:rsidRDefault="005D5D5B" w:rsidP="00AC4CD5">
      <w:pPr>
        <w:pStyle w:val="ListParagraph"/>
        <w:numPr>
          <w:ilvl w:val="0"/>
          <w:numId w:val="4"/>
        </w:numPr>
        <w:tabs>
          <w:tab w:val="left" w:pos="709"/>
        </w:tabs>
        <w:spacing w:before="240" w:after="240"/>
        <w:contextualSpacing w:val="0"/>
        <w:jc w:val="center"/>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b/>
          <w:bCs/>
          <w:color w:val="000000"/>
          <w:sz w:val="24"/>
          <w:szCs w:val="24"/>
          <w:lang w:val="hy-AM"/>
        </w:rPr>
        <w:t>ԱՆՁՆԱԿԱՆ ՏՎՅԱԼՆԵՐ ՊԱՐՈՒՆԱԿՈՂ ԷԼԵԿՏՐՈՆԱՅԻՆ ՓԱՍՏԱԹՂԹԻ ՓՈԽԱՆՑՈՒՄԸ</w:t>
      </w:r>
    </w:p>
    <w:p w14:paraId="76F6BD2B" w14:textId="77777777" w:rsidR="005D5D5B" w:rsidRPr="002C30E4" w:rsidRDefault="005D5D5B" w:rsidP="00AC4CD5">
      <w:pPr>
        <w:pStyle w:val="ListParagraph"/>
        <w:numPr>
          <w:ilvl w:val="0"/>
          <w:numId w:val="6"/>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Պետական մարմիններում պաշտոնատար անձանց կողմից Հայաստանի Հանրապետության օրենսդրությամբ սահմանված գործառույթներն իրականացնելու նպատակով այլ պետական մարմնի կամ տեղական ինքնակառավարման մարմնի տվյալների բազային անձնական տվյալներ պարունակող տեղեկատվության հարցումներ կատարելիս պետք է կիրառվի տվյալ հարցումը կատարող անհատի խիստ նույնականացման ծրագրային գործիք:</w:t>
      </w:r>
    </w:p>
    <w:p w14:paraId="72C40E75" w14:textId="77777777" w:rsidR="005D5D5B" w:rsidRPr="002C30E4" w:rsidRDefault="005D5D5B" w:rsidP="00AC4CD5">
      <w:pPr>
        <w:pStyle w:val="ListParagraph"/>
        <w:numPr>
          <w:ilvl w:val="0"/>
          <w:numId w:val="6"/>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 xml:space="preserve">«Անձնական տվյալների պաշտպանության մասին» Հայաստանի Հանրապետության օրենքով սահմանված օրինականության կամ համաչափության սկզբունքների հնարավոր խախտման դեպք հայտնաբերելու կամ դրա վտանգի </w:t>
      </w:r>
      <w:r w:rsidRPr="002C30E4">
        <w:rPr>
          <w:rFonts w:ascii="GHEA Grapalat" w:eastAsia="Times New Roman" w:hAnsi="GHEA Grapalat" w:cs="Times New Roman"/>
          <w:color w:val="000000"/>
          <w:sz w:val="24"/>
          <w:szCs w:val="24"/>
          <w:lang w:val="hy-AM"/>
        </w:rPr>
        <w:lastRenderedPageBreak/>
        <w:t>առաջացման մասին պետական մարմինը հնարավորինս սեղմ ժամկետում ծանուցում է անձնական տվյալների պաշտպանություն իրականացնող լիազոր մարմնին:</w:t>
      </w:r>
    </w:p>
    <w:p w14:paraId="666B97D0" w14:textId="77777777" w:rsidR="006559FA" w:rsidRPr="002C30E4" w:rsidRDefault="006559FA">
      <w:pPr>
        <w:spacing w:after="160" w:line="259" w:lineRule="auto"/>
        <w:rPr>
          <w:rFonts w:ascii="GHEA Grapalat" w:hAnsi="GHEA Grapalat"/>
          <w:sz w:val="24"/>
          <w:szCs w:val="24"/>
          <w:lang w:val="hy-AM"/>
        </w:rPr>
      </w:pPr>
      <w:r w:rsidRPr="002C30E4">
        <w:rPr>
          <w:rFonts w:ascii="GHEA Grapalat" w:hAnsi="GHEA Grapalat"/>
          <w:sz w:val="24"/>
          <w:szCs w:val="24"/>
          <w:lang w:val="hy-AM"/>
        </w:rPr>
        <w:br w:type="page"/>
      </w:r>
    </w:p>
    <w:p w14:paraId="48ABE366" w14:textId="77777777" w:rsidR="006559FA" w:rsidRPr="002C30E4" w:rsidRDefault="006559FA" w:rsidP="006559FA">
      <w:pPr>
        <w:spacing w:line="240" w:lineRule="auto"/>
        <w:jc w:val="right"/>
        <w:rPr>
          <w:rFonts w:ascii="GHEA Grapalat" w:eastAsia="GHEA Grapalat" w:hAnsi="GHEA Grapalat" w:cs="GHEA Grapalat"/>
          <w:color w:val="000000"/>
          <w:sz w:val="24"/>
          <w:szCs w:val="24"/>
          <w:lang w:val="hy-AM"/>
        </w:rPr>
      </w:pPr>
      <w:r w:rsidRPr="002C30E4">
        <w:rPr>
          <w:rFonts w:ascii="GHEA Grapalat" w:eastAsia="GHEA Grapalat" w:hAnsi="GHEA Grapalat" w:cs="GHEA Grapalat"/>
          <w:color w:val="000000"/>
          <w:sz w:val="24"/>
          <w:szCs w:val="24"/>
          <w:lang w:val="hy-AM"/>
        </w:rPr>
        <w:lastRenderedPageBreak/>
        <w:t xml:space="preserve">Հավելված N </w:t>
      </w:r>
      <w:r w:rsidR="007A3796" w:rsidRPr="002C30E4">
        <w:rPr>
          <w:rFonts w:ascii="GHEA Grapalat" w:eastAsia="GHEA Grapalat" w:hAnsi="GHEA Grapalat" w:cs="GHEA Grapalat"/>
          <w:color w:val="000000"/>
          <w:sz w:val="24"/>
          <w:szCs w:val="24"/>
          <w:lang w:val="hy-AM"/>
        </w:rPr>
        <w:t>2</w:t>
      </w:r>
    </w:p>
    <w:p w14:paraId="053F9BEC" w14:textId="77777777" w:rsidR="006559FA" w:rsidRPr="002C30E4" w:rsidRDefault="006559FA" w:rsidP="006559FA">
      <w:pPr>
        <w:spacing w:line="240" w:lineRule="auto"/>
        <w:jc w:val="right"/>
        <w:rPr>
          <w:rFonts w:ascii="GHEA Grapalat" w:eastAsia="GHEA Grapalat" w:hAnsi="GHEA Grapalat" w:cs="GHEA Grapalat"/>
          <w:color w:val="000000"/>
          <w:sz w:val="24"/>
          <w:szCs w:val="24"/>
          <w:lang w:val="hy-AM"/>
        </w:rPr>
      </w:pPr>
      <w:r w:rsidRPr="002C30E4">
        <w:rPr>
          <w:rFonts w:ascii="GHEA Grapalat" w:eastAsia="GHEA Grapalat" w:hAnsi="GHEA Grapalat" w:cs="GHEA Grapalat"/>
          <w:color w:val="000000"/>
          <w:sz w:val="24"/>
          <w:szCs w:val="24"/>
          <w:lang w:val="hy-AM"/>
        </w:rPr>
        <w:t xml:space="preserve">ՀՀ կառավարության 2025 թվականի </w:t>
      </w:r>
    </w:p>
    <w:p w14:paraId="744D545E" w14:textId="1B9E7B87" w:rsidR="006559FA" w:rsidRPr="002C30E4" w:rsidRDefault="006559FA" w:rsidP="006559FA">
      <w:pPr>
        <w:widowControl w:val="0"/>
        <w:pBdr>
          <w:top w:val="nil"/>
          <w:left w:val="nil"/>
          <w:bottom w:val="nil"/>
          <w:right w:val="nil"/>
          <w:between w:val="nil"/>
        </w:pBdr>
        <w:shd w:val="clear" w:color="auto" w:fill="FFFFFF"/>
        <w:tabs>
          <w:tab w:val="left" w:pos="1560"/>
        </w:tabs>
        <w:spacing w:line="240" w:lineRule="auto"/>
        <w:jc w:val="right"/>
        <w:rPr>
          <w:rFonts w:ascii="GHEA Grapalat" w:eastAsia="GHEA Grapalat" w:hAnsi="GHEA Grapalat" w:cs="GHEA Grapalat"/>
          <w:color w:val="000000"/>
          <w:sz w:val="24"/>
          <w:szCs w:val="24"/>
          <w:lang w:val="hy-AM"/>
        </w:rPr>
      </w:pPr>
      <w:r w:rsidRPr="002C30E4">
        <w:rPr>
          <w:rFonts w:ascii="GHEA Grapalat" w:eastAsia="GHEA Grapalat" w:hAnsi="GHEA Grapalat" w:cs="GHEA Grapalat"/>
          <w:color w:val="000000"/>
          <w:sz w:val="24"/>
          <w:szCs w:val="24"/>
          <w:lang w:val="hy-AM"/>
        </w:rPr>
        <w:tab/>
        <w:t>-ի</w:t>
      </w:r>
      <w:r w:rsidRPr="002C30E4">
        <w:rPr>
          <w:rFonts w:ascii="GHEA Grapalat" w:eastAsia="GHEA Grapalat" w:hAnsi="GHEA Grapalat" w:cs="GHEA Grapalat"/>
          <w:color w:val="000000"/>
          <w:sz w:val="24"/>
          <w:szCs w:val="24"/>
          <w:lang w:val="hy-AM"/>
        </w:rPr>
        <w:tab/>
        <w:t xml:space="preserve">-ի </w:t>
      </w:r>
      <w:r w:rsidR="00D570CD" w:rsidRPr="00BE0772">
        <w:rPr>
          <w:rFonts w:ascii="GHEA Grapalat" w:eastAsia="GHEA Grapalat" w:hAnsi="GHEA Grapalat" w:cs="GHEA Grapalat"/>
          <w:color w:val="000000"/>
          <w:sz w:val="24"/>
          <w:szCs w:val="24"/>
          <w:lang w:val="hy-AM"/>
        </w:rPr>
        <w:t>N</w:t>
      </w:r>
      <w:r w:rsidRPr="002C30E4">
        <w:rPr>
          <w:rFonts w:ascii="GHEA Grapalat" w:eastAsia="GHEA Grapalat" w:hAnsi="GHEA Grapalat" w:cs="GHEA Grapalat"/>
          <w:color w:val="000000"/>
          <w:sz w:val="24"/>
          <w:szCs w:val="24"/>
          <w:lang w:val="hy-AM"/>
        </w:rPr>
        <w:tab/>
        <w:t>–Ն որոշման</w:t>
      </w:r>
    </w:p>
    <w:p w14:paraId="55AA9DB9" w14:textId="77777777" w:rsidR="006559FA" w:rsidRPr="002C30E4" w:rsidRDefault="006559FA" w:rsidP="006559FA">
      <w:pPr>
        <w:shd w:val="clear" w:color="auto" w:fill="FFFFFF"/>
        <w:spacing w:line="240" w:lineRule="auto"/>
        <w:jc w:val="center"/>
        <w:rPr>
          <w:rFonts w:ascii="GHEA Grapalat" w:eastAsia="Times New Roman" w:hAnsi="GHEA Grapalat" w:cs="Times New Roman"/>
          <w:b/>
          <w:bCs/>
          <w:color w:val="000000"/>
          <w:lang w:val="hy-AM"/>
        </w:rPr>
      </w:pPr>
    </w:p>
    <w:p w14:paraId="0D719A8D" w14:textId="77777777" w:rsidR="006559FA" w:rsidRPr="002C30E4" w:rsidRDefault="006559FA" w:rsidP="006559FA">
      <w:pPr>
        <w:shd w:val="clear" w:color="auto" w:fill="FFFFFF"/>
        <w:spacing w:line="240" w:lineRule="auto"/>
        <w:jc w:val="center"/>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b/>
          <w:bCs/>
          <w:color w:val="000000"/>
          <w:sz w:val="24"/>
          <w:szCs w:val="24"/>
          <w:lang w:val="hy-AM"/>
        </w:rPr>
        <w:t>ԷԼԵԿՏՐՈՆԱՅԻՆ ԹՎԱՅԻՆ ՍՏՈՐԱԳՐՈՒԹՅԱՆ ԿԻՐԱՌՄԱՄԲ ՊԵՏԱԿԱՆ ԵՎ ՏԵՂԱԿԱՆ ԻՆՔՆԱԿԱՌԱՎԱՐՄԱՆ ՄԱՐՄԻՆՆԵՐԻ ԿՈՂՄԻՑ ՄԱՏՈՒՑՎՈՂ ԾԱՌԱՅՈՒԹՅՈՒՆՆԵՐԸ ԿԱՄ ԳՈՐԾՈՂՈՒԹՅՈՒՆՆԵՐՆ ԷԼԵԿՏՐՈՆԱՅԻՆ ՁԵՎՈՎ ՁԵՌՔ ԲԵՐԵԼԻՍ ՎԵՐՋԻՆՆԵՐԻՍ ԿՈՂՄԻՑ ՍՏԵՂԾՎԱԾ ԵՎ ՇԱՀԱԳՈՐԾՎՈՂ ԷԼԵԿՏՐՈՆԱՅԻՆ ՀԱՄԱԿԱՐԳԵՐԻ ՏԵԽՆԻԿԱԿԱՆ ԸՆԴՀԱՆՈՒՐ ՊԱՀԱՆՋՆԵՐԸ</w:t>
      </w:r>
    </w:p>
    <w:p w14:paraId="5A42CC9E" w14:textId="77777777" w:rsidR="006559FA" w:rsidRPr="002C30E4" w:rsidRDefault="006559FA" w:rsidP="007A3796">
      <w:pPr>
        <w:pStyle w:val="ListParagraph"/>
        <w:numPr>
          <w:ilvl w:val="0"/>
          <w:numId w:val="8"/>
        </w:numPr>
        <w:shd w:val="clear" w:color="auto" w:fill="FFFFFF"/>
        <w:spacing w:before="240" w:after="240" w:line="240" w:lineRule="auto"/>
        <w:ind w:left="1088" w:hanging="357"/>
        <w:contextualSpacing w:val="0"/>
        <w:jc w:val="center"/>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b/>
          <w:bCs/>
          <w:color w:val="000000"/>
          <w:sz w:val="24"/>
          <w:szCs w:val="24"/>
          <w:lang w:val="hy-AM"/>
        </w:rPr>
        <w:t>ԸՆԴՀԱՆՈՒՐ ԴՐՈՒՅԹՆԵՐ</w:t>
      </w:r>
    </w:p>
    <w:p w14:paraId="4FB0A87B" w14:textId="77777777" w:rsidR="006559FA" w:rsidRPr="002C30E4" w:rsidRDefault="006559FA" w:rsidP="007A3796">
      <w:pPr>
        <w:pStyle w:val="ListParagraph"/>
        <w:numPr>
          <w:ilvl w:val="0"/>
          <w:numId w:val="9"/>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Սույն տեխնիկական ընդհանուր պահանջները կիրառվում են էլեկտրոնային թվային ստորագրության կիրառմամբ պետական և տեղական ինքնակառավարման մարմինների կողմից մատուցվող ծառայությունները կամ գործողություններն էլեկտրոնային ձևով ձեռք բերելիս վերջիններիս կողմից ստեղծված և շահագործվող էլեկտրոնային համակարգերի նկատմամբ, ինչպես նաև այդ համակարգերի միջոցով տեղեկատվության փոխանակման կամ նման համակարգերին ինտեգրման հայտ ներկայացրած այլ անձանց կողմից շահագործվող կամ ստեղծված էլեկտրոնային համակարգերի նկատմամբ:</w:t>
      </w:r>
    </w:p>
    <w:p w14:paraId="473C63C7" w14:textId="77777777" w:rsidR="006559FA" w:rsidRPr="002C30E4" w:rsidRDefault="006559FA" w:rsidP="00554EFD">
      <w:pPr>
        <w:pStyle w:val="ListParagraph"/>
        <w:numPr>
          <w:ilvl w:val="0"/>
          <w:numId w:val="9"/>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Ստորև սահմանված տեխնիկական ընդհանուր պահանջները ենթակա են կիրառման նոր ստեղծվող տեղեկատվական համակարգերում, ինչպես նաև արդեն իսկ գործող տեղեկատվական համակարգերում:</w:t>
      </w:r>
    </w:p>
    <w:p w14:paraId="72CCB51D" w14:textId="77777777" w:rsidR="006559FA" w:rsidRPr="002C30E4" w:rsidRDefault="006559FA" w:rsidP="00554EFD">
      <w:pPr>
        <w:pStyle w:val="ListParagraph"/>
        <w:numPr>
          <w:ilvl w:val="0"/>
          <w:numId w:val="8"/>
        </w:numPr>
        <w:shd w:val="clear" w:color="auto" w:fill="FFFFFF"/>
        <w:spacing w:before="240" w:after="240" w:line="240" w:lineRule="auto"/>
        <w:ind w:left="1088" w:hanging="357"/>
        <w:contextualSpacing w:val="0"/>
        <w:jc w:val="center"/>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b/>
          <w:bCs/>
          <w:color w:val="000000"/>
          <w:sz w:val="24"/>
          <w:szCs w:val="24"/>
          <w:lang w:val="hy-AM"/>
        </w:rPr>
        <w:t>ՀԱՍԿԱՑՈՒԹՅՈՒՆՆԵՐԸ ԵՎ ՍԱՀՄԱՆՈՒՄՆԵՐԸ</w:t>
      </w:r>
    </w:p>
    <w:p w14:paraId="324D01FD" w14:textId="77777777" w:rsidR="006559FA" w:rsidRPr="002C30E4" w:rsidRDefault="006559FA" w:rsidP="00554EFD">
      <w:pPr>
        <w:pStyle w:val="ListParagraph"/>
        <w:numPr>
          <w:ilvl w:val="0"/>
          <w:numId w:val="9"/>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Calibri" w:eastAsia="Times New Roman" w:hAnsi="Calibri" w:cs="Calibri"/>
          <w:color w:val="000000"/>
          <w:sz w:val="24"/>
          <w:szCs w:val="24"/>
          <w:lang w:val="hy-AM"/>
        </w:rPr>
        <w:t> </w:t>
      </w:r>
      <w:r w:rsidRPr="002C30E4">
        <w:rPr>
          <w:rFonts w:ascii="GHEA Grapalat" w:eastAsia="Times New Roman" w:hAnsi="GHEA Grapalat" w:cs="Times New Roman"/>
          <w:color w:val="000000"/>
          <w:sz w:val="24"/>
          <w:szCs w:val="24"/>
          <w:lang w:val="hy-AM"/>
        </w:rPr>
        <w:t>Սույն տեխնիկական ընդհանուր պահանջները մեկնաբանելիս այսուհետ կիրառվում են հետևյալ հասկացությունները`</w:t>
      </w:r>
    </w:p>
    <w:p w14:paraId="4F52027A" w14:textId="77777777" w:rsidR="006559FA" w:rsidRPr="002666EB" w:rsidRDefault="00EB2534" w:rsidP="00554EFD">
      <w:pPr>
        <w:pStyle w:val="ListParagraph"/>
        <w:numPr>
          <w:ilvl w:val="0"/>
          <w:numId w:val="10"/>
        </w:numPr>
        <w:shd w:val="clear" w:color="auto" w:fill="FFFFFF"/>
        <w:ind w:left="0" w:firstLine="426"/>
        <w:jc w:val="both"/>
        <w:rPr>
          <w:rFonts w:ascii="GHEA Grapalat" w:eastAsia="Times New Roman" w:hAnsi="GHEA Grapalat" w:cs="Times New Roman"/>
          <w:color w:val="000000"/>
          <w:sz w:val="24"/>
          <w:szCs w:val="24"/>
          <w:lang w:val="hy-AM"/>
        </w:rPr>
      </w:pPr>
      <w:r w:rsidRPr="002666EB">
        <w:rPr>
          <w:rFonts w:ascii="GHEA Grapalat" w:eastAsia="Times New Roman" w:hAnsi="GHEA Grapalat" w:cs="Times New Roman"/>
          <w:color w:val="000000"/>
          <w:sz w:val="24"/>
          <w:szCs w:val="24"/>
          <w:lang w:val="hy-AM"/>
        </w:rPr>
        <w:t xml:space="preserve">հավաստագրման կենտրոն՝ </w:t>
      </w:r>
      <w:r w:rsidR="006559FA" w:rsidRPr="002666EB">
        <w:rPr>
          <w:rFonts w:ascii="GHEA Grapalat" w:eastAsia="Times New Roman" w:hAnsi="GHEA Grapalat" w:cs="Times New Roman"/>
          <w:color w:val="000000"/>
          <w:sz w:val="24"/>
          <w:szCs w:val="24"/>
          <w:lang w:val="hy-AM"/>
        </w:rPr>
        <w:t>ՀՀ օրենսդրությամբ սահմանված կարգով հավաստագրման կենտրոնի հավատարմագիր ստացած իրավաբանական անձ.</w:t>
      </w:r>
    </w:p>
    <w:p w14:paraId="1835EBAC" w14:textId="77777777" w:rsidR="006559FA" w:rsidRPr="002C30E4" w:rsidRDefault="006559FA" w:rsidP="00554EFD">
      <w:pPr>
        <w:pStyle w:val="ListParagraph"/>
        <w:numPr>
          <w:ilvl w:val="0"/>
          <w:numId w:val="10"/>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 xml:space="preserve">նույնականացման քարտի կիրառմամբ էլեկտրոնային թվային ստորագրություն՝ Հայաստանի Հանրապետության կողմից անհատներին տրամադրված նույնականացման քարտում զետեղված և հավաստագրման կենտրոնի կողմից թողարկված անհատական հավաստագիրը դրա հետ զուգորդված հանրային հավաստագրի հետ համադրելու հնարավորությամբ օժտված էլեկտրոնային թվային ստորագրության տեսակ, որի ընդունման հնարավորությունն առցանց </w:t>
      </w:r>
      <w:r w:rsidRPr="002C30E4">
        <w:rPr>
          <w:rFonts w:ascii="GHEA Grapalat" w:eastAsia="Times New Roman" w:hAnsi="GHEA Grapalat" w:cs="Times New Roman"/>
          <w:color w:val="000000"/>
          <w:sz w:val="24"/>
          <w:szCs w:val="24"/>
          <w:lang w:val="hy-AM"/>
        </w:rPr>
        <w:lastRenderedPageBreak/>
        <w:t>տեղեկատվական համակարգերում նշված է ձևում պատկերված և հավաստագրման կենտրոնին պատկանող «Նույնականացման քարտի կիրառմամբ էլեկտրոնային թվային ստորագրություն» ապրանքային նշանով.</w:t>
      </w:r>
    </w:p>
    <w:p w14:paraId="679EE7CB" w14:textId="77777777" w:rsidR="006559FA" w:rsidRPr="00D50EB9" w:rsidRDefault="006559FA" w:rsidP="00554EFD">
      <w:pPr>
        <w:pStyle w:val="ListParagraph"/>
        <w:numPr>
          <w:ilvl w:val="0"/>
          <w:numId w:val="10"/>
        </w:numPr>
        <w:shd w:val="clear" w:color="auto" w:fill="FFFFFF"/>
        <w:ind w:left="0" w:firstLine="426"/>
        <w:jc w:val="both"/>
        <w:rPr>
          <w:rFonts w:ascii="GHEA Grapalat" w:eastAsia="Times New Roman" w:hAnsi="GHEA Grapalat" w:cs="Times New Roman"/>
          <w:color w:val="000000"/>
          <w:sz w:val="24"/>
          <w:szCs w:val="24"/>
          <w:lang w:val="hy-AM"/>
        </w:rPr>
      </w:pPr>
      <w:r w:rsidRPr="00D50EB9">
        <w:rPr>
          <w:rFonts w:ascii="GHEA Grapalat" w:eastAsia="Times New Roman" w:hAnsi="GHEA Grapalat" w:cs="Times New Roman"/>
          <w:color w:val="000000"/>
          <w:sz w:val="24"/>
          <w:szCs w:val="24"/>
          <w:lang w:val="hy-AM"/>
        </w:rPr>
        <w:t xml:space="preserve">բջջային էլեկտրոնային թվային ստորագրություն՝ Հայաստանի Հանրապետությունում գործող շարժական </w:t>
      </w:r>
      <w:bookmarkStart w:id="1" w:name="_Hlk193434717"/>
      <w:r w:rsidRPr="00D50EB9">
        <w:rPr>
          <w:rFonts w:ascii="GHEA Grapalat" w:eastAsia="Times New Roman" w:hAnsi="GHEA Grapalat" w:cs="Times New Roman"/>
          <w:color w:val="000000"/>
          <w:sz w:val="24"/>
          <w:szCs w:val="24"/>
          <w:lang w:val="hy-AM"/>
        </w:rPr>
        <w:t xml:space="preserve">բջջային կապի ծառայություններ մատուցող օպերատորի կողմից </w:t>
      </w:r>
      <w:r w:rsidRPr="00D50EB9">
        <w:rPr>
          <w:rFonts w:ascii="GHEA Grapalat" w:hAnsi="GHEA Grapalat"/>
          <w:sz w:val="24"/>
          <w:szCs w:val="24"/>
          <w:shd w:val="clear" w:color="auto" w:fill="FFFFFF"/>
          <w:lang w:val="hy-AM"/>
        </w:rPr>
        <w:t xml:space="preserve">կամ վերջինիս հավելում հանդիսացող՝ բաժանորդի </w:t>
      </w:r>
      <w:r w:rsidRPr="00D50EB9">
        <w:rPr>
          <w:rFonts w:ascii="GHEA Grapalat" w:eastAsia="Times New Roman" w:hAnsi="GHEA Grapalat" w:cs="Times New Roman"/>
          <w:color w:val="000000"/>
          <w:sz w:val="24"/>
          <w:szCs w:val="24"/>
          <w:lang w:val="hy-AM"/>
        </w:rPr>
        <w:t>տվյալների</w:t>
      </w:r>
      <w:r w:rsidRPr="00D50EB9">
        <w:rPr>
          <w:rFonts w:ascii="Calibri" w:eastAsia="Times New Roman" w:hAnsi="Calibri" w:cs="Calibri"/>
          <w:color w:val="000000"/>
          <w:sz w:val="24"/>
          <w:szCs w:val="24"/>
          <w:lang w:val="hy-AM"/>
        </w:rPr>
        <w:t> </w:t>
      </w:r>
      <w:r w:rsidRPr="00D50EB9">
        <w:rPr>
          <w:rFonts w:ascii="GHEA Grapalat" w:hAnsi="GHEA Grapalat"/>
          <w:sz w:val="24"/>
          <w:szCs w:val="24"/>
          <w:shd w:val="clear" w:color="auto" w:fill="FFFFFF"/>
          <w:lang w:val="hy-AM"/>
        </w:rPr>
        <w:t xml:space="preserve"> նույնականացման ներկառուցված թվային մոդուլի (այսուհետ՝ </w:t>
      </w:r>
      <w:bookmarkStart w:id="2" w:name="_Hlk193736315"/>
      <w:r w:rsidRPr="00D50EB9">
        <w:rPr>
          <w:rFonts w:ascii="GHEA Grapalat" w:hAnsi="GHEA Grapalat"/>
          <w:sz w:val="24"/>
          <w:szCs w:val="24"/>
          <w:shd w:val="clear" w:color="auto" w:fill="FFFFFF"/>
          <w:lang w:val="hy-AM"/>
        </w:rPr>
        <w:t>ներկառուցված թվային մոդուլ (eSIM)</w:t>
      </w:r>
      <w:bookmarkEnd w:id="2"/>
      <w:r w:rsidRPr="00D50EB9">
        <w:rPr>
          <w:rFonts w:ascii="GHEA Grapalat" w:hAnsi="GHEA Grapalat"/>
          <w:sz w:val="24"/>
          <w:szCs w:val="24"/>
          <w:shd w:val="clear" w:color="auto" w:fill="FFFFFF"/>
          <w:lang w:val="hy-AM"/>
        </w:rPr>
        <w:t xml:space="preserve">) </w:t>
      </w:r>
      <w:r w:rsidRPr="00D50EB9">
        <w:rPr>
          <w:rFonts w:ascii="GHEA Grapalat" w:eastAsia="Times New Roman" w:hAnsi="GHEA Grapalat" w:cs="GHEA Grapalat"/>
          <w:color w:val="000000"/>
          <w:sz w:val="24"/>
          <w:szCs w:val="24"/>
          <w:lang w:val="hy-AM"/>
        </w:rPr>
        <w:t>վրա</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անհատական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հավաստագիրն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ստուգելու</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համար</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բջջային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ստորագրության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օպերատորի</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մշակած</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ծրագրային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գործիքով</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հավաստիանալու</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հնարավորությամբ</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օժտված</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էլեկտրոնային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թվային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ստորագրության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տեսակ</w:t>
      </w:r>
      <w:bookmarkEnd w:id="1"/>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որի</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ընդունման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հնարավորությունն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առցանց</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տեղեկատվական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համակարգերում</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նշված</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է</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ձևում</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պատկերված</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և</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հավաստագրման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կենտրոնին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պատկանող</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«Բջջային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էլեկտրոնային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թվային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ստորագրություն»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ապրանքային</w:t>
      </w:r>
      <w:r w:rsidRPr="00D50EB9">
        <w:rPr>
          <w:rFonts w:ascii="GHEA Grapalat" w:eastAsia="Times New Roman" w:hAnsi="GHEA Grapalat" w:cs="Times New Roman"/>
          <w:color w:val="000000"/>
          <w:sz w:val="24"/>
          <w:szCs w:val="24"/>
          <w:lang w:val="hy-AM"/>
        </w:rPr>
        <w:t xml:space="preserve"> </w:t>
      </w:r>
      <w:r w:rsidRPr="00D50EB9">
        <w:rPr>
          <w:rFonts w:ascii="GHEA Grapalat" w:eastAsia="Times New Roman" w:hAnsi="GHEA Grapalat" w:cs="GHEA Grapalat"/>
          <w:color w:val="000000"/>
          <w:sz w:val="24"/>
          <w:szCs w:val="24"/>
          <w:lang w:val="hy-AM"/>
        </w:rPr>
        <w:t>նշ</w:t>
      </w:r>
      <w:r w:rsidRPr="00D50EB9">
        <w:rPr>
          <w:rFonts w:ascii="GHEA Grapalat" w:eastAsia="Times New Roman" w:hAnsi="GHEA Grapalat" w:cs="Times New Roman"/>
          <w:color w:val="000000"/>
          <w:sz w:val="24"/>
          <w:szCs w:val="24"/>
          <w:lang w:val="hy-AM"/>
        </w:rPr>
        <w:t>անով.</w:t>
      </w:r>
    </w:p>
    <w:p w14:paraId="562F4D6E" w14:textId="77777777" w:rsidR="006559FA" w:rsidRPr="002C30E4" w:rsidRDefault="00554EFD" w:rsidP="00554EFD">
      <w:pPr>
        <w:pStyle w:val="ListParagraph"/>
        <w:numPr>
          <w:ilvl w:val="0"/>
          <w:numId w:val="10"/>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խ</w:t>
      </w:r>
      <w:r w:rsidR="006559FA" w:rsidRPr="002C30E4">
        <w:rPr>
          <w:rFonts w:ascii="GHEA Grapalat" w:eastAsia="Times New Roman" w:hAnsi="GHEA Grapalat" w:cs="Times New Roman"/>
          <w:color w:val="000000"/>
          <w:sz w:val="24"/>
          <w:szCs w:val="24"/>
          <w:lang w:val="hy-AM"/>
        </w:rPr>
        <w:t xml:space="preserve">ելացի սարքերի վրա հիմնված էլեկտրոնային թվային ստորագրություն՝ հավատարմագրված հավաստագրման կենտրոնի թողարկած անհատական հավաստագրերը հեռավար </w:t>
      </w:r>
      <w:bookmarkStart w:id="3" w:name="_Hlk193441387"/>
      <w:r w:rsidR="006559FA" w:rsidRPr="002C30E4">
        <w:rPr>
          <w:rFonts w:ascii="GHEA Grapalat" w:eastAsia="Times New Roman" w:hAnsi="GHEA Grapalat" w:cs="Times New Roman"/>
          <w:color w:val="000000"/>
          <w:sz w:val="24"/>
          <w:szCs w:val="24"/>
          <w:lang w:val="hy-AM"/>
        </w:rPr>
        <w:t xml:space="preserve">սարքավորումների անվտանգության մոդուլում </w:t>
      </w:r>
      <w:bookmarkEnd w:id="3"/>
      <w:r w:rsidR="006559FA" w:rsidRPr="002C30E4">
        <w:rPr>
          <w:rFonts w:ascii="GHEA Grapalat" w:eastAsia="Times New Roman" w:hAnsi="GHEA Grapalat" w:cs="Times New Roman"/>
          <w:color w:val="000000"/>
          <w:sz w:val="24"/>
          <w:szCs w:val="24"/>
          <w:lang w:val="hy-AM"/>
        </w:rPr>
        <w:t>ստուգելու (HSM-ում) հնարավորությամբ օժտված էլեկտրոնային թվային ստորագրություն։ Սարքավորումների անվտանգության մոդուլում պաշտպանվում և կառավարվում են օգտատիրոջ թվային բանալիները, կատարվում են գաղտնագրման և գաղտնազերծման գործառույթներ թվային ստորագրությունների կիրառման համար: Խելացի սարքերի վրա հիմնված էլեկտրոնային թվային ստորագրության ընդունման հնարավորությունն առցանց տեղեկատվական համակարգերում նշված է ձևում պատկերված և հավաստագրման կենտրոնին պատկանող «Խելացի սարքի վրա հիմնված էլեկտրոնային թվային ստորագրություն» ապրանքային նշանով.</w:t>
      </w:r>
    </w:p>
    <w:p w14:paraId="6FBA6A5F" w14:textId="77777777" w:rsidR="006559FA" w:rsidRPr="002C30E4" w:rsidRDefault="006559FA" w:rsidP="00554EFD">
      <w:pPr>
        <w:pStyle w:val="ListParagraph"/>
        <w:numPr>
          <w:ilvl w:val="0"/>
          <w:numId w:val="10"/>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բջջային էլեկտրոնային թվային ստորագրության օպերատոր՝ հավաստագրման կենտրոնի պաշտոնական կայքում գրանցված և բջջային էլեկտրոնային թվային ստորագրության կիրառման համար հավաստագրերի վավերականությունն ստուգելու հետ կապված տվյալների մշակում և հաշվառում իրականացնող իրավաբանական անձինք, որոնց ներդրած ծրագրային լուծումները համապատասխանում են հավաստագրման կենտրոնի կողմից սահմանված անհատի խիստ նույնականացում իրականացնելու համար ստորև սահմանված տեխնիկական պահանջներին.</w:t>
      </w:r>
    </w:p>
    <w:p w14:paraId="5D8FB08D" w14:textId="77777777" w:rsidR="006559FA" w:rsidRPr="002C30E4" w:rsidRDefault="006559FA" w:rsidP="00554EFD">
      <w:pPr>
        <w:pStyle w:val="ListParagraph"/>
        <w:numPr>
          <w:ilvl w:val="0"/>
          <w:numId w:val="10"/>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 xml:space="preserve">«Ես եմ» ազգային նույնականացման հարթակ՝ ապահովում է միջազգայնորեն ընդունված OpenID Connect նույնականացման արձանագրության վրա կառուցված </w:t>
      </w:r>
      <w:r w:rsidRPr="002C30E4">
        <w:rPr>
          <w:rFonts w:ascii="GHEA Grapalat" w:eastAsia="Times New Roman" w:hAnsi="GHEA Grapalat" w:cs="Times New Roman"/>
          <w:color w:val="000000"/>
          <w:sz w:val="24"/>
          <w:szCs w:val="24"/>
          <w:lang w:val="hy-AM"/>
        </w:rPr>
        <w:lastRenderedPageBreak/>
        <w:t>Հայաստանի Հանրապետության քաղաքացու նույնականացման քարտի, բջջային հեռախոսի և խելացի սարքերի վրա հիմնված Հայաստանի Հանրապետությունում թվային խիստ նույնականացման տեխնոլոգիական լուծումների հասանելիությունը.</w:t>
      </w:r>
    </w:p>
    <w:p w14:paraId="6C74FCBE" w14:textId="77777777" w:rsidR="006559FA" w:rsidRPr="002C30E4" w:rsidRDefault="006559FA" w:rsidP="00554EFD">
      <w:pPr>
        <w:pStyle w:val="ListParagraph"/>
        <w:numPr>
          <w:ilvl w:val="0"/>
          <w:numId w:val="10"/>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պետական մարմինների կողմից մատուցվող էլեկտրոնային ծառայություններ՝ Հայաստանի Հանրապետության պետական մարմինների կողմից կամ օրենքով նախատեսված այլ ծառայություններ մատուցելու «Ինտերնետ» ցանցի առցանց համակարգերում (էլեկտրոնային հարթակներում, փաստաթղթաշրջանառության ծրագրային միջավայրում և ինտերնետային կայքերում) հաղորդակցվելու, էլեկտրոնային փաստաթղթեր լրացնելու, ներբեռնելու կամ ուղարկելու, նման փաստաթղթերն ստորագրելու ծրագրային հնարավորություն նախատեսող գործընթացներ.</w:t>
      </w:r>
    </w:p>
    <w:p w14:paraId="5F10F7F6" w14:textId="77777777" w:rsidR="006559FA" w:rsidRPr="002C30E4" w:rsidRDefault="006559FA" w:rsidP="00554EFD">
      <w:pPr>
        <w:pStyle w:val="ListParagraph"/>
        <w:numPr>
          <w:ilvl w:val="0"/>
          <w:numId w:val="10"/>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անհատի խիստ նույնականացում՝ հավաստագրման կենտրոնի կողմից հանրային բանալիների ենթակառուցվածքի (PKI) ծրագրային և ապարատային գործիքների կիրառմամբ տվյալ անձի համար նախկինում անհատապես թողարկված հավաստագիրը տվյալ անձի ինքնության հետ հստակ նույնականացնելու ավտոմատացված գործընթաց:</w:t>
      </w:r>
    </w:p>
    <w:p w14:paraId="29058AC9" w14:textId="77777777" w:rsidR="006559FA" w:rsidRPr="002C30E4" w:rsidRDefault="006559FA" w:rsidP="00554EFD">
      <w:pPr>
        <w:pStyle w:val="ListParagraph"/>
        <w:numPr>
          <w:ilvl w:val="0"/>
          <w:numId w:val="8"/>
        </w:numPr>
        <w:shd w:val="clear" w:color="auto" w:fill="FFFFFF"/>
        <w:spacing w:before="240" w:after="240" w:line="240" w:lineRule="auto"/>
        <w:ind w:left="1088" w:hanging="357"/>
        <w:contextualSpacing w:val="0"/>
        <w:jc w:val="center"/>
        <w:rPr>
          <w:rFonts w:ascii="GHEA Grapalat" w:eastAsia="Times New Roman" w:hAnsi="GHEA Grapalat" w:cs="Times New Roman"/>
          <w:b/>
          <w:bCs/>
          <w:color w:val="000000"/>
          <w:sz w:val="24"/>
          <w:szCs w:val="24"/>
          <w:shd w:val="clear" w:color="auto" w:fill="FFFFFF"/>
          <w:lang w:val="hy-AM"/>
        </w:rPr>
      </w:pPr>
      <w:r w:rsidRPr="002C30E4">
        <w:rPr>
          <w:rFonts w:ascii="GHEA Grapalat" w:eastAsia="Times New Roman" w:hAnsi="GHEA Grapalat" w:cs="Times New Roman"/>
          <w:b/>
          <w:bCs/>
          <w:color w:val="000000"/>
          <w:sz w:val="24"/>
          <w:szCs w:val="24"/>
          <w:shd w:val="clear" w:color="auto" w:fill="FFFFFF"/>
          <w:lang w:val="hy-AM"/>
        </w:rPr>
        <w:t>ՊԵՏԱԿԱՆ ԵՎ ՏԵՂԱԿԱՆ ԻՆՔՆԱԿԱՌԱՎԱՐՄԱՆ ՄԱՐՄԻՆՆԵՐԻ ԿՈՂՄԻՑ ԷԼԵԿՏՐՈՆԱՅԻՆ ԾԱՌԱՅՈՒԹՅՈՒՆՆԵՐ ՄԱՏՈՒՑԵԼՈՒ ՆՊԱՏԱԿՈՎ ԷԼԵԿՏՐՈՆԱՅԻՆ ԹՎԱՅԻՆ ՍՏՈՐԱԳՐՈՒԹՅԱՆ ԾՐԱԳՐԱՅԻՆ ԻՆՏԵԳՐՄԱՆ ԵՎ ՀԱՄԱՊԱՏԱՍԽԱՆ ԾՐԱԳՐԱՅԻՆ ԳՈՐԾԻՔՆԵՐԻ ՆԵՐԴՐՄԱՆ ԿԱՐԳԸ</w:t>
      </w:r>
    </w:p>
    <w:p w14:paraId="54AA0282" w14:textId="77777777" w:rsidR="006559FA" w:rsidRPr="002C30E4" w:rsidRDefault="006559FA" w:rsidP="00554EFD">
      <w:pPr>
        <w:pStyle w:val="ListParagraph"/>
        <w:numPr>
          <w:ilvl w:val="0"/>
          <w:numId w:val="9"/>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Calibri" w:eastAsia="Times New Roman" w:hAnsi="Calibri" w:cs="Calibri"/>
          <w:b/>
          <w:bCs/>
          <w:color w:val="000000"/>
          <w:sz w:val="24"/>
          <w:szCs w:val="24"/>
          <w:shd w:val="clear" w:color="auto" w:fill="FFFFFF"/>
          <w:lang w:val="hy-AM"/>
        </w:rPr>
        <w:t> </w:t>
      </w:r>
      <w:r w:rsidR="0002133C" w:rsidRPr="002C30E4">
        <w:rPr>
          <w:rFonts w:ascii="GHEA Grapalat" w:eastAsia="Times New Roman" w:hAnsi="GHEA Grapalat" w:cs="Times New Roman"/>
          <w:color w:val="000000"/>
          <w:sz w:val="24"/>
          <w:szCs w:val="24"/>
          <w:lang w:val="hy-AM"/>
        </w:rPr>
        <w:t>Ս</w:t>
      </w:r>
      <w:r w:rsidRPr="002C30E4">
        <w:rPr>
          <w:rFonts w:ascii="GHEA Grapalat" w:eastAsia="Times New Roman" w:hAnsi="GHEA Grapalat" w:cs="Times New Roman"/>
          <w:color w:val="000000"/>
          <w:sz w:val="24"/>
          <w:szCs w:val="24"/>
          <w:lang w:val="hy-AM"/>
        </w:rPr>
        <w:t>կսած 2024 թվականի հունվարի 1-ից առցանց հանրային ծառայությունների մատուցման համակարգերում մուտքը պետք է իրականացվի բացառապես «Ես եմ» ազգային նույնականացման հարթակի միջոցով:</w:t>
      </w:r>
    </w:p>
    <w:p w14:paraId="192F05A1" w14:textId="77777777" w:rsidR="006559FA" w:rsidRPr="002C30E4" w:rsidRDefault="006559FA" w:rsidP="00B241F7">
      <w:pPr>
        <w:pStyle w:val="ListParagraph"/>
        <w:numPr>
          <w:ilvl w:val="0"/>
          <w:numId w:val="9"/>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 xml:space="preserve">Հայաստանի Հանրապետության պետական մարմինների տեղեկատվական համակարգերում միաժամանակ պետք է ինտեգրված լինեն նույնականացման քարտի կիրառմամբ էլեկտրոնային թվային ստորագրությամբ, բջջային էլեկտրոնային թվային ստորագրությամբ և </w:t>
      </w:r>
      <w:bookmarkStart w:id="4" w:name="_Hlk193439137"/>
      <w:r w:rsidRPr="002C30E4">
        <w:rPr>
          <w:rFonts w:ascii="GHEA Grapalat" w:eastAsia="Times New Roman" w:hAnsi="GHEA Grapalat" w:cs="Times New Roman"/>
          <w:color w:val="000000"/>
          <w:sz w:val="24"/>
          <w:szCs w:val="24"/>
          <w:lang w:val="hy-AM"/>
        </w:rPr>
        <w:t xml:space="preserve">խելացի սարքերի վրա հիմնված էլեկտրոնային թվային ստորագրությամբ </w:t>
      </w:r>
      <w:bookmarkEnd w:id="4"/>
      <w:r w:rsidRPr="002C30E4">
        <w:rPr>
          <w:rFonts w:ascii="GHEA Grapalat" w:eastAsia="Times New Roman" w:hAnsi="GHEA Grapalat" w:cs="Times New Roman"/>
          <w:color w:val="000000"/>
          <w:sz w:val="24"/>
          <w:szCs w:val="24"/>
          <w:lang w:val="hy-AM"/>
        </w:rPr>
        <w:t>էլեկտրոնային ծառայություններ հայցելու և ստանալու տեխնիկական հնարավորություն և հասանելիություն: Ծրագրային ինտեգրման աշխատանքները կատարվում են առցանց տեղեկատվական համակարգը կառավարող պետական մարմնի կամ վերջինիս կողմից պատվիրակված լիազորությունների շրջանակներում գործող կառավարչի միջոցներով:</w:t>
      </w:r>
    </w:p>
    <w:p w14:paraId="3BF7A125" w14:textId="24217B78" w:rsidR="006559FA" w:rsidRPr="002C30E4" w:rsidRDefault="006559FA" w:rsidP="001749FB">
      <w:pPr>
        <w:pStyle w:val="ListParagraph"/>
        <w:numPr>
          <w:ilvl w:val="0"/>
          <w:numId w:val="9"/>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lastRenderedPageBreak/>
        <w:t xml:space="preserve">Պետական մարմինն </w:t>
      </w:r>
      <w:r w:rsidR="00FB1934" w:rsidRPr="002C30E4">
        <w:rPr>
          <w:rFonts w:ascii="GHEA Grapalat" w:eastAsia="Times New Roman" w:hAnsi="GHEA Grapalat" w:cs="Times New Roman"/>
          <w:color w:val="000000"/>
          <w:sz w:val="24"/>
          <w:szCs w:val="24"/>
          <w:lang w:val="hy-AM"/>
        </w:rPr>
        <w:t xml:space="preserve">իր </w:t>
      </w:r>
      <w:r w:rsidRPr="002C30E4">
        <w:rPr>
          <w:rFonts w:ascii="GHEA Grapalat" w:eastAsia="Times New Roman" w:hAnsi="GHEA Grapalat" w:cs="Times New Roman"/>
          <w:color w:val="000000"/>
          <w:sz w:val="24"/>
          <w:szCs w:val="24"/>
          <w:lang w:val="hy-AM"/>
        </w:rPr>
        <w:t>առցանց տեղեկատվական համակարգում նույնականացման քարտի էլեկտրոնային թվային ստորագրությամբ կամ խելացի սարքերի վրա հիմնված էլեկտրոնային թվային ստորագրությամբ ծրագրային ինտեգրում կատարելու համար դիմ</w:t>
      </w:r>
      <w:r w:rsidR="00FB1934">
        <w:rPr>
          <w:rFonts w:ascii="GHEA Grapalat" w:eastAsia="Times New Roman" w:hAnsi="GHEA Grapalat" w:cs="Times New Roman"/>
          <w:color w:val="000000"/>
          <w:sz w:val="24"/>
          <w:szCs w:val="24"/>
          <w:lang w:val="hy-AM"/>
        </w:rPr>
        <w:t>ում է</w:t>
      </w:r>
      <w:r w:rsidRPr="002C30E4">
        <w:rPr>
          <w:rFonts w:ascii="GHEA Grapalat" w:eastAsia="Times New Roman" w:hAnsi="GHEA Grapalat" w:cs="Times New Roman"/>
          <w:color w:val="000000"/>
          <w:sz w:val="24"/>
          <w:szCs w:val="24"/>
          <w:lang w:val="hy-AM"/>
        </w:rPr>
        <w:t xml:space="preserve"> համապատասխան ծառայությունը մատուցող հավաստագրման կենտրոնին, իսկ նույնականացման քարտի կիրառմամբ հավելյալ արժեքով ծառայությունների կամ բջջային էլեկտրոնային թվային ստորագրությամբ ծրագրային ինտեգրում կատարելու համար բջջային էլեկտրոնային թվային ստորագրության օպերատորին՝ ծրագրային ինտեգրման տեխնիկական պայմաններն ստանալու համար: </w:t>
      </w:r>
      <w:r w:rsidR="007F04FC" w:rsidRPr="00D50EB9">
        <w:rPr>
          <w:rFonts w:ascii="GHEA Grapalat" w:eastAsia="Times New Roman" w:hAnsi="GHEA Grapalat" w:cs="Times New Roman"/>
          <w:color w:val="000000"/>
          <w:sz w:val="24"/>
          <w:szCs w:val="24"/>
          <w:lang w:val="hy-AM"/>
        </w:rPr>
        <w:t xml:space="preserve">Սույն որոշումն ուժի մեջ մտնելու պահից </w:t>
      </w:r>
      <w:r w:rsidRPr="00D50EB9">
        <w:rPr>
          <w:rFonts w:ascii="GHEA Grapalat" w:eastAsia="Times New Roman" w:hAnsi="GHEA Grapalat" w:cs="Times New Roman"/>
          <w:color w:val="000000"/>
          <w:sz w:val="24"/>
          <w:szCs w:val="24"/>
          <w:lang w:val="hy-AM"/>
        </w:rPr>
        <w:t>պետական մարմինն իր տեղեկատվական համակարգում «Ես եմ» ազգային նույնականացման հարթակն ինտեգրելու համար համապատասխան դիմումը ներկայացնում է «</w:t>
      </w:r>
      <w:r w:rsidR="007F04FC" w:rsidRPr="00D50EB9">
        <w:rPr>
          <w:rFonts w:ascii="GHEA Grapalat" w:eastAsia="Times New Roman" w:hAnsi="GHEA Grapalat" w:cs="Times New Roman"/>
          <w:color w:val="000000"/>
          <w:sz w:val="24"/>
          <w:szCs w:val="24"/>
          <w:lang w:val="hy-AM"/>
        </w:rPr>
        <w:t>Հ</w:t>
      </w:r>
      <w:r w:rsidRPr="00D50EB9">
        <w:rPr>
          <w:rFonts w:ascii="GHEA Grapalat" w:eastAsia="Times New Roman" w:hAnsi="GHEA Grapalat" w:cs="Times New Roman"/>
          <w:color w:val="000000"/>
          <w:sz w:val="24"/>
          <w:szCs w:val="24"/>
          <w:lang w:val="hy-AM"/>
        </w:rPr>
        <w:t>այաստանի տեղեկատվական համակարգերի գործակալություն» հիմնադրամ։</w:t>
      </w:r>
    </w:p>
    <w:p w14:paraId="25EDD000" w14:textId="77777777" w:rsidR="006559FA" w:rsidRPr="002C30E4" w:rsidRDefault="006559FA" w:rsidP="001749FB">
      <w:pPr>
        <w:pStyle w:val="ListParagraph"/>
        <w:numPr>
          <w:ilvl w:val="0"/>
          <w:numId w:val="9"/>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Ծրագրային ինտեգրման տեխնիկական պայմանների համաձայն ինտեգրման աշխատանքները կատարելուց հետո առցանց համակարգի կառավարիչը դիմում է ներկայացնում հավաստագրման կենտրոնին՝ ինտեգրված համակարգի աշխատունակության թեստային փորձարկումներ իրականացնելու և վերջիններիս հետ ծառայությունների մատուցման և անհատի խիստ նույնականացման համակարգի սպասարկման պայմանագրեր կնքելու համար:</w:t>
      </w:r>
    </w:p>
    <w:p w14:paraId="2F515563" w14:textId="77777777" w:rsidR="006559FA" w:rsidRPr="002C30E4" w:rsidRDefault="006559FA" w:rsidP="001749FB">
      <w:pPr>
        <w:pStyle w:val="ListParagraph"/>
        <w:numPr>
          <w:ilvl w:val="0"/>
          <w:numId w:val="8"/>
        </w:numPr>
        <w:shd w:val="clear" w:color="auto" w:fill="FFFFFF"/>
        <w:spacing w:before="240" w:after="240" w:line="240" w:lineRule="auto"/>
        <w:ind w:left="1088" w:hanging="357"/>
        <w:contextualSpacing w:val="0"/>
        <w:jc w:val="center"/>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b/>
          <w:bCs/>
          <w:caps/>
          <w:color w:val="000000"/>
          <w:sz w:val="24"/>
          <w:szCs w:val="24"/>
          <w:lang w:val="hy-AM"/>
        </w:rPr>
        <w:t>Պետական</w:t>
      </w:r>
      <w:r w:rsidRPr="002C30E4">
        <w:rPr>
          <w:rFonts w:ascii="Calibri" w:eastAsia="Times New Roman" w:hAnsi="Calibri" w:cs="Calibri"/>
          <w:b/>
          <w:bCs/>
          <w:caps/>
          <w:color w:val="000000"/>
          <w:sz w:val="24"/>
          <w:szCs w:val="24"/>
          <w:lang w:val="hy-AM"/>
        </w:rPr>
        <w:t> </w:t>
      </w:r>
      <w:r w:rsidRPr="002C30E4">
        <w:rPr>
          <w:rFonts w:ascii="GHEA Grapalat" w:eastAsia="Times New Roman" w:hAnsi="GHEA Grapalat" w:cs="GHEA Grapalat"/>
          <w:b/>
          <w:bCs/>
          <w:caps/>
          <w:color w:val="000000"/>
          <w:sz w:val="24"/>
          <w:szCs w:val="24"/>
          <w:lang w:val="hy-AM"/>
        </w:rPr>
        <w:t>եվ</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տեղական</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ինքնակառավարման</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մարմինների</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տեղեկատվական</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համակարգերում</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նույնականացման</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քարտի</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կիրառմամբ</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էլեկտրոնային</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թվային</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ստորագրություն</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կամ</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բջջային</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էլեկտրոնային</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թվային</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ստորագրության</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կիրառմամբ</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ծառայությունների</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մատուցման</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տեխնիկական</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ընդհանուր</w:t>
      </w:r>
      <w:r w:rsidRPr="002C30E4">
        <w:rPr>
          <w:rFonts w:ascii="GHEA Grapalat" w:eastAsia="Times New Roman" w:hAnsi="GHEA Grapalat" w:cs="Times New Roman"/>
          <w:b/>
          <w:bCs/>
          <w:caps/>
          <w:color w:val="000000"/>
          <w:sz w:val="24"/>
          <w:szCs w:val="24"/>
          <w:lang w:val="hy-AM"/>
        </w:rPr>
        <w:t xml:space="preserve"> </w:t>
      </w:r>
      <w:r w:rsidRPr="002C30E4">
        <w:rPr>
          <w:rFonts w:ascii="GHEA Grapalat" w:eastAsia="Times New Roman" w:hAnsi="GHEA Grapalat" w:cs="GHEA Grapalat"/>
          <w:b/>
          <w:bCs/>
          <w:caps/>
          <w:color w:val="000000"/>
          <w:sz w:val="24"/>
          <w:szCs w:val="24"/>
          <w:lang w:val="hy-AM"/>
        </w:rPr>
        <w:t>պահանջները</w:t>
      </w:r>
    </w:p>
    <w:p w14:paraId="5E457215" w14:textId="77777777" w:rsidR="006559FA" w:rsidRPr="002C30E4" w:rsidRDefault="006559FA" w:rsidP="001749FB">
      <w:pPr>
        <w:pStyle w:val="ListParagraph"/>
        <w:numPr>
          <w:ilvl w:val="0"/>
          <w:numId w:val="9"/>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Calibri" w:eastAsia="Times New Roman" w:hAnsi="Calibri" w:cs="Calibri"/>
          <w:color w:val="000000"/>
          <w:sz w:val="24"/>
          <w:szCs w:val="24"/>
          <w:lang w:val="hy-AM"/>
        </w:rPr>
        <w:t> </w:t>
      </w:r>
      <w:r w:rsidRPr="002C30E4">
        <w:rPr>
          <w:rFonts w:ascii="GHEA Grapalat" w:eastAsia="Times New Roman" w:hAnsi="GHEA Grapalat" w:cs="Times New Roman"/>
          <w:color w:val="000000"/>
          <w:sz w:val="24"/>
          <w:szCs w:val="24"/>
          <w:lang w:val="hy-AM"/>
        </w:rPr>
        <w:t xml:space="preserve">Էլեկտրոնային ծառայություն ստացող ֆիզիկական անձը (այսուհետ՝ հաճախորդ) պետական և տեղական ինքնակառավարման մարմնի տեղեկատվական համակարգում խիստ նույնականացման գործընթաց կամ էլեկտրոնային փաստաթուղթ ստորագրելու հնարավորություն պետք է ունենա «Ինտերնետ» ցանցում գործող տվյալ տեղեկատվական համակարգի տեսանելի մասում «Նույնականացման քարտի կիրառմամբ էլեկտրոնային թվային ստորագրություն» կամ «Բջջային էլեկտրոնային թվային ստորագրություն» կամ </w:t>
      </w:r>
      <w:r w:rsidRPr="00D50EB9">
        <w:rPr>
          <w:rFonts w:ascii="GHEA Grapalat" w:eastAsia="Times New Roman" w:hAnsi="GHEA Grapalat" w:cs="Times New Roman"/>
          <w:color w:val="000000"/>
          <w:sz w:val="24"/>
          <w:szCs w:val="24"/>
          <w:lang w:val="hy-AM"/>
        </w:rPr>
        <w:t>«Խելացի սարքերի վրա հիմնված էլեկտրոնային թվային ստորագրություն»</w:t>
      </w:r>
      <w:r w:rsidRPr="002C30E4">
        <w:rPr>
          <w:rFonts w:ascii="GHEA Grapalat" w:eastAsia="Times New Roman" w:hAnsi="GHEA Grapalat" w:cs="Times New Roman"/>
          <w:color w:val="000000"/>
          <w:sz w:val="24"/>
          <w:szCs w:val="24"/>
          <w:lang w:val="hy-AM"/>
        </w:rPr>
        <w:t xml:space="preserve"> ապրանքային նշանների առկայության դեպքում:</w:t>
      </w:r>
    </w:p>
    <w:p w14:paraId="29367588" w14:textId="77777777" w:rsidR="006559FA" w:rsidRPr="002C30E4" w:rsidRDefault="006559FA" w:rsidP="004E42E0">
      <w:pPr>
        <w:pStyle w:val="ListParagraph"/>
        <w:numPr>
          <w:ilvl w:val="0"/>
          <w:numId w:val="9"/>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lastRenderedPageBreak/>
        <w:t>Բջջային էլեկտրոնային թվային ստորագրության օպերատոր կարող է հանդիսանալ Հայաստանի Հանրապետությունում գրանցված և հավաստագրման կենտրոնի տեխնիկական պահանջները բավարարող ցանկացած իրավաբանական անձ, որի կողմից առաջարկվող տեխնոլոգիական լուծումը բավարարում է սույն պահանջներով սահմանված նվազագույն տեխնիկական պահանջները:</w:t>
      </w:r>
    </w:p>
    <w:p w14:paraId="2947BD72" w14:textId="026BC3D4" w:rsidR="006559FA" w:rsidRPr="002C30E4" w:rsidRDefault="006559FA" w:rsidP="004E42E0">
      <w:pPr>
        <w:pStyle w:val="ListParagraph"/>
        <w:numPr>
          <w:ilvl w:val="0"/>
          <w:numId w:val="9"/>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Բջջային էլեկտրոնային թվային ստորագրության օպերատորների ծրագրասարքավորումային համալիրները գտնվ</w:t>
      </w:r>
      <w:r w:rsidR="00FB1934">
        <w:rPr>
          <w:rFonts w:ascii="GHEA Grapalat" w:eastAsia="Times New Roman" w:hAnsi="GHEA Grapalat" w:cs="Times New Roman"/>
          <w:color w:val="000000"/>
          <w:sz w:val="24"/>
          <w:szCs w:val="24"/>
          <w:lang w:val="hy-AM"/>
        </w:rPr>
        <w:t xml:space="preserve">ում </w:t>
      </w:r>
      <w:r w:rsidRPr="002C30E4">
        <w:rPr>
          <w:rFonts w:ascii="GHEA Grapalat" w:eastAsia="Times New Roman" w:hAnsi="GHEA Grapalat" w:cs="Times New Roman"/>
          <w:color w:val="000000"/>
          <w:sz w:val="24"/>
          <w:szCs w:val="24"/>
          <w:lang w:val="hy-AM"/>
        </w:rPr>
        <w:t>են Հայաստանի Հանրապետության տարածքում:</w:t>
      </w:r>
    </w:p>
    <w:p w14:paraId="403B8C7D" w14:textId="77777777" w:rsidR="006559FA" w:rsidRPr="002C30E4" w:rsidRDefault="006559FA" w:rsidP="004E42E0">
      <w:pPr>
        <w:pStyle w:val="ListParagraph"/>
        <w:numPr>
          <w:ilvl w:val="0"/>
          <w:numId w:val="9"/>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Հավաստագրման կենտրոնն իր պաշտոնական ինտերնետային կայքում հրապարակում է Հայաստանի Հանրապետությունում բջջային էլեկտրոնային թվային ստորագրության օպերատորների, ինչպես նաև վերջիններիս հետ ամբողջական ծրագրային ինտեգրում իրականացրած բջջային հեռախոսակապի օպերատորների ցանկը, որոնց կողմից սպասարկվող հեռախոսահամարների համար առկա է բջջային էլեկտրոնային թվային ստորագրության ծառայության ակտիվացման հնարավորությունը:</w:t>
      </w:r>
    </w:p>
    <w:p w14:paraId="47897B97" w14:textId="77777777" w:rsidR="006559FA" w:rsidRPr="002C30E4" w:rsidRDefault="006559FA" w:rsidP="004E42E0">
      <w:pPr>
        <w:pStyle w:val="ListParagraph"/>
        <w:numPr>
          <w:ilvl w:val="0"/>
          <w:numId w:val="9"/>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 xml:space="preserve">Բջջային էլեկտրոնային թվային ստորագրության ծառայություններից օգտվելու համար Հայաստանի Հանրապետության նույնականացման քարտ ունեցող ցանկացած օգտատեր (անհատ) նախ պետք է ձեռք բերի նոր սերնդի շարժական բջջային կապի հեռախոսաքարտ (USIM) </w:t>
      </w:r>
      <w:r w:rsidRPr="002C30E4">
        <w:rPr>
          <w:rFonts w:ascii="GHEA Grapalat" w:hAnsi="GHEA Grapalat"/>
          <w:sz w:val="24"/>
          <w:szCs w:val="24"/>
          <w:shd w:val="clear" w:color="auto" w:fill="FFFFFF"/>
          <w:lang w:val="hy-AM"/>
        </w:rPr>
        <w:t xml:space="preserve">կամ ներկառուցված թվային մոդուլ (eSIM) </w:t>
      </w:r>
      <w:r w:rsidRPr="002C30E4">
        <w:rPr>
          <w:rFonts w:ascii="GHEA Grapalat" w:eastAsia="Times New Roman" w:hAnsi="GHEA Grapalat" w:cs="Times New Roman"/>
          <w:color w:val="000000"/>
          <w:sz w:val="24"/>
          <w:szCs w:val="24"/>
          <w:lang w:val="hy-AM"/>
        </w:rPr>
        <w:t xml:space="preserve">կամ հնարավորություն ունենա դիմելու իր բջջային կապի օպերատորին՝ շարժական բջջային կապի հեռախոսաքարտը (SIM) նորով փոխարինելու համար: Հեռախոսաքարտի ստացումը կամ փոխարինումը </w:t>
      </w:r>
      <w:r w:rsidRPr="002C30E4">
        <w:rPr>
          <w:rFonts w:ascii="GHEA Grapalat" w:hAnsi="GHEA Grapalat"/>
          <w:sz w:val="24"/>
          <w:szCs w:val="24"/>
          <w:shd w:val="clear" w:color="auto" w:fill="FFFFFF"/>
          <w:lang w:val="hy-AM"/>
        </w:rPr>
        <w:t xml:space="preserve">կամ ներկառուցված թվային մոդուլի (eSIM) ձեռքբերումը </w:t>
      </w:r>
      <w:r w:rsidRPr="002C30E4">
        <w:rPr>
          <w:rFonts w:ascii="GHEA Grapalat" w:eastAsia="Times New Roman" w:hAnsi="GHEA Grapalat" w:cs="Times New Roman"/>
          <w:color w:val="000000"/>
          <w:sz w:val="24"/>
          <w:szCs w:val="24"/>
          <w:lang w:val="hy-AM"/>
        </w:rPr>
        <w:t>պետք է կատարվի այն բջջային կապի օպերատորների գրասենյակներում, որոնց հետ տվյալ բջջային էլեկտրոնային թվային ստորագրության օպերատորն ունի կնքված պայմանագիր և որոնց մասին տվյալներն առկա են հավաստագրման կենտրոնի պաշտոնական կայքում:</w:t>
      </w:r>
    </w:p>
    <w:p w14:paraId="00572414" w14:textId="5FD55102" w:rsidR="00B70126" w:rsidRPr="002C30E4" w:rsidRDefault="00B70126" w:rsidP="00B70126">
      <w:pPr>
        <w:pStyle w:val="ListParagraph"/>
        <w:numPr>
          <w:ilvl w:val="0"/>
          <w:numId w:val="9"/>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 xml:space="preserve">Պետական կառավարման և տեղական ինքնակառավարման մարմինների կողմից մատուցվող ծառայությունները կամ գործողությունները բջջային էլեկտրոնային թվային ստորագրության կիրառմամբ ձեռք բերելու համար Հայաստանի Հանրապետությունում  կացության կարգավիճակ և այդ կարգավիճակը հաստատող վավեր փաստաթուղթ (ժամանակավոր կացության քարտը, մշտական կացության քարտը, հատուկ անձնագիրը) կամ բնակության օրինականությունը հավաստող տեղեկանք ունեցող օտարերկրացին (այսուհետ՝ օտարերկրացի օգտատեր) նշված փաստաթղթով և անձնագրով օտարերկրացիների հաշվառման </w:t>
      </w:r>
      <w:r w:rsidRPr="002C30E4">
        <w:rPr>
          <w:rFonts w:ascii="GHEA Grapalat" w:eastAsia="Times New Roman" w:hAnsi="GHEA Grapalat" w:cs="Times New Roman"/>
          <w:color w:val="000000"/>
          <w:sz w:val="24"/>
          <w:szCs w:val="24"/>
          <w:lang w:val="hy-AM"/>
        </w:rPr>
        <w:lastRenderedPageBreak/>
        <w:t>համակարգում նույնականացման վերաբերյալ համապատասխան նշում կատարելու նպատակով անձամբ ներկայանում է Հայաստանի Հանրապետության ներքին գործերի նախարարության միգրացիայի և քաղաքացիության ծառայություն՝ օտարերկրացիների հաշվառման համակարգում նույնականացման վերաբերյալ համապատասխան նշում կատարելու համար։ Նշված գործընթացն իրականացվելուց հետո օտարերկրացի օգտատերը կարող է ձեռք բերել նոր սերնդի շարժական բջջային կապի հեռախոսաքարտ (USIM) կամ դիմել իր բջջային կապի օպերատորին՝ շարժական բջջային կապի հեռախոսաքարտը (SIM) նորով փոխարինելու համար: Հեռախոսաքարտի ստացումը կամ փոխարինումը կատարվում է այն բջջային կապի օպերատորների գրասենյակներում, որոնց հետ տվյալ բջջային էլեկտրոնային թվային ստորագրության օպերատորն ունի կնքված պայմանագիր և որոնց մասին տվյալներն առկա են հավաստագրման կենտրոնի պաշտոնական կայքում:</w:t>
      </w:r>
    </w:p>
    <w:p w14:paraId="2A0FCD09" w14:textId="77777777" w:rsidR="006559FA" w:rsidRPr="002C30E4" w:rsidRDefault="006559FA" w:rsidP="004E42E0">
      <w:pPr>
        <w:pStyle w:val="ListParagraph"/>
        <w:numPr>
          <w:ilvl w:val="0"/>
          <w:numId w:val="9"/>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 xml:space="preserve">Փոխարինված կամ նոր ձեռք բերված շարժական բջջային կապի հեռախոսաքարտը </w:t>
      </w:r>
      <w:r w:rsidRPr="002C30E4">
        <w:rPr>
          <w:rFonts w:ascii="GHEA Grapalat" w:hAnsi="GHEA Grapalat"/>
          <w:sz w:val="24"/>
          <w:szCs w:val="24"/>
          <w:shd w:val="clear" w:color="auto" w:fill="FFFFFF"/>
          <w:lang w:val="hy-AM"/>
        </w:rPr>
        <w:t xml:space="preserve">կամ </w:t>
      </w:r>
      <w:bookmarkStart w:id="5" w:name="_Hlk193443676"/>
      <w:r w:rsidRPr="002C30E4">
        <w:rPr>
          <w:rFonts w:ascii="GHEA Grapalat" w:hAnsi="GHEA Grapalat"/>
          <w:sz w:val="24"/>
          <w:szCs w:val="24"/>
          <w:shd w:val="clear" w:color="auto" w:fill="FFFFFF"/>
          <w:lang w:val="hy-AM"/>
        </w:rPr>
        <w:t>ներկառուցված թվային մոդուլը (eSIM)</w:t>
      </w:r>
      <w:bookmarkEnd w:id="5"/>
      <w:r w:rsidRPr="002C30E4">
        <w:rPr>
          <w:rFonts w:ascii="GHEA Grapalat" w:hAnsi="GHEA Grapalat"/>
          <w:sz w:val="24"/>
          <w:szCs w:val="24"/>
          <w:shd w:val="clear" w:color="auto" w:fill="FFFFFF"/>
          <w:lang w:val="hy-AM"/>
        </w:rPr>
        <w:t xml:space="preserve"> </w:t>
      </w:r>
      <w:r w:rsidRPr="002C30E4">
        <w:rPr>
          <w:rFonts w:ascii="GHEA Grapalat" w:eastAsia="Times New Roman" w:hAnsi="GHEA Grapalat" w:cs="Times New Roman"/>
          <w:color w:val="000000"/>
          <w:sz w:val="24"/>
          <w:szCs w:val="24"/>
          <w:lang w:val="hy-AM"/>
        </w:rPr>
        <w:t>պետք է ներառի հանրային բանալիների ենթակառուցվածքի ծրագրային մոդուլ, որը համատեղելի է ստորև նշված բիզնես գործընթացներն ապահովելու համար:</w:t>
      </w:r>
    </w:p>
    <w:p w14:paraId="3B39ADD6" w14:textId="77777777" w:rsidR="006559FA" w:rsidRPr="002C30E4" w:rsidRDefault="006559FA" w:rsidP="004E42E0">
      <w:pPr>
        <w:pStyle w:val="ListParagraph"/>
        <w:numPr>
          <w:ilvl w:val="0"/>
          <w:numId w:val="9"/>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 xml:space="preserve">Բջջային էլեկտրոնային թվային ստորագրության ծառայության հետ համատեղելի շարժական բջջային կապի հեռախոսաքարտն կամ </w:t>
      </w:r>
      <w:r w:rsidRPr="002C30E4">
        <w:rPr>
          <w:rFonts w:ascii="GHEA Grapalat" w:hAnsi="GHEA Grapalat"/>
          <w:sz w:val="24"/>
          <w:szCs w:val="24"/>
          <w:shd w:val="clear" w:color="auto" w:fill="FFFFFF"/>
          <w:lang w:val="hy-AM"/>
        </w:rPr>
        <w:t xml:space="preserve">ներկառուցված թվային մոդուլը (eSIM) </w:t>
      </w:r>
      <w:r w:rsidRPr="002C30E4">
        <w:rPr>
          <w:rFonts w:ascii="GHEA Grapalat" w:eastAsia="Times New Roman" w:hAnsi="GHEA Grapalat" w:cs="Times New Roman"/>
          <w:color w:val="000000"/>
          <w:sz w:val="24"/>
          <w:szCs w:val="24"/>
          <w:lang w:val="hy-AM"/>
        </w:rPr>
        <w:t>ստանալուց հետո հաճախորդը պետք է հնարավորություն ունենա առցանց ակտիվացնելու իր բջջային էլեկտրոնային թվային ստորագրությունը բջջային էլեկտրոնային թվային ստորագրության օպերատորի պաշտոնական կայքում՝ օգտագործելով թվային խիստ նույնականացման որևէ միջոց: Եթե բջջային էլեկտրոնային թվային ստորագրության օպերատորի լուծումը նախատեսում է նաև ծառայության ոչ առցանց ակտիվացում, ապա հաճախորդը կարող է ակտիվացնել ծառայությունը շարժական բջջային կապի համապատասխան օպերատորի գրասենյակում՝ ներկայացնելով անձնագիրը կամ նույնականացման քարտը</w:t>
      </w:r>
      <w:r w:rsidR="00B70126" w:rsidRPr="002C30E4">
        <w:rPr>
          <w:rFonts w:ascii="GHEA Grapalat" w:eastAsia="Times New Roman" w:hAnsi="GHEA Grapalat" w:cs="Times New Roman"/>
          <w:color w:val="000000"/>
          <w:sz w:val="24"/>
          <w:szCs w:val="24"/>
          <w:lang w:val="hy-AM"/>
        </w:rPr>
        <w:t>, իսկ</w:t>
      </w:r>
      <w:r w:rsidR="00B70126" w:rsidRPr="002C30E4">
        <w:rPr>
          <w:rFonts w:ascii="GHEA Mariam" w:hAnsi="GHEA Mariam"/>
          <w:sz w:val="24"/>
          <w:szCs w:val="24"/>
          <w:shd w:val="clear" w:color="auto" w:fill="FFFFFF"/>
          <w:lang w:val="hy-AM"/>
        </w:rPr>
        <w:t xml:space="preserve"> </w:t>
      </w:r>
      <w:r w:rsidR="00B70126" w:rsidRPr="002C30E4">
        <w:rPr>
          <w:rFonts w:ascii="GHEA Grapalat" w:eastAsia="Times New Roman" w:hAnsi="GHEA Grapalat" w:cs="Times New Roman"/>
          <w:color w:val="000000"/>
          <w:sz w:val="24"/>
          <w:szCs w:val="24"/>
          <w:lang w:val="hy-AM"/>
        </w:rPr>
        <w:t>Հայաստանի Հանրապետությունում կացության կարգավի</w:t>
      </w:r>
      <w:r w:rsidR="00B70126" w:rsidRPr="002C30E4">
        <w:rPr>
          <w:rFonts w:ascii="GHEA Grapalat" w:eastAsia="Times New Roman" w:hAnsi="GHEA Grapalat" w:cs="Times New Roman"/>
          <w:color w:val="000000"/>
          <w:sz w:val="24"/>
          <w:szCs w:val="24"/>
          <w:lang w:val="hy-AM"/>
        </w:rPr>
        <w:softHyphen/>
        <w:t>ճակ ունենալու դեպքում՝  անձնագիրը և կացության կարգավիճակը հաստատող փաստաթուղթը (ժամանակավոր կացության քարտը, մշտական կացության քարտը, հատուկ անձնագիրը) կամ Հայաստանի Հանրապետությունում բնակության օրինա</w:t>
      </w:r>
      <w:r w:rsidR="00B70126" w:rsidRPr="002C30E4">
        <w:rPr>
          <w:rFonts w:ascii="GHEA Grapalat" w:eastAsia="Times New Roman" w:hAnsi="GHEA Grapalat" w:cs="Times New Roman"/>
          <w:color w:val="000000"/>
          <w:sz w:val="24"/>
          <w:szCs w:val="24"/>
          <w:lang w:val="hy-AM"/>
        </w:rPr>
        <w:softHyphen/>
        <w:t>կանությունը հավաստող տեղեկանքը</w:t>
      </w:r>
      <w:r w:rsidRPr="002C30E4">
        <w:rPr>
          <w:rFonts w:ascii="GHEA Grapalat" w:eastAsia="Times New Roman" w:hAnsi="GHEA Grapalat" w:cs="Times New Roman"/>
          <w:color w:val="000000"/>
          <w:sz w:val="24"/>
          <w:szCs w:val="24"/>
          <w:lang w:val="hy-AM"/>
        </w:rPr>
        <w:t>:</w:t>
      </w:r>
    </w:p>
    <w:p w14:paraId="2ECEAB42" w14:textId="350A62E8" w:rsidR="006559FA" w:rsidRPr="002C30E4" w:rsidRDefault="006559FA" w:rsidP="004E42E0">
      <w:pPr>
        <w:pStyle w:val="ListParagraph"/>
        <w:numPr>
          <w:ilvl w:val="0"/>
          <w:numId w:val="9"/>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 xml:space="preserve">Բջջային էլեկտրոնային թվային ստորագրության օպերատորի կողմից </w:t>
      </w:r>
      <w:r w:rsidR="002262E8" w:rsidRPr="002262E8">
        <w:rPr>
          <w:rFonts w:ascii="GHEA Grapalat" w:eastAsia="Times New Roman" w:hAnsi="GHEA Grapalat" w:cs="Times New Roman"/>
          <w:color w:val="000000"/>
          <w:sz w:val="24"/>
          <w:szCs w:val="24"/>
          <w:lang w:val="hy-AM"/>
        </w:rPr>
        <w:t>օգտագործվող տեխնիկական լուծումը պետք է համապատասխանի ETSI TS 102</w:t>
      </w:r>
      <w:r w:rsidR="002262E8" w:rsidRPr="002262E8">
        <w:rPr>
          <w:rFonts w:ascii="Calibri" w:eastAsia="Times New Roman" w:hAnsi="Calibri" w:cs="Calibri"/>
          <w:color w:val="000000"/>
          <w:sz w:val="24"/>
          <w:szCs w:val="24"/>
          <w:lang w:val="hy-AM"/>
        </w:rPr>
        <w:t> </w:t>
      </w:r>
      <w:r w:rsidR="002262E8" w:rsidRPr="002262E8">
        <w:rPr>
          <w:rFonts w:ascii="GHEA Grapalat" w:eastAsia="Times New Roman" w:hAnsi="GHEA Grapalat" w:cs="Times New Roman"/>
          <w:color w:val="000000"/>
          <w:sz w:val="24"/>
          <w:szCs w:val="24"/>
          <w:lang w:val="hy-AM"/>
        </w:rPr>
        <w:t>204, ETSI TR 102 203, ETSI TR 102</w:t>
      </w:r>
      <w:r w:rsidR="002262E8" w:rsidRPr="002262E8">
        <w:rPr>
          <w:rFonts w:ascii="Calibri" w:eastAsia="Times New Roman" w:hAnsi="Calibri" w:cs="Calibri"/>
          <w:color w:val="000000"/>
          <w:sz w:val="24"/>
          <w:szCs w:val="24"/>
          <w:lang w:val="hy-AM"/>
        </w:rPr>
        <w:t> </w:t>
      </w:r>
      <w:r w:rsidR="002262E8" w:rsidRPr="002262E8">
        <w:rPr>
          <w:rFonts w:ascii="GHEA Grapalat" w:eastAsia="Times New Roman" w:hAnsi="GHEA Grapalat" w:cs="Times New Roman"/>
          <w:color w:val="000000"/>
          <w:sz w:val="24"/>
          <w:szCs w:val="24"/>
          <w:lang w:val="hy-AM"/>
        </w:rPr>
        <w:t xml:space="preserve">206 ստանդարտներով սահմանված չափանիշներին և </w:t>
      </w:r>
      <w:r w:rsidR="002262E8" w:rsidRPr="002262E8">
        <w:rPr>
          <w:rFonts w:ascii="GHEA Grapalat" w:eastAsia="Times New Roman" w:hAnsi="GHEA Grapalat" w:cs="Times New Roman"/>
          <w:color w:val="000000"/>
          <w:sz w:val="24"/>
          <w:szCs w:val="24"/>
          <w:lang w:val="hy-AM"/>
        </w:rPr>
        <w:lastRenderedPageBreak/>
        <w:t xml:space="preserve">իր կողմից տրամադրվող </w:t>
      </w:r>
      <w:r w:rsidRPr="002C30E4">
        <w:rPr>
          <w:rFonts w:ascii="GHEA Grapalat" w:eastAsia="Times New Roman" w:hAnsi="GHEA Grapalat" w:cs="Times New Roman"/>
          <w:color w:val="000000"/>
          <w:sz w:val="24"/>
          <w:szCs w:val="24"/>
          <w:lang w:val="hy-AM"/>
        </w:rPr>
        <w:t>ծառայությունների մատուցման դեպքում ի լրումն բջջային օպերատորի կողմից սահմանված բջջային քարտի պաշտպանության համար սահմանված անձնական նույնականացման համարների վերջնական օգտատիրոջ բջջային քարտում տեղադրված բջջային ստորագրության ծրագրային տիրույթը նույնպես պետք է պաշտպանված լինի անձնական նույնակ</w:t>
      </w:r>
      <w:r w:rsidR="002262E8">
        <w:rPr>
          <w:rFonts w:ascii="GHEA Grapalat" w:eastAsia="Times New Roman" w:hAnsi="GHEA Grapalat" w:cs="Times New Roman"/>
          <w:color w:val="000000"/>
          <w:sz w:val="24"/>
          <w:szCs w:val="24"/>
          <w:lang w:val="hy-AM"/>
        </w:rPr>
        <w:t>անացման կոդերով (PIN1 կամ PIN2)</w:t>
      </w:r>
      <w:r w:rsidRPr="002C30E4">
        <w:rPr>
          <w:rFonts w:ascii="GHEA Grapalat" w:eastAsia="Times New Roman" w:hAnsi="GHEA Grapalat" w:cs="Times New Roman"/>
          <w:color w:val="000000"/>
          <w:sz w:val="24"/>
          <w:szCs w:val="24"/>
          <w:lang w:val="hy-AM"/>
        </w:rPr>
        <w:t>՝</w:t>
      </w:r>
    </w:p>
    <w:p w14:paraId="498CC583" w14:textId="77777777" w:rsidR="006559FA" w:rsidRPr="002C30E4" w:rsidRDefault="006559FA" w:rsidP="004E42E0">
      <w:pPr>
        <w:pStyle w:val="ListParagraph"/>
        <w:numPr>
          <w:ilvl w:val="0"/>
          <w:numId w:val="13"/>
        </w:numPr>
        <w:shd w:val="clear" w:color="auto" w:fill="FFFFFF"/>
        <w:ind w:left="426" w:firstLine="0"/>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PIN1 տեսակի կոդ՝ անհատի խիստ նույնականացում իրականացնելու համար.</w:t>
      </w:r>
    </w:p>
    <w:p w14:paraId="388217D2" w14:textId="5239D4A3" w:rsidR="006559FA" w:rsidRPr="002C30E4" w:rsidRDefault="006559FA" w:rsidP="004E42E0">
      <w:pPr>
        <w:pStyle w:val="ListParagraph"/>
        <w:numPr>
          <w:ilvl w:val="0"/>
          <w:numId w:val="13"/>
        </w:numPr>
        <w:shd w:val="clear" w:color="auto" w:fill="FFFFFF"/>
        <w:ind w:left="426" w:firstLine="0"/>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PIN2 տեսակի կոդ՝ էլեկտրոն</w:t>
      </w:r>
      <w:r w:rsidR="002262E8">
        <w:rPr>
          <w:rFonts w:ascii="GHEA Grapalat" w:eastAsia="Times New Roman" w:hAnsi="GHEA Grapalat" w:cs="Times New Roman"/>
          <w:color w:val="000000"/>
          <w:sz w:val="24"/>
          <w:szCs w:val="24"/>
          <w:lang w:val="hy-AM"/>
        </w:rPr>
        <w:t>ային թվային ստորագրության համար:</w:t>
      </w:r>
    </w:p>
    <w:p w14:paraId="78395E1E" w14:textId="580A56CA" w:rsidR="002262E8" w:rsidRPr="002262E8" w:rsidRDefault="002262E8" w:rsidP="002262E8">
      <w:pPr>
        <w:pStyle w:val="ListParagraph"/>
        <w:numPr>
          <w:ilvl w:val="0"/>
          <w:numId w:val="9"/>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bookmarkStart w:id="6" w:name="_Hlk197973563"/>
      <w:r w:rsidRPr="002262E8">
        <w:rPr>
          <w:rFonts w:ascii="GHEA Grapalat" w:eastAsia="Times New Roman" w:hAnsi="GHEA Grapalat" w:cs="Times New Roman"/>
          <w:color w:val="000000"/>
          <w:sz w:val="24"/>
          <w:szCs w:val="24"/>
          <w:lang w:val="hy-AM"/>
        </w:rPr>
        <w:t>Բջջային էլեկտրոնային թվային ստորագրության օպերատորը պետք է ապահովի PIN1 կամ PIN2 տեսակի կոդեր</w:t>
      </w:r>
      <w:r>
        <w:rPr>
          <w:rFonts w:ascii="GHEA Grapalat" w:eastAsia="Times New Roman" w:hAnsi="GHEA Grapalat" w:cs="Times New Roman"/>
          <w:color w:val="000000"/>
          <w:sz w:val="24"/>
          <w:szCs w:val="24"/>
          <w:lang w:val="hy-AM"/>
        </w:rPr>
        <w:t>ն</w:t>
      </w:r>
      <w:r w:rsidRPr="002262E8">
        <w:rPr>
          <w:rFonts w:ascii="GHEA Grapalat" w:eastAsia="Times New Roman" w:hAnsi="GHEA Grapalat" w:cs="Times New Roman"/>
          <w:color w:val="000000"/>
          <w:sz w:val="24"/>
          <w:szCs w:val="24"/>
          <w:lang w:val="hy-AM"/>
        </w:rPr>
        <w:t xml:space="preserve"> ապաբլոկավորելու համար նախատեսված հաճախորդի սպասարկման հստակ գործընթաց՝ անվտանգ հեռավար եղանակով</w:t>
      </w:r>
      <w:r w:rsidR="001A6729">
        <w:rPr>
          <w:rFonts w:ascii="GHEA Grapalat" w:eastAsia="Times New Roman" w:hAnsi="GHEA Grapalat" w:cs="Times New Roman"/>
          <w:color w:val="000000"/>
          <w:sz w:val="24"/>
          <w:szCs w:val="24"/>
          <w:lang w:val="hy-AM"/>
        </w:rPr>
        <w:t>,</w:t>
      </w:r>
      <w:r w:rsidRPr="002262E8">
        <w:rPr>
          <w:rFonts w:ascii="GHEA Grapalat" w:eastAsia="Times New Roman" w:hAnsi="GHEA Grapalat" w:cs="Times New Roman"/>
          <w:color w:val="000000"/>
          <w:sz w:val="24"/>
          <w:szCs w:val="24"/>
          <w:lang w:val="hy-AM"/>
        </w:rPr>
        <w:t xml:space="preserve"> հետևելով բջջային ID Menu-ի հրահանգներին կամ այցելելով բջջային կապի իրեն սպասարկող օպերատորի գրասենյակ: </w:t>
      </w:r>
      <w:bookmarkEnd w:id="6"/>
    </w:p>
    <w:p w14:paraId="1CFE64A0" w14:textId="6A812A1C" w:rsidR="006559FA" w:rsidRPr="002C30E4" w:rsidRDefault="006559FA" w:rsidP="004E42E0">
      <w:pPr>
        <w:pStyle w:val="ListParagraph"/>
        <w:numPr>
          <w:ilvl w:val="0"/>
          <w:numId w:val="9"/>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Նվազագույն տեխնիկական պահանջները բավարարելու նպատակով բջջային էլեկտրոնային թվային ստորագրության օպերատորի ներդրած բջջային էլեկտրոնային թվային ստորագրության ծրագրային համակարգը պետք է ապահովի հետևյալ ավտոմատացված գործողությունների տրամաբանական հերթականություն՝ ըստ ստորև ներկայացված բիզնես գործընթացների սխեմայի և նկարագրության.</w:t>
      </w:r>
    </w:p>
    <w:p w14:paraId="666708A4"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r w:rsidRPr="002C30E4">
        <w:rPr>
          <w:rFonts w:ascii="Calibri" w:eastAsia="Times New Roman" w:hAnsi="Calibri" w:cs="Calibri"/>
          <w:color w:val="000000"/>
          <w:sz w:val="24"/>
          <w:szCs w:val="24"/>
          <w:lang w:val="hy-AM"/>
        </w:rPr>
        <w:t> </w:t>
      </w:r>
    </w:p>
    <w:p w14:paraId="19C37677" w14:textId="77777777" w:rsidR="004E42E0" w:rsidRPr="002C30E4" w:rsidRDefault="004E42E0" w:rsidP="007A3796">
      <w:pPr>
        <w:shd w:val="clear" w:color="auto" w:fill="FFFFFF"/>
        <w:ind w:firstLine="375"/>
        <w:jc w:val="both"/>
        <w:rPr>
          <w:rFonts w:ascii="GHEA Grapalat" w:eastAsia="Times New Roman" w:hAnsi="GHEA Grapalat" w:cs="Times New Roman"/>
          <w:b/>
          <w:bCs/>
          <w:i/>
          <w:iCs/>
          <w:color w:val="000000"/>
          <w:sz w:val="24"/>
          <w:szCs w:val="24"/>
          <w:lang w:val="hy-AM"/>
        </w:rPr>
      </w:pPr>
    </w:p>
    <w:p w14:paraId="7AA46282" w14:textId="77777777" w:rsidR="004E42E0" w:rsidRPr="002C30E4" w:rsidRDefault="004E42E0" w:rsidP="007A3796">
      <w:pPr>
        <w:shd w:val="clear" w:color="auto" w:fill="FFFFFF"/>
        <w:ind w:firstLine="375"/>
        <w:jc w:val="both"/>
        <w:rPr>
          <w:rFonts w:ascii="GHEA Grapalat" w:eastAsia="Times New Roman" w:hAnsi="GHEA Grapalat" w:cs="Times New Roman"/>
          <w:b/>
          <w:bCs/>
          <w:i/>
          <w:iCs/>
          <w:color w:val="000000"/>
          <w:sz w:val="24"/>
          <w:szCs w:val="24"/>
          <w:lang w:val="hy-AM"/>
        </w:rPr>
      </w:pPr>
    </w:p>
    <w:p w14:paraId="0F6406AC" w14:textId="77777777" w:rsidR="004E42E0" w:rsidRPr="002C30E4" w:rsidRDefault="004E42E0" w:rsidP="007A3796">
      <w:pPr>
        <w:shd w:val="clear" w:color="auto" w:fill="FFFFFF"/>
        <w:ind w:firstLine="375"/>
        <w:jc w:val="both"/>
        <w:rPr>
          <w:rFonts w:ascii="GHEA Grapalat" w:eastAsia="Times New Roman" w:hAnsi="GHEA Grapalat" w:cs="Times New Roman"/>
          <w:b/>
          <w:bCs/>
          <w:i/>
          <w:iCs/>
          <w:color w:val="000000"/>
          <w:sz w:val="24"/>
          <w:szCs w:val="24"/>
          <w:lang w:val="hy-AM"/>
        </w:rPr>
      </w:pPr>
    </w:p>
    <w:p w14:paraId="0B60A843" w14:textId="77777777" w:rsidR="00132B49" w:rsidRPr="002C30E4" w:rsidRDefault="00132B49" w:rsidP="004E42E0">
      <w:pPr>
        <w:shd w:val="clear" w:color="auto" w:fill="FFFFFF"/>
        <w:ind w:firstLine="375"/>
        <w:jc w:val="right"/>
        <w:rPr>
          <w:rFonts w:ascii="GHEA Grapalat" w:eastAsia="Times New Roman" w:hAnsi="GHEA Grapalat" w:cs="Times New Roman"/>
          <w:b/>
          <w:bCs/>
          <w:i/>
          <w:iCs/>
          <w:color w:val="000000"/>
          <w:sz w:val="24"/>
          <w:szCs w:val="24"/>
          <w:lang w:val="hy-AM"/>
        </w:rPr>
      </w:pPr>
    </w:p>
    <w:p w14:paraId="1623D986" w14:textId="77777777" w:rsidR="00132B49" w:rsidRPr="002C30E4" w:rsidRDefault="00132B49">
      <w:pPr>
        <w:spacing w:after="160" w:line="259" w:lineRule="auto"/>
        <w:rPr>
          <w:rFonts w:ascii="GHEA Grapalat" w:eastAsia="Times New Roman" w:hAnsi="GHEA Grapalat" w:cs="Times New Roman"/>
          <w:b/>
          <w:bCs/>
          <w:i/>
          <w:iCs/>
          <w:color w:val="000000"/>
          <w:sz w:val="24"/>
          <w:szCs w:val="24"/>
          <w:lang w:val="hy-AM"/>
        </w:rPr>
      </w:pPr>
      <w:r w:rsidRPr="002C30E4">
        <w:rPr>
          <w:rFonts w:ascii="GHEA Grapalat" w:eastAsia="Times New Roman" w:hAnsi="GHEA Grapalat" w:cs="Times New Roman"/>
          <w:b/>
          <w:bCs/>
          <w:i/>
          <w:iCs/>
          <w:color w:val="000000"/>
          <w:sz w:val="24"/>
          <w:szCs w:val="24"/>
          <w:lang w:val="hy-AM"/>
        </w:rPr>
        <w:br w:type="page"/>
      </w:r>
    </w:p>
    <w:p w14:paraId="785CB295" w14:textId="77777777" w:rsidR="006559FA" w:rsidRPr="002C30E4" w:rsidRDefault="006559FA" w:rsidP="004E42E0">
      <w:pPr>
        <w:shd w:val="clear" w:color="auto" w:fill="FFFFFF"/>
        <w:ind w:firstLine="375"/>
        <w:jc w:val="right"/>
        <w:rPr>
          <w:rFonts w:ascii="GHEA Grapalat" w:eastAsia="Times New Roman" w:hAnsi="GHEA Grapalat" w:cs="Times New Roman"/>
          <w:b/>
          <w:bCs/>
          <w:i/>
          <w:iCs/>
          <w:color w:val="000000"/>
          <w:sz w:val="24"/>
          <w:szCs w:val="24"/>
          <w:lang w:val="hy-AM"/>
        </w:rPr>
      </w:pPr>
      <w:r w:rsidRPr="002C30E4">
        <w:rPr>
          <w:rFonts w:ascii="GHEA Grapalat" w:eastAsia="Times New Roman" w:hAnsi="GHEA Grapalat" w:cs="Times New Roman"/>
          <w:b/>
          <w:bCs/>
          <w:i/>
          <w:iCs/>
          <w:color w:val="000000"/>
          <w:sz w:val="24"/>
          <w:szCs w:val="24"/>
          <w:lang w:val="hy-AM"/>
        </w:rPr>
        <w:lastRenderedPageBreak/>
        <w:t>Բիզնես գործընթացների սխեմա</w:t>
      </w:r>
    </w:p>
    <w:p w14:paraId="173BF438" w14:textId="77777777" w:rsidR="006559FA" w:rsidRPr="002C30E4" w:rsidRDefault="006559FA" w:rsidP="004E42E0">
      <w:pPr>
        <w:shd w:val="clear" w:color="auto" w:fill="FFFFFF"/>
        <w:ind w:left="-567" w:hanging="709"/>
        <w:jc w:val="both"/>
        <w:rPr>
          <w:rFonts w:ascii="GHEA Grapalat" w:eastAsia="Times New Roman" w:hAnsi="GHEA Grapalat" w:cs="Times New Roman"/>
          <w:color w:val="000000"/>
          <w:sz w:val="24"/>
          <w:szCs w:val="24"/>
        </w:rPr>
      </w:pPr>
      <w:r w:rsidRPr="002C30E4">
        <w:rPr>
          <w:rFonts w:ascii="GHEA Grapalat" w:eastAsia="Times New Roman" w:hAnsi="GHEA Grapalat" w:cs="Times New Roman"/>
          <w:noProof/>
          <w:color w:val="000000"/>
          <w:sz w:val="24"/>
          <w:szCs w:val="24"/>
          <w:lang w:val="en-US"/>
        </w:rPr>
        <w:drawing>
          <wp:inline distT="0" distB="0" distL="0" distR="0" wp14:anchorId="232D13B4" wp14:editId="1359AB9F">
            <wp:extent cx="10678118" cy="4891478"/>
            <wp:effectExtent l="0" t="0" r="9525" b="4445"/>
            <wp:docPr id="1233535435" name="Picture 2" descr="A diagram of a person's work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35435" name="Picture 2" descr="A diagram of a person's work flow&#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5795" cy="5059905"/>
                    </a:xfrm>
                    <a:prstGeom prst="rect">
                      <a:avLst/>
                    </a:prstGeom>
                    <a:noFill/>
                    <a:ln>
                      <a:noFill/>
                    </a:ln>
                  </pic:spPr>
                </pic:pic>
              </a:graphicData>
            </a:graphic>
          </wp:inline>
        </w:drawing>
      </w:r>
    </w:p>
    <w:p w14:paraId="7214C602" w14:textId="79FBECC4" w:rsidR="006559FA" w:rsidRPr="002C30E4" w:rsidRDefault="006559FA" w:rsidP="004E42E0">
      <w:pPr>
        <w:pStyle w:val="ListParagraph"/>
        <w:numPr>
          <w:ilvl w:val="0"/>
          <w:numId w:val="14"/>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 xml:space="preserve">«Ինտերնետ» ցանցում որոշակի կայքով տեղեկատվական համակարգ մուտք գործելու համար օգտատերը (անհատը) պետք է հնարավորություն ունենա մուտքագրելու Հայաստանի Հանրապետությունում գործող </w:t>
      </w:r>
      <w:r w:rsidR="001A6729">
        <w:rPr>
          <w:rFonts w:ascii="GHEA Grapalat" w:eastAsia="Times New Roman" w:hAnsi="GHEA Grapalat" w:cs="Times New Roman"/>
          <w:color w:val="000000"/>
          <w:sz w:val="24"/>
          <w:szCs w:val="24"/>
          <w:lang w:val="hy-AM"/>
        </w:rPr>
        <w:t>կապի</w:t>
      </w:r>
      <w:r w:rsidRPr="002C30E4">
        <w:rPr>
          <w:rFonts w:ascii="GHEA Grapalat" w:eastAsia="Times New Roman" w:hAnsi="GHEA Grapalat" w:cs="Times New Roman"/>
          <w:color w:val="000000"/>
          <w:sz w:val="24"/>
          <w:szCs w:val="24"/>
          <w:lang w:val="hy-AM"/>
        </w:rPr>
        <w:t xml:space="preserve"> օպերատորի կողմից թողարկված բջջային կապի </w:t>
      </w:r>
      <w:r w:rsidR="001A6729">
        <w:rPr>
          <w:rFonts w:ascii="GHEA Grapalat" w:eastAsia="Times New Roman" w:hAnsi="GHEA Grapalat" w:cs="Times New Roman"/>
          <w:color w:val="000000"/>
          <w:sz w:val="24"/>
          <w:szCs w:val="24"/>
          <w:lang w:val="hy-AM"/>
        </w:rPr>
        <w:t xml:space="preserve">այն </w:t>
      </w:r>
      <w:r w:rsidRPr="002C30E4">
        <w:rPr>
          <w:rFonts w:ascii="GHEA Grapalat" w:eastAsia="Times New Roman" w:hAnsi="GHEA Grapalat" w:cs="Times New Roman"/>
          <w:color w:val="000000"/>
          <w:sz w:val="24"/>
          <w:szCs w:val="24"/>
          <w:lang w:val="hy-AM"/>
        </w:rPr>
        <w:t xml:space="preserve">հեռախոսահամարը, որի հետ կատարված է </w:t>
      </w:r>
      <w:r w:rsidR="001A6729">
        <w:rPr>
          <w:rFonts w:ascii="GHEA Grapalat" w:eastAsia="Times New Roman" w:hAnsi="GHEA Grapalat" w:cs="Times New Roman"/>
          <w:color w:val="000000"/>
          <w:sz w:val="24"/>
          <w:szCs w:val="24"/>
          <w:lang w:val="hy-AM"/>
        </w:rPr>
        <w:t xml:space="preserve">բջջային էլեկտրոնային թվային ստորագրության օպերատորի </w:t>
      </w:r>
      <w:r w:rsidRPr="002C30E4">
        <w:rPr>
          <w:rFonts w:ascii="GHEA Grapalat" w:eastAsia="Times New Roman" w:hAnsi="GHEA Grapalat" w:cs="Times New Roman"/>
          <w:color w:val="000000"/>
          <w:sz w:val="24"/>
          <w:szCs w:val="24"/>
          <w:lang w:val="hy-AM"/>
        </w:rPr>
        <w:t>ամբողջական</w:t>
      </w:r>
      <w:r w:rsidR="001A6729">
        <w:rPr>
          <w:rFonts w:ascii="GHEA Grapalat" w:eastAsia="Times New Roman" w:hAnsi="GHEA Grapalat" w:cs="Times New Roman"/>
          <w:color w:val="000000"/>
          <w:sz w:val="24"/>
          <w:szCs w:val="24"/>
          <w:lang w:val="hy-AM"/>
        </w:rPr>
        <w:t xml:space="preserve"> տեխնոլոգիական</w:t>
      </w:r>
      <w:r w:rsidRPr="002C30E4">
        <w:rPr>
          <w:rFonts w:ascii="GHEA Grapalat" w:eastAsia="Times New Roman" w:hAnsi="GHEA Grapalat" w:cs="Times New Roman"/>
          <w:color w:val="000000"/>
          <w:sz w:val="24"/>
          <w:szCs w:val="24"/>
          <w:lang w:val="hy-AM"/>
        </w:rPr>
        <w:t xml:space="preserve"> ինտեգրում.</w:t>
      </w:r>
    </w:p>
    <w:p w14:paraId="21FD2760" w14:textId="1B522621" w:rsidR="006559FA" w:rsidRPr="002C30E4" w:rsidRDefault="006559FA" w:rsidP="004E42E0">
      <w:pPr>
        <w:pStyle w:val="ListParagraph"/>
        <w:numPr>
          <w:ilvl w:val="0"/>
          <w:numId w:val="14"/>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սպասարկվող բջջային հեռախոսահամարը հաճախորդի կողմից տվյալ տեղեկատվական համակարգում մուտքագրվելուց հետո տեղեկատվական համակարգը պետք է հնարավորություն ունենա բջջային էլեկտրոնային թվային ստորագրության օպերատորի հետ հաստատված փակ կամ կոդավորված կապի և ինտեգրված ծրագրային ապահովման միջոցով</w:t>
      </w:r>
      <w:r w:rsidR="001A6729">
        <w:rPr>
          <w:rFonts w:ascii="GHEA Grapalat" w:eastAsia="Times New Roman" w:hAnsi="GHEA Grapalat" w:cs="Times New Roman"/>
          <w:color w:val="000000"/>
          <w:sz w:val="24"/>
          <w:szCs w:val="24"/>
          <w:lang w:val="hy-AM"/>
        </w:rPr>
        <w:t xml:space="preserve"> </w:t>
      </w:r>
      <w:r w:rsidR="001A6729" w:rsidRPr="001A6729">
        <w:rPr>
          <w:rFonts w:ascii="GHEA Grapalat" w:eastAsia="Times New Roman" w:hAnsi="GHEA Grapalat" w:cs="Times New Roman"/>
          <w:color w:val="000000"/>
          <w:sz w:val="24"/>
          <w:szCs w:val="24"/>
          <w:lang w:val="hy-AM"/>
        </w:rPr>
        <w:t>(API)</w:t>
      </w:r>
      <w:r w:rsidRPr="002C30E4">
        <w:rPr>
          <w:rFonts w:ascii="GHEA Grapalat" w:eastAsia="Times New Roman" w:hAnsi="GHEA Grapalat" w:cs="Times New Roman"/>
          <w:color w:val="000000"/>
          <w:sz w:val="24"/>
          <w:szCs w:val="24"/>
          <w:lang w:val="hy-AM"/>
        </w:rPr>
        <w:t xml:space="preserve"> ուղարկելու համապատասխան ֆորմատով հաղորդագրություն</w:t>
      </w:r>
      <w:r w:rsidR="001A6729">
        <w:rPr>
          <w:rFonts w:ascii="GHEA Grapalat" w:eastAsia="Times New Roman" w:hAnsi="GHEA Grapalat" w:cs="Times New Roman"/>
          <w:color w:val="000000"/>
          <w:sz w:val="24"/>
          <w:szCs w:val="24"/>
          <w:lang w:val="hy-AM"/>
        </w:rPr>
        <w:t>: Տեղեկատվական համակարգը, որն ինտեգրված է</w:t>
      </w:r>
      <w:r w:rsidRPr="002C30E4">
        <w:rPr>
          <w:rFonts w:ascii="GHEA Grapalat" w:eastAsia="Times New Roman" w:hAnsi="GHEA Grapalat" w:cs="Times New Roman"/>
          <w:color w:val="000000"/>
          <w:sz w:val="24"/>
          <w:szCs w:val="24"/>
          <w:lang w:val="hy-AM"/>
        </w:rPr>
        <w:t xml:space="preserve"> </w:t>
      </w:r>
      <w:r w:rsidRPr="002C30E4">
        <w:rPr>
          <w:rFonts w:ascii="GHEA Grapalat" w:eastAsia="Times New Roman" w:hAnsi="GHEA Grapalat" w:cs="Times New Roman"/>
          <w:color w:val="000000"/>
          <w:sz w:val="24"/>
          <w:szCs w:val="24"/>
          <w:lang w:val="hy-AM"/>
        </w:rPr>
        <w:lastRenderedPageBreak/>
        <w:t xml:space="preserve">բջջային էլեկտրոնային թվային ստորագրության օպերատորի կենտրոնական համակարգին, անմիջապես ավտոմատ կերպով պետք է իրականացնի ստացված </w:t>
      </w:r>
      <w:r w:rsidR="001A6729" w:rsidRPr="001A6729">
        <w:rPr>
          <w:rFonts w:ascii="GHEA Grapalat" w:eastAsia="Times New Roman" w:hAnsi="GHEA Grapalat" w:cs="Times New Roman"/>
          <w:color w:val="000000"/>
          <w:sz w:val="24"/>
          <w:szCs w:val="24"/>
          <w:lang w:val="hy-AM"/>
        </w:rPr>
        <w:t>համապատասխան ստորագրվող էլեկտրոնային փաստաթղթի</w:t>
      </w:r>
      <w:r w:rsidR="001A6729">
        <w:rPr>
          <w:rFonts w:ascii="GHEA Grapalat" w:eastAsia="Times New Roman" w:hAnsi="GHEA Grapalat" w:cs="Times New Roman"/>
          <w:color w:val="000000"/>
          <w:sz w:val="24"/>
          <w:szCs w:val="24"/>
          <w:lang w:val="hy-AM"/>
        </w:rPr>
        <w:t xml:space="preserve"> </w:t>
      </w:r>
      <w:r w:rsidRPr="002C30E4">
        <w:rPr>
          <w:rFonts w:ascii="GHEA Grapalat" w:eastAsia="Times New Roman" w:hAnsi="GHEA Grapalat" w:cs="Times New Roman"/>
          <w:color w:val="000000"/>
          <w:sz w:val="24"/>
          <w:szCs w:val="24"/>
          <w:lang w:val="hy-AM"/>
        </w:rPr>
        <w:t>հեշ ֆունկցիայի հաշվարկ՝ հեշ արժեքը որոշելու նպատակով</w:t>
      </w:r>
      <w:r w:rsidR="001A6729">
        <w:rPr>
          <w:rFonts w:ascii="GHEA Grapalat" w:eastAsia="Times New Roman" w:hAnsi="GHEA Grapalat" w:cs="Times New Roman"/>
          <w:color w:val="000000"/>
          <w:sz w:val="24"/>
          <w:szCs w:val="24"/>
          <w:lang w:val="hy-AM"/>
        </w:rPr>
        <w:t xml:space="preserve">, </w:t>
      </w:r>
      <w:r w:rsidR="001A6729" w:rsidRPr="001A6729">
        <w:rPr>
          <w:rFonts w:ascii="GHEA Grapalat" w:eastAsia="Times New Roman" w:hAnsi="GHEA Grapalat" w:cs="Times New Roman"/>
          <w:color w:val="000000"/>
          <w:sz w:val="24"/>
          <w:szCs w:val="24"/>
          <w:lang w:val="hy-AM"/>
        </w:rPr>
        <w:t>որ</w:t>
      </w:r>
      <w:r w:rsidR="001A6729">
        <w:rPr>
          <w:rFonts w:ascii="GHEA Grapalat" w:eastAsia="Times New Roman" w:hAnsi="GHEA Grapalat" w:cs="Times New Roman"/>
          <w:color w:val="000000"/>
          <w:sz w:val="24"/>
          <w:szCs w:val="24"/>
          <w:lang w:val="hy-AM"/>
        </w:rPr>
        <w:t>ն</w:t>
      </w:r>
      <w:r w:rsidR="001A6729" w:rsidRPr="001A6729">
        <w:rPr>
          <w:rFonts w:ascii="GHEA Grapalat" w:eastAsia="Times New Roman" w:hAnsi="GHEA Grapalat" w:cs="Times New Roman"/>
          <w:color w:val="000000"/>
          <w:sz w:val="24"/>
          <w:szCs w:val="24"/>
          <w:lang w:val="hy-AM"/>
        </w:rPr>
        <w:t xml:space="preserve"> ուղարկվում է բջջային էլեկտրոնային թվային ստորագրության օպերատորի կենտրոնական համակարգին ինտեգրված ծրագրային ապահովման (API) միջոցով</w:t>
      </w:r>
      <w:r w:rsidRPr="002C30E4">
        <w:rPr>
          <w:rFonts w:ascii="GHEA Grapalat" w:eastAsia="Times New Roman" w:hAnsi="GHEA Grapalat" w:cs="Times New Roman"/>
          <w:color w:val="000000"/>
          <w:sz w:val="24"/>
          <w:szCs w:val="24"/>
          <w:lang w:val="hy-AM"/>
        </w:rPr>
        <w:t>.</w:t>
      </w:r>
    </w:p>
    <w:p w14:paraId="07DC500A" w14:textId="77777777" w:rsidR="006559FA" w:rsidRPr="002C30E4" w:rsidRDefault="006559FA" w:rsidP="004E42E0">
      <w:pPr>
        <w:pStyle w:val="ListParagraph"/>
        <w:numPr>
          <w:ilvl w:val="0"/>
          <w:numId w:val="14"/>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 xml:space="preserve">տվյալ ստորագրության հավաստագրի համար նախապես սահմանված հեշ («HASH») արժեքի համընկման դեպքում բջջային էլեկտրոնային թվային ստորագրության օպերատորի կենտրոնական համակարգը ծրագրային հրահանգ՝ քառանիշ կոդ է ձևավորում և այն բջջային հեռախոսակապի օպերատորին, որն սպասարկում է տվյալ բջջային հեռախոսահամարը, և միաժամանակ ծրագրային հրահանգ՝ նույն քառանիշ կոդն է ձևավորում էլեկտրոնային ծառայությունը մատուցող տեղեկատվական համակարգում ծառայությունը հայցող հաճախորդի համար՝ կիրառելով լրացուցիչ ծառայությունների կարճ հաղորդագրության (USSD - Unstructured Supplementary Service Data կամ Encripted SMS - Encrypted Short Message Service` USIM քարտի կամ </w:t>
      </w:r>
      <w:r w:rsidRPr="002C30E4">
        <w:rPr>
          <w:rFonts w:ascii="GHEA Grapalat" w:hAnsi="GHEA Grapalat"/>
          <w:sz w:val="24"/>
          <w:szCs w:val="24"/>
          <w:shd w:val="clear" w:color="auto" w:fill="FFFFFF"/>
          <w:lang w:val="hy-AM"/>
        </w:rPr>
        <w:t xml:space="preserve">ներկառուցված թվային մոդուլի (eSIM) </w:t>
      </w:r>
      <w:r w:rsidRPr="002C30E4">
        <w:rPr>
          <w:rFonts w:ascii="GHEA Grapalat" w:eastAsia="Times New Roman" w:hAnsi="GHEA Grapalat" w:cs="Times New Roman"/>
          <w:color w:val="000000"/>
          <w:sz w:val="24"/>
          <w:szCs w:val="24"/>
          <w:lang w:val="hy-AM"/>
        </w:rPr>
        <w:t>առկայության պարագայում) համակարգերի միջոցով տվյալներ հաղորդելու տեխնոլոգիան.</w:t>
      </w:r>
    </w:p>
    <w:p w14:paraId="2C243A1A" w14:textId="77777777" w:rsidR="006559FA" w:rsidRPr="002C30E4" w:rsidRDefault="006559FA" w:rsidP="004E42E0">
      <w:pPr>
        <w:pStyle w:val="ListParagraph"/>
        <w:numPr>
          <w:ilvl w:val="0"/>
          <w:numId w:val="14"/>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 xml:space="preserve">նախապես սահմանված համապատասխանաբար անհատական նույնականացման կոդ PIN 1-ի կամ անհատական նույնականացման կոդ PIN 2-ի ճշտությամբ մուտքագրելու դեպքում շարժական բջջային կապի հեռախոսաքարտի կամ </w:t>
      </w:r>
      <w:r w:rsidRPr="002C30E4">
        <w:rPr>
          <w:rFonts w:ascii="GHEA Grapalat" w:hAnsi="GHEA Grapalat"/>
          <w:sz w:val="24"/>
          <w:szCs w:val="24"/>
          <w:shd w:val="clear" w:color="auto" w:fill="FFFFFF"/>
          <w:lang w:val="hy-AM"/>
        </w:rPr>
        <w:t xml:space="preserve">ներկառուցված թվային մոդուլի (eSIM) </w:t>
      </w:r>
      <w:r w:rsidRPr="002C30E4">
        <w:rPr>
          <w:rFonts w:ascii="GHEA Grapalat" w:eastAsia="Times New Roman" w:hAnsi="GHEA Grapalat" w:cs="Times New Roman"/>
          <w:color w:val="000000"/>
          <w:sz w:val="24"/>
          <w:szCs w:val="24"/>
          <w:lang w:val="hy-AM"/>
        </w:rPr>
        <w:t xml:space="preserve">վրա զետեղված հանրային բանալիների ենթակառուցվածքի ծրագրային մոդուլն իրականացնում է անհատի ստորագրության գաղտնագրված ծրագրային հեշ հաշվարկ և նույն բջջային օպերատորի կարճ հաղորդագրության (USSD - Unstructured Supplementary Service Data կամ Encripted SMS - Encrypted Short Message Service, USIM քարտի կամ </w:t>
      </w:r>
      <w:r w:rsidRPr="002C30E4">
        <w:rPr>
          <w:rFonts w:ascii="GHEA Grapalat" w:hAnsi="GHEA Grapalat"/>
          <w:sz w:val="24"/>
          <w:szCs w:val="24"/>
          <w:shd w:val="clear" w:color="auto" w:fill="FFFFFF"/>
          <w:lang w:val="hy-AM"/>
        </w:rPr>
        <w:t xml:space="preserve">ներկառուցված թվային մոդուլի (eSIM) </w:t>
      </w:r>
      <w:r w:rsidRPr="002C30E4">
        <w:rPr>
          <w:rFonts w:ascii="GHEA Grapalat" w:eastAsia="Times New Roman" w:hAnsi="GHEA Grapalat" w:cs="Times New Roman"/>
          <w:color w:val="000000"/>
          <w:sz w:val="24"/>
          <w:szCs w:val="24"/>
          <w:lang w:val="hy-AM"/>
        </w:rPr>
        <w:t>առկայության պարագայում) տեխնոլոգիական հենքով բջջային կարճ հաղորդագրություն է ուղարկում բջջային օպերատորի համակարգին՝ տվյալները բջջային էլեկտրոնային թվային ստորագրության օպերատորի կենտրոնական համակարգին փոխանցելու համար.</w:t>
      </w:r>
    </w:p>
    <w:p w14:paraId="04D5C380" w14:textId="77777777" w:rsidR="006559FA" w:rsidRPr="002C30E4" w:rsidRDefault="006559FA" w:rsidP="004E42E0">
      <w:pPr>
        <w:pStyle w:val="ListParagraph"/>
        <w:numPr>
          <w:ilvl w:val="0"/>
          <w:numId w:val="14"/>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բջջային էլեկտրոնային թվային ստորագրության օպերատորի կենտրոնական համակարգը ծրագրային հարցում է կատարում հավաստագրման կենտրոն՝ հավաստագրի հանրային բանալին ստանալու և հաճախորդի անհատական հավաստագրի կարգավիճակն ստուգելու նպատակով.</w:t>
      </w:r>
    </w:p>
    <w:p w14:paraId="17B9C6FD" w14:textId="77777777" w:rsidR="006559FA" w:rsidRPr="002C30E4" w:rsidRDefault="006559FA" w:rsidP="004E42E0">
      <w:pPr>
        <w:pStyle w:val="ListParagraph"/>
        <w:numPr>
          <w:ilvl w:val="0"/>
          <w:numId w:val="14"/>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lastRenderedPageBreak/>
        <w:t>հավաստագրման կենտրոնն իրականացնում է ստացված անհատական հավաստագրի ստուգում և տվյալ պահին այն վավեր և գործող լինելու դեպքում ծրագրային պատասխան է ուղարկում բջջային էլեկտրոնային թվային ստորագրության օպերատորին՝ միաժամանակ հաղորդագրությանը կցելով ժամանակի դրոշմ (TSA) և իրական ժամանակում ստորագրության վավերության հավաստում (OCSP).</w:t>
      </w:r>
    </w:p>
    <w:p w14:paraId="4D13A84F" w14:textId="77777777" w:rsidR="006559FA" w:rsidRPr="002C30E4" w:rsidRDefault="006559FA" w:rsidP="004E42E0">
      <w:pPr>
        <w:pStyle w:val="ListParagraph"/>
        <w:numPr>
          <w:ilvl w:val="0"/>
          <w:numId w:val="14"/>
        </w:numPr>
        <w:shd w:val="clear" w:color="auto" w:fill="FFFFFF"/>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վավեր ստորագրության դեպքում բջջային էլեկտրոնային թվային ստորագրության օպերատորը համապատասխան ծրագրային հրահանգ է ուղարկում էլեկտրոնային ծառայություն մատուցող տեղեկատվական համակարգին՝ հաճախորդին խիստ նույնականացումը հաջողությամբ իրականացնելու վերաբերյալ.</w:t>
      </w:r>
    </w:p>
    <w:p w14:paraId="062CB4B9" w14:textId="77777777" w:rsidR="006559FA" w:rsidRPr="002C30E4" w:rsidRDefault="006559FA" w:rsidP="004E42E0">
      <w:pPr>
        <w:pStyle w:val="ListParagraph"/>
        <w:numPr>
          <w:ilvl w:val="0"/>
          <w:numId w:val="14"/>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տեղեկատվական համակարգն անհատի խիստ նույնականացումը հաջողված իրականացնելու դեպքում հաճախորդին հնարավորություն է ընձեռում ստանալու մատուցվող էլեկտրոնային ծառայությունը: Հակառակ դեպքում ծառայության մատուցումը տեղեկատվական համակարգի կողմից մերժվում է.</w:t>
      </w:r>
    </w:p>
    <w:p w14:paraId="7C1DBE66" w14:textId="7EEEC83D" w:rsidR="006559FA" w:rsidRPr="002C30E4" w:rsidRDefault="006559FA" w:rsidP="004E42E0">
      <w:pPr>
        <w:pStyle w:val="ListParagraph"/>
        <w:numPr>
          <w:ilvl w:val="0"/>
          <w:numId w:val="14"/>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 xml:space="preserve">տվյալների փոխանցումը պետք է կատարվի </w:t>
      </w:r>
      <w:r w:rsidR="000B7B4B" w:rsidRPr="000B7B4B">
        <w:rPr>
          <w:rFonts w:ascii="GHEA Grapalat" w:eastAsia="Times New Roman" w:hAnsi="GHEA Grapalat" w:cs="Times New Roman"/>
          <w:color w:val="000000"/>
          <w:sz w:val="24"/>
          <w:szCs w:val="24"/>
          <w:lang w:val="hy-AM"/>
        </w:rPr>
        <w:t xml:space="preserve">«TLS» անվտանգ պրոտոկոլի միջոցով առնվազն </w:t>
      </w:r>
      <w:r w:rsidR="000B7B4B">
        <w:rPr>
          <w:rFonts w:ascii="GHEA Grapalat" w:eastAsia="Times New Roman" w:hAnsi="GHEA Grapalat" w:cs="Times New Roman"/>
          <w:color w:val="000000"/>
          <w:sz w:val="24"/>
          <w:szCs w:val="24"/>
          <w:lang w:val="hy-AM"/>
        </w:rPr>
        <w:t>«</w:t>
      </w:r>
      <w:r w:rsidR="000B7B4B" w:rsidRPr="000B7B4B">
        <w:rPr>
          <w:rFonts w:ascii="GHEA Grapalat" w:eastAsia="Times New Roman" w:hAnsi="GHEA Grapalat" w:cs="Times New Roman"/>
          <w:color w:val="000000"/>
          <w:sz w:val="24"/>
          <w:szCs w:val="24"/>
          <w:lang w:val="hy-AM"/>
        </w:rPr>
        <w:t>TLS 1.2</w:t>
      </w:r>
      <w:r w:rsidR="000B7B4B">
        <w:rPr>
          <w:rFonts w:ascii="GHEA Grapalat" w:eastAsia="Times New Roman" w:hAnsi="GHEA Grapalat" w:cs="Times New Roman"/>
          <w:color w:val="000000"/>
          <w:sz w:val="24"/>
          <w:szCs w:val="24"/>
          <w:lang w:val="hy-AM"/>
        </w:rPr>
        <w:t>»</w:t>
      </w:r>
      <w:r w:rsidR="000B7B4B" w:rsidRPr="000B7B4B">
        <w:rPr>
          <w:rFonts w:ascii="GHEA Grapalat" w:eastAsia="Times New Roman" w:hAnsi="GHEA Grapalat" w:cs="Times New Roman"/>
          <w:color w:val="000000"/>
          <w:sz w:val="24"/>
          <w:szCs w:val="24"/>
          <w:lang w:val="hy-AM"/>
        </w:rPr>
        <w:t xml:space="preserve"> կամ բարձր տարբերակով</w:t>
      </w:r>
      <w:r w:rsidR="000B7B4B">
        <w:rPr>
          <w:rFonts w:ascii="GHEA Grapalat" w:eastAsia="Times New Roman" w:hAnsi="GHEA Grapalat" w:cs="Times New Roman"/>
          <w:color w:val="000000"/>
          <w:sz w:val="24"/>
          <w:szCs w:val="24"/>
          <w:lang w:val="hy-AM"/>
        </w:rPr>
        <w:t xml:space="preserve"> և</w:t>
      </w:r>
      <w:r w:rsidR="000B7B4B" w:rsidRPr="000B7B4B">
        <w:rPr>
          <w:rFonts w:ascii="GHEA Grapalat" w:eastAsia="Times New Roman" w:hAnsi="GHEA Grapalat" w:cs="Times New Roman"/>
          <w:color w:val="000000"/>
          <w:sz w:val="24"/>
          <w:szCs w:val="24"/>
          <w:lang w:val="hy-AM"/>
        </w:rPr>
        <w:t xml:space="preserve"> </w:t>
      </w:r>
      <w:r w:rsidRPr="002C30E4">
        <w:rPr>
          <w:rFonts w:ascii="GHEA Grapalat" w:eastAsia="Times New Roman" w:hAnsi="GHEA Grapalat" w:cs="Times New Roman"/>
          <w:color w:val="000000"/>
          <w:sz w:val="24"/>
          <w:szCs w:val="24"/>
          <w:lang w:val="hy-AM"/>
        </w:rPr>
        <w:t>«RSA» ստանդարտի գաղտնագրմամբ և հավաստագրմամբ՝ կիրառելով</w:t>
      </w:r>
      <w:r w:rsidR="000B7B4B">
        <w:rPr>
          <w:rFonts w:ascii="GHEA Grapalat" w:eastAsia="Times New Roman" w:hAnsi="GHEA Grapalat" w:cs="Times New Roman"/>
          <w:color w:val="000000"/>
          <w:sz w:val="24"/>
          <w:szCs w:val="24"/>
          <w:lang w:val="hy-AM"/>
        </w:rPr>
        <w:t xml:space="preserve"> «RSA» կրիպտոգրաֆիկ բանալիների </w:t>
      </w:r>
      <w:r w:rsidRPr="002C30E4">
        <w:rPr>
          <w:rFonts w:ascii="GHEA Grapalat" w:eastAsia="Times New Roman" w:hAnsi="GHEA Grapalat" w:cs="Times New Roman"/>
          <w:color w:val="000000"/>
          <w:sz w:val="24"/>
          <w:szCs w:val="24"/>
          <w:lang w:val="hy-AM"/>
        </w:rPr>
        <w:t>2048 բիտ կամ բարձր տարբերակ։</w:t>
      </w:r>
    </w:p>
    <w:p w14:paraId="1C1E3ACE" w14:textId="77777777" w:rsidR="006559FA" w:rsidRPr="002C30E4" w:rsidRDefault="006559FA" w:rsidP="004E42E0">
      <w:pPr>
        <w:pStyle w:val="ListParagraph"/>
        <w:numPr>
          <w:ilvl w:val="0"/>
          <w:numId w:val="9"/>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Բջջային էլեկտրոնային թվային ստորագրության օպերատորի էլեկտրոնային եղանակով փաստաթղթերի ստորագրման ներդրված համակարգը պետք է ապահովի առնվազն</w:t>
      </w:r>
      <w:r w:rsidRPr="002C30E4">
        <w:rPr>
          <w:rFonts w:ascii="Calibri" w:eastAsia="Times New Roman" w:hAnsi="Calibri" w:cs="Calibri"/>
          <w:color w:val="000000"/>
          <w:sz w:val="24"/>
          <w:szCs w:val="24"/>
          <w:lang w:val="hy-AM"/>
        </w:rPr>
        <w:t> </w:t>
      </w:r>
      <w:r w:rsidRPr="002C30E4">
        <w:rPr>
          <w:rFonts w:ascii="GHEA Grapalat" w:eastAsia="Times New Roman" w:hAnsi="GHEA Grapalat" w:cs="GHEA Grapalat"/>
          <w:color w:val="000000"/>
          <w:sz w:val="24"/>
          <w:szCs w:val="24"/>
          <w:lang w:val="hy-AM"/>
        </w:rPr>
        <w:t>հետևյալ</w:t>
      </w:r>
      <w:r w:rsidRPr="002C30E4">
        <w:rPr>
          <w:rFonts w:ascii="GHEA Grapalat" w:eastAsia="Times New Roman" w:hAnsi="GHEA Grapalat" w:cs="Times New Roman"/>
          <w:color w:val="000000"/>
          <w:sz w:val="24"/>
          <w:szCs w:val="24"/>
          <w:lang w:val="hy-AM"/>
        </w:rPr>
        <w:t xml:space="preserve"> ստանդարտների կիրառումը՝</w:t>
      </w:r>
    </w:p>
    <w:p w14:paraId="4EC2AC1B" w14:textId="77777777" w:rsidR="006559FA" w:rsidRPr="002C30E4" w:rsidRDefault="006559FA" w:rsidP="00152ABF">
      <w:pPr>
        <w:shd w:val="clear" w:color="auto" w:fill="FFFFFF"/>
        <w:ind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rPr>
        <w:t xml:space="preserve">ETSI EN 319 132-1 V0.0.4 (2013-11) - </w:t>
      </w:r>
      <w:r w:rsidRPr="002C30E4">
        <w:rPr>
          <w:rFonts w:ascii="GHEA Grapalat" w:eastAsia="Times New Roman" w:hAnsi="GHEA Grapalat" w:cs="Times New Roman"/>
          <w:color w:val="000000"/>
          <w:sz w:val="24"/>
          <w:szCs w:val="24"/>
          <w:lang w:val="hy-AM"/>
        </w:rPr>
        <w:t>XML Advanced Electronic Signatures (XAdES),</w:t>
      </w:r>
    </w:p>
    <w:p w14:paraId="1D515549" w14:textId="77777777" w:rsidR="006559FA" w:rsidRPr="002C30E4" w:rsidRDefault="006559FA" w:rsidP="00152ABF">
      <w:pPr>
        <w:shd w:val="clear" w:color="auto" w:fill="FFFFFF"/>
        <w:ind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ETSI EN 319 132-2 V0.0.4 (2013-11) - XAdES Baseline Profile,</w:t>
      </w:r>
    </w:p>
    <w:p w14:paraId="5441A450" w14:textId="77777777" w:rsidR="006559FA" w:rsidRPr="002C30E4" w:rsidRDefault="006559FA" w:rsidP="00152ABF">
      <w:pPr>
        <w:shd w:val="clear" w:color="auto" w:fill="FFFFFF"/>
        <w:ind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ETSI EN 319 162-1V0.0.3 (2013-11) - Associated Signature Containers,</w:t>
      </w:r>
    </w:p>
    <w:p w14:paraId="7549863F" w14:textId="77777777" w:rsidR="006559FA" w:rsidRPr="002C30E4" w:rsidRDefault="006559FA" w:rsidP="00152ABF">
      <w:pPr>
        <w:shd w:val="clear" w:color="auto" w:fill="FFFFFF"/>
        <w:ind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(ASiC); ETSI EN 319 162-2V 0.0.4 (2013-11) - ASiC Baseline Profile,</w:t>
      </w:r>
    </w:p>
    <w:p w14:paraId="20B02263" w14:textId="77777777" w:rsidR="006559FA" w:rsidRPr="002C30E4" w:rsidRDefault="006559FA" w:rsidP="00152ABF">
      <w:pPr>
        <w:shd w:val="clear" w:color="auto" w:fill="FFFFFF"/>
        <w:ind w:left="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ETSI TS 102 176-1 V2.1.1 (2011-07) - Algorithms and Parameters for Secure Electronic Signatures,</w:t>
      </w:r>
    </w:p>
    <w:p w14:paraId="2024016A" w14:textId="2984BC68" w:rsidR="006559FA" w:rsidRPr="002C30E4" w:rsidRDefault="006559FA" w:rsidP="00152ABF">
      <w:pPr>
        <w:shd w:val="clear" w:color="auto" w:fill="FFFFFF"/>
        <w:ind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Xades BES profil</w:t>
      </w:r>
      <w:r w:rsidR="000B7B4B">
        <w:rPr>
          <w:rFonts w:ascii="GHEA Grapalat" w:eastAsia="Times New Roman" w:hAnsi="GHEA Grapalat" w:cs="Times New Roman"/>
          <w:color w:val="000000"/>
          <w:sz w:val="24"/>
          <w:szCs w:val="24"/>
          <w:lang w:val="en-US"/>
        </w:rPr>
        <w:t>e</w:t>
      </w:r>
      <w:r w:rsidRPr="002C30E4">
        <w:rPr>
          <w:rFonts w:ascii="GHEA Grapalat" w:eastAsia="Times New Roman" w:hAnsi="GHEA Grapalat" w:cs="Times New Roman"/>
          <w:color w:val="000000"/>
          <w:sz w:val="24"/>
          <w:szCs w:val="24"/>
          <w:lang w:val="hy-AM"/>
        </w:rPr>
        <w:t>,</w:t>
      </w:r>
    </w:p>
    <w:p w14:paraId="205703FF" w14:textId="6AE5006B" w:rsidR="006559FA" w:rsidRPr="002C30E4" w:rsidRDefault="006559FA" w:rsidP="00152ABF">
      <w:pPr>
        <w:shd w:val="clear" w:color="auto" w:fill="FFFFFF"/>
        <w:ind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HASH ալգորիթմեր SHA1 մի</w:t>
      </w:r>
      <w:r w:rsidR="000B7B4B">
        <w:rPr>
          <w:rFonts w:ascii="GHEA Grapalat" w:eastAsia="Times New Roman" w:hAnsi="GHEA Grapalat" w:cs="Times New Roman"/>
          <w:color w:val="000000"/>
          <w:sz w:val="24"/>
          <w:szCs w:val="24"/>
          <w:lang w:val="hy-AM"/>
        </w:rPr>
        <w:t>նչև</w:t>
      </w:r>
      <w:r w:rsidRPr="002C30E4">
        <w:rPr>
          <w:rFonts w:ascii="GHEA Grapalat" w:eastAsia="Times New Roman" w:hAnsi="GHEA Grapalat" w:cs="Times New Roman"/>
          <w:color w:val="000000"/>
          <w:sz w:val="24"/>
          <w:szCs w:val="24"/>
          <w:lang w:val="hy-AM"/>
        </w:rPr>
        <w:t xml:space="preserve"> SHA512,</w:t>
      </w:r>
    </w:p>
    <w:p w14:paraId="454101DD" w14:textId="77777777" w:rsidR="006559FA" w:rsidRPr="002C30E4" w:rsidRDefault="006559FA" w:rsidP="00152ABF">
      <w:pPr>
        <w:shd w:val="clear" w:color="auto" w:fill="FFFFFF"/>
        <w:ind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RSA և ECDSA բանալիների ալգորիթմեր:</w:t>
      </w:r>
    </w:p>
    <w:p w14:paraId="69F145E9" w14:textId="77777777" w:rsidR="006559FA" w:rsidRPr="002C30E4" w:rsidRDefault="006559FA" w:rsidP="00152ABF">
      <w:pPr>
        <w:pStyle w:val="ListParagraph"/>
        <w:numPr>
          <w:ilvl w:val="0"/>
          <w:numId w:val="9"/>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 xml:space="preserve">Բջջային էլեկտրոնային թվային ստորագրության օպերատորը տվյալների փոխանակումը բջջային կապի օպերատորի և հավաստագրման կենտրոնի հետ պետք է իրականացնի փակ կամ կոդավորված կապուղիներով՝ ապահովելով էլեկտրոնային տվյալների փոխանցման անվտանգության համար հանրորեն </w:t>
      </w:r>
      <w:r w:rsidRPr="002C30E4">
        <w:rPr>
          <w:rFonts w:ascii="GHEA Grapalat" w:eastAsia="Times New Roman" w:hAnsi="GHEA Grapalat" w:cs="Times New Roman"/>
          <w:color w:val="000000"/>
          <w:sz w:val="24"/>
          <w:szCs w:val="24"/>
          <w:lang w:val="hy-AM"/>
        </w:rPr>
        <w:lastRenderedPageBreak/>
        <w:t>ճանաչված միջազգային չափանիշները՝ կապուղիները պետք է առանձնացված լինեն «Ինտերնետ» ցանցից և պաշտպանված լինեն արտաքին միջավայրի հարձակումներից: Տվյալների փոխանակման համար ձևավորված կապուղիները պետք է ունենան հետևյալ պրոտոկոլներ՝ «Layer 2» կամ «Layer 3» պարտադիր օժտված գաղտնագրման ալգորիթմերով առնվազն «3DES», «AES», «RC5», «Blowfish» կամ «IPSec, AES with 256 bit keys».</w:t>
      </w:r>
    </w:p>
    <w:p w14:paraId="6813F88C" w14:textId="77777777" w:rsidR="006559FA" w:rsidRPr="002C30E4" w:rsidRDefault="006559FA" w:rsidP="00152ABF">
      <w:pPr>
        <w:pStyle w:val="ListParagraph"/>
        <w:numPr>
          <w:ilvl w:val="0"/>
          <w:numId w:val="9"/>
        </w:numPr>
        <w:shd w:val="clear" w:color="auto" w:fill="FFFFFF"/>
        <w:tabs>
          <w:tab w:val="left" w:pos="851"/>
        </w:tabs>
        <w:ind w:left="0" w:firstLine="426"/>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Բջջային էլեկտրոնային թվային ստորագրության օպերատորի ծրագրային լուծումը պետք է համատեղելի լինի վերջնական օգտագործողի համար առնվազն հետևյալ օպերացիոն միջավայրերում կիրառելու տեսանկյունից՝</w:t>
      </w:r>
    </w:p>
    <w:p w14:paraId="61330B31"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Windows օպերացիոն ծրագրի միջավայրում.</w:t>
      </w:r>
    </w:p>
    <w:p w14:paraId="7E414C0F"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Windows XP 32bit,</w:t>
      </w:r>
    </w:p>
    <w:p w14:paraId="2A0FE5EB"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Windows Vista 32bit և 64bit,</w:t>
      </w:r>
    </w:p>
    <w:p w14:paraId="3EF4359F"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Windows 7 SP1 32bit և 64bit,</w:t>
      </w:r>
    </w:p>
    <w:p w14:paraId="39B9F904"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Windows 8 32bit և 64bit,</w:t>
      </w:r>
    </w:p>
    <w:p w14:paraId="2E92E9A4"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Windows 8.1 32bi bit և 64bit,</w:t>
      </w:r>
    </w:p>
    <w:p w14:paraId="551A1497"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Windows 10 32bit և 64bit,</w:t>
      </w:r>
    </w:p>
    <w:p w14:paraId="6494C0CA"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MacOS X օպերացիոն ծրագրի միջավայրում.</w:t>
      </w:r>
    </w:p>
    <w:p w14:paraId="39B500B7"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Mac OS X 10.8, 10.9, 10.10 (Intel),</w:t>
      </w:r>
    </w:p>
    <w:p w14:paraId="6FE94591"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Linux օպերացիոն ծրագրի միջավայրում.</w:t>
      </w:r>
    </w:p>
    <w:p w14:paraId="11B3A9EF" w14:textId="4E52B0C8"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color w:val="000000"/>
          <w:sz w:val="24"/>
          <w:szCs w:val="24"/>
          <w:lang w:val="hy-AM"/>
        </w:rPr>
        <w:t>Ubunutu 12.04LTS, 13.10, 14.04LTS, 14.10:</w:t>
      </w:r>
      <w:r w:rsidR="000B7B4B">
        <w:rPr>
          <w:rFonts w:ascii="GHEA Grapalat" w:eastAsia="Times New Roman" w:hAnsi="GHEA Grapalat" w:cs="Times New Roman"/>
          <w:color w:val="000000"/>
          <w:sz w:val="24"/>
          <w:szCs w:val="24"/>
          <w:lang w:val="hy-AM"/>
        </w:rPr>
        <w:t xml:space="preserve"> </w:t>
      </w:r>
    </w:p>
    <w:p w14:paraId="348AE495" w14:textId="77777777" w:rsidR="006559FA" w:rsidRPr="000B7B4B" w:rsidRDefault="006559FA" w:rsidP="00152ABF">
      <w:pPr>
        <w:pStyle w:val="ListParagraph"/>
        <w:numPr>
          <w:ilvl w:val="0"/>
          <w:numId w:val="8"/>
        </w:numPr>
        <w:shd w:val="clear" w:color="auto" w:fill="FFFFFF"/>
        <w:spacing w:before="240" w:after="240" w:line="240" w:lineRule="auto"/>
        <w:ind w:left="1088" w:hanging="357"/>
        <w:contextualSpacing w:val="0"/>
        <w:jc w:val="center"/>
        <w:rPr>
          <w:rFonts w:ascii="GHEA Grapalat" w:eastAsia="Times New Roman" w:hAnsi="GHEA Grapalat"/>
          <w:sz w:val="24"/>
          <w:szCs w:val="24"/>
          <w:lang w:val="hy-AM"/>
        </w:rPr>
      </w:pPr>
      <w:r w:rsidRPr="000B7B4B">
        <w:rPr>
          <w:rFonts w:ascii="GHEA Grapalat" w:eastAsia="Times New Roman" w:hAnsi="GHEA Grapalat"/>
          <w:b/>
          <w:bCs/>
          <w:caps/>
          <w:sz w:val="24"/>
          <w:szCs w:val="24"/>
          <w:lang w:val="hy-AM"/>
        </w:rPr>
        <w:t>ՊԵՏԱԿԱՆ</w:t>
      </w:r>
      <w:r w:rsidRPr="000B7B4B">
        <w:rPr>
          <w:rFonts w:ascii="Calibri" w:eastAsia="Times New Roman" w:hAnsi="Calibri" w:cs="Calibri"/>
          <w:b/>
          <w:bCs/>
          <w:caps/>
          <w:sz w:val="24"/>
          <w:szCs w:val="24"/>
          <w:lang w:val="hy-AM"/>
        </w:rPr>
        <w:t> </w:t>
      </w:r>
      <w:r w:rsidRPr="000B7B4B">
        <w:rPr>
          <w:rFonts w:ascii="GHEA Grapalat" w:eastAsia="Times New Roman" w:hAnsi="GHEA Grapalat" w:cs="Arial Unicode"/>
          <w:b/>
          <w:bCs/>
          <w:caps/>
          <w:sz w:val="24"/>
          <w:szCs w:val="24"/>
          <w:lang w:val="hy-AM"/>
        </w:rPr>
        <w:t>ԵՎ</w:t>
      </w:r>
      <w:r w:rsidRPr="000B7B4B">
        <w:rPr>
          <w:rFonts w:ascii="GHEA Grapalat" w:eastAsia="Times New Roman" w:hAnsi="GHEA Grapalat"/>
          <w:b/>
          <w:bCs/>
          <w:caps/>
          <w:sz w:val="24"/>
          <w:szCs w:val="24"/>
          <w:lang w:val="hy-AM"/>
        </w:rPr>
        <w:t xml:space="preserve"> </w:t>
      </w:r>
      <w:r w:rsidRPr="000B7B4B">
        <w:rPr>
          <w:rFonts w:ascii="GHEA Grapalat" w:eastAsia="Times New Roman" w:hAnsi="GHEA Grapalat" w:cs="Arial Unicode"/>
          <w:b/>
          <w:bCs/>
          <w:caps/>
          <w:sz w:val="24"/>
          <w:szCs w:val="24"/>
          <w:lang w:val="hy-AM"/>
        </w:rPr>
        <w:t>ՏԵՂԱԿԱՆ</w:t>
      </w:r>
      <w:r w:rsidRPr="000B7B4B">
        <w:rPr>
          <w:rFonts w:ascii="GHEA Grapalat" w:eastAsia="Times New Roman" w:hAnsi="GHEA Grapalat"/>
          <w:b/>
          <w:bCs/>
          <w:caps/>
          <w:sz w:val="24"/>
          <w:szCs w:val="24"/>
          <w:lang w:val="hy-AM"/>
        </w:rPr>
        <w:t xml:space="preserve"> </w:t>
      </w:r>
      <w:r w:rsidRPr="000B7B4B">
        <w:rPr>
          <w:rFonts w:ascii="GHEA Grapalat" w:eastAsia="Times New Roman" w:hAnsi="GHEA Grapalat" w:cs="Arial Unicode"/>
          <w:b/>
          <w:bCs/>
          <w:caps/>
          <w:sz w:val="24"/>
          <w:szCs w:val="24"/>
          <w:lang w:val="hy-AM"/>
        </w:rPr>
        <w:t>ԻՆՔՆԱԿԱՌԱՎԱՐՄԱՆ</w:t>
      </w:r>
      <w:r w:rsidRPr="000B7B4B">
        <w:rPr>
          <w:rFonts w:ascii="GHEA Grapalat" w:eastAsia="Times New Roman" w:hAnsi="GHEA Grapalat"/>
          <w:b/>
          <w:bCs/>
          <w:caps/>
          <w:sz w:val="24"/>
          <w:szCs w:val="24"/>
          <w:lang w:val="hy-AM"/>
        </w:rPr>
        <w:t xml:space="preserve"> </w:t>
      </w:r>
      <w:r w:rsidRPr="000B7B4B">
        <w:rPr>
          <w:rFonts w:ascii="GHEA Grapalat" w:eastAsia="Times New Roman" w:hAnsi="GHEA Grapalat" w:cs="Arial Unicode"/>
          <w:b/>
          <w:bCs/>
          <w:caps/>
          <w:sz w:val="24"/>
          <w:szCs w:val="24"/>
          <w:lang w:val="hy-AM"/>
        </w:rPr>
        <w:t>ՄԱՐՄԻՆՆԵՐԻ</w:t>
      </w:r>
      <w:r w:rsidRPr="000B7B4B">
        <w:rPr>
          <w:rFonts w:ascii="GHEA Grapalat" w:eastAsia="Times New Roman" w:hAnsi="GHEA Grapalat"/>
          <w:b/>
          <w:bCs/>
          <w:caps/>
          <w:sz w:val="24"/>
          <w:szCs w:val="24"/>
          <w:lang w:val="hy-AM"/>
        </w:rPr>
        <w:t xml:space="preserve"> </w:t>
      </w:r>
      <w:r w:rsidRPr="000B7B4B">
        <w:rPr>
          <w:rFonts w:ascii="GHEA Grapalat" w:eastAsia="Times New Roman" w:hAnsi="GHEA Grapalat" w:cs="Arial Unicode"/>
          <w:b/>
          <w:bCs/>
          <w:caps/>
          <w:sz w:val="24"/>
          <w:szCs w:val="24"/>
          <w:lang w:val="hy-AM"/>
        </w:rPr>
        <w:t>ՏԵՂԵԿԱՏՎԱԿԱՆ</w:t>
      </w:r>
      <w:r w:rsidRPr="000B7B4B">
        <w:rPr>
          <w:rFonts w:ascii="GHEA Grapalat" w:eastAsia="Times New Roman" w:hAnsi="GHEA Grapalat"/>
          <w:b/>
          <w:bCs/>
          <w:caps/>
          <w:sz w:val="24"/>
          <w:szCs w:val="24"/>
          <w:lang w:val="hy-AM"/>
        </w:rPr>
        <w:t xml:space="preserve"> </w:t>
      </w:r>
      <w:r w:rsidRPr="000B7B4B">
        <w:rPr>
          <w:rFonts w:ascii="GHEA Grapalat" w:eastAsia="Times New Roman" w:hAnsi="GHEA Grapalat" w:cs="Arial Unicode"/>
          <w:b/>
          <w:bCs/>
          <w:caps/>
          <w:sz w:val="24"/>
          <w:szCs w:val="24"/>
          <w:lang w:val="hy-AM"/>
        </w:rPr>
        <w:t>ՀԱՄԱԿԱՐԳԵՐՈՒՄ</w:t>
      </w:r>
      <w:r w:rsidRPr="000B7B4B">
        <w:rPr>
          <w:rFonts w:ascii="GHEA Grapalat" w:eastAsia="Times New Roman" w:hAnsi="GHEA Grapalat"/>
          <w:b/>
          <w:bCs/>
          <w:caps/>
          <w:sz w:val="24"/>
          <w:szCs w:val="24"/>
          <w:lang w:val="hy-AM"/>
        </w:rPr>
        <w:t xml:space="preserve"> </w:t>
      </w:r>
      <w:r w:rsidRPr="000B7B4B">
        <w:rPr>
          <w:rFonts w:ascii="GHEA Grapalat" w:eastAsia="Times New Roman" w:hAnsi="GHEA Grapalat" w:cs="Arial Unicode"/>
          <w:b/>
          <w:bCs/>
          <w:caps/>
          <w:sz w:val="24"/>
          <w:szCs w:val="24"/>
          <w:lang w:val="hy-AM"/>
        </w:rPr>
        <w:t>ԽելԱՑԻ ՍԱՐՔԻ ՄԻՋՈՑՈՎ</w:t>
      </w:r>
      <w:r w:rsidRPr="000B7B4B">
        <w:rPr>
          <w:rFonts w:ascii="GHEA Grapalat" w:eastAsia="Times New Roman" w:hAnsi="GHEA Grapalat"/>
          <w:b/>
          <w:bCs/>
          <w:caps/>
          <w:sz w:val="24"/>
          <w:szCs w:val="24"/>
          <w:lang w:val="hy-AM"/>
        </w:rPr>
        <w:t xml:space="preserve"> </w:t>
      </w:r>
      <w:r w:rsidRPr="000B7B4B">
        <w:rPr>
          <w:rFonts w:ascii="GHEA Grapalat" w:eastAsia="Times New Roman" w:hAnsi="GHEA Grapalat" w:cs="Arial Unicode"/>
          <w:b/>
          <w:bCs/>
          <w:caps/>
          <w:sz w:val="24"/>
          <w:szCs w:val="24"/>
          <w:lang w:val="hy-AM"/>
        </w:rPr>
        <w:t>ԷԼԵԿՏՐՈՆԱՅԻՆ</w:t>
      </w:r>
      <w:r w:rsidRPr="000B7B4B">
        <w:rPr>
          <w:rFonts w:ascii="GHEA Grapalat" w:eastAsia="Times New Roman" w:hAnsi="GHEA Grapalat"/>
          <w:b/>
          <w:bCs/>
          <w:caps/>
          <w:sz w:val="24"/>
          <w:szCs w:val="24"/>
          <w:lang w:val="hy-AM"/>
        </w:rPr>
        <w:t xml:space="preserve"> </w:t>
      </w:r>
      <w:r w:rsidRPr="000B7B4B">
        <w:rPr>
          <w:rFonts w:ascii="GHEA Grapalat" w:eastAsia="Times New Roman" w:hAnsi="GHEA Grapalat" w:cs="Arial Unicode"/>
          <w:b/>
          <w:bCs/>
          <w:caps/>
          <w:sz w:val="24"/>
          <w:szCs w:val="24"/>
          <w:lang w:val="hy-AM"/>
        </w:rPr>
        <w:t>ԹՎԱՅԻՆ</w:t>
      </w:r>
      <w:r w:rsidRPr="000B7B4B">
        <w:rPr>
          <w:rFonts w:ascii="GHEA Grapalat" w:eastAsia="Times New Roman" w:hAnsi="GHEA Grapalat"/>
          <w:b/>
          <w:bCs/>
          <w:caps/>
          <w:sz w:val="24"/>
          <w:szCs w:val="24"/>
          <w:lang w:val="hy-AM"/>
        </w:rPr>
        <w:t xml:space="preserve"> ՍՏՈՐԱԳՐՈՒԹՅԱՆ ԿԻՐԱՌՄԱՄԲ ԾԱՌԱՅՈՒԹՅՈՒՆՆԵՐԻ ՄԱՏՈՒՑՄԱՆ ՏԵԽՆԻԿԱԿԱՆ ԸՆԴՀԱՆՈՒՐ ՊԱՀԱՆՋՆԵՐԸ</w:t>
      </w:r>
    </w:p>
    <w:p w14:paraId="4F6FE8CB" w14:textId="4570DB4B" w:rsidR="006559FA" w:rsidRPr="002C30E4" w:rsidRDefault="006559FA" w:rsidP="00152ABF">
      <w:pPr>
        <w:pStyle w:val="ListParagraph"/>
        <w:numPr>
          <w:ilvl w:val="0"/>
          <w:numId w:val="9"/>
        </w:numPr>
        <w:shd w:val="clear" w:color="auto" w:fill="FFFFFF"/>
        <w:tabs>
          <w:tab w:val="left" w:pos="851"/>
        </w:tabs>
        <w:ind w:left="0" w:firstLine="426"/>
        <w:jc w:val="both"/>
        <w:rPr>
          <w:rFonts w:ascii="GHEA Grapalat" w:eastAsia="Times New Roman" w:hAnsi="GHEA Grapalat"/>
          <w:sz w:val="24"/>
          <w:szCs w:val="24"/>
          <w:lang w:val="hy-AM"/>
        </w:rPr>
      </w:pPr>
      <w:r w:rsidRPr="002C30E4">
        <w:rPr>
          <w:rFonts w:ascii="Calibri" w:eastAsia="Times New Roman" w:hAnsi="Calibri" w:cs="Calibri"/>
          <w:sz w:val="24"/>
          <w:szCs w:val="24"/>
          <w:lang w:val="hy-AM"/>
        </w:rPr>
        <w:t> </w:t>
      </w:r>
      <w:r w:rsidRPr="002C30E4">
        <w:rPr>
          <w:rFonts w:ascii="GHEA Grapalat" w:eastAsia="Times New Roman" w:hAnsi="GHEA Grapalat"/>
          <w:sz w:val="24"/>
          <w:szCs w:val="24"/>
          <w:lang w:val="hy-AM"/>
        </w:rPr>
        <w:t>Խելացի սարքի հիման վրա էլեկտրոնային թվային ստորագրության ծառայություններից օգտվելու համար օգտատերը հավաստագրման կենտրոնի պաշտոնական կայքից</w:t>
      </w:r>
      <w:r w:rsidR="000B7B4B">
        <w:rPr>
          <w:rFonts w:ascii="GHEA Grapalat" w:eastAsia="Times New Roman" w:hAnsi="GHEA Grapalat"/>
          <w:sz w:val="24"/>
          <w:szCs w:val="24"/>
          <w:lang w:val="hy-AM"/>
        </w:rPr>
        <w:t xml:space="preserve">, կամ </w:t>
      </w:r>
      <w:r w:rsidR="000B7B4B" w:rsidRPr="000B7B4B">
        <w:rPr>
          <w:rFonts w:ascii="GHEA Grapalat" w:eastAsia="Times New Roman" w:hAnsi="GHEA Grapalat"/>
          <w:sz w:val="24"/>
          <w:szCs w:val="24"/>
          <w:lang w:val="hy-AM"/>
        </w:rPr>
        <w:t xml:space="preserve">iOS </w:t>
      </w:r>
      <w:r w:rsidR="000B7B4B">
        <w:rPr>
          <w:rFonts w:ascii="GHEA Grapalat" w:eastAsia="Times New Roman" w:hAnsi="GHEA Grapalat"/>
          <w:sz w:val="24"/>
          <w:szCs w:val="24"/>
          <w:lang w:val="hy-AM"/>
        </w:rPr>
        <w:t xml:space="preserve">կամ </w:t>
      </w:r>
      <w:r w:rsidR="000B7B4B" w:rsidRPr="000B7B4B">
        <w:rPr>
          <w:rFonts w:ascii="GHEA Grapalat" w:eastAsia="Times New Roman" w:hAnsi="GHEA Grapalat"/>
          <w:sz w:val="24"/>
          <w:szCs w:val="24"/>
          <w:lang w:val="hy-AM"/>
        </w:rPr>
        <w:t>Android</w:t>
      </w:r>
      <w:r w:rsidR="000B7B4B">
        <w:rPr>
          <w:rFonts w:ascii="GHEA Grapalat" w:eastAsia="Times New Roman" w:hAnsi="GHEA Grapalat"/>
          <w:sz w:val="24"/>
          <w:szCs w:val="24"/>
          <w:lang w:val="hy-AM"/>
        </w:rPr>
        <w:t xml:space="preserve"> հարթակներից</w:t>
      </w:r>
      <w:r w:rsidRPr="002C30E4">
        <w:rPr>
          <w:rFonts w:ascii="GHEA Grapalat" w:eastAsia="Times New Roman" w:hAnsi="GHEA Grapalat"/>
          <w:sz w:val="24"/>
          <w:szCs w:val="24"/>
          <w:lang w:val="hy-AM"/>
        </w:rPr>
        <w:t xml:space="preserve"> ներբեռնում է հավելվածը: </w:t>
      </w:r>
    </w:p>
    <w:p w14:paraId="13428439" w14:textId="655E4C5A" w:rsidR="006559FA" w:rsidRPr="002C30E4" w:rsidRDefault="006559FA" w:rsidP="00152ABF">
      <w:pPr>
        <w:pStyle w:val="ListParagraph"/>
        <w:numPr>
          <w:ilvl w:val="0"/>
          <w:numId w:val="9"/>
        </w:numPr>
        <w:shd w:val="clear" w:color="auto" w:fill="FFFFFF"/>
        <w:tabs>
          <w:tab w:val="left" w:pos="851"/>
        </w:tabs>
        <w:ind w:left="0" w:firstLine="426"/>
        <w:jc w:val="both"/>
        <w:rPr>
          <w:rFonts w:ascii="GHEA Grapalat" w:eastAsia="Times New Roman" w:hAnsi="GHEA Grapalat"/>
          <w:sz w:val="24"/>
          <w:szCs w:val="24"/>
          <w:lang w:val="hy-AM"/>
        </w:rPr>
      </w:pPr>
      <w:r w:rsidRPr="002C30E4">
        <w:rPr>
          <w:rFonts w:ascii="GHEA Grapalat" w:eastAsia="Times New Roman" w:hAnsi="GHEA Grapalat"/>
          <w:sz w:val="24"/>
          <w:szCs w:val="24"/>
          <w:lang w:val="hy-AM"/>
        </w:rPr>
        <w:t xml:space="preserve">Համապատասխան հավելվածը ներբեռնելուց հետո հաճախորդը պետք է այցելի հավաստագրման կենտրոնի պաշտոնական կայքում հրապարակված հասցեներում գտնվող որևէ կետ՝ անձը հաստատող փաստաթղթի հետ </w:t>
      </w:r>
      <w:r w:rsidRPr="002C30E4">
        <w:rPr>
          <w:rFonts w:ascii="GHEA Grapalat" w:eastAsia="Times New Roman" w:hAnsi="GHEA Grapalat"/>
          <w:sz w:val="24"/>
          <w:szCs w:val="24"/>
          <w:lang w:val="hy-AM"/>
        </w:rPr>
        <w:lastRenderedPageBreak/>
        <w:t>նույնականացում անցնելու համար։ Սույն կետում նշված նու</w:t>
      </w:r>
      <w:r w:rsidR="000B7B4B">
        <w:rPr>
          <w:rFonts w:ascii="GHEA Grapalat" w:eastAsia="Times New Roman" w:hAnsi="GHEA Grapalat"/>
          <w:sz w:val="24"/>
          <w:szCs w:val="24"/>
          <w:lang w:val="hy-AM"/>
        </w:rPr>
        <w:t>յնականացման պատշաճ իրականացման</w:t>
      </w:r>
      <w:r w:rsidRPr="002C30E4">
        <w:rPr>
          <w:rFonts w:ascii="GHEA Grapalat" w:eastAsia="Times New Roman" w:hAnsi="GHEA Grapalat"/>
          <w:sz w:val="24"/>
          <w:szCs w:val="24"/>
          <w:lang w:val="hy-AM"/>
        </w:rPr>
        <w:t xml:space="preserve"> պատասխանատվությունը կրում է հավաստագրման կենտրոնը։</w:t>
      </w:r>
    </w:p>
    <w:p w14:paraId="79D73554" w14:textId="5130E321" w:rsidR="006559FA" w:rsidRPr="007C509C" w:rsidRDefault="006559FA" w:rsidP="00152ABF">
      <w:pPr>
        <w:pStyle w:val="ListParagraph"/>
        <w:numPr>
          <w:ilvl w:val="0"/>
          <w:numId w:val="9"/>
        </w:numPr>
        <w:shd w:val="clear" w:color="auto" w:fill="FFFFFF"/>
        <w:tabs>
          <w:tab w:val="left" w:pos="851"/>
        </w:tabs>
        <w:ind w:left="0" w:firstLine="426"/>
        <w:jc w:val="both"/>
        <w:rPr>
          <w:rFonts w:ascii="GHEA Grapalat" w:eastAsia="Times New Roman" w:hAnsi="GHEA Grapalat"/>
          <w:sz w:val="24"/>
          <w:szCs w:val="24"/>
          <w:lang w:val="hy-AM"/>
        </w:rPr>
      </w:pPr>
      <w:r w:rsidRPr="002C30E4">
        <w:rPr>
          <w:rFonts w:ascii="GHEA Grapalat" w:eastAsia="Times New Roman" w:hAnsi="GHEA Grapalat"/>
          <w:sz w:val="24"/>
          <w:szCs w:val="24"/>
          <w:lang w:val="hy-AM"/>
        </w:rPr>
        <w:t>Խելացի սարքի հիման վրա էլեկտրոնային թվային ստորագրության ծրագրային տիրույթը պետք է պաշտպանված լինի առնվազն հետևյալ տեսակի անձնական</w:t>
      </w:r>
      <w:r w:rsidR="00132B49" w:rsidRPr="002C30E4">
        <w:rPr>
          <w:rFonts w:ascii="GHEA Grapalat" w:eastAsia="Times New Roman" w:hAnsi="GHEA Grapalat"/>
          <w:sz w:val="24"/>
          <w:szCs w:val="24"/>
          <w:lang w:val="hy-AM"/>
        </w:rPr>
        <w:t xml:space="preserve"> նույնականացման կոդերով (PIN1 և</w:t>
      </w:r>
      <w:r w:rsidR="000B7B4B">
        <w:rPr>
          <w:rFonts w:ascii="GHEA Grapalat" w:eastAsia="Times New Roman" w:hAnsi="GHEA Grapalat"/>
          <w:sz w:val="24"/>
          <w:szCs w:val="24"/>
          <w:lang w:val="hy-AM"/>
        </w:rPr>
        <w:t xml:space="preserve"> PIN2) և </w:t>
      </w:r>
      <w:r w:rsidR="000B7B4B" w:rsidRPr="000B7B4B">
        <w:rPr>
          <w:rFonts w:ascii="GHEA Grapalat" w:eastAsia="Times New Roman" w:hAnsi="GHEA Grapalat"/>
          <w:sz w:val="24"/>
          <w:szCs w:val="24"/>
          <w:lang w:val="hy-AM"/>
        </w:rPr>
        <w:t xml:space="preserve">անձնական </w:t>
      </w:r>
      <w:bookmarkStart w:id="7" w:name="_GoBack"/>
      <w:bookmarkEnd w:id="7"/>
      <w:r w:rsidR="000B7B4B" w:rsidRPr="007C509C">
        <w:rPr>
          <w:rFonts w:ascii="GHEA Grapalat" w:eastAsia="Times New Roman" w:hAnsi="GHEA Grapalat"/>
          <w:sz w:val="24"/>
          <w:szCs w:val="24"/>
          <w:lang w:val="hy-AM"/>
        </w:rPr>
        <w:t>ապաբլոկավորման կոդով (PUK)՝</w:t>
      </w:r>
    </w:p>
    <w:p w14:paraId="5025C150" w14:textId="5B864EBD" w:rsidR="006559FA" w:rsidRPr="007C509C" w:rsidRDefault="006559FA" w:rsidP="00152ABF">
      <w:pPr>
        <w:pStyle w:val="ListParagraph"/>
        <w:numPr>
          <w:ilvl w:val="0"/>
          <w:numId w:val="15"/>
        </w:numPr>
        <w:ind w:left="426" w:firstLine="0"/>
        <w:jc w:val="both"/>
        <w:rPr>
          <w:rFonts w:ascii="GHEA Grapalat" w:eastAsia="Times New Roman" w:hAnsi="GHEA Grapalat"/>
          <w:sz w:val="24"/>
          <w:szCs w:val="24"/>
          <w:lang w:val="hy-AM"/>
        </w:rPr>
      </w:pPr>
      <w:r w:rsidRPr="007C509C">
        <w:rPr>
          <w:rFonts w:ascii="GHEA Grapalat" w:eastAsia="Times New Roman" w:hAnsi="GHEA Grapalat"/>
          <w:sz w:val="24"/>
          <w:szCs w:val="24"/>
          <w:lang w:val="hy-AM"/>
        </w:rPr>
        <w:t>PIN1 տեսակի կոդ՝ անհատի խիստ նույնականացում իրականացնելու համար.</w:t>
      </w:r>
    </w:p>
    <w:p w14:paraId="245DCFAD" w14:textId="77777777" w:rsidR="00EA038B" w:rsidRPr="007C509C" w:rsidRDefault="006559FA" w:rsidP="00152ABF">
      <w:pPr>
        <w:pStyle w:val="ListParagraph"/>
        <w:numPr>
          <w:ilvl w:val="0"/>
          <w:numId w:val="15"/>
        </w:numPr>
        <w:ind w:left="426" w:firstLine="0"/>
        <w:jc w:val="both"/>
        <w:rPr>
          <w:rFonts w:ascii="GHEA Grapalat" w:eastAsia="Times New Roman" w:hAnsi="GHEA Grapalat"/>
          <w:sz w:val="24"/>
          <w:szCs w:val="24"/>
          <w:lang w:val="hy-AM"/>
        </w:rPr>
      </w:pPr>
      <w:r w:rsidRPr="007C509C">
        <w:rPr>
          <w:rFonts w:ascii="GHEA Grapalat" w:eastAsia="Times New Roman" w:hAnsi="GHEA Grapalat"/>
          <w:sz w:val="24"/>
          <w:szCs w:val="24"/>
          <w:lang w:val="hy-AM"/>
        </w:rPr>
        <w:t>PIN2 տեսակի կոդ՝ էլեկտրոն</w:t>
      </w:r>
      <w:r w:rsidR="00EA038B" w:rsidRPr="007C509C">
        <w:rPr>
          <w:rFonts w:ascii="GHEA Grapalat" w:eastAsia="Times New Roman" w:hAnsi="GHEA Grapalat"/>
          <w:sz w:val="24"/>
          <w:szCs w:val="24"/>
          <w:lang w:val="hy-AM"/>
        </w:rPr>
        <w:t>ային թվային ստորագրության համար.</w:t>
      </w:r>
    </w:p>
    <w:p w14:paraId="4125DEA8" w14:textId="3DF4F438" w:rsidR="00EA038B" w:rsidRPr="007C509C" w:rsidRDefault="00EA038B" w:rsidP="00152ABF">
      <w:pPr>
        <w:pStyle w:val="ListParagraph"/>
        <w:numPr>
          <w:ilvl w:val="0"/>
          <w:numId w:val="15"/>
        </w:numPr>
        <w:ind w:left="426" w:firstLine="0"/>
        <w:jc w:val="both"/>
        <w:rPr>
          <w:rFonts w:ascii="GHEA Grapalat" w:eastAsia="Times New Roman" w:hAnsi="GHEA Grapalat"/>
          <w:sz w:val="24"/>
          <w:szCs w:val="24"/>
          <w:lang w:val="hy-AM"/>
        </w:rPr>
      </w:pPr>
      <w:r w:rsidRPr="007C509C">
        <w:rPr>
          <w:rFonts w:ascii="GHEA Grapalat" w:eastAsia="Times New Roman" w:hAnsi="GHEA Grapalat"/>
          <w:sz w:val="24"/>
          <w:szCs w:val="24"/>
          <w:lang w:val="hy-AM"/>
        </w:rPr>
        <w:t>PUK տեսակի կոդ՝ համապատասխանաբար PIN1 կամ PIN2 տեսակի կոդերն ապաբլոկավորելու համար:</w:t>
      </w:r>
    </w:p>
    <w:p w14:paraId="642523AE" w14:textId="77777777" w:rsidR="00EA038B" w:rsidRPr="007C509C" w:rsidRDefault="00EA038B" w:rsidP="00EA038B">
      <w:pPr>
        <w:pStyle w:val="ListParagraph"/>
        <w:numPr>
          <w:ilvl w:val="0"/>
          <w:numId w:val="9"/>
        </w:numPr>
        <w:shd w:val="clear" w:color="auto" w:fill="FFFFFF"/>
        <w:tabs>
          <w:tab w:val="left" w:pos="851"/>
        </w:tabs>
        <w:ind w:left="0" w:firstLine="426"/>
        <w:jc w:val="both"/>
        <w:rPr>
          <w:rFonts w:ascii="GHEA Grapalat" w:eastAsia="Times New Roman" w:hAnsi="GHEA Grapalat"/>
          <w:sz w:val="24"/>
          <w:szCs w:val="24"/>
          <w:lang w:val="hy-AM"/>
        </w:rPr>
      </w:pPr>
      <w:r w:rsidRPr="007C509C">
        <w:rPr>
          <w:rFonts w:ascii="GHEA Grapalat" w:eastAsia="Times New Roman" w:hAnsi="GHEA Grapalat"/>
          <w:sz w:val="24"/>
          <w:szCs w:val="24"/>
          <w:lang w:val="hy-AM"/>
        </w:rPr>
        <w:t>Խելացի սարքի հիման վրա էլեկտրոնային թվային ստորագրության.</w:t>
      </w:r>
    </w:p>
    <w:p w14:paraId="46769784" w14:textId="674AB926" w:rsidR="00F51AD7" w:rsidRPr="007C509C" w:rsidRDefault="00F51AD7" w:rsidP="00DC72A0">
      <w:pPr>
        <w:pStyle w:val="ListParagraph"/>
        <w:numPr>
          <w:ilvl w:val="0"/>
          <w:numId w:val="17"/>
        </w:numPr>
        <w:shd w:val="clear" w:color="auto" w:fill="FFFFFF"/>
        <w:ind w:left="0" w:firstLine="426"/>
        <w:jc w:val="both"/>
        <w:rPr>
          <w:rFonts w:ascii="GHEA Grapalat" w:eastAsia="Times New Roman" w:hAnsi="GHEA Grapalat"/>
          <w:sz w:val="24"/>
          <w:szCs w:val="24"/>
          <w:lang w:val="hy-AM"/>
        </w:rPr>
      </w:pPr>
      <w:r w:rsidRPr="007C509C">
        <w:rPr>
          <w:rFonts w:ascii="GHEA Grapalat" w:eastAsia="Times New Roman" w:hAnsi="GHEA Grapalat"/>
          <w:sz w:val="24"/>
          <w:szCs w:val="24"/>
          <w:lang w:val="hy-AM"/>
        </w:rPr>
        <w:t>կիրառվող տեխնոլոգիական լուծումը նախագծված է այնպես, որ` անձն ում պատկանում է էլեկտրոնային նույնականացման միջոցը, կարող է հուսալիորեն պաշտպանել այն երրորդ անձանց կողմից օգտագործումից.</w:t>
      </w:r>
    </w:p>
    <w:p w14:paraId="4E9F6DA8" w14:textId="30866EB2" w:rsidR="00F51AD7" w:rsidRPr="007C509C" w:rsidRDefault="00F51AD7" w:rsidP="00DC72A0">
      <w:pPr>
        <w:pStyle w:val="ListParagraph"/>
        <w:numPr>
          <w:ilvl w:val="0"/>
          <w:numId w:val="17"/>
        </w:numPr>
        <w:shd w:val="clear" w:color="auto" w:fill="FFFFFF"/>
        <w:ind w:left="0" w:firstLine="426"/>
        <w:jc w:val="both"/>
        <w:rPr>
          <w:rFonts w:ascii="GHEA Grapalat" w:eastAsia="Times New Roman" w:hAnsi="GHEA Grapalat"/>
          <w:sz w:val="24"/>
          <w:szCs w:val="24"/>
          <w:lang w:val="hy-AM"/>
        </w:rPr>
      </w:pPr>
      <w:r w:rsidRPr="007C509C">
        <w:rPr>
          <w:rFonts w:ascii="GHEA Grapalat" w:eastAsia="Times New Roman" w:hAnsi="GHEA Grapalat"/>
          <w:sz w:val="24"/>
          <w:szCs w:val="24"/>
          <w:lang w:val="hy-AM"/>
        </w:rPr>
        <w:t>կիրառվող տեխնոլոգիական լուծումը մշակված է այնպես, որ էլեկտրոնային նույնականացման միջոցը ենթադրաբար պետք է օգտագործվի բացառապես այն անձի վերահսկողության կամ տիրապետության ներքո ում պատկանում է.</w:t>
      </w:r>
    </w:p>
    <w:p w14:paraId="553EA38A" w14:textId="276ED23F" w:rsidR="00F51AD7" w:rsidRPr="007C509C" w:rsidRDefault="00F51AD7" w:rsidP="00DC72A0">
      <w:pPr>
        <w:pStyle w:val="ListParagraph"/>
        <w:numPr>
          <w:ilvl w:val="0"/>
          <w:numId w:val="17"/>
        </w:numPr>
        <w:shd w:val="clear" w:color="auto" w:fill="FFFFFF"/>
        <w:ind w:left="0" w:firstLine="426"/>
        <w:jc w:val="both"/>
        <w:rPr>
          <w:rFonts w:ascii="GHEA Grapalat" w:eastAsia="Times New Roman" w:hAnsi="GHEA Grapalat"/>
          <w:sz w:val="24"/>
          <w:szCs w:val="24"/>
          <w:lang w:val="hy-AM"/>
        </w:rPr>
      </w:pPr>
      <w:r w:rsidRPr="007C509C">
        <w:rPr>
          <w:rFonts w:ascii="GHEA Grapalat" w:eastAsia="Times New Roman" w:hAnsi="GHEA Grapalat"/>
          <w:sz w:val="24"/>
          <w:szCs w:val="24"/>
          <w:lang w:val="hy-AM"/>
        </w:rPr>
        <w:t>կիրառվող տեխնոլոգիական լուծումը էլեկտրոնային նույնականացման միջոցը պաշտպանում է կրկնօրինակումից և կեղծումից, ինչպես նաև բարձր ներուժ ունեցող հարձակումներից:</w:t>
      </w:r>
    </w:p>
    <w:p w14:paraId="71D81708" w14:textId="77777777" w:rsidR="006559FA" w:rsidRPr="002C30E4" w:rsidRDefault="006559FA" w:rsidP="00152ABF">
      <w:pPr>
        <w:pStyle w:val="ListParagraph"/>
        <w:numPr>
          <w:ilvl w:val="0"/>
          <w:numId w:val="9"/>
        </w:numPr>
        <w:shd w:val="clear" w:color="auto" w:fill="FFFFFF"/>
        <w:tabs>
          <w:tab w:val="left" w:pos="851"/>
        </w:tabs>
        <w:ind w:left="0" w:firstLine="426"/>
        <w:jc w:val="both"/>
        <w:rPr>
          <w:rFonts w:ascii="GHEA Grapalat" w:eastAsia="Times New Roman" w:hAnsi="GHEA Grapalat"/>
          <w:sz w:val="24"/>
          <w:szCs w:val="24"/>
          <w:lang w:val="hy-AM"/>
        </w:rPr>
      </w:pPr>
      <w:r w:rsidRPr="002C30E4">
        <w:rPr>
          <w:rFonts w:ascii="GHEA Grapalat" w:eastAsia="Times New Roman" w:hAnsi="GHEA Grapalat"/>
          <w:sz w:val="24"/>
          <w:szCs w:val="24"/>
          <w:lang w:val="hy-AM"/>
        </w:rPr>
        <w:t>Նվազագույն տեխնիկական պահանջները բավարարելու նպատակով հավաստագրման կենտրոնի ներդրած խելացի սարքի հիման վրա էլեկտրոնային թվային ստորագրության ծրագրային համակարգը պետք է ապահովի ստորև ներկայացված ավտոմատացված գործողությունների տրամաբանական հերթականություն՝</w:t>
      </w:r>
    </w:p>
    <w:p w14:paraId="09F88592" w14:textId="77777777" w:rsidR="006559FA" w:rsidRPr="002C30E4" w:rsidRDefault="006559FA" w:rsidP="007A3796">
      <w:pPr>
        <w:ind w:firstLine="375"/>
        <w:jc w:val="both"/>
        <w:rPr>
          <w:rFonts w:ascii="GHEA Grapalat" w:eastAsia="Times New Roman" w:hAnsi="GHEA Grapalat"/>
          <w:sz w:val="24"/>
          <w:szCs w:val="24"/>
          <w:lang w:val="hy-AM"/>
        </w:rPr>
      </w:pPr>
    </w:p>
    <w:p w14:paraId="1E28E8AA" w14:textId="77777777" w:rsidR="006559FA" w:rsidRPr="002C30E4" w:rsidRDefault="006559FA" w:rsidP="00BE0772">
      <w:pPr>
        <w:ind w:hanging="567"/>
        <w:jc w:val="both"/>
        <w:rPr>
          <w:rFonts w:ascii="GHEA Grapalat" w:eastAsia="Times New Roman" w:hAnsi="GHEA Grapalat"/>
          <w:sz w:val="24"/>
          <w:szCs w:val="24"/>
        </w:rPr>
      </w:pPr>
      <w:r w:rsidRPr="002C30E4">
        <w:rPr>
          <w:rFonts w:ascii="GHEA Grapalat" w:eastAsia="Times New Roman" w:hAnsi="GHEA Grapalat"/>
          <w:noProof/>
          <w:sz w:val="24"/>
          <w:szCs w:val="24"/>
          <w:lang w:val="en-US"/>
        </w:rPr>
        <w:lastRenderedPageBreak/>
        <w:drawing>
          <wp:inline distT="0" distB="0" distL="0" distR="0" wp14:anchorId="7219B452" wp14:editId="5F27AB84">
            <wp:extent cx="6941234" cy="3024104"/>
            <wp:effectExtent l="0" t="0" r="0" b="5080"/>
            <wp:docPr id="1853849013"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49013" name="Picture 1" descr="A diagram of a diagram&#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7986" cy="3057543"/>
                    </a:xfrm>
                    <a:prstGeom prst="rect">
                      <a:avLst/>
                    </a:prstGeom>
                    <a:noFill/>
                    <a:ln>
                      <a:noFill/>
                    </a:ln>
                  </pic:spPr>
                </pic:pic>
              </a:graphicData>
            </a:graphic>
          </wp:inline>
        </w:drawing>
      </w:r>
    </w:p>
    <w:p w14:paraId="22728532" w14:textId="77777777" w:rsidR="006559FA" w:rsidRPr="002C30E4" w:rsidRDefault="006559FA" w:rsidP="00152ABF">
      <w:pPr>
        <w:pStyle w:val="ListParagraph"/>
        <w:numPr>
          <w:ilvl w:val="0"/>
          <w:numId w:val="9"/>
        </w:numPr>
        <w:shd w:val="clear" w:color="auto" w:fill="FFFFFF"/>
        <w:tabs>
          <w:tab w:val="left" w:pos="851"/>
        </w:tabs>
        <w:ind w:left="0" w:firstLine="426"/>
        <w:jc w:val="both"/>
        <w:rPr>
          <w:rFonts w:ascii="GHEA Grapalat" w:eastAsia="Times New Roman" w:hAnsi="GHEA Grapalat" w:cs="Arial Unicode"/>
          <w:sz w:val="24"/>
          <w:szCs w:val="24"/>
          <w:lang w:val="hy-AM"/>
        </w:rPr>
      </w:pPr>
      <w:r w:rsidRPr="002C30E4">
        <w:rPr>
          <w:rFonts w:ascii="GHEA Grapalat" w:eastAsia="Times New Roman" w:hAnsi="GHEA Grapalat"/>
          <w:sz w:val="24"/>
          <w:szCs w:val="24"/>
          <w:lang w:val="hy-AM"/>
        </w:rPr>
        <w:t>Խելացի սարքերի հիման վրա փաստաթղթերի ստորագրման ներդրված համակարգը պետք է ապահովի առնվազն</w:t>
      </w:r>
      <w:r w:rsidRPr="002C30E4">
        <w:rPr>
          <w:rFonts w:ascii="Calibri" w:eastAsia="Times New Roman" w:hAnsi="Calibri" w:cs="Calibri"/>
          <w:sz w:val="24"/>
          <w:szCs w:val="24"/>
          <w:lang w:val="hy-AM"/>
        </w:rPr>
        <w:t> </w:t>
      </w:r>
      <w:r w:rsidRPr="002C30E4">
        <w:rPr>
          <w:rFonts w:ascii="GHEA Grapalat" w:eastAsia="Times New Roman" w:hAnsi="GHEA Grapalat" w:cs="Arial Unicode"/>
          <w:sz w:val="24"/>
          <w:szCs w:val="24"/>
          <w:lang w:val="hy-AM"/>
        </w:rPr>
        <w:t>հետևյալ</w:t>
      </w:r>
      <w:r w:rsidRPr="002C30E4">
        <w:rPr>
          <w:rFonts w:ascii="GHEA Grapalat" w:eastAsia="Times New Roman" w:hAnsi="GHEA Grapalat"/>
          <w:sz w:val="24"/>
          <w:szCs w:val="24"/>
          <w:lang w:val="hy-AM"/>
        </w:rPr>
        <w:t xml:space="preserve"> </w:t>
      </w:r>
      <w:r w:rsidRPr="002C30E4">
        <w:rPr>
          <w:rFonts w:ascii="GHEA Grapalat" w:eastAsia="Times New Roman" w:hAnsi="GHEA Grapalat" w:cs="Arial Unicode"/>
          <w:sz w:val="24"/>
          <w:szCs w:val="24"/>
          <w:lang w:val="hy-AM"/>
        </w:rPr>
        <w:t>ստանդարտների</w:t>
      </w:r>
      <w:r w:rsidRPr="002C30E4">
        <w:rPr>
          <w:rFonts w:ascii="GHEA Grapalat" w:eastAsia="Times New Roman" w:hAnsi="GHEA Grapalat"/>
          <w:sz w:val="24"/>
          <w:szCs w:val="24"/>
          <w:lang w:val="hy-AM"/>
        </w:rPr>
        <w:t xml:space="preserve"> </w:t>
      </w:r>
      <w:r w:rsidRPr="002C30E4">
        <w:rPr>
          <w:rFonts w:ascii="GHEA Grapalat" w:eastAsia="Times New Roman" w:hAnsi="GHEA Grapalat" w:cs="Arial Unicode"/>
          <w:sz w:val="24"/>
          <w:szCs w:val="24"/>
          <w:lang w:val="hy-AM"/>
        </w:rPr>
        <w:t>կիրառումը՝</w:t>
      </w:r>
    </w:p>
    <w:p w14:paraId="1E6C94ED" w14:textId="77777777" w:rsidR="006559FA" w:rsidRPr="002C30E4" w:rsidRDefault="006559FA" w:rsidP="007A3796">
      <w:pPr>
        <w:numPr>
          <w:ilvl w:val="0"/>
          <w:numId w:val="7"/>
        </w:numPr>
        <w:rPr>
          <w:rFonts w:ascii="GHEA Grapalat" w:eastAsia="Times New Roman" w:hAnsi="GHEA Grapalat" w:cs="Aptos"/>
          <w:sz w:val="24"/>
          <w:szCs w:val="24"/>
          <w:lang w:val="hy-AM"/>
        </w:rPr>
      </w:pPr>
      <w:r w:rsidRPr="002C30E4">
        <w:rPr>
          <w:rFonts w:ascii="GHEA Grapalat" w:eastAsia="Times New Roman" w:hAnsi="GHEA Grapalat" w:cs="Aptos"/>
          <w:sz w:val="24"/>
          <w:szCs w:val="24"/>
          <w:lang w:val="hy-AM"/>
        </w:rPr>
        <w:t>ETSI TS 119 431-1</w:t>
      </w:r>
    </w:p>
    <w:p w14:paraId="4699FFB2" w14:textId="77777777" w:rsidR="006559FA" w:rsidRPr="002C30E4" w:rsidRDefault="006559FA" w:rsidP="007A3796">
      <w:pPr>
        <w:numPr>
          <w:ilvl w:val="0"/>
          <w:numId w:val="7"/>
        </w:numPr>
        <w:rPr>
          <w:rFonts w:ascii="GHEA Grapalat" w:eastAsia="Times New Roman" w:hAnsi="GHEA Grapalat" w:cs="Aptos"/>
          <w:sz w:val="24"/>
          <w:szCs w:val="24"/>
          <w:lang w:val="hy-AM"/>
        </w:rPr>
      </w:pPr>
      <w:r w:rsidRPr="002C30E4">
        <w:rPr>
          <w:rFonts w:ascii="GHEA Grapalat" w:eastAsia="Times New Roman" w:hAnsi="GHEA Grapalat" w:cs="Aptos"/>
          <w:sz w:val="24"/>
          <w:szCs w:val="24"/>
          <w:lang w:val="hy-AM"/>
        </w:rPr>
        <w:t>ETSI TS 119 431-2 V1.1.1 (2018-12)</w:t>
      </w:r>
    </w:p>
    <w:p w14:paraId="1CF320F7" w14:textId="77777777" w:rsidR="006559FA" w:rsidRPr="002C30E4" w:rsidRDefault="006559FA" w:rsidP="007A3796">
      <w:pPr>
        <w:numPr>
          <w:ilvl w:val="0"/>
          <w:numId w:val="7"/>
        </w:numPr>
        <w:rPr>
          <w:rFonts w:ascii="GHEA Grapalat" w:eastAsia="Times New Roman" w:hAnsi="GHEA Grapalat" w:cs="Aptos"/>
          <w:sz w:val="24"/>
          <w:szCs w:val="24"/>
          <w:lang w:val="hy-AM"/>
        </w:rPr>
      </w:pPr>
      <w:r w:rsidRPr="002C30E4">
        <w:rPr>
          <w:rFonts w:ascii="GHEA Grapalat" w:eastAsia="Times New Roman" w:hAnsi="GHEA Grapalat" w:cs="Aptos"/>
          <w:sz w:val="24"/>
          <w:szCs w:val="24"/>
          <w:lang w:val="hy-AM"/>
        </w:rPr>
        <w:t>ETSI TS 119 432</w:t>
      </w:r>
    </w:p>
    <w:p w14:paraId="36445A47" w14:textId="77777777" w:rsidR="006559FA" w:rsidRPr="002C30E4" w:rsidRDefault="006559FA" w:rsidP="007A3796">
      <w:pPr>
        <w:numPr>
          <w:ilvl w:val="0"/>
          <w:numId w:val="7"/>
        </w:numPr>
        <w:rPr>
          <w:rFonts w:ascii="GHEA Grapalat" w:eastAsia="Times New Roman" w:hAnsi="GHEA Grapalat" w:cs="Aptos"/>
          <w:sz w:val="24"/>
          <w:szCs w:val="24"/>
        </w:rPr>
      </w:pPr>
      <w:r w:rsidRPr="002C30E4">
        <w:rPr>
          <w:rFonts w:ascii="GHEA Grapalat" w:eastAsia="Times New Roman" w:hAnsi="GHEA Grapalat" w:cs="Aptos"/>
          <w:sz w:val="24"/>
          <w:szCs w:val="24"/>
          <w:lang w:val="hy-AM"/>
        </w:rPr>
        <w:t xml:space="preserve">ETSI </w:t>
      </w:r>
      <w:r w:rsidRPr="002C30E4">
        <w:rPr>
          <w:rFonts w:ascii="GHEA Grapalat" w:eastAsia="Times New Roman" w:hAnsi="GHEA Grapalat" w:cs="Aptos"/>
          <w:sz w:val="24"/>
          <w:szCs w:val="24"/>
        </w:rPr>
        <w:t>TS 119 312</w:t>
      </w:r>
    </w:p>
    <w:p w14:paraId="7748389F" w14:textId="77777777" w:rsidR="006559FA" w:rsidRPr="002C30E4" w:rsidRDefault="006559FA" w:rsidP="007A3796">
      <w:pPr>
        <w:numPr>
          <w:ilvl w:val="0"/>
          <w:numId w:val="7"/>
        </w:numPr>
        <w:rPr>
          <w:rFonts w:ascii="GHEA Grapalat" w:eastAsia="Times New Roman" w:hAnsi="GHEA Grapalat" w:cs="Aptos"/>
          <w:sz w:val="24"/>
          <w:szCs w:val="24"/>
        </w:rPr>
      </w:pPr>
      <w:r w:rsidRPr="002C30E4">
        <w:rPr>
          <w:rFonts w:ascii="GHEA Grapalat" w:eastAsia="Times New Roman" w:hAnsi="GHEA Grapalat" w:cs="Aptos"/>
          <w:sz w:val="24"/>
          <w:szCs w:val="24"/>
        </w:rPr>
        <w:t>ETSI TS 419 241-1</w:t>
      </w:r>
    </w:p>
    <w:p w14:paraId="28B11C02" w14:textId="77777777" w:rsidR="006559FA" w:rsidRPr="002C30E4" w:rsidRDefault="006559FA" w:rsidP="007A3796">
      <w:pPr>
        <w:numPr>
          <w:ilvl w:val="0"/>
          <w:numId w:val="7"/>
        </w:numPr>
        <w:rPr>
          <w:rFonts w:ascii="GHEA Grapalat" w:eastAsia="Times New Roman" w:hAnsi="GHEA Grapalat" w:cs="Aptos"/>
          <w:sz w:val="24"/>
          <w:szCs w:val="24"/>
        </w:rPr>
      </w:pPr>
      <w:r w:rsidRPr="002C30E4">
        <w:rPr>
          <w:rFonts w:ascii="GHEA Grapalat" w:eastAsia="Times New Roman" w:hAnsi="GHEA Grapalat" w:cs="Aptos"/>
          <w:sz w:val="24"/>
          <w:szCs w:val="24"/>
        </w:rPr>
        <w:t>ETSI TS 419 241-2</w:t>
      </w:r>
    </w:p>
    <w:p w14:paraId="2D8C301A" w14:textId="0D383177" w:rsidR="006559FA" w:rsidRPr="002C30E4" w:rsidRDefault="006559FA" w:rsidP="00152ABF">
      <w:pPr>
        <w:pStyle w:val="ListParagraph"/>
        <w:numPr>
          <w:ilvl w:val="0"/>
          <w:numId w:val="9"/>
        </w:numPr>
        <w:shd w:val="clear" w:color="auto" w:fill="FFFFFF"/>
        <w:tabs>
          <w:tab w:val="left" w:pos="851"/>
        </w:tabs>
        <w:ind w:left="0" w:firstLine="426"/>
        <w:jc w:val="both"/>
        <w:rPr>
          <w:rFonts w:ascii="GHEA Grapalat" w:eastAsia="Times New Roman" w:hAnsi="GHEA Grapalat" w:cs="Arial Unicode"/>
          <w:sz w:val="24"/>
          <w:szCs w:val="24"/>
          <w:lang w:val="hy-AM"/>
        </w:rPr>
      </w:pPr>
      <w:bookmarkStart w:id="8" w:name="_Hlk193322814"/>
      <w:r w:rsidRPr="002C30E4">
        <w:rPr>
          <w:rFonts w:ascii="GHEA Grapalat" w:eastAsia="MS Mincho" w:hAnsi="GHEA Grapalat" w:cs="MS Mincho"/>
          <w:sz w:val="24"/>
          <w:szCs w:val="24"/>
          <w:lang w:val="hy-AM"/>
        </w:rPr>
        <w:t>Սույն հավելվածի 2</w:t>
      </w:r>
      <w:r w:rsidR="00EA038B">
        <w:rPr>
          <w:rFonts w:ascii="GHEA Grapalat" w:eastAsia="MS Mincho" w:hAnsi="GHEA Grapalat" w:cs="MS Mincho"/>
          <w:sz w:val="24"/>
          <w:szCs w:val="24"/>
          <w:lang w:val="hy-AM"/>
        </w:rPr>
        <w:t>7</w:t>
      </w:r>
      <w:r w:rsidRPr="002C30E4">
        <w:rPr>
          <w:rFonts w:ascii="GHEA Grapalat" w:eastAsia="MS Mincho" w:hAnsi="GHEA Grapalat" w:cs="MS Mincho"/>
          <w:sz w:val="24"/>
          <w:szCs w:val="24"/>
          <w:lang w:val="hy-AM"/>
        </w:rPr>
        <w:t xml:space="preserve"> կետում նշված ստանդարտներին և փաստաթղթերին համապատասխանությունը գնահատում է </w:t>
      </w:r>
      <w:r w:rsidR="00F73E80" w:rsidRPr="002C30E4">
        <w:rPr>
          <w:rFonts w:ascii="GHEA Grapalat" w:hAnsi="GHEA Grapalat" w:cs="Sylfaen"/>
          <w:sz w:val="24"/>
          <w:szCs w:val="24"/>
          <w:lang w:val="hy-AM"/>
        </w:rPr>
        <w:t>Հայաստանի Հանրապետության կառավարության լիազորած մարմինը</w:t>
      </w:r>
      <w:r w:rsidR="00F73E80" w:rsidRPr="002C30E4">
        <w:rPr>
          <w:rFonts w:ascii="GHEA Grapalat" w:eastAsia="MS Mincho" w:hAnsi="GHEA Grapalat" w:cs="MS Mincho"/>
          <w:sz w:val="24"/>
          <w:szCs w:val="24"/>
          <w:lang w:val="hy-AM"/>
        </w:rPr>
        <w:t xml:space="preserve"> </w:t>
      </w:r>
      <w:r w:rsidRPr="002C30E4">
        <w:rPr>
          <w:rFonts w:ascii="GHEA Grapalat" w:eastAsia="MS Mincho" w:hAnsi="GHEA Grapalat" w:cs="MS Mincho"/>
          <w:sz w:val="24"/>
          <w:szCs w:val="24"/>
          <w:lang w:val="hy-AM"/>
        </w:rPr>
        <w:t xml:space="preserve">(այսուհետ՝ լիազոր մարմին)՝ </w:t>
      </w:r>
      <w:bookmarkEnd w:id="8"/>
      <w:r w:rsidRPr="002C30E4">
        <w:rPr>
          <w:rFonts w:ascii="GHEA Grapalat" w:eastAsia="MS Mincho" w:hAnsi="GHEA Grapalat" w:cs="MS Mincho"/>
          <w:sz w:val="24"/>
          <w:szCs w:val="24"/>
          <w:lang w:val="hy-AM"/>
        </w:rPr>
        <w:t>հավաստագրման կենտրոնի՝ օրենքով և դրա հիման վրա ընդունված իրավական ակտերով սահմանված կարգով հավատարմագրման փուլում։</w:t>
      </w:r>
    </w:p>
    <w:p w14:paraId="761E11D6" w14:textId="7DAD26FE" w:rsidR="006559FA" w:rsidRPr="002C30E4" w:rsidRDefault="006559FA" w:rsidP="00152ABF">
      <w:pPr>
        <w:pStyle w:val="ListParagraph"/>
        <w:numPr>
          <w:ilvl w:val="0"/>
          <w:numId w:val="9"/>
        </w:numPr>
        <w:shd w:val="clear" w:color="auto" w:fill="FFFFFF"/>
        <w:tabs>
          <w:tab w:val="left" w:pos="851"/>
        </w:tabs>
        <w:ind w:left="0" w:firstLine="426"/>
        <w:jc w:val="both"/>
        <w:rPr>
          <w:rFonts w:ascii="GHEA Grapalat" w:eastAsia="Times New Roman" w:hAnsi="GHEA Grapalat" w:cs="Arial Unicode"/>
          <w:sz w:val="24"/>
          <w:szCs w:val="24"/>
          <w:lang w:val="hy-AM"/>
        </w:rPr>
      </w:pPr>
      <w:r w:rsidRPr="002C30E4">
        <w:rPr>
          <w:rFonts w:ascii="GHEA Grapalat" w:eastAsia="MS Mincho" w:hAnsi="GHEA Grapalat" w:cs="Sylfaen"/>
          <w:sz w:val="24"/>
          <w:szCs w:val="24"/>
          <w:lang w:val="hy-AM"/>
        </w:rPr>
        <w:t>Սույն</w:t>
      </w:r>
      <w:r w:rsidRPr="002C30E4">
        <w:rPr>
          <w:rFonts w:ascii="GHEA Grapalat" w:eastAsia="MS Mincho" w:hAnsi="GHEA Grapalat" w:cs="MS Mincho"/>
          <w:sz w:val="24"/>
          <w:szCs w:val="24"/>
          <w:lang w:val="hy-AM"/>
        </w:rPr>
        <w:t xml:space="preserve"> </w:t>
      </w:r>
      <w:r w:rsidRPr="002C30E4">
        <w:rPr>
          <w:rFonts w:ascii="GHEA Grapalat" w:eastAsia="MS Mincho" w:hAnsi="GHEA Grapalat" w:cs="Sylfaen"/>
          <w:sz w:val="24"/>
          <w:szCs w:val="24"/>
          <w:lang w:val="hy-AM"/>
        </w:rPr>
        <w:t>հավելվածի 2</w:t>
      </w:r>
      <w:r w:rsidR="00EA038B">
        <w:rPr>
          <w:rFonts w:ascii="GHEA Grapalat" w:eastAsia="MS Mincho" w:hAnsi="GHEA Grapalat" w:cs="Sylfaen"/>
          <w:sz w:val="24"/>
          <w:szCs w:val="24"/>
          <w:lang w:val="hy-AM"/>
        </w:rPr>
        <w:t>7</w:t>
      </w:r>
      <w:r w:rsidRPr="002C30E4">
        <w:rPr>
          <w:rFonts w:ascii="GHEA Grapalat" w:eastAsia="MS Mincho" w:hAnsi="GHEA Grapalat" w:cs="Sylfaen"/>
          <w:sz w:val="24"/>
          <w:szCs w:val="24"/>
          <w:lang w:val="hy-AM"/>
        </w:rPr>
        <w:t>-րդ</w:t>
      </w:r>
      <w:r w:rsidRPr="002C30E4">
        <w:rPr>
          <w:rFonts w:ascii="GHEA Grapalat" w:eastAsia="MS Mincho" w:hAnsi="GHEA Grapalat" w:cs="MS Mincho"/>
          <w:sz w:val="24"/>
          <w:szCs w:val="24"/>
          <w:lang w:val="hy-AM"/>
        </w:rPr>
        <w:t xml:space="preserve"> </w:t>
      </w:r>
      <w:r w:rsidRPr="002C30E4">
        <w:rPr>
          <w:rFonts w:ascii="GHEA Grapalat" w:eastAsia="MS Mincho" w:hAnsi="GHEA Grapalat" w:cs="Sylfaen"/>
          <w:sz w:val="24"/>
          <w:szCs w:val="24"/>
          <w:lang w:val="hy-AM"/>
        </w:rPr>
        <w:t>կետում</w:t>
      </w:r>
      <w:r w:rsidRPr="002C30E4">
        <w:rPr>
          <w:rFonts w:ascii="GHEA Grapalat" w:eastAsia="MS Mincho" w:hAnsi="GHEA Grapalat" w:cs="MS Mincho"/>
          <w:sz w:val="24"/>
          <w:szCs w:val="24"/>
          <w:lang w:val="hy-AM"/>
        </w:rPr>
        <w:t xml:space="preserve"> </w:t>
      </w:r>
      <w:r w:rsidRPr="002C30E4">
        <w:rPr>
          <w:rFonts w:ascii="GHEA Grapalat" w:eastAsia="MS Mincho" w:hAnsi="GHEA Grapalat" w:cs="Sylfaen"/>
          <w:sz w:val="24"/>
          <w:szCs w:val="24"/>
          <w:lang w:val="hy-AM"/>
        </w:rPr>
        <w:t>նշված</w:t>
      </w:r>
      <w:r w:rsidRPr="002C30E4">
        <w:rPr>
          <w:rFonts w:ascii="GHEA Grapalat" w:eastAsia="MS Mincho" w:hAnsi="GHEA Grapalat" w:cs="MS Mincho"/>
          <w:sz w:val="24"/>
          <w:szCs w:val="24"/>
          <w:lang w:val="hy-AM"/>
        </w:rPr>
        <w:t xml:space="preserve"> </w:t>
      </w:r>
      <w:r w:rsidRPr="002C30E4">
        <w:rPr>
          <w:rFonts w:ascii="GHEA Grapalat" w:eastAsia="MS Mincho" w:hAnsi="GHEA Grapalat" w:cs="Sylfaen"/>
          <w:sz w:val="24"/>
          <w:szCs w:val="24"/>
          <w:lang w:val="hy-AM"/>
        </w:rPr>
        <w:t>ստանդարտներին</w:t>
      </w:r>
      <w:r w:rsidRPr="002C30E4">
        <w:rPr>
          <w:rFonts w:ascii="GHEA Grapalat" w:eastAsia="MS Mincho" w:hAnsi="GHEA Grapalat" w:cs="MS Mincho"/>
          <w:sz w:val="24"/>
          <w:szCs w:val="24"/>
          <w:lang w:val="hy-AM"/>
        </w:rPr>
        <w:t xml:space="preserve"> </w:t>
      </w:r>
      <w:r w:rsidRPr="002C30E4">
        <w:rPr>
          <w:rFonts w:ascii="GHEA Grapalat" w:eastAsia="MS Mincho" w:hAnsi="GHEA Grapalat" w:cs="Sylfaen"/>
          <w:sz w:val="24"/>
          <w:szCs w:val="24"/>
          <w:lang w:val="hy-AM"/>
        </w:rPr>
        <w:t>և</w:t>
      </w:r>
      <w:r w:rsidRPr="002C30E4">
        <w:rPr>
          <w:rFonts w:ascii="GHEA Grapalat" w:eastAsia="MS Mincho" w:hAnsi="GHEA Grapalat" w:cs="MS Mincho"/>
          <w:sz w:val="24"/>
          <w:szCs w:val="24"/>
          <w:lang w:val="hy-AM"/>
        </w:rPr>
        <w:t xml:space="preserve"> </w:t>
      </w:r>
      <w:r w:rsidRPr="002C30E4">
        <w:rPr>
          <w:rFonts w:ascii="GHEA Grapalat" w:eastAsia="MS Mincho" w:hAnsi="GHEA Grapalat" w:cs="Sylfaen"/>
          <w:sz w:val="24"/>
          <w:szCs w:val="24"/>
          <w:lang w:val="hy-AM"/>
        </w:rPr>
        <w:t>փաստաթղթերին</w:t>
      </w:r>
      <w:r w:rsidRPr="002C30E4">
        <w:rPr>
          <w:rFonts w:ascii="GHEA Grapalat" w:eastAsia="MS Mincho" w:hAnsi="GHEA Grapalat" w:cs="MS Mincho"/>
          <w:sz w:val="24"/>
          <w:szCs w:val="24"/>
          <w:lang w:val="hy-AM"/>
        </w:rPr>
        <w:t xml:space="preserve"> </w:t>
      </w:r>
      <w:r w:rsidRPr="002C30E4">
        <w:rPr>
          <w:rFonts w:ascii="GHEA Grapalat" w:eastAsia="MS Mincho" w:hAnsi="GHEA Grapalat" w:cs="Sylfaen"/>
          <w:sz w:val="24"/>
          <w:szCs w:val="24"/>
          <w:lang w:val="hy-AM"/>
        </w:rPr>
        <w:t>համապատասխանության նկատմամբ վերահսկողություն իրականացնում է լիազոր մարմինը՝ օրենքով սահմանված կարգով։ Հավաստագրման կենտրոնը երկու տարին մեկ անգամ իրականացնում է սույն որոշմա</w:t>
      </w:r>
      <w:r w:rsidR="0052249E">
        <w:rPr>
          <w:rFonts w:ascii="GHEA Grapalat" w:eastAsia="MS Mincho" w:hAnsi="GHEA Grapalat" w:cs="Sylfaen"/>
          <w:sz w:val="24"/>
          <w:szCs w:val="24"/>
          <w:lang w:val="hy-AM"/>
        </w:rPr>
        <w:t>մբ</w:t>
      </w:r>
      <w:r w:rsidRPr="002C30E4">
        <w:rPr>
          <w:rFonts w:ascii="GHEA Grapalat" w:eastAsia="MS Mincho" w:hAnsi="GHEA Grapalat" w:cs="Sylfaen"/>
          <w:sz w:val="24"/>
          <w:szCs w:val="24"/>
          <w:lang w:val="hy-AM"/>
        </w:rPr>
        <w:t xml:space="preserve"> նշված ստանդարտներին և փաստաթղթերին համապատասխանության</w:t>
      </w:r>
      <w:r w:rsidRPr="002C30E4">
        <w:rPr>
          <w:rFonts w:ascii="GHEA Grapalat" w:eastAsia="MS Mincho" w:hAnsi="GHEA Grapalat" w:cs="MS Mincho"/>
          <w:sz w:val="24"/>
          <w:szCs w:val="24"/>
          <w:lang w:val="hy-AM"/>
        </w:rPr>
        <w:t xml:space="preserve"> անկախ </w:t>
      </w:r>
      <w:r w:rsidRPr="002C30E4">
        <w:rPr>
          <w:rFonts w:ascii="GHEA Grapalat" w:eastAsia="MS Mincho" w:hAnsi="GHEA Grapalat" w:cs="Sylfaen"/>
          <w:sz w:val="24"/>
          <w:szCs w:val="24"/>
          <w:lang w:val="hy-AM"/>
        </w:rPr>
        <w:t>գնահատում</w:t>
      </w:r>
      <w:r w:rsidRPr="002C30E4">
        <w:rPr>
          <w:rFonts w:ascii="GHEA Grapalat" w:eastAsia="MS Mincho" w:hAnsi="GHEA Grapalat" w:cs="MS Mincho"/>
          <w:sz w:val="24"/>
          <w:szCs w:val="24"/>
          <w:lang w:val="hy-AM"/>
        </w:rPr>
        <w:t xml:space="preserve"> </w:t>
      </w:r>
      <w:r w:rsidRPr="002C30E4">
        <w:rPr>
          <w:rFonts w:ascii="GHEA Grapalat" w:eastAsia="MS Mincho" w:hAnsi="GHEA Grapalat" w:cs="Sylfaen"/>
          <w:sz w:val="24"/>
          <w:szCs w:val="24"/>
          <w:lang w:val="hy-AM"/>
        </w:rPr>
        <w:t xml:space="preserve">և գնահատումից հետո 10 աշխատանքային օրվա ընթացքում արդյունքները ներկայացնում է լիազոր մարմին։ </w:t>
      </w:r>
    </w:p>
    <w:p w14:paraId="7A9F2803" w14:textId="1DA402A3" w:rsidR="006559FA" w:rsidRPr="002C30E4" w:rsidRDefault="006559FA" w:rsidP="00152ABF">
      <w:pPr>
        <w:pStyle w:val="ListParagraph"/>
        <w:numPr>
          <w:ilvl w:val="0"/>
          <w:numId w:val="9"/>
        </w:numPr>
        <w:shd w:val="clear" w:color="auto" w:fill="FFFFFF"/>
        <w:tabs>
          <w:tab w:val="left" w:pos="851"/>
        </w:tabs>
        <w:ind w:left="0" w:firstLine="426"/>
        <w:jc w:val="both"/>
        <w:rPr>
          <w:rFonts w:ascii="GHEA Grapalat" w:eastAsia="MS Mincho" w:hAnsi="GHEA Grapalat" w:cs="MS Mincho"/>
          <w:sz w:val="24"/>
          <w:szCs w:val="24"/>
          <w:lang w:val="hy-AM"/>
        </w:rPr>
      </w:pPr>
      <w:r w:rsidRPr="002C30E4">
        <w:rPr>
          <w:rFonts w:ascii="GHEA Grapalat" w:eastAsia="MS Mincho" w:hAnsi="GHEA Grapalat" w:cs="MS Mincho"/>
          <w:sz w:val="24"/>
          <w:szCs w:val="24"/>
          <w:lang w:val="hy-AM"/>
        </w:rPr>
        <w:lastRenderedPageBreak/>
        <w:t>Լիազոր մարմինն իրավունք ունի իր միջոցների հաշվին իրականացնել սույն հավելվածի 2</w:t>
      </w:r>
      <w:r w:rsidR="00EA038B">
        <w:rPr>
          <w:rFonts w:ascii="GHEA Grapalat" w:eastAsia="MS Mincho" w:hAnsi="GHEA Grapalat" w:cs="MS Mincho"/>
          <w:sz w:val="24"/>
          <w:szCs w:val="24"/>
          <w:lang w:val="hy-AM"/>
        </w:rPr>
        <w:t>7</w:t>
      </w:r>
      <w:r w:rsidR="00CA2862" w:rsidRPr="002C30E4">
        <w:rPr>
          <w:rFonts w:ascii="GHEA Grapalat" w:eastAsia="MS Mincho" w:hAnsi="GHEA Grapalat" w:cs="MS Mincho"/>
          <w:sz w:val="24"/>
          <w:szCs w:val="24"/>
          <w:lang w:val="hy-AM"/>
        </w:rPr>
        <w:t>-րդ</w:t>
      </w:r>
      <w:r w:rsidRPr="002C30E4">
        <w:rPr>
          <w:rFonts w:ascii="GHEA Grapalat" w:eastAsia="MS Mincho" w:hAnsi="GHEA Grapalat" w:cs="MS Mincho"/>
          <w:sz w:val="24"/>
          <w:szCs w:val="24"/>
          <w:lang w:val="hy-AM"/>
        </w:rPr>
        <w:t xml:space="preserve"> կետում նշված ստանդարտներին և փաստաթղթերին համապատասխանության գնահատում, եթե ունի հիմնավորված կասկածներ համապատասխանության վերաբերյալ։ Այդ դեպքում լիազոր մարմինը հիմնավորում է իր դիրքորոշումը գրավոր։</w:t>
      </w:r>
    </w:p>
    <w:p w14:paraId="46CF033C" w14:textId="0BFC90CF" w:rsidR="006559FA" w:rsidRPr="002C30E4" w:rsidRDefault="006559FA" w:rsidP="00152ABF">
      <w:pPr>
        <w:pStyle w:val="ListParagraph"/>
        <w:numPr>
          <w:ilvl w:val="0"/>
          <w:numId w:val="9"/>
        </w:numPr>
        <w:shd w:val="clear" w:color="auto" w:fill="FFFFFF"/>
        <w:tabs>
          <w:tab w:val="left" w:pos="851"/>
        </w:tabs>
        <w:ind w:left="0" w:firstLine="426"/>
        <w:jc w:val="both"/>
        <w:rPr>
          <w:rFonts w:ascii="GHEA Grapalat" w:eastAsia="MS Mincho" w:hAnsi="GHEA Grapalat" w:cs="MS Mincho"/>
          <w:sz w:val="24"/>
          <w:szCs w:val="24"/>
          <w:lang w:val="hy-AM"/>
        </w:rPr>
      </w:pPr>
      <w:r w:rsidRPr="002C30E4">
        <w:rPr>
          <w:rFonts w:ascii="GHEA Grapalat" w:eastAsia="MS Mincho" w:hAnsi="GHEA Grapalat" w:cs="MS Mincho"/>
          <w:sz w:val="24"/>
          <w:szCs w:val="24"/>
          <w:lang w:val="hy-AM"/>
        </w:rPr>
        <w:t>Սույն որոշման</w:t>
      </w:r>
      <w:r w:rsidR="00F73E80" w:rsidRPr="002C30E4">
        <w:rPr>
          <w:rFonts w:ascii="GHEA Grapalat" w:eastAsia="MS Mincho" w:hAnsi="GHEA Grapalat" w:cs="MS Mincho"/>
          <w:sz w:val="24"/>
          <w:szCs w:val="24"/>
          <w:lang w:val="hy-AM"/>
        </w:rPr>
        <w:t xml:space="preserve"> 2</w:t>
      </w:r>
      <w:r w:rsidR="00EA038B">
        <w:rPr>
          <w:rFonts w:ascii="GHEA Grapalat" w:eastAsia="MS Mincho" w:hAnsi="GHEA Grapalat" w:cs="MS Mincho"/>
          <w:sz w:val="24"/>
          <w:szCs w:val="24"/>
          <w:lang w:val="hy-AM"/>
        </w:rPr>
        <w:t>8</w:t>
      </w:r>
      <w:r w:rsidRPr="002C30E4">
        <w:rPr>
          <w:rFonts w:ascii="GHEA Grapalat" w:eastAsia="MS Mincho" w:hAnsi="GHEA Grapalat" w:cs="MS Mincho"/>
          <w:sz w:val="24"/>
          <w:szCs w:val="24"/>
          <w:lang w:val="hy-AM"/>
        </w:rPr>
        <w:t xml:space="preserve">, </w:t>
      </w:r>
      <w:r w:rsidR="00F73E80" w:rsidRPr="002C30E4">
        <w:rPr>
          <w:rFonts w:ascii="GHEA Grapalat" w:eastAsia="MS Mincho" w:hAnsi="GHEA Grapalat" w:cs="MS Mincho"/>
          <w:sz w:val="24"/>
          <w:szCs w:val="24"/>
          <w:lang w:val="hy-AM"/>
        </w:rPr>
        <w:t>2</w:t>
      </w:r>
      <w:r w:rsidR="00EA038B">
        <w:rPr>
          <w:rFonts w:ascii="GHEA Grapalat" w:eastAsia="MS Mincho" w:hAnsi="GHEA Grapalat" w:cs="MS Mincho"/>
          <w:sz w:val="24"/>
          <w:szCs w:val="24"/>
          <w:lang w:val="hy-AM"/>
        </w:rPr>
        <w:t>9</w:t>
      </w:r>
      <w:r w:rsidRPr="002C30E4">
        <w:rPr>
          <w:rFonts w:ascii="GHEA Grapalat" w:eastAsia="MS Mincho" w:hAnsi="GHEA Grapalat" w:cs="MS Mincho"/>
          <w:sz w:val="24"/>
          <w:szCs w:val="24"/>
          <w:lang w:val="hy-AM"/>
        </w:rPr>
        <w:t xml:space="preserve"> և </w:t>
      </w:r>
      <w:r w:rsidR="00EA038B">
        <w:rPr>
          <w:rFonts w:ascii="GHEA Grapalat" w:eastAsia="MS Mincho" w:hAnsi="GHEA Grapalat" w:cs="MS Mincho"/>
          <w:sz w:val="24"/>
          <w:szCs w:val="24"/>
          <w:lang w:val="hy-AM"/>
        </w:rPr>
        <w:t>30</w:t>
      </w:r>
      <w:r w:rsidRPr="002C30E4">
        <w:rPr>
          <w:rFonts w:ascii="GHEA Grapalat" w:eastAsia="MS Mincho" w:hAnsi="GHEA Grapalat" w:cs="MS Mincho"/>
          <w:sz w:val="24"/>
          <w:szCs w:val="24"/>
          <w:lang w:val="hy-AM"/>
        </w:rPr>
        <w:t xml:space="preserve"> կետերում նշված գործընթացներին լիազոր մարմինը կարող է ներգրավել համապատասխան մասնագիտական կարողություններ ունեցող իրավաբանական կամ ֆիզիկական անձանց։  </w:t>
      </w:r>
    </w:p>
    <w:p w14:paraId="0EBBF04A" w14:textId="77777777" w:rsidR="006559FA" w:rsidRPr="002C30E4" w:rsidRDefault="006559FA" w:rsidP="007A3796">
      <w:pPr>
        <w:ind w:firstLine="375"/>
        <w:jc w:val="both"/>
        <w:rPr>
          <w:rFonts w:ascii="GHEA Grapalat" w:eastAsia="Times New Roman" w:hAnsi="GHEA Grapalat" w:cs="Arial Unicode"/>
          <w:sz w:val="24"/>
          <w:szCs w:val="24"/>
          <w:lang w:val="hy-AM"/>
        </w:rPr>
      </w:pPr>
    </w:p>
    <w:p w14:paraId="5AFDF20A" w14:textId="77777777" w:rsidR="006559FA" w:rsidRPr="002C30E4" w:rsidRDefault="006559FA" w:rsidP="007A3796">
      <w:pPr>
        <w:jc w:val="both"/>
        <w:rPr>
          <w:rFonts w:ascii="GHEA Grapalat" w:eastAsia="Times New Roman" w:hAnsi="GHEA Grapalat" w:cs="Arial Unicode"/>
          <w:sz w:val="24"/>
          <w:szCs w:val="24"/>
          <w:lang w:val="hy-AM"/>
        </w:rPr>
      </w:pPr>
    </w:p>
    <w:p w14:paraId="5B3B5B73" w14:textId="77777777" w:rsidR="006559FA" w:rsidRPr="002C30E4" w:rsidRDefault="006559FA" w:rsidP="007A3796">
      <w:pPr>
        <w:ind w:firstLine="375"/>
        <w:jc w:val="both"/>
        <w:rPr>
          <w:rFonts w:ascii="GHEA Grapalat" w:eastAsia="Times New Roman" w:hAnsi="GHEA Grapalat" w:cs="Arial Unicode"/>
          <w:sz w:val="24"/>
          <w:szCs w:val="24"/>
          <w:lang w:val="hy-AM"/>
        </w:rPr>
      </w:pPr>
    </w:p>
    <w:p w14:paraId="0F30213F"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p>
    <w:p w14:paraId="447838E4" w14:textId="77777777" w:rsidR="006559FA" w:rsidRPr="002C30E4" w:rsidRDefault="006559FA" w:rsidP="007A3796">
      <w:pPr>
        <w:shd w:val="clear" w:color="auto" w:fill="FFFFFF"/>
        <w:ind w:firstLine="375"/>
        <w:jc w:val="both"/>
        <w:rPr>
          <w:rFonts w:ascii="GHEA Grapalat" w:eastAsia="Times New Roman" w:hAnsi="GHEA Grapalat" w:cs="Calibri"/>
          <w:color w:val="000000"/>
          <w:sz w:val="24"/>
          <w:szCs w:val="24"/>
          <w:lang w:val="hy-AM"/>
        </w:rPr>
      </w:pPr>
      <w:r w:rsidRPr="002C30E4">
        <w:rPr>
          <w:rFonts w:ascii="Calibri" w:eastAsia="Times New Roman" w:hAnsi="Calibri" w:cs="Calibri"/>
          <w:color w:val="000000"/>
          <w:sz w:val="24"/>
          <w:szCs w:val="24"/>
          <w:lang w:val="hy-AM"/>
        </w:rPr>
        <w:t> </w:t>
      </w:r>
    </w:p>
    <w:p w14:paraId="532B55D9" w14:textId="77777777" w:rsidR="006559FA" w:rsidRPr="002C30E4" w:rsidRDefault="006559FA" w:rsidP="007A3796">
      <w:pPr>
        <w:shd w:val="clear" w:color="auto" w:fill="FFFFFF"/>
        <w:ind w:firstLine="375"/>
        <w:jc w:val="both"/>
        <w:rPr>
          <w:rFonts w:ascii="GHEA Grapalat" w:eastAsia="Times New Roman" w:hAnsi="GHEA Grapalat" w:cs="Calibri"/>
          <w:color w:val="000000"/>
          <w:sz w:val="24"/>
          <w:szCs w:val="24"/>
          <w:lang w:val="hy-AM"/>
        </w:rPr>
      </w:pPr>
    </w:p>
    <w:p w14:paraId="40894990" w14:textId="77777777" w:rsidR="006559FA" w:rsidRPr="002C30E4" w:rsidRDefault="006559FA" w:rsidP="007A3796">
      <w:pPr>
        <w:shd w:val="clear" w:color="auto" w:fill="FFFFFF"/>
        <w:ind w:firstLine="375"/>
        <w:jc w:val="both"/>
        <w:rPr>
          <w:rFonts w:ascii="GHEA Grapalat" w:eastAsia="Times New Roman" w:hAnsi="GHEA Grapalat" w:cs="Calibri"/>
          <w:color w:val="000000"/>
          <w:sz w:val="24"/>
          <w:szCs w:val="24"/>
          <w:lang w:val="hy-AM"/>
        </w:rPr>
      </w:pPr>
    </w:p>
    <w:p w14:paraId="6DD7EA15" w14:textId="77777777" w:rsidR="006559FA" w:rsidRPr="002C30E4" w:rsidRDefault="006559FA" w:rsidP="007A3796">
      <w:pPr>
        <w:shd w:val="clear" w:color="auto" w:fill="FFFFFF"/>
        <w:ind w:firstLine="375"/>
        <w:jc w:val="both"/>
        <w:rPr>
          <w:rFonts w:ascii="GHEA Grapalat" w:eastAsia="Times New Roman" w:hAnsi="GHEA Grapalat" w:cs="Calibri"/>
          <w:color w:val="000000"/>
          <w:sz w:val="24"/>
          <w:szCs w:val="24"/>
          <w:lang w:val="hy-AM"/>
        </w:rPr>
      </w:pPr>
    </w:p>
    <w:p w14:paraId="0F3C207E" w14:textId="77777777" w:rsidR="006559FA" w:rsidRPr="002C30E4" w:rsidRDefault="006559FA" w:rsidP="007A3796">
      <w:pPr>
        <w:shd w:val="clear" w:color="auto" w:fill="FFFFFF"/>
        <w:ind w:firstLine="375"/>
        <w:jc w:val="both"/>
        <w:rPr>
          <w:rFonts w:ascii="GHEA Grapalat" w:eastAsia="Times New Roman" w:hAnsi="GHEA Grapalat" w:cs="Calibri"/>
          <w:color w:val="000000"/>
          <w:sz w:val="24"/>
          <w:szCs w:val="24"/>
          <w:lang w:val="hy-AM"/>
        </w:rPr>
      </w:pPr>
    </w:p>
    <w:p w14:paraId="10B734CE" w14:textId="77777777" w:rsidR="006559FA" w:rsidRPr="002C30E4" w:rsidRDefault="006559FA" w:rsidP="007A3796">
      <w:pPr>
        <w:shd w:val="clear" w:color="auto" w:fill="FFFFFF"/>
        <w:ind w:firstLine="375"/>
        <w:jc w:val="both"/>
        <w:rPr>
          <w:rFonts w:ascii="GHEA Grapalat" w:eastAsia="Times New Roman" w:hAnsi="GHEA Grapalat" w:cs="Calibri"/>
          <w:color w:val="000000"/>
          <w:sz w:val="24"/>
          <w:szCs w:val="24"/>
          <w:lang w:val="hy-AM"/>
        </w:rPr>
      </w:pPr>
    </w:p>
    <w:p w14:paraId="5F716AB2" w14:textId="77777777" w:rsidR="006559FA" w:rsidRPr="002C30E4" w:rsidRDefault="006559FA" w:rsidP="007A3796">
      <w:pPr>
        <w:shd w:val="clear" w:color="auto" w:fill="FFFFFF"/>
        <w:ind w:firstLine="375"/>
        <w:jc w:val="both"/>
        <w:rPr>
          <w:rFonts w:ascii="GHEA Grapalat" w:eastAsia="Times New Roman" w:hAnsi="GHEA Grapalat" w:cs="Calibri"/>
          <w:color w:val="000000"/>
          <w:sz w:val="24"/>
          <w:szCs w:val="24"/>
          <w:lang w:val="hy-AM"/>
        </w:rPr>
      </w:pPr>
    </w:p>
    <w:p w14:paraId="1D1720C8" w14:textId="77777777" w:rsidR="006559FA" w:rsidRPr="002C30E4" w:rsidRDefault="006559FA" w:rsidP="007A3796">
      <w:pPr>
        <w:shd w:val="clear" w:color="auto" w:fill="FFFFFF"/>
        <w:ind w:firstLine="375"/>
        <w:jc w:val="both"/>
        <w:rPr>
          <w:rFonts w:ascii="GHEA Grapalat" w:eastAsia="Times New Roman" w:hAnsi="GHEA Grapalat" w:cs="Calibri"/>
          <w:color w:val="000000"/>
          <w:sz w:val="24"/>
          <w:szCs w:val="24"/>
          <w:lang w:val="hy-AM"/>
        </w:rPr>
      </w:pPr>
    </w:p>
    <w:p w14:paraId="1B5164A3" w14:textId="77777777" w:rsidR="006559FA" w:rsidRPr="002C30E4" w:rsidRDefault="006559FA" w:rsidP="007A3796">
      <w:pPr>
        <w:shd w:val="clear" w:color="auto" w:fill="FFFFFF"/>
        <w:ind w:firstLine="375"/>
        <w:jc w:val="both"/>
        <w:rPr>
          <w:rFonts w:ascii="GHEA Grapalat" w:eastAsia="Times New Roman" w:hAnsi="GHEA Grapalat" w:cs="Calibri"/>
          <w:color w:val="000000"/>
          <w:sz w:val="24"/>
          <w:szCs w:val="24"/>
          <w:lang w:val="hy-AM"/>
        </w:rPr>
      </w:pPr>
    </w:p>
    <w:p w14:paraId="1C8E7BBD"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p>
    <w:p w14:paraId="212DAFD1"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p>
    <w:p w14:paraId="70BEBA91"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p>
    <w:p w14:paraId="60083E1E"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p>
    <w:p w14:paraId="3743DF0A"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p>
    <w:p w14:paraId="41D049D1" w14:textId="77777777" w:rsidR="006559FA" w:rsidRPr="002C30E4" w:rsidRDefault="006559FA" w:rsidP="007A3796">
      <w:pPr>
        <w:shd w:val="clear" w:color="auto" w:fill="FFFFFF"/>
        <w:jc w:val="both"/>
        <w:rPr>
          <w:rFonts w:ascii="GHEA Grapalat" w:eastAsia="Times New Roman" w:hAnsi="GHEA Grapalat" w:cs="Times New Roman"/>
          <w:b/>
          <w:bCs/>
          <w:color w:val="000000"/>
          <w:sz w:val="24"/>
          <w:szCs w:val="24"/>
          <w:lang w:val="hy-AM"/>
        </w:rPr>
      </w:pPr>
    </w:p>
    <w:p w14:paraId="6EAC9FD4" w14:textId="77777777" w:rsidR="00152ABF" w:rsidRPr="002C30E4" w:rsidRDefault="00152ABF" w:rsidP="007A3796">
      <w:pPr>
        <w:shd w:val="clear" w:color="auto" w:fill="FFFFFF"/>
        <w:jc w:val="right"/>
        <w:rPr>
          <w:rFonts w:ascii="GHEA Grapalat" w:eastAsia="Times New Roman" w:hAnsi="GHEA Grapalat" w:cs="Times New Roman"/>
          <w:b/>
          <w:bCs/>
          <w:color w:val="000000"/>
          <w:sz w:val="24"/>
          <w:szCs w:val="24"/>
          <w:lang w:val="hy-AM"/>
        </w:rPr>
      </w:pPr>
    </w:p>
    <w:p w14:paraId="6F7C7E1A" w14:textId="77777777" w:rsidR="00152ABF" w:rsidRPr="002C30E4" w:rsidRDefault="00152ABF" w:rsidP="007A3796">
      <w:pPr>
        <w:shd w:val="clear" w:color="auto" w:fill="FFFFFF"/>
        <w:jc w:val="right"/>
        <w:rPr>
          <w:rFonts w:ascii="GHEA Grapalat" w:eastAsia="Times New Roman" w:hAnsi="GHEA Grapalat" w:cs="Times New Roman"/>
          <w:b/>
          <w:bCs/>
          <w:color w:val="000000"/>
          <w:sz w:val="24"/>
          <w:szCs w:val="24"/>
          <w:lang w:val="hy-AM"/>
        </w:rPr>
      </w:pPr>
    </w:p>
    <w:p w14:paraId="15FE8F7A" w14:textId="77777777" w:rsidR="00152ABF" w:rsidRPr="002C30E4" w:rsidRDefault="00152ABF" w:rsidP="007A3796">
      <w:pPr>
        <w:shd w:val="clear" w:color="auto" w:fill="FFFFFF"/>
        <w:jc w:val="right"/>
        <w:rPr>
          <w:rFonts w:ascii="GHEA Grapalat" w:eastAsia="Times New Roman" w:hAnsi="GHEA Grapalat" w:cs="Times New Roman"/>
          <w:b/>
          <w:bCs/>
          <w:color w:val="000000"/>
          <w:sz w:val="24"/>
          <w:szCs w:val="24"/>
          <w:lang w:val="hy-AM"/>
        </w:rPr>
      </w:pPr>
    </w:p>
    <w:p w14:paraId="61D301AD" w14:textId="77777777" w:rsidR="00152ABF" w:rsidRPr="002C30E4" w:rsidRDefault="00152ABF" w:rsidP="007A3796">
      <w:pPr>
        <w:shd w:val="clear" w:color="auto" w:fill="FFFFFF"/>
        <w:jc w:val="right"/>
        <w:rPr>
          <w:rFonts w:ascii="GHEA Grapalat" w:eastAsia="Times New Roman" w:hAnsi="GHEA Grapalat" w:cs="Times New Roman"/>
          <w:b/>
          <w:bCs/>
          <w:color w:val="000000"/>
          <w:sz w:val="24"/>
          <w:szCs w:val="24"/>
          <w:lang w:val="hy-AM"/>
        </w:rPr>
      </w:pPr>
    </w:p>
    <w:p w14:paraId="76F43930" w14:textId="77777777" w:rsidR="00152ABF" w:rsidRPr="002C30E4" w:rsidRDefault="00152ABF" w:rsidP="007A3796">
      <w:pPr>
        <w:shd w:val="clear" w:color="auto" w:fill="FFFFFF"/>
        <w:jc w:val="right"/>
        <w:rPr>
          <w:rFonts w:ascii="GHEA Grapalat" w:eastAsia="Times New Roman" w:hAnsi="GHEA Grapalat" w:cs="Times New Roman"/>
          <w:b/>
          <w:bCs/>
          <w:color w:val="000000"/>
          <w:sz w:val="24"/>
          <w:szCs w:val="24"/>
          <w:lang w:val="hy-AM"/>
        </w:rPr>
      </w:pPr>
    </w:p>
    <w:p w14:paraId="1242E37F" w14:textId="77777777" w:rsidR="00152ABF" w:rsidRPr="002C30E4" w:rsidRDefault="00152ABF" w:rsidP="007A3796">
      <w:pPr>
        <w:shd w:val="clear" w:color="auto" w:fill="FFFFFF"/>
        <w:jc w:val="right"/>
        <w:rPr>
          <w:rFonts w:ascii="GHEA Grapalat" w:eastAsia="Times New Roman" w:hAnsi="GHEA Grapalat" w:cs="Times New Roman"/>
          <w:b/>
          <w:bCs/>
          <w:color w:val="000000"/>
          <w:sz w:val="24"/>
          <w:szCs w:val="24"/>
          <w:lang w:val="hy-AM"/>
        </w:rPr>
      </w:pPr>
    </w:p>
    <w:p w14:paraId="2B1E38C2" w14:textId="77777777" w:rsidR="00152ABF" w:rsidRPr="002C30E4" w:rsidRDefault="00152ABF" w:rsidP="007A3796">
      <w:pPr>
        <w:shd w:val="clear" w:color="auto" w:fill="FFFFFF"/>
        <w:jc w:val="right"/>
        <w:rPr>
          <w:rFonts w:ascii="GHEA Grapalat" w:eastAsia="Times New Roman" w:hAnsi="GHEA Grapalat" w:cs="Times New Roman"/>
          <w:b/>
          <w:bCs/>
          <w:color w:val="000000"/>
          <w:sz w:val="24"/>
          <w:szCs w:val="24"/>
          <w:lang w:val="hy-AM"/>
        </w:rPr>
      </w:pPr>
    </w:p>
    <w:p w14:paraId="4174381A" w14:textId="77777777" w:rsidR="006559FA" w:rsidRPr="002C30E4" w:rsidRDefault="00132B49" w:rsidP="00B70126">
      <w:pPr>
        <w:spacing w:after="160" w:line="259" w:lineRule="auto"/>
        <w:jc w:val="right"/>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b/>
          <w:bCs/>
          <w:color w:val="000000"/>
          <w:sz w:val="24"/>
          <w:szCs w:val="24"/>
          <w:lang w:val="hy-AM"/>
        </w:rPr>
        <w:br w:type="page"/>
      </w:r>
      <w:r w:rsidR="006559FA" w:rsidRPr="002C30E4">
        <w:rPr>
          <w:rFonts w:ascii="GHEA Grapalat" w:eastAsia="Times New Roman" w:hAnsi="GHEA Grapalat" w:cs="Times New Roman"/>
          <w:b/>
          <w:bCs/>
          <w:color w:val="000000"/>
          <w:sz w:val="24"/>
          <w:szCs w:val="24"/>
          <w:lang w:val="hy-AM"/>
        </w:rPr>
        <w:lastRenderedPageBreak/>
        <w:t>Ձև</w:t>
      </w:r>
    </w:p>
    <w:p w14:paraId="22991E2E"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r w:rsidRPr="002C30E4">
        <w:rPr>
          <w:rFonts w:ascii="Calibri" w:eastAsia="Times New Roman" w:hAnsi="Calibri" w:cs="Calibri"/>
          <w:color w:val="000000"/>
          <w:sz w:val="24"/>
          <w:szCs w:val="24"/>
          <w:lang w:val="hy-AM"/>
        </w:rPr>
        <w:t> </w:t>
      </w:r>
    </w:p>
    <w:p w14:paraId="6727914B" w14:textId="77777777" w:rsidR="006559FA" w:rsidRPr="002C30E4" w:rsidRDefault="006559FA" w:rsidP="00152ABF">
      <w:pPr>
        <w:shd w:val="clear" w:color="auto" w:fill="FFFFFF"/>
        <w:ind w:firstLine="375"/>
        <w:jc w:val="center"/>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b/>
          <w:bCs/>
          <w:color w:val="000000"/>
          <w:sz w:val="24"/>
          <w:szCs w:val="24"/>
          <w:lang w:val="hy-AM"/>
        </w:rPr>
        <w:t>«ՆՈՒՅՆԱԿԱՆԱՑՄԱՆ ՔԱՐՏԻ ԿԻՐԱՌՄԱՄԲ ԷԼԵԿՏՐՈՆԱՅԻՆ ԹՎԱՅԻՆ ՍՏՈՐԱԳՐՈՒԹՅՈՒՆ»</w:t>
      </w:r>
    </w:p>
    <w:p w14:paraId="73FDC821" w14:textId="77777777" w:rsidR="006559FA" w:rsidRPr="002C30E4" w:rsidRDefault="006559FA" w:rsidP="00152ABF">
      <w:pPr>
        <w:shd w:val="clear" w:color="auto" w:fill="FFFFFF"/>
        <w:ind w:firstLine="375"/>
        <w:jc w:val="center"/>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b/>
          <w:bCs/>
          <w:color w:val="000000"/>
          <w:sz w:val="24"/>
          <w:szCs w:val="24"/>
          <w:lang w:val="hy-AM"/>
        </w:rPr>
        <w:t>ապրանքային նշանի պատկեր</w:t>
      </w:r>
    </w:p>
    <w:p w14:paraId="69F38AAE"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rPr>
      </w:pPr>
      <w:r w:rsidRPr="002C30E4">
        <w:rPr>
          <w:rFonts w:ascii="Calibri" w:eastAsia="Times New Roman" w:hAnsi="Calibri" w:cs="Calibri"/>
          <w:color w:val="000000"/>
          <w:sz w:val="24"/>
          <w:szCs w:val="24"/>
        </w:rPr>
        <w:t> </w:t>
      </w:r>
    </w:p>
    <w:p w14:paraId="3F1C163E"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rPr>
      </w:pPr>
      <w:r w:rsidRPr="002C30E4">
        <w:rPr>
          <w:rFonts w:ascii="GHEA Grapalat" w:eastAsia="Times New Roman" w:hAnsi="GHEA Grapalat" w:cs="Times New Roman"/>
          <w:noProof/>
          <w:color w:val="000000"/>
          <w:sz w:val="24"/>
          <w:szCs w:val="24"/>
          <w:lang w:val="en-US"/>
        </w:rPr>
        <w:drawing>
          <wp:inline distT="0" distB="0" distL="0" distR="0" wp14:anchorId="0FEBDF5E" wp14:editId="66E4C8A7">
            <wp:extent cx="1683200" cy="1264920"/>
            <wp:effectExtent l="0" t="0" r="0" b="0"/>
            <wp:docPr id="18" name="Picture 11" descr="Ներմուծեք նկարագրությունը_1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Ներմուծեք նկարագրությունը_124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9371" cy="1269557"/>
                    </a:xfrm>
                    <a:prstGeom prst="rect">
                      <a:avLst/>
                    </a:prstGeom>
                    <a:noFill/>
                    <a:ln>
                      <a:noFill/>
                    </a:ln>
                  </pic:spPr>
                </pic:pic>
              </a:graphicData>
            </a:graphic>
          </wp:inline>
        </w:drawing>
      </w:r>
    </w:p>
    <w:p w14:paraId="338E2AFB" w14:textId="77777777" w:rsidR="00FD603B" w:rsidRPr="002C30E4" w:rsidRDefault="00FD603B" w:rsidP="00152ABF">
      <w:pPr>
        <w:shd w:val="clear" w:color="auto" w:fill="FFFFFF"/>
        <w:ind w:firstLine="375"/>
        <w:jc w:val="center"/>
        <w:rPr>
          <w:rFonts w:ascii="GHEA Grapalat" w:eastAsia="Times New Roman" w:hAnsi="GHEA Grapalat" w:cs="Times New Roman"/>
          <w:b/>
          <w:bCs/>
          <w:color w:val="000000"/>
          <w:sz w:val="24"/>
          <w:szCs w:val="24"/>
          <w:lang w:val="hy-AM"/>
        </w:rPr>
      </w:pPr>
      <w:bookmarkStart w:id="9" w:name="_Hlk193737196"/>
    </w:p>
    <w:p w14:paraId="7013AC95" w14:textId="77777777" w:rsidR="006559FA" w:rsidRPr="002C30E4" w:rsidRDefault="006559FA" w:rsidP="00152ABF">
      <w:pPr>
        <w:shd w:val="clear" w:color="auto" w:fill="FFFFFF"/>
        <w:ind w:firstLine="375"/>
        <w:jc w:val="center"/>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b/>
          <w:bCs/>
          <w:color w:val="000000"/>
          <w:sz w:val="24"/>
          <w:szCs w:val="24"/>
          <w:lang w:val="hy-AM"/>
        </w:rPr>
        <w:t>«ԲՋՋԱՅԻՆ ԷԼԵԿՏՐՈՆԱՅԻՆ ԹՎԱՅԻՆ ՍՏՈՐԱԳՐՈՒԹՅՈՒՆ»</w:t>
      </w:r>
    </w:p>
    <w:p w14:paraId="3DD0C252" w14:textId="77777777" w:rsidR="006559FA" w:rsidRPr="002C30E4" w:rsidRDefault="006559FA" w:rsidP="00152ABF">
      <w:pPr>
        <w:shd w:val="clear" w:color="auto" w:fill="FFFFFF"/>
        <w:ind w:firstLine="375"/>
        <w:jc w:val="center"/>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b/>
          <w:bCs/>
          <w:color w:val="000000"/>
          <w:sz w:val="24"/>
          <w:szCs w:val="24"/>
          <w:lang w:val="hy-AM"/>
        </w:rPr>
        <w:t>ապրանքային նշանի պատկեր</w:t>
      </w:r>
    </w:p>
    <w:bookmarkEnd w:id="9"/>
    <w:p w14:paraId="0CBB96BD"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lang w:val="hy-AM"/>
        </w:rPr>
      </w:pPr>
      <w:r w:rsidRPr="002C30E4">
        <w:rPr>
          <w:rFonts w:ascii="Calibri" w:eastAsia="Times New Roman" w:hAnsi="Calibri" w:cs="Calibri"/>
          <w:color w:val="000000"/>
          <w:sz w:val="24"/>
          <w:szCs w:val="24"/>
          <w:lang w:val="hy-AM"/>
        </w:rPr>
        <w:t> </w:t>
      </w:r>
    </w:p>
    <w:p w14:paraId="13928710"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rPr>
      </w:pPr>
      <w:r w:rsidRPr="002C30E4">
        <w:rPr>
          <w:rFonts w:ascii="GHEA Grapalat" w:eastAsia="Times New Roman" w:hAnsi="GHEA Grapalat" w:cs="Times New Roman"/>
          <w:noProof/>
          <w:color w:val="000000"/>
          <w:sz w:val="24"/>
          <w:szCs w:val="24"/>
          <w:lang w:val="en-US"/>
        </w:rPr>
        <w:drawing>
          <wp:inline distT="0" distB="0" distL="0" distR="0" wp14:anchorId="71F28EA6" wp14:editId="01576A4C">
            <wp:extent cx="1718310" cy="1249680"/>
            <wp:effectExtent l="0" t="0" r="0" b="7620"/>
            <wp:docPr id="19" name="Picture 10" descr="Ներմուծեք նկարագրությունը_1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Ներմուծեք նկարագրությունը_124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6732" cy="1255805"/>
                    </a:xfrm>
                    <a:prstGeom prst="rect">
                      <a:avLst/>
                    </a:prstGeom>
                    <a:noFill/>
                    <a:ln>
                      <a:noFill/>
                    </a:ln>
                  </pic:spPr>
                </pic:pic>
              </a:graphicData>
            </a:graphic>
          </wp:inline>
        </w:drawing>
      </w:r>
    </w:p>
    <w:p w14:paraId="77541F57" w14:textId="77777777" w:rsidR="006559FA" w:rsidRPr="002C30E4" w:rsidRDefault="006559FA" w:rsidP="007A3796">
      <w:pPr>
        <w:shd w:val="clear" w:color="auto" w:fill="FFFFFF"/>
        <w:ind w:firstLine="375"/>
        <w:jc w:val="both"/>
        <w:rPr>
          <w:rFonts w:ascii="GHEA Grapalat" w:eastAsia="Times New Roman" w:hAnsi="GHEA Grapalat" w:cs="Times New Roman"/>
          <w:color w:val="000000"/>
          <w:sz w:val="24"/>
          <w:szCs w:val="24"/>
        </w:rPr>
      </w:pPr>
    </w:p>
    <w:p w14:paraId="71434516" w14:textId="77777777" w:rsidR="006559FA" w:rsidRPr="002C30E4" w:rsidRDefault="006559FA" w:rsidP="00152ABF">
      <w:pPr>
        <w:shd w:val="clear" w:color="auto" w:fill="FFFFFF"/>
        <w:ind w:firstLine="375"/>
        <w:jc w:val="center"/>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b/>
          <w:bCs/>
          <w:color w:val="000000"/>
          <w:sz w:val="24"/>
          <w:szCs w:val="24"/>
          <w:lang w:val="hy-AM"/>
        </w:rPr>
        <w:t>«ԽԵԼԱՑԻ ՍԱՐՔԵՐԻ ՎՐԱ ՀԻՄՆՎԱԾ ԷԼԵԿՏՐՈՆԱՅԻՆ ԹՎԱՅԻՆ ՍՏՈՐԱԳՐՈՒԹՅՈՒՆ»</w:t>
      </w:r>
    </w:p>
    <w:p w14:paraId="3CBE6031" w14:textId="77777777" w:rsidR="006559FA" w:rsidRPr="00152ABF" w:rsidRDefault="00152ABF" w:rsidP="00152ABF">
      <w:pPr>
        <w:shd w:val="clear" w:color="auto" w:fill="FFFFFF"/>
        <w:ind w:firstLine="375"/>
        <w:jc w:val="center"/>
        <w:rPr>
          <w:rFonts w:ascii="GHEA Grapalat" w:eastAsia="Times New Roman" w:hAnsi="GHEA Grapalat" w:cs="Times New Roman"/>
          <w:color w:val="000000"/>
          <w:sz w:val="24"/>
          <w:szCs w:val="24"/>
          <w:lang w:val="hy-AM"/>
        </w:rPr>
      </w:pPr>
      <w:r w:rsidRPr="002C30E4">
        <w:rPr>
          <w:rFonts w:ascii="GHEA Grapalat" w:eastAsia="Times New Roman" w:hAnsi="GHEA Grapalat" w:cs="Times New Roman"/>
          <w:noProof/>
          <w:color w:val="000000"/>
          <w:sz w:val="24"/>
          <w:szCs w:val="24"/>
          <w:lang w:val="en-US"/>
        </w:rPr>
        <w:drawing>
          <wp:anchor distT="0" distB="0" distL="114300" distR="114300" simplePos="0" relativeHeight="251658240" behindDoc="0" locked="0" layoutInCell="1" allowOverlap="1" wp14:anchorId="11959FFB" wp14:editId="342726C5">
            <wp:simplePos x="0" y="0"/>
            <wp:positionH relativeFrom="column">
              <wp:posOffset>-447675</wp:posOffset>
            </wp:positionH>
            <wp:positionV relativeFrom="paragraph">
              <wp:posOffset>262255</wp:posOffset>
            </wp:positionV>
            <wp:extent cx="3349625" cy="2366010"/>
            <wp:effectExtent l="0" t="0" r="3175" b="0"/>
            <wp:wrapNone/>
            <wp:docPr id="909425980"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25980" name="Picture 3" descr="A blue and green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9625" cy="2366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59FA" w:rsidRPr="002C30E4">
        <w:rPr>
          <w:rFonts w:ascii="GHEA Grapalat" w:eastAsia="Times New Roman" w:hAnsi="GHEA Grapalat" w:cs="Times New Roman"/>
          <w:b/>
          <w:bCs/>
          <w:color w:val="000000"/>
          <w:sz w:val="24"/>
          <w:szCs w:val="24"/>
          <w:lang w:val="hy-AM"/>
        </w:rPr>
        <w:t>ապրանքային նշանի պատկեր</w:t>
      </w:r>
    </w:p>
    <w:p w14:paraId="6E7D13BC" w14:textId="77777777" w:rsidR="006559FA" w:rsidRPr="006559FA" w:rsidRDefault="006559FA" w:rsidP="00152ABF">
      <w:pPr>
        <w:shd w:val="clear" w:color="auto" w:fill="FFFFFF"/>
        <w:tabs>
          <w:tab w:val="left" w:pos="284"/>
        </w:tabs>
        <w:ind w:left="-426"/>
        <w:jc w:val="both"/>
        <w:rPr>
          <w:rFonts w:ascii="GHEA Grapalat" w:eastAsia="Times New Roman" w:hAnsi="GHEA Grapalat" w:cs="Times New Roman"/>
          <w:color w:val="000000"/>
          <w:sz w:val="24"/>
          <w:szCs w:val="24"/>
        </w:rPr>
      </w:pPr>
    </w:p>
    <w:p w14:paraId="4F6B0EA1" w14:textId="77777777" w:rsidR="006559FA" w:rsidRPr="006559FA" w:rsidRDefault="006559FA" w:rsidP="007A3796">
      <w:pPr>
        <w:shd w:val="clear" w:color="auto" w:fill="FFFFFF"/>
        <w:ind w:firstLine="375"/>
        <w:jc w:val="both"/>
        <w:rPr>
          <w:rFonts w:ascii="GHEA Grapalat" w:eastAsia="Times New Roman" w:hAnsi="GHEA Grapalat" w:cs="Times New Roman"/>
          <w:color w:val="000000"/>
          <w:sz w:val="24"/>
          <w:szCs w:val="24"/>
        </w:rPr>
      </w:pPr>
    </w:p>
    <w:p w14:paraId="591D0FBA" w14:textId="77777777" w:rsidR="006559FA" w:rsidRPr="006559FA" w:rsidRDefault="006559FA" w:rsidP="007A3796">
      <w:pPr>
        <w:shd w:val="clear" w:color="auto" w:fill="FFFFFF"/>
        <w:ind w:firstLine="375"/>
        <w:jc w:val="both"/>
        <w:rPr>
          <w:rFonts w:ascii="GHEA Grapalat" w:eastAsia="Times New Roman" w:hAnsi="GHEA Grapalat" w:cs="Times New Roman"/>
          <w:color w:val="000000"/>
          <w:sz w:val="24"/>
          <w:szCs w:val="24"/>
        </w:rPr>
      </w:pPr>
    </w:p>
    <w:p w14:paraId="4AF13939" w14:textId="77777777" w:rsidR="00AF5497" w:rsidRPr="006559FA" w:rsidRDefault="001D2202" w:rsidP="007A3796">
      <w:pPr>
        <w:pStyle w:val="ListParagraph"/>
        <w:widowControl w:val="0"/>
        <w:shd w:val="clear" w:color="auto" w:fill="FFFFFF"/>
        <w:tabs>
          <w:tab w:val="left" w:pos="1560"/>
          <w:tab w:val="left" w:pos="5670"/>
        </w:tabs>
        <w:ind w:left="0"/>
        <w:rPr>
          <w:rFonts w:ascii="GHEA Grapalat" w:hAnsi="GHEA Grapalat"/>
          <w:sz w:val="24"/>
          <w:szCs w:val="24"/>
          <w:lang w:val="hy-AM"/>
        </w:rPr>
      </w:pPr>
    </w:p>
    <w:sectPr w:rsidR="00AF5497" w:rsidRPr="006559FA" w:rsidSect="001B039A">
      <w:pgSz w:w="12240" w:h="15840"/>
      <w:pgMar w:top="1418"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78C8D" w14:textId="77777777" w:rsidR="001D2202" w:rsidRDefault="001D2202" w:rsidP="004E42E0">
      <w:pPr>
        <w:spacing w:line="240" w:lineRule="auto"/>
      </w:pPr>
      <w:r>
        <w:separator/>
      </w:r>
    </w:p>
  </w:endnote>
  <w:endnote w:type="continuationSeparator" w:id="0">
    <w:p w14:paraId="02343386" w14:textId="77777777" w:rsidR="001D2202" w:rsidRDefault="001D2202" w:rsidP="004E4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Merriweather Light">
    <w:charset w:val="00"/>
    <w:family w:val="auto"/>
    <w:pitch w:val="variable"/>
    <w:sig w:usb0="20000207" w:usb1="00000002" w:usb2="00000000" w:usb3="00000000" w:csb0="00000197" w:csb1="00000000"/>
  </w:font>
  <w:font w:name="GHEA Mariam">
    <w:panose1 w:val="02000503080000020003"/>
    <w:charset w:val="00"/>
    <w:family w:val="modern"/>
    <w:notTrueType/>
    <w:pitch w:val="variable"/>
    <w:sig w:usb0="A00006AF" w:usb1="5000204B" w:usb2="00000000" w:usb3="00000000" w:csb0="0000009F" w:csb1="00000000"/>
  </w:font>
  <w:font w:name="Arial Unicode">
    <w:altName w:val="Arial"/>
    <w:charset w:val="CC"/>
    <w:family w:val="swiss"/>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50E4E" w14:textId="77777777" w:rsidR="001D2202" w:rsidRDefault="001D2202" w:rsidP="004E42E0">
      <w:pPr>
        <w:spacing w:line="240" w:lineRule="auto"/>
      </w:pPr>
      <w:r>
        <w:separator/>
      </w:r>
    </w:p>
  </w:footnote>
  <w:footnote w:type="continuationSeparator" w:id="0">
    <w:p w14:paraId="25C47F48" w14:textId="77777777" w:rsidR="001D2202" w:rsidRDefault="001D2202" w:rsidP="004E42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C96"/>
    <w:multiLevelType w:val="hybridMultilevel"/>
    <w:tmpl w:val="514AEDE0"/>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0BCB2B42"/>
    <w:multiLevelType w:val="hybridMultilevel"/>
    <w:tmpl w:val="A3AA4816"/>
    <w:lvl w:ilvl="0" w:tplc="0409000F">
      <w:start w:val="1"/>
      <w:numFmt w:val="decimal"/>
      <w:lvlText w:val="%1."/>
      <w:lvlJc w:val="left"/>
      <w:pPr>
        <w:ind w:left="1920" w:hanging="360"/>
      </w:p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2" w15:restartNumberingAfterBreak="0">
    <w:nsid w:val="100A090B"/>
    <w:multiLevelType w:val="hybridMultilevel"/>
    <w:tmpl w:val="57C827B4"/>
    <w:lvl w:ilvl="0" w:tplc="0409000D">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15:restartNumberingAfterBreak="0">
    <w:nsid w:val="146D5815"/>
    <w:multiLevelType w:val="hybridMultilevel"/>
    <w:tmpl w:val="AC42D1C4"/>
    <w:lvl w:ilvl="0" w:tplc="0D189CE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28CF4F99"/>
    <w:multiLevelType w:val="hybridMultilevel"/>
    <w:tmpl w:val="BC36D22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17059CC"/>
    <w:multiLevelType w:val="hybridMultilevel"/>
    <w:tmpl w:val="3CD652F4"/>
    <w:lvl w:ilvl="0" w:tplc="FD02FFBA">
      <w:start w:val="1"/>
      <w:numFmt w:val="upperRoman"/>
      <w:lvlText w:val="%1."/>
      <w:lvlJc w:val="left"/>
      <w:pPr>
        <w:ind w:left="1077" w:hanging="72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15:restartNumberingAfterBreak="0">
    <w:nsid w:val="327C7647"/>
    <w:multiLevelType w:val="hybridMultilevel"/>
    <w:tmpl w:val="23086FEA"/>
    <w:lvl w:ilvl="0" w:tplc="D6340E14">
      <w:start w:val="1"/>
      <w:numFmt w:val="upperRoman"/>
      <w:lvlText w:val="%1."/>
      <w:lvlJc w:val="left"/>
      <w:pPr>
        <w:ind w:left="1077" w:hanging="360"/>
      </w:pPr>
      <w:rPr>
        <w:rFonts w:cs="Arial" w:hint="default"/>
        <w:b/>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33EA4E9D"/>
    <w:multiLevelType w:val="hybridMultilevel"/>
    <w:tmpl w:val="44E45A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519B6"/>
    <w:multiLevelType w:val="hybridMultilevel"/>
    <w:tmpl w:val="2902AF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85945"/>
    <w:multiLevelType w:val="hybridMultilevel"/>
    <w:tmpl w:val="DBAAC9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86A7B"/>
    <w:multiLevelType w:val="hybridMultilevel"/>
    <w:tmpl w:val="6868BB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1A1B1D"/>
    <w:multiLevelType w:val="hybridMultilevel"/>
    <w:tmpl w:val="AFFA9C78"/>
    <w:lvl w:ilvl="0" w:tplc="009A6D2C">
      <w:start w:val="1"/>
      <w:numFmt w:val="upperRoman"/>
      <w:lvlText w:val="%1."/>
      <w:lvlJc w:val="left"/>
      <w:pPr>
        <w:ind w:left="1094" w:hanging="360"/>
      </w:pPr>
      <w:rPr>
        <w:rFonts w:cs="Arial"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2" w15:restartNumberingAfterBreak="0">
    <w:nsid w:val="5480773A"/>
    <w:multiLevelType w:val="hybridMultilevel"/>
    <w:tmpl w:val="7F461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1745F1"/>
    <w:multiLevelType w:val="hybridMultilevel"/>
    <w:tmpl w:val="D110D234"/>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60515465"/>
    <w:multiLevelType w:val="hybridMultilevel"/>
    <w:tmpl w:val="113ED1FE"/>
    <w:lvl w:ilvl="0" w:tplc="A9386EF6">
      <w:start w:val="1"/>
      <w:numFmt w:val="decimal"/>
      <w:lvlText w:val="%1."/>
      <w:lvlJc w:val="left"/>
      <w:pPr>
        <w:ind w:left="1077" w:hanging="360"/>
      </w:pPr>
      <w:rPr>
        <w:b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611C4059"/>
    <w:multiLevelType w:val="hybridMultilevel"/>
    <w:tmpl w:val="C13CD4F6"/>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6"/>
  </w:num>
  <w:num w:numId="5">
    <w:abstractNumId w:val="5"/>
  </w:num>
  <w:num w:numId="6">
    <w:abstractNumId w:val="14"/>
  </w:num>
  <w:num w:numId="7">
    <w:abstractNumId w:val="2"/>
  </w:num>
  <w:num w:numId="8">
    <w:abstractNumId w:val="11"/>
  </w:num>
  <w:num w:numId="9">
    <w:abstractNumId w:val="15"/>
  </w:num>
  <w:num w:numId="10">
    <w:abstractNumId w:val="9"/>
  </w:num>
  <w:num w:numId="11">
    <w:abstractNumId w:val="0"/>
  </w:num>
  <w:num w:numId="12">
    <w:abstractNumId w:val="3"/>
  </w:num>
  <w:num w:numId="13">
    <w:abstractNumId w:val="4"/>
  </w:num>
  <w:num w:numId="14">
    <w:abstractNumId w:val="7"/>
  </w:num>
  <w:num w:numId="15">
    <w:abstractNumId w:val="13"/>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54"/>
    <w:rsid w:val="000150B5"/>
    <w:rsid w:val="000168F2"/>
    <w:rsid w:val="0002133C"/>
    <w:rsid w:val="00074ED6"/>
    <w:rsid w:val="000765B3"/>
    <w:rsid w:val="00093852"/>
    <w:rsid w:val="000B31F3"/>
    <w:rsid w:val="000B7B4B"/>
    <w:rsid w:val="000E7575"/>
    <w:rsid w:val="00106750"/>
    <w:rsid w:val="00130BB9"/>
    <w:rsid w:val="00132B49"/>
    <w:rsid w:val="001454AB"/>
    <w:rsid w:val="00152ABF"/>
    <w:rsid w:val="001749FB"/>
    <w:rsid w:val="0017575D"/>
    <w:rsid w:val="001A4F2E"/>
    <w:rsid w:val="001A6729"/>
    <w:rsid w:val="001B039A"/>
    <w:rsid w:val="001C0597"/>
    <w:rsid w:val="001C3294"/>
    <w:rsid w:val="001D2202"/>
    <w:rsid w:val="002262E8"/>
    <w:rsid w:val="00242971"/>
    <w:rsid w:val="002666EB"/>
    <w:rsid w:val="00271D25"/>
    <w:rsid w:val="00290306"/>
    <w:rsid w:val="002B51AD"/>
    <w:rsid w:val="002C30E4"/>
    <w:rsid w:val="002C7A7B"/>
    <w:rsid w:val="002D3543"/>
    <w:rsid w:val="002E7F6A"/>
    <w:rsid w:val="00316883"/>
    <w:rsid w:val="003C18C1"/>
    <w:rsid w:val="003D2517"/>
    <w:rsid w:val="003D65C4"/>
    <w:rsid w:val="003F494E"/>
    <w:rsid w:val="00412073"/>
    <w:rsid w:val="00415F3E"/>
    <w:rsid w:val="00477731"/>
    <w:rsid w:val="004A3B20"/>
    <w:rsid w:val="004D02F6"/>
    <w:rsid w:val="004E42E0"/>
    <w:rsid w:val="005127A0"/>
    <w:rsid w:val="00512D57"/>
    <w:rsid w:val="0052249E"/>
    <w:rsid w:val="00554EFD"/>
    <w:rsid w:val="0056365C"/>
    <w:rsid w:val="005C2F14"/>
    <w:rsid w:val="005D5D5B"/>
    <w:rsid w:val="00603458"/>
    <w:rsid w:val="00610119"/>
    <w:rsid w:val="006559FA"/>
    <w:rsid w:val="006A5E60"/>
    <w:rsid w:val="006D0FAB"/>
    <w:rsid w:val="00711848"/>
    <w:rsid w:val="00721BFB"/>
    <w:rsid w:val="007745D9"/>
    <w:rsid w:val="00784553"/>
    <w:rsid w:val="007A1589"/>
    <w:rsid w:val="007A3796"/>
    <w:rsid w:val="007A5D4E"/>
    <w:rsid w:val="007C4E52"/>
    <w:rsid w:val="007C509C"/>
    <w:rsid w:val="007D60B4"/>
    <w:rsid w:val="007F04FC"/>
    <w:rsid w:val="00807D09"/>
    <w:rsid w:val="00816782"/>
    <w:rsid w:val="00865A71"/>
    <w:rsid w:val="00874119"/>
    <w:rsid w:val="008B68DE"/>
    <w:rsid w:val="0092254E"/>
    <w:rsid w:val="00940CB0"/>
    <w:rsid w:val="00942AE5"/>
    <w:rsid w:val="00970DB9"/>
    <w:rsid w:val="00976CD5"/>
    <w:rsid w:val="009A1F2B"/>
    <w:rsid w:val="009A31BF"/>
    <w:rsid w:val="009E6E2E"/>
    <w:rsid w:val="00A21180"/>
    <w:rsid w:val="00A33316"/>
    <w:rsid w:val="00A53902"/>
    <w:rsid w:val="00A67BA6"/>
    <w:rsid w:val="00AA651F"/>
    <w:rsid w:val="00AC1E27"/>
    <w:rsid w:val="00AC4CD5"/>
    <w:rsid w:val="00AF5244"/>
    <w:rsid w:val="00B10390"/>
    <w:rsid w:val="00B105E3"/>
    <w:rsid w:val="00B241F7"/>
    <w:rsid w:val="00B70126"/>
    <w:rsid w:val="00B80D61"/>
    <w:rsid w:val="00B85821"/>
    <w:rsid w:val="00B931FD"/>
    <w:rsid w:val="00BB2698"/>
    <w:rsid w:val="00BD1C80"/>
    <w:rsid w:val="00BE0772"/>
    <w:rsid w:val="00C079DD"/>
    <w:rsid w:val="00C131BB"/>
    <w:rsid w:val="00C21628"/>
    <w:rsid w:val="00C519C9"/>
    <w:rsid w:val="00CA2862"/>
    <w:rsid w:val="00CB7C75"/>
    <w:rsid w:val="00D44737"/>
    <w:rsid w:val="00D50EB9"/>
    <w:rsid w:val="00D570CD"/>
    <w:rsid w:val="00DA1683"/>
    <w:rsid w:val="00DB0A98"/>
    <w:rsid w:val="00DC72A0"/>
    <w:rsid w:val="00DD1F26"/>
    <w:rsid w:val="00DF1822"/>
    <w:rsid w:val="00DF55D3"/>
    <w:rsid w:val="00E436CD"/>
    <w:rsid w:val="00E56916"/>
    <w:rsid w:val="00E73BB0"/>
    <w:rsid w:val="00E7492A"/>
    <w:rsid w:val="00E802AC"/>
    <w:rsid w:val="00EA038B"/>
    <w:rsid w:val="00EB2534"/>
    <w:rsid w:val="00EF1754"/>
    <w:rsid w:val="00F26612"/>
    <w:rsid w:val="00F43881"/>
    <w:rsid w:val="00F4433C"/>
    <w:rsid w:val="00F51AD7"/>
    <w:rsid w:val="00F63B66"/>
    <w:rsid w:val="00F73E80"/>
    <w:rsid w:val="00FA797E"/>
    <w:rsid w:val="00FB1934"/>
    <w:rsid w:val="00FD603B"/>
    <w:rsid w:val="00FF1972"/>
    <w:rsid w:val="00FF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33FA"/>
  <w15:chartTrackingRefBased/>
  <w15:docId w15:val="{60416F10-2095-46AA-8CEB-BA6B93D0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BA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BA6"/>
    <w:pPr>
      <w:ind w:left="720"/>
      <w:contextualSpacing/>
    </w:pPr>
  </w:style>
  <w:style w:type="paragraph" w:styleId="BalloonText">
    <w:name w:val="Balloon Text"/>
    <w:basedOn w:val="Normal"/>
    <w:link w:val="BalloonTextChar"/>
    <w:uiPriority w:val="99"/>
    <w:semiHidden/>
    <w:unhideWhenUsed/>
    <w:rsid w:val="00CB7C7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C75"/>
    <w:rPr>
      <w:rFonts w:ascii="Segoe UI" w:eastAsia="Arial" w:hAnsi="Segoe UI" w:cs="Segoe UI"/>
      <w:sz w:val="18"/>
      <w:szCs w:val="18"/>
      <w:lang w:val="en"/>
    </w:rPr>
  </w:style>
  <w:style w:type="character" w:styleId="Strong">
    <w:name w:val="Strong"/>
    <w:basedOn w:val="DefaultParagraphFont"/>
    <w:uiPriority w:val="22"/>
    <w:qFormat/>
    <w:rsid w:val="00E7492A"/>
    <w:rPr>
      <w:b/>
      <w:bCs/>
    </w:rPr>
  </w:style>
  <w:style w:type="paragraph" w:styleId="Header">
    <w:name w:val="header"/>
    <w:basedOn w:val="Normal"/>
    <w:link w:val="HeaderChar"/>
    <w:uiPriority w:val="99"/>
    <w:unhideWhenUsed/>
    <w:rsid w:val="004E42E0"/>
    <w:pPr>
      <w:tabs>
        <w:tab w:val="center" w:pos="4680"/>
        <w:tab w:val="right" w:pos="9360"/>
      </w:tabs>
      <w:spacing w:line="240" w:lineRule="auto"/>
    </w:pPr>
  </w:style>
  <w:style w:type="character" w:customStyle="1" w:styleId="HeaderChar">
    <w:name w:val="Header Char"/>
    <w:basedOn w:val="DefaultParagraphFont"/>
    <w:link w:val="Header"/>
    <w:uiPriority w:val="99"/>
    <w:rsid w:val="004E42E0"/>
    <w:rPr>
      <w:rFonts w:ascii="Arial" w:eastAsia="Arial" w:hAnsi="Arial" w:cs="Arial"/>
      <w:lang w:val="en"/>
    </w:rPr>
  </w:style>
  <w:style w:type="paragraph" w:styleId="Footer">
    <w:name w:val="footer"/>
    <w:basedOn w:val="Normal"/>
    <w:link w:val="FooterChar"/>
    <w:uiPriority w:val="99"/>
    <w:unhideWhenUsed/>
    <w:rsid w:val="004E42E0"/>
    <w:pPr>
      <w:tabs>
        <w:tab w:val="center" w:pos="4680"/>
        <w:tab w:val="right" w:pos="9360"/>
      </w:tabs>
      <w:spacing w:line="240" w:lineRule="auto"/>
    </w:pPr>
  </w:style>
  <w:style w:type="character" w:customStyle="1" w:styleId="FooterChar">
    <w:name w:val="Footer Char"/>
    <w:basedOn w:val="DefaultParagraphFont"/>
    <w:link w:val="Footer"/>
    <w:uiPriority w:val="99"/>
    <w:rsid w:val="004E42E0"/>
    <w:rPr>
      <w:rFonts w:ascii="Arial" w:eastAsia="Arial" w:hAnsi="Arial" w:cs="Arial"/>
      <w:lang w:val="en"/>
    </w:rPr>
  </w:style>
  <w:style w:type="character" w:styleId="CommentReference">
    <w:name w:val="annotation reference"/>
    <w:basedOn w:val="DefaultParagraphFont"/>
    <w:uiPriority w:val="99"/>
    <w:semiHidden/>
    <w:unhideWhenUsed/>
    <w:rsid w:val="00DA1683"/>
    <w:rPr>
      <w:sz w:val="16"/>
      <w:szCs w:val="16"/>
    </w:rPr>
  </w:style>
  <w:style w:type="paragraph" w:styleId="CommentText">
    <w:name w:val="annotation text"/>
    <w:basedOn w:val="Normal"/>
    <w:link w:val="CommentTextChar"/>
    <w:uiPriority w:val="99"/>
    <w:semiHidden/>
    <w:unhideWhenUsed/>
    <w:rsid w:val="00DA1683"/>
    <w:pPr>
      <w:spacing w:line="240" w:lineRule="auto"/>
    </w:pPr>
    <w:rPr>
      <w:sz w:val="20"/>
      <w:szCs w:val="20"/>
    </w:rPr>
  </w:style>
  <w:style w:type="character" w:customStyle="1" w:styleId="CommentTextChar">
    <w:name w:val="Comment Text Char"/>
    <w:basedOn w:val="DefaultParagraphFont"/>
    <w:link w:val="CommentText"/>
    <w:uiPriority w:val="99"/>
    <w:semiHidden/>
    <w:rsid w:val="00DA1683"/>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DA1683"/>
    <w:rPr>
      <w:b/>
      <w:bCs/>
    </w:rPr>
  </w:style>
  <w:style w:type="character" w:customStyle="1" w:styleId="CommentSubjectChar">
    <w:name w:val="Comment Subject Char"/>
    <w:basedOn w:val="CommentTextChar"/>
    <w:link w:val="CommentSubject"/>
    <w:uiPriority w:val="99"/>
    <w:semiHidden/>
    <w:rsid w:val="00DA1683"/>
    <w:rPr>
      <w:rFonts w:ascii="Arial" w:eastAsia="Arial" w:hAnsi="Arial" w:cs="Arial"/>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87131">
      <w:bodyDiv w:val="1"/>
      <w:marLeft w:val="0"/>
      <w:marRight w:val="0"/>
      <w:marTop w:val="0"/>
      <w:marBottom w:val="0"/>
      <w:divBdr>
        <w:top w:val="none" w:sz="0" w:space="0" w:color="auto"/>
        <w:left w:val="none" w:sz="0" w:space="0" w:color="auto"/>
        <w:bottom w:val="none" w:sz="0" w:space="0" w:color="auto"/>
        <w:right w:val="none" w:sz="0" w:space="0" w:color="auto"/>
      </w:divBdr>
    </w:div>
    <w:div w:id="204324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22</Pages>
  <Words>4638</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Papikyan</dc:creator>
  <cp:keywords>https:/mul2-mtc.gov.am/tasks/1190021/oneclick?token=cf62c73d9df6d67c367c4fe7d744e82d</cp:keywords>
  <dc:description/>
  <cp:lastModifiedBy>Ani Papikyan</cp:lastModifiedBy>
  <cp:revision>28</cp:revision>
  <cp:lastPrinted>2024-07-31T11:47:00Z</cp:lastPrinted>
  <dcterms:created xsi:type="dcterms:W3CDTF">2025-04-28T06:04:00Z</dcterms:created>
  <dcterms:modified xsi:type="dcterms:W3CDTF">2025-05-15T10:45:00Z</dcterms:modified>
</cp:coreProperties>
</file>