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B552" w14:textId="77777777" w:rsidR="00925C92" w:rsidRDefault="00925C92" w:rsidP="00B629B2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</w:rPr>
      </w:pPr>
    </w:p>
    <w:p w14:paraId="5B237355" w14:textId="77777777" w:rsidR="00925C92" w:rsidRDefault="00925C92" w:rsidP="00B629B2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</w:rPr>
      </w:pPr>
    </w:p>
    <w:p w14:paraId="5BF20F8A" w14:textId="54730213" w:rsidR="00B629B2" w:rsidRPr="00056438" w:rsidRDefault="00B629B2" w:rsidP="00B629B2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</w:rPr>
      </w:pPr>
      <w:r w:rsidRPr="00056438">
        <w:rPr>
          <w:rFonts w:ascii="GHEA Grapalat" w:hAnsi="GHEA Grapalat"/>
          <w:b/>
          <w:bCs/>
          <w:sz w:val="24"/>
          <w:szCs w:val="24"/>
        </w:rPr>
        <w:t>ՆԱԽԱԳԻԾ</w:t>
      </w:r>
    </w:p>
    <w:p w14:paraId="07D2D0E6" w14:textId="77777777" w:rsidR="00B629B2" w:rsidRPr="00056438" w:rsidRDefault="00B629B2" w:rsidP="008A5C27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7A31E09C" w14:textId="704AFCD8" w:rsidR="008A5C27" w:rsidRPr="00056438" w:rsidRDefault="008A5C27" w:rsidP="008A5C27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056438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6682BE79" w14:textId="77777777" w:rsidR="008A5C27" w:rsidRPr="00056438" w:rsidRDefault="008A5C27" w:rsidP="008A5C27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40D22743" w14:textId="77777777" w:rsidR="008A5C27" w:rsidRPr="00056438" w:rsidRDefault="008A5C27" w:rsidP="008A5C27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056438">
        <w:rPr>
          <w:rFonts w:ascii="GHEA Grapalat" w:hAnsi="GHEA Grapalat"/>
          <w:b/>
          <w:bCs/>
          <w:sz w:val="24"/>
          <w:szCs w:val="24"/>
        </w:rPr>
        <w:t>Օ Ր Ե Ն Ք Ը</w:t>
      </w:r>
    </w:p>
    <w:p w14:paraId="5939001E" w14:textId="77777777" w:rsidR="008A5C27" w:rsidRPr="00056438" w:rsidRDefault="008A5C27" w:rsidP="008A5C27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7AC66360" w14:textId="7A0C56A2" w:rsidR="008A5C27" w:rsidRPr="00056438" w:rsidRDefault="008A5C27" w:rsidP="008A5C27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bookmarkStart w:id="0" w:name="_Hlk195779264"/>
      <w:r w:rsidRPr="00056438">
        <w:rPr>
          <w:rFonts w:ascii="GHEA Grapalat" w:hAnsi="GHEA Grapalat"/>
          <w:b/>
          <w:bCs/>
          <w:sz w:val="24"/>
          <w:szCs w:val="24"/>
        </w:rPr>
        <w:t>ՀԱՅԱՍՏԱՆԻ ՀԱՆՐԱՊԵՏՈՒԹՅԱՆ ՀԱՐԿԱՅԻՆ ՕՐԵՆՍԳՐՔՈՒՄ ՓՈՓՈԽՈՒԹՅՈՒՆ</w:t>
      </w:r>
      <w:r w:rsidR="004F1121" w:rsidRPr="00056438">
        <w:rPr>
          <w:rFonts w:ascii="GHEA Grapalat" w:hAnsi="GHEA Grapalat"/>
          <w:b/>
          <w:bCs/>
          <w:sz w:val="24"/>
          <w:szCs w:val="24"/>
        </w:rPr>
        <w:t xml:space="preserve"> ԵՎ ԼՐԱՑՈՒՄ</w:t>
      </w:r>
      <w:r w:rsidRPr="00056438">
        <w:rPr>
          <w:rFonts w:ascii="GHEA Grapalat" w:hAnsi="GHEA Grapalat"/>
          <w:b/>
          <w:bCs/>
          <w:sz w:val="24"/>
          <w:szCs w:val="24"/>
        </w:rPr>
        <w:t xml:space="preserve"> ԿԱՏԱՐԵԼՈՒ ՄԱՍԻՆ</w:t>
      </w:r>
    </w:p>
    <w:bookmarkEnd w:id="0"/>
    <w:p w14:paraId="27DF49F8" w14:textId="77777777" w:rsidR="008A5C27" w:rsidRPr="00056438" w:rsidRDefault="008A5C27" w:rsidP="008A5C27">
      <w:pPr>
        <w:tabs>
          <w:tab w:val="left" w:pos="851"/>
          <w:tab w:val="left" w:pos="993"/>
        </w:tabs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05643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 </w:t>
      </w:r>
    </w:p>
    <w:p w14:paraId="492A832A" w14:textId="5CBB7EB0" w:rsidR="005A3123" w:rsidRPr="00056438" w:rsidRDefault="008A5C27" w:rsidP="005A3123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056438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>Հոդված</w:t>
      </w:r>
      <w:r w:rsidRPr="00056438">
        <w:rPr>
          <w:rFonts w:ascii="Calibri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056438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>1.</w:t>
      </w:r>
      <w:r w:rsidRPr="00056438">
        <w:rPr>
          <w:rFonts w:ascii="Calibri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2016 թվականի հոկտեմբերի 4-ի Հայաստանի Հանրապետության հարկային օրենսգրքի 108-րդ հոդվածի 1-ին մասի </w:t>
      </w:r>
      <w:r w:rsidR="00B0552D" w:rsidRPr="00056438">
        <w:rPr>
          <w:rFonts w:ascii="GHEA Grapalat" w:hAnsi="GHEA Grapalat"/>
          <w:color w:val="000000"/>
          <w:sz w:val="24"/>
          <w:szCs w:val="24"/>
          <w:lang w:eastAsia="hy-AM"/>
        </w:rPr>
        <w:t>1</w:t>
      </w: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>-</w:t>
      </w:r>
      <w:r w:rsidR="00B0552D"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ին </w:t>
      </w: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>կետում «</w:t>
      </w:r>
      <w:r w:rsidR="00B0552D" w:rsidRPr="00056438">
        <w:rPr>
          <w:rFonts w:ascii="GHEA Grapalat" w:hAnsi="GHEA Grapalat"/>
          <w:color w:val="000000"/>
          <w:sz w:val="24"/>
          <w:szCs w:val="24"/>
          <w:lang w:eastAsia="hy-AM"/>
        </w:rPr>
        <w:t>նախորդ հարկային տարիների հարկային վնասը մարելու նպատակով մասնակիցների (բաժնետեր, փայատեր, անդամ) կողմից շահութահարկ վճարողի սեփական կապիտալի այլ տարրերում կատարված ներդրումները՝ նախորդ հարկային տարիների հարկային վնասը չգերազանցող չափով.</w:t>
      </w: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» </w:t>
      </w:r>
      <w:r w:rsidR="00B629B2"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 բառ</w:t>
      </w:r>
      <w:r w:rsidR="00B0552D" w:rsidRPr="00056438">
        <w:rPr>
          <w:rFonts w:ascii="GHEA Grapalat" w:hAnsi="GHEA Grapalat"/>
          <w:color w:val="000000"/>
          <w:sz w:val="24"/>
          <w:szCs w:val="24"/>
          <w:lang w:eastAsia="hy-AM"/>
        </w:rPr>
        <w:t>երը փոխարինե</w:t>
      </w:r>
      <w:r w:rsidR="00B629B2" w:rsidRPr="00056438">
        <w:rPr>
          <w:rFonts w:ascii="GHEA Grapalat" w:hAnsi="GHEA Grapalat"/>
          <w:color w:val="000000"/>
          <w:sz w:val="24"/>
          <w:szCs w:val="24"/>
          <w:lang w:eastAsia="hy-AM"/>
        </w:rPr>
        <w:t>լ</w:t>
      </w:r>
      <w:r w:rsidR="00B0552D"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B629B2"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«մասնակիցների </w:t>
      </w:r>
      <w:r w:rsidR="0052164D"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(բաժնետեր, փայատեր, անդամ) </w:t>
      </w:r>
      <w:r w:rsidR="00B629B2"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կողմից շահութահարկ վճարողի սեփական կապիտալում </w:t>
      </w:r>
      <w:r w:rsidR="00A741D8"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առանց կանոնադրական կապիտալի ավելացման </w:t>
      </w:r>
      <w:r w:rsidR="00B629B2" w:rsidRPr="00056438">
        <w:rPr>
          <w:rFonts w:ascii="GHEA Grapalat" w:hAnsi="GHEA Grapalat"/>
          <w:color w:val="000000"/>
          <w:sz w:val="24"/>
          <w:szCs w:val="24"/>
          <w:lang w:eastAsia="hy-AM"/>
        </w:rPr>
        <w:t>կատարված անհատույց ներդրումները</w:t>
      </w:r>
      <w:r w:rsidR="00133C5F" w:rsidRPr="00056438">
        <w:rPr>
          <w:rFonts w:ascii="GHEA Grapalat" w:eastAsia="Microsoft JhengHei" w:hAnsi="GHEA Grapalat" w:cs="Microsoft JhengHei"/>
          <w:color w:val="000000"/>
          <w:sz w:val="24"/>
          <w:szCs w:val="24"/>
          <w:lang w:eastAsia="hy-AM"/>
        </w:rPr>
        <w:t>.</w:t>
      </w:r>
      <w:r w:rsidR="00B629B2" w:rsidRPr="00056438">
        <w:rPr>
          <w:rFonts w:ascii="GHEA Grapalat" w:hAnsi="GHEA Grapalat"/>
          <w:color w:val="000000"/>
          <w:sz w:val="24"/>
          <w:szCs w:val="24"/>
          <w:lang w:eastAsia="hy-AM"/>
        </w:rPr>
        <w:t>» բառերով։</w:t>
      </w:r>
    </w:p>
    <w:p w14:paraId="7EF6C1CA" w14:textId="77777777" w:rsidR="005A3123" w:rsidRPr="00056438" w:rsidRDefault="005A3123" w:rsidP="005A31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56438">
        <w:rPr>
          <w:rStyle w:val="Strong"/>
          <w:rFonts w:ascii="GHEA Grapalat" w:eastAsiaTheme="majorEastAsia" w:hAnsi="GHEA Grapalat"/>
          <w:color w:val="000000"/>
          <w:lang w:val="hy-AM"/>
        </w:rPr>
        <w:t>Հոդված 2.</w:t>
      </w:r>
      <w:r w:rsidRPr="00056438">
        <w:rPr>
          <w:rFonts w:ascii="Calibri" w:hAnsi="Calibri" w:cs="Calibri"/>
          <w:color w:val="000000"/>
          <w:lang w:val="hy-AM"/>
        </w:rPr>
        <w:t> </w:t>
      </w:r>
      <w:r w:rsidRPr="00056438">
        <w:rPr>
          <w:rFonts w:ascii="GHEA Grapalat" w:hAnsi="GHEA Grapalat" w:cs="GHEA Grapalat"/>
          <w:color w:val="000000"/>
          <w:lang w:val="hy-AM"/>
        </w:rPr>
        <w:t>Օրենսգրքի</w:t>
      </w:r>
      <w:r w:rsidRPr="00056438">
        <w:rPr>
          <w:rFonts w:ascii="GHEA Grapalat" w:hAnsi="GHEA Grapalat"/>
          <w:color w:val="000000"/>
          <w:lang w:val="hy-AM"/>
        </w:rPr>
        <w:t xml:space="preserve"> 112-</w:t>
      </w:r>
      <w:r w:rsidRPr="00056438">
        <w:rPr>
          <w:rFonts w:ascii="GHEA Grapalat" w:hAnsi="GHEA Grapalat" w:cs="GHEA Grapalat"/>
          <w:color w:val="000000"/>
          <w:lang w:val="hy-AM"/>
        </w:rPr>
        <w:t>րդ</w:t>
      </w:r>
      <w:r w:rsidRPr="00056438">
        <w:rPr>
          <w:rFonts w:ascii="GHEA Grapalat" w:hAnsi="GHEA Grapalat"/>
          <w:color w:val="000000"/>
          <w:lang w:val="hy-AM"/>
        </w:rPr>
        <w:t xml:space="preserve"> </w:t>
      </w:r>
      <w:r w:rsidRPr="00056438">
        <w:rPr>
          <w:rFonts w:ascii="GHEA Grapalat" w:hAnsi="GHEA Grapalat" w:cs="GHEA Grapalat"/>
          <w:color w:val="000000"/>
          <w:lang w:val="hy-AM"/>
        </w:rPr>
        <w:t>հոդվածի</w:t>
      </w:r>
      <w:r w:rsidRPr="00056438">
        <w:rPr>
          <w:rFonts w:ascii="GHEA Grapalat" w:hAnsi="GHEA Grapalat"/>
          <w:color w:val="000000"/>
          <w:lang w:val="hy-AM"/>
        </w:rPr>
        <w:t xml:space="preserve"> 1-</w:t>
      </w:r>
      <w:r w:rsidRPr="00056438">
        <w:rPr>
          <w:rFonts w:ascii="GHEA Grapalat" w:hAnsi="GHEA Grapalat" w:cs="GHEA Grapalat"/>
          <w:color w:val="000000"/>
          <w:lang w:val="hy-AM"/>
        </w:rPr>
        <w:t>ին</w:t>
      </w:r>
      <w:r w:rsidRPr="00056438">
        <w:rPr>
          <w:rFonts w:ascii="GHEA Grapalat" w:hAnsi="GHEA Grapalat"/>
          <w:color w:val="000000"/>
          <w:lang w:val="hy-AM"/>
        </w:rPr>
        <w:t xml:space="preserve"> </w:t>
      </w:r>
      <w:r w:rsidRPr="00056438">
        <w:rPr>
          <w:rFonts w:ascii="GHEA Grapalat" w:hAnsi="GHEA Grapalat" w:cs="GHEA Grapalat"/>
          <w:color w:val="000000"/>
          <w:lang w:val="hy-AM"/>
        </w:rPr>
        <w:t>մասը</w:t>
      </w:r>
      <w:r w:rsidRPr="00056438">
        <w:rPr>
          <w:rFonts w:ascii="GHEA Grapalat" w:hAnsi="GHEA Grapalat"/>
          <w:color w:val="000000"/>
          <w:lang w:val="hy-AM"/>
        </w:rPr>
        <w:t xml:space="preserve"> </w:t>
      </w:r>
      <w:r w:rsidRPr="00056438">
        <w:rPr>
          <w:rFonts w:ascii="GHEA Grapalat" w:hAnsi="GHEA Grapalat" w:cs="GHEA Grapalat"/>
          <w:color w:val="000000"/>
          <w:lang w:val="hy-AM"/>
        </w:rPr>
        <w:t>լրացնել</w:t>
      </w:r>
      <w:r w:rsidRPr="00056438">
        <w:rPr>
          <w:rFonts w:ascii="GHEA Grapalat" w:hAnsi="GHEA Grapalat"/>
          <w:color w:val="000000"/>
          <w:lang w:val="hy-AM"/>
        </w:rPr>
        <w:t xml:space="preserve"> </w:t>
      </w:r>
      <w:r w:rsidRPr="00056438">
        <w:rPr>
          <w:rFonts w:ascii="GHEA Grapalat" w:hAnsi="GHEA Grapalat" w:cs="GHEA Grapalat"/>
          <w:color w:val="000000"/>
          <w:lang w:val="hy-AM"/>
        </w:rPr>
        <w:t>հետևյալ</w:t>
      </w:r>
      <w:r w:rsidRPr="00056438">
        <w:rPr>
          <w:rFonts w:ascii="GHEA Grapalat" w:hAnsi="GHEA Grapalat"/>
          <w:color w:val="000000"/>
          <w:lang w:val="hy-AM"/>
        </w:rPr>
        <w:t xml:space="preserve"> </w:t>
      </w:r>
      <w:r w:rsidRPr="00056438">
        <w:rPr>
          <w:rFonts w:ascii="GHEA Grapalat" w:hAnsi="GHEA Grapalat" w:cs="GHEA Grapalat"/>
          <w:color w:val="000000"/>
          <w:lang w:val="hy-AM"/>
        </w:rPr>
        <w:t>բովանդակությամբ</w:t>
      </w:r>
      <w:r w:rsidRPr="00056438">
        <w:rPr>
          <w:rFonts w:ascii="GHEA Grapalat" w:hAnsi="GHEA Grapalat"/>
          <w:color w:val="000000"/>
          <w:lang w:val="hy-AM"/>
        </w:rPr>
        <w:t xml:space="preserve"> նոր 21)-</w:t>
      </w:r>
      <w:r w:rsidRPr="00056438">
        <w:rPr>
          <w:rFonts w:ascii="GHEA Grapalat" w:hAnsi="GHEA Grapalat" w:cs="GHEA Grapalat"/>
          <w:color w:val="000000"/>
          <w:lang w:val="hy-AM"/>
        </w:rPr>
        <w:t>րդ</w:t>
      </w:r>
      <w:r w:rsidRPr="00056438">
        <w:rPr>
          <w:rFonts w:ascii="GHEA Grapalat" w:hAnsi="GHEA Grapalat"/>
          <w:color w:val="000000"/>
          <w:lang w:val="hy-AM"/>
        </w:rPr>
        <w:t xml:space="preserve"> </w:t>
      </w:r>
      <w:r w:rsidRPr="00056438">
        <w:rPr>
          <w:rFonts w:ascii="GHEA Grapalat" w:hAnsi="GHEA Grapalat" w:cs="GHEA Grapalat"/>
          <w:color w:val="000000"/>
          <w:lang w:val="hy-AM"/>
        </w:rPr>
        <w:t>կետով</w:t>
      </w:r>
      <w:r w:rsidRPr="00056438">
        <w:rPr>
          <w:rFonts w:ascii="GHEA Grapalat" w:hAnsi="GHEA Grapalat"/>
          <w:color w:val="000000"/>
          <w:lang w:val="hy-AM"/>
        </w:rPr>
        <w:t>.</w:t>
      </w:r>
    </w:p>
    <w:p w14:paraId="5B7552EC" w14:textId="77777777" w:rsidR="005A3123" w:rsidRPr="00056438" w:rsidRDefault="005A3123" w:rsidP="005A31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56438">
        <w:rPr>
          <w:rFonts w:ascii="GHEA Grapalat" w:hAnsi="GHEA Grapalat"/>
          <w:color w:val="000000"/>
          <w:lang w:val="hy-AM"/>
        </w:rPr>
        <w:t xml:space="preserve">«21) </w:t>
      </w:r>
      <w:r w:rsidRPr="00056438">
        <w:rPr>
          <w:rFonts w:ascii="GHEA Grapalat" w:hAnsi="GHEA Grapalat"/>
          <w:lang w:val="hy-AM"/>
        </w:rPr>
        <w:t>Մասնակիցների կողմից շահութահարկ վճարողի սեփական կապիտալում կատարված անհատույց ներդրումների գծով կատարված ծախսերը</w:t>
      </w:r>
      <w:r w:rsidRPr="00056438">
        <w:rPr>
          <w:rFonts w:ascii="GHEA Grapalat" w:hAnsi="GHEA Grapalat"/>
          <w:color w:val="000000"/>
          <w:lang w:val="hy-AM"/>
        </w:rPr>
        <w:t>:»:</w:t>
      </w:r>
    </w:p>
    <w:p w14:paraId="25D9B72D" w14:textId="50DCF172" w:rsidR="00B629B2" w:rsidRPr="00056438" w:rsidRDefault="00B629B2" w:rsidP="00CD4FC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 w:eastAsia="hy-AM"/>
        </w:rPr>
      </w:pPr>
      <w:r w:rsidRPr="00056438">
        <w:rPr>
          <w:rStyle w:val="Strong"/>
          <w:rFonts w:ascii="GHEA Grapalat" w:eastAsiaTheme="majorEastAsia" w:hAnsi="GHEA Grapalat"/>
          <w:color w:val="000000"/>
          <w:lang w:val="hy-AM"/>
        </w:rPr>
        <w:t xml:space="preserve">Հոդված </w:t>
      </w:r>
      <w:r w:rsidR="005A3123" w:rsidRPr="00056438">
        <w:rPr>
          <w:rStyle w:val="Strong"/>
          <w:rFonts w:ascii="GHEA Grapalat" w:eastAsiaTheme="majorEastAsia" w:hAnsi="GHEA Grapalat"/>
          <w:color w:val="000000"/>
          <w:lang w:val="hy-AM"/>
        </w:rPr>
        <w:t>3</w:t>
      </w:r>
      <w:r w:rsidRPr="00056438">
        <w:rPr>
          <w:rStyle w:val="Strong"/>
          <w:rFonts w:ascii="GHEA Grapalat" w:eastAsiaTheme="majorEastAsia" w:hAnsi="GHEA Grapalat"/>
          <w:color w:val="000000"/>
          <w:lang w:val="hy-AM"/>
        </w:rPr>
        <w:t>.</w:t>
      </w:r>
      <w:r w:rsidRPr="00056438">
        <w:rPr>
          <w:rFonts w:ascii="Calibri" w:hAnsi="Calibri" w:cs="Calibri"/>
          <w:color w:val="000000"/>
          <w:lang w:val="hy-AM"/>
        </w:rPr>
        <w:t> </w:t>
      </w:r>
      <w:r w:rsidR="00CD4FC6" w:rsidRPr="00056438" w:rsidDel="00CD4FC6">
        <w:rPr>
          <w:rFonts w:ascii="GHEA Grapalat" w:hAnsi="GHEA Grapalat" w:cs="GHEA Grapalat"/>
          <w:color w:val="000000"/>
          <w:lang w:val="hy-AM"/>
        </w:rPr>
        <w:t xml:space="preserve"> </w:t>
      </w:r>
      <w:r w:rsidRPr="00056438">
        <w:rPr>
          <w:rFonts w:ascii="GHEA Grapalat" w:hAnsi="GHEA Grapalat"/>
          <w:color w:val="000000"/>
          <w:lang w:val="hy-AM" w:eastAsia="hy-AM"/>
        </w:rPr>
        <w:t>Սույն օրենքն ուժի մեջ է մտնում պաշտոնական հրապարակմանը հաջորդող  տասներորդ օրվանից:</w:t>
      </w:r>
    </w:p>
    <w:p w14:paraId="07591C6E" w14:textId="77777777" w:rsidR="008A5C27" w:rsidRPr="00056438" w:rsidRDefault="008A5C27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3E2094AB" w14:textId="77777777" w:rsidR="008A5C27" w:rsidRPr="00056438" w:rsidRDefault="008A5C27" w:rsidP="008A5C27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36897857" w14:textId="77777777" w:rsidR="00D34729" w:rsidRPr="00056438" w:rsidRDefault="00D34729" w:rsidP="008A5C27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23EF4861" w14:textId="77777777" w:rsidR="00D34729" w:rsidRPr="00056438" w:rsidRDefault="00D34729" w:rsidP="008A5C27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1971EA53" w14:textId="77777777" w:rsidR="00D34729" w:rsidRDefault="00D34729" w:rsidP="008A5C27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5E630C0D" w14:textId="2A5E3DBA" w:rsidR="00B629B2" w:rsidRPr="00056438" w:rsidRDefault="008A5C27" w:rsidP="00B15A9D">
      <w:pPr>
        <w:shd w:val="clear" w:color="auto" w:fill="FFFFFF"/>
        <w:tabs>
          <w:tab w:val="left" w:pos="993"/>
        </w:tabs>
        <w:spacing w:after="0" w:line="360" w:lineRule="auto"/>
        <w:ind w:firstLine="567"/>
        <w:jc w:val="right"/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</w:pP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B629B2" w:rsidRPr="00056438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>ՆԱԽԱԳԻԾ</w:t>
      </w:r>
    </w:p>
    <w:p w14:paraId="20CB2D4F" w14:textId="77777777" w:rsidR="00B629B2" w:rsidRPr="00056438" w:rsidRDefault="00B629B2" w:rsidP="00056438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4275E771" w14:textId="77777777" w:rsidR="00B629B2" w:rsidRPr="00056438" w:rsidRDefault="00B629B2" w:rsidP="00A511A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056438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403CC307" w14:textId="77777777" w:rsidR="00B629B2" w:rsidRPr="00056438" w:rsidRDefault="00B629B2" w:rsidP="00A511A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7612C060" w14:textId="77777777" w:rsidR="00B629B2" w:rsidRPr="00056438" w:rsidRDefault="00B629B2" w:rsidP="00A511A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056438">
        <w:rPr>
          <w:rFonts w:ascii="GHEA Grapalat" w:hAnsi="GHEA Grapalat"/>
          <w:b/>
          <w:bCs/>
          <w:sz w:val="24"/>
          <w:szCs w:val="24"/>
        </w:rPr>
        <w:t>Օ Ր Ե Ն Ք Ը</w:t>
      </w:r>
    </w:p>
    <w:p w14:paraId="486B251A" w14:textId="77777777" w:rsidR="00B629B2" w:rsidRPr="00056438" w:rsidRDefault="00B629B2" w:rsidP="00A511A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517B2498" w14:textId="5614DD53" w:rsidR="00B629B2" w:rsidRPr="00056438" w:rsidRDefault="00B629B2" w:rsidP="00A511A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  <w:bookmarkStart w:id="1" w:name="_Hlk195779285"/>
      <w:r w:rsidRPr="00056438">
        <w:rPr>
          <w:rFonts w:ascii="GHEA Grapalat" w:hAnsi="GHEA Grapalat"/>
          <w:b/>
          <w:bCs/>
          <w:sz w:val="24"/>
          <w:szCs w:val="24"/>
        </w:rPr>
        <w:t xml:space="preserve">ՀԱՅԱՍՏԱՆԻ ՀԱՆՐԱՊԵՏՈՒԹՅԱՆ ՔԱՂԱՔԱՑԻԱԿԱՆ ՕՐԵՆՍԳՐՔՈՒՄ </w:t>
      </w:r>
      <w:r w:rsidR="00A511A1" w:rsidRPr="00056438">
        <w:rPr>
          <w:rFonts w:ascii="GHEA Grapalat" w:hAnsi="GHEA Grapalat"/>
          <w:b/>
          <w:bCs/>
          <w:sz w:val="24"/>
          <w:szCs w:val="24"/>
        </w:rPr>
        <w:t>ԼՐԱՑՈՒՄ</w:t>
      </w:r>
      <w:r w:rsidR="00500758" w:rsidRPr="00056438">
        <w:rPr>
          <w:rFonts w:ascii="GHEA Grapalat" w:hAnsi="GHEA Grapalat"/>
          <w:b/>
          <w:bCs/>
          <w:sz w:val="24"/>
          <w:szCs w:val="24"/>
        </w:rPr>
        <w:t>ՆԵՐ</w:t>
      </w:r>
      <w:r w:rsidRPr="00056438">
        <w:rPr>
          <w:rFonts w:ascii="GHEA Grapalat" w:hAnsi="GHEA Grapalat"/>
          <w:b/>
          <w:bCs/>
          <w:sz w:val="24"/>
          <w:szCs w:val="24"/>
        </w:rPr>
        <w:t xml:space="preserve"> ԿԱՏԱՐԵԼՈՒ ՄԱՍԻՆ</w:t>
      </w:r>
      <w:bookmarkEnd w:id="1"/>
    </w:p>
    <w:p w14:paraId="7C37C65D" w14:textId="77777777" w:rsidR="00B629B2" w:rsidRPr="00056438" w:rsidRDefault="00B629B2" w:rsidP="00B629B2">
      <w:pPr>
        <w:tabs>
          <w:tab w:val="left" w:pos="851"/>
          <w:tab w:val="left" w:pos="993"/>
        </w:tabs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05643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 </w:t>
      </w:r>
    </w:p>
    <w:p w14:paraId="4B5C29B1" w14:textId="167688DC" w:rsidR="00D87283" w:rsidRPr="00056438" w:rsidRDefault="001B5E94" w:rsidP="00D87283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056438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 xml:space="preserve">Հոդված 1. </w:t>
      </w: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1998 թվականի մայիսի 5-ի Հայաստանի Հանրապետության քաղաքացիական օրենսգրքի (այսուհետ՝ Օրենսգիրք) </w:t>
      </w:r>
      <w:r w:rsidR="00D87283" w:rsidRPr="00056438">
        <w:rPr>
          <w:rFonts w:ascii="GHEA Grapalat" w:hAnsi="GHEA Grapalat"/>
          <w:color w:val="000000"/>
          <w:sz w:val="24"/>
          <w:szCs w:val="24"/>
          <w:lang w:eastAsia="hy-AM"/>
        </w:rPr>
        <w:t>118</w:t>
      </w: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>-</w:t>
      </w:r>
      <w:r w:rsidR="00D87283" w:rsidRPr="00056438">
        <w:rPr>
          <w:rFonts w:ascii="GHEA Grapalat" w:hAnsi="GHEA Grapalat"/>
          <w:color w:val="000000"/>
          <w:sz w:val="24"/>
          <w:szCs w:val="24"/>
          <w:lang w:eastAsia="hy-AM"/>
        </w:rPr>
        <w:t>րդ</w:t>
      </w: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 հոդված</w:t>
      </w:r>
      <w:r w:rsidR="00D87283" w:rsidRPr="00056438">
        <w:rPr>
          <w:rFonts w:ascii="GHEA Grapalat" w:hAnsi="GHEA Grapalat"/>
          <w:color w:val="000000"/>
          <w:sz w:val="24"/>
          <w:szCs w:val="24"/>
          <w:lang w:eastAsia="hy-AM"/>
        </w:rPr>
        <w:t>ը լրացնել հետևյալ բովանդակությամբ նոր 2</w:t>
      </w:r>
      <w:r w:rsidR="00D87283" w:rsidRPr="00056438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eastAsia="hy-AM"/>
        </w:rPr>
        <w:t>․</w:t>
      </w:r>
      <w:r w:rsidR="00D87283" w:rsidRPr="00056438">
        <w:rPr>
          <w:rFonts w:ascii="GHEA Grapalat" w:eastAsia="Microsoft JhengHei" w:hAnsi="GHEA Grapalat" w:cs="Microsoft JhengHei"/>
          <w:color w:val="000000"/>
          <w:sz w:val="24"/>
          <w:szCs w:val="24"/>
          <w:lang w:eastAsia="hy-AM"/>
        </w:rPr>
        <w:t>1</w:t>
      </w:r>
      <w:r w:rsidR="004C1730" w:rsidRPr="00056438">
        <w:rPr>
          <w:rFonts w:ascii="GHEA Grapalat" w:eastAsia="Microsoft JhengHei" w:hAnsi="GHEA Grapalat" w:cs="Microsoft JhengHei"/>
          <w:color w:val="000000"/>
          <w:sz w:val="24"/>
          <w:szCs w:val="24"/>
          <w:lang w:eastAsia="hy-AM"/>
        </w:rPr>
        <w:t xml:space="preserve"> և 2</w:t>
      </w:r>
      <w:r w:rsidR="004C1730" w:rsidRPr="00056438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eastAsia="hy-AM"/>
        </w:rPr>
        <w:t>․</w:t>
      </w:r>
      <w:r w:rsidR="004C1730" w:rsidRPr="00056438">
        <w:rPr>
          <w:rFonts w:ascii="GHEA Grapalat" w:eastAsia="Microsoft JhengHei" w:hAnsi="GHEA Grapalat" w:cs="Microsoft JhengHei"/>
          <w:color w:val="000000"/>
          <w:sz w:val="24"/>
          <w:szCs w:val="24"/>
          <w:lang w:eastAsia="hy-AM"/>
        </w:rPr>
        <w:t>2</w:t>
      </w:r>
      <w:r w:rsidR="00D87283" w:rsidRPr="00056438">
        <w:rPr>
          <w:rFonts w:ascii="GHEA Grapalat" w:eastAsia="Microsoft JhengHei" w:hAnsi="GHEA Grapalat" w:cs="Microsoft JhengHei"/>
          <w:color w:val="000000"/>
          <w:sz w:val="24"/>
          <w:szCs w:val="24"/>
          <w:lang w:eastAsia="hy-AM"/>
        </w:rPr>
        <w:t xml:space="preserve"> </w:t>
      </w:r>
      <w:r w:rsidR="00D87283" w:rsidRPr="00056438">
        <w:rPr>
          <w:rFonts w:ascii="GHEA Grapalat" w:hAnsi="GHEA Grapalat"/>
          <w:color w:val="000000"/>
          <w:sz w:val="24"/>
          <w:szCs w:val="24"/>
          <w:lang w:eastAsia="hy-AM"/>
        </w:rPr>
        <w:t>կետ</w:t>
      </w:r>
      <w:r w:rsidR="004C1730" w:rsidRPr="00056438">
        <w:rPr>
          <w:rFonts w:ascii="GHEA Grapalat" w:hAnsi="GHEA Grapalat"/>
          <w:color w:val="000000"/>
          <w:sz w:val="24"/>
          <w:szCs w:val="24"/>
          <w:lang w:eastAsia="hy-AM"/>
        </w:rPr>
        <w:t>երով</w:t>
      </w:r>
      <w:r w:rsidR="00D87283" w:rsidRPr="00056438">
        <w:rPr>
          <w:rFonts w:ascii="GHEA Grapalat" w:hAnsi="GHEA Grapalat"/>
          <w:color w:val="000000"/>
          <w:sz w:val="24"/>
          <w:szCs w:val="24"/>
          <w:lang w:eastAsia="hy-AM"/>
        </w:rPr>
        <w:t>.</w:t>
      </w:r>
    </w:p>
    <w:p w14:paraId="13DE2A9B" w14:textId="6C48BDE1" w:rsidR="00F707B4" w:rsidRPr="00056438" w:rsidRDefault="00D87283" w:rsidP="00F707B4">
      <w:pPr>
        <w:spacing w:line="360" w:lineRule="auto"/>
        <w:ind w:firstLine="567"/>
        <w:jc w:val="both"/>
        <w:rPr>
          <w:rFonts w:ascii="GHEA Grapalat" w:eastAsia="MS Gothic" w:hAnsi="GHEA Grapalat" w:cs="MS Gothic"/>
          <w:kern w:val="2"/>
          <w:sz w:val="24"/>
          <w:szCs w:val="24"/>
          <w14:ligatures w14:val="standardContextual"/>
        </w:rPr>
      </w:pPr>
      <w:r w:rsidRPr="00056438">
        <w:rPr>
          <w:rFonts w:ascii="GHEA Grapalat" w:eastAsia="MS Gothic" w:hAnsi="GHEA Grapalat" w:cs="MS Gothic"/>
          <w:kern w:val="2"/>
          <w:sz w:val="24"/>
          <w:szCs w:val="24"/>
          <w14:ligatures w14:val="standardContextual"/>
        </w:rPr>
        <w:t>«2</w:t>
      </w:r>
      <w:r w:rsidRPr="00056438">
        <w:rPr>
          <w:rFonts w:ascii="Microsoft JhengHei" w:eastAsia="Microsoft JhengHei" w:hAnsi="Microsoft JhengHei" w:cs="Microsoft JhengHei" w:hint="eastAsia"/>
          <w:kern w:val="2"/>
          <w:sz w:val="24"/>
          <w:szCs w:val="24"/>
          <w14:ligatures w14:val="standardContextual"/>
        </w:rPr>
        <w:t>․</w:t>
      </w:r>
      <w:r w:rsidRPr="00056438">
        <w:rPr>
          <w:rFonts w:ascii="GHEA Grapalat" w:eastAsia="Microsoft YaHei" w:hAnsi="GHEA Grapalat" w:cs="Microsoft YaHei"/>
          <w:kern w:val="2"/>
          <w:sz w:val="24"/>
          <w:szCs w:val="24"/>
          <w14:ligatures w14:val="standardContextual"/>
        </w:rPr>
        <w:t>1</w:t>
      </w:r>
      <w:r w:rsidR="00A511A1" w:rsidRPr="00056438">
        <w:rPr>
          <w:rFonts w:ascii="Microsoft JhengHei" w:eastAsia="Microsoft JhengHei" w:hAnsi="Microsoft JhengHei" w:cs="Microsoft JhengHei" w:hint="eastAsia"/>
          <w:kern w:val="2"/>
          <w:sz w:val="24"/>
          <w:szCs w:val="24"/>
          <w14:ligatures w14:val="standardContextual"/>
        </w:rPr>
        <w:t>․</w:t>
      </w:r>
      <w:r w:rsidRPr="00056438">
        <w:rPr>
          <w:rFonts w:ascii="GHEA Grapalat" w:hAnsi="GHEA Grapalat"/>
          <w:kern w:val="2"/>
          <w:sz w:val="24"/>
          <w:szCs w:val="24"/>
          <w14:ligatures w14:val="standardContextual"/>
        </w:rPr>
        <w:t xml:space="preserve"> </w:t>
      </w:r>
      <w:r w:rsidRPr="00056438">
        <w:rPr>
          <w:rFonts w:ascii="GHEA Grapalat" w:eastAsia="Microsoft YaHei" w:hAnsi="GHEA Grapalat" w:cs="Sylfaen"/>
          <w:kern w:val="2"/>
          <w:sz w:val="24"/>
          <w:szCs w:val="24"/>
          <w14:ligatures w14:val="standardContextual"/>
        </w:rPr>
        <w:t>Կոոպերատիվի</w:t>
      </w:r>
      <w:r w:rsidRPr="00056438">
        <w:rPr>
          <w:rFonts w:ascii="GHEA Grapalat" w:eastAsia="Microsoft YaHei" w:hAnsi="GHEA Grapalat" w:cs="Microsoft YaHei"/>
          <w:kern w:val="2"/>
          <w:sz w:val="24"/>
          <w:szCs w:val="24"/>
          <w14:ligatures w14:val="standardContextual"/>
        </w:rPr>
        <w:t xml:space="preserve"> </w:t>
      </w:r>
      <w:r w:rsidRPr="00056438">
        <w:rPr>
          <w:rFonts w:ascii="GHEA Grapalat" w:eastAsia="Microsoft YaHei" w:hAnsi="GHEA Grapalat" w:cs="Sylfaen"/>
          <w:kern w:val="2"/>
          <w:sz w:val="24"/>
          <w:szCs w:val="24"/>
          <w14:ligatures w14:val="standardContextual"/>
        </w:rPr>
        <w:t>անդամը կարող է սեփական կապիտալում կատարել անհատույց ներդրումներ՝ առանց կանոնադրական կապիտալի և առանց իր ունեցած անդամակցության փոփոխության</w:t>
      </w:r>
      <w:r w:rsidRPr="00056438">
        <w:rPr>
          <w:rFonts w:ascii="GHEA Grapalat" w:eastAsia="Microsoft YaHei" w:hAnsi="GHEA Grapalat" w:cs="Microsoft YaHei"/>
          <w:kern w:val="2"/>
          <w:sz w:val="24"/>
          <w:szCs w:val="24"/>
          <w14:ligatures w14:val="standardContextual"/>
        </w:rPr>
        <w:t>։</w:t>
      </w:r>
      <w:r w:rsidRPr="00056438">
        <w:rPr>
          <w:rFonts w:ascii="GHEA Grapalat" w:eastAsia="MS Gothic" w:hAnsi="GHEA Grapalat" w:cs="MS Gothic"/>
          <w:kern w:val="2"/>
          <w:sz w:val="24"/>
          <w:szCs w:val="24"/>
          <w14:ligatures w14:val="standardContextual"/>
        </w:rPr>
        <w:t>»։</w:t>
      </w:r>
    </w:p>
    <w:p w14:paraId="5F126749" w14:textId="0B9A68D0" w:rsidR="004C1730" w:rsidRPr="00056438" w:rsidRDefault="004C1730" w:rsidP="00F707B4">
      <w:pPr>
        <w:spacing w:line="360" w:lineRule="auto"/>
        <w:ind w:firstLine="567"/>
        <w:jc w:val="both"/>
        <w:rPr>
          <w:rFonts w:ascii="GHEA Grapalat" w:eastAsia="MS Gothic" w:hAnsi="GHEA Grapalat" w:cs="MS Gothic"/>
          <w:kern w:val="2"/>
          <w:sz w:val="24"/>
          <w:szCs w:val="24"/>
          <w14:ligatures w14:val="standardContextual"/>
        </w:rPr>
      </w:pPr>
      <w:r w:rsidRPr="00056438">
        <w:rPr>
          <w:rFonts w:ascii="GHEA Grapalat" w:eastAsia="MS Gothic" w:hAnsi="GHEA Grapalat" w:cs="MS Gothic"/>
          <w:kern w:val="2"/>
          <w:sz w:val="24"/>
          <w:szCs w:val="24"/>
          <w14:ligatures w14:val="standardContextual"/>
        </w:rPr>
        <w:t>«2</w:t>
      </w:r>
      <w:r w:rsidRPr="00056438">
        <w:rPr>
          <w:rFonts w:ascii="Microsoft JhengHei" w:eastAsia="Microsoft JhengHei" w:hAnsi="Microsoft JhengHei" w:cs="Microsoft JhengHei" w:hint="eastAsia"/>
          <w:kern w:val="2"/>
          <w:sz w:val="24"/>
          <w:szCs w:val="24"/>
          <w14:ligatures w14:val="standardContextual"/>
        </w:rPr>
        <w:t>․</w:t>
      </w:r>
      <w:r w:rsidRPr="00056438">
        <w:rPr>
          <w:rFonts w:ascii="GHEA Grapalat" w:eastAsia="Microsoft JhengHei" w:hAnsi="GHEA Grapalat" w:cs="Microsoft JhengHei"/>
          <w:kern w:val="2"/>
          <w:sz w:val="24"/>
          <w:szCs w:val="24"/>
          <w14:ligatures w14:val="standardContextual"/>
        </w:rPr>
        <w:t>2</w:t>
      </w:r>
      <w:r w:rsidRPr="00056438">
        <w:rPr>
          <w:rFonts w:ascii="Microsoft JhengHei" w:eastAsia="Microsoft JhengHei" w:hAnsi="Microsoft JhengHei" w:cs="Microsoft JhengHei" w:hint="eastAsia"/>
          <w:kern w:val="2"/>
          <w:sz w:val="24"/>
          <w:szCs w:val="24"/>
          <w14:ligatures w14:val="standardContextual"/>
        </w:rPr>
        <w:t>․</w:t>
      </w:r>
      <w:r w:rsidRPr="00056438">
        <w:rPr>
          <w:rFonts w:ascii="GHEA Grapalat" w:eastAsia="Microsoft JhengHei" w:hAnsi="GHEA Grapalat" w:cs="Microsoft JhengHei"/>
          <w:kern w:val="2"/>
          <w:sz w:val="24"/>
          <w:szCs w:val="24"/>
          <w14:ligatures w14:val="standardContextual"/>
        </w:rPr>
        <w:t xml:space="preserve"> Բաժնետիրոջ կողմից կարող է կատարվել </w:t>
      </w:r>
      <w:r w:rsidRPr="00056438">
        <w:rPr>
          <w:rFonts w:ascii="GHEA Grapalat" w:hAnsi="GHEA Grapalat"/>
          <w:kern w:val="2"/>
          <w:sz w:val="24"/>
          <w:szCs w:val="24"/>
          <w14:ligatures w14:val="standardContextual"/>
        </w:rPr>
        <w:t>անհատույց ներդրումներ ընկերության սեփական կապիտալում՝ ընկերությանը փոխանցելով դրամական միջոցներ, պահանջի իրավունք, գույք կամ գույքային իրավունքներ՝</w:t>
      </w:r>
      <w:r w:rsidRPr="00056438">
        <w:rPr>
          <w:rFonts w:ascii="GHEA Grapalat" w:eastAsia="Microsoft JhengHei" w:hAnsi="GHEA Grapalat" w:cs="Microsoft JhengHei"/>
          <w:kern w:val="2"/>
          <w:sz w:val="24"/>
          <w:szCs w:val="24"/>
          <w14:ligatures w14:val="standardContextual"/>
        </w:rPr>
        <w:t xml:space="preserve"> </w:t>
      </w:r>
      <w:r w:rsidRPr="00056438">
        <w:rPr>
          <w:rFonts w:ascii="GHEA Grapalat" w:eastAsia="MS Gothic" w:hAnsi="GHEA Grapalat" w:cs="MS Gothic"/>
          <w:kern w:val="2"/>
          <w:sz w:val="24"/>
          <w:szCs w:val="24"/>
          <w14:ligatures w14:val="standardContextual"/>
        </w:rPr>
        <w:t xml:space="preserve">անդամների ընդհանուր </w:t>
      </w:r>
      <w:r w:rsidRPr="00056438">
        <w:rPr>
          <w:rFonts w:ascii="GHEA Grapalat" w:eastAsia="Microsoft JhengHei" w:hAnsi="GHEA Grapalat" w:cs="Microsoft JhengHei"/>
          <w:kern w:val="2"/>
          <w:sz w:val="24"/>
          <w:szCs w:val="24"/>
          <w14:ligatures w14:val="standardContextual"/>
        </w:rPr>
        <w:t>ժողովի մեծամասնության համաձայնությամբ</w:t>
      </w:r>
      <w:r w:rsidRPr="00056438">
        <w:rPr>
          <w:rFonts w:ascii="GHEA Grapalat" w:eastAsia="MS Gothic" w:hAnsi="GHEA Grapalat" w:cs="MS Gothic"/>
          <w:kern w:val="2"/>
          <w:sz w:val="24"/>
          <w:szCs w:val="24"/>
          <w14:ligatures w14:val="standardContextual"/>
        </w:rPr>
        <w:t xml:space="preserve"> </w:t>
      </w:r>
    </w:p>
    <w:p w14:paraId="366B09B9" w14:textId="15CC93EA" w:rsidR="00500758" w:rsidRPr="00056438" w:rsidRDefault="00500758" w:rsidP="00F707B4">
      <w:pPr>
        <w:spacing w:line="360" w:lineRule="auto"/>
        <w:ind w:firstLine="567"/>
        <w:jc w:val="both"/>
        <w:rPr>
          <w:rFonts w:ascii="Microsoft JhengHei" w:eastAsia="Microsoft JhengHei" w:hAnsi="Microsoft JhengHei" w:cs="Microsoft JhengHei"/>
          <w:kern w:val="2"/>
          <w:sz w:val="24"/>
          <w:szCs w:val="24"/>
          <w14:ligatures w14:val="standardContextual"/>
        </w:rPr>
      </w:pPr>
      <w:r w:rsidRPr="00056438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>Հոդված 2</w:t>
      </w:r>
      <w:r w:rsidRPr="00056438">
        <w:rPr>
          <w:rFonts w:ascii="Microsoft JhengHei" w:eastAsia="Microsoft JhengHei" w:hAnsi="Microsoft JhengHei" w:cs="Microsoft JhengHei"/>
          <w:b/>
          <w:bCs/>
          <w:color w:val="000000"/>
          <w:sz w:val="24"/>
          <w:szCs w:val="24"/>
          <w:lang w:eastAsia="hy-AM"/>
        </w:rPr>
        <w:t xml:space="preserve">․ </w:t>
      </w:r>
      <w:r w:rsidRPr="00056438">
        <w:rPr>
          <w:rFonts w:ascii="GHEA Grapalat" w:eastAsia="Microsoft YaHei" w:hAnsi="GHEA Grapalat" w:cs="Sylfaen"/>
          <w:kern w:val="2"/>
          <w:sz w:val="24"/>
          <w:szCs w:val="24"/>
          <w14:ligatures w14:val="standardContextual"/>
        </w:rPr>
        <w:t xml:space="preserve">Օրենսգրքի 880-րդ հոդվածի 1-ին մասում «փոխառության գումարը։» բառերից հետո լրացնել «, բացառությամբ, եթե </w:t>
      </w: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>բաժնետերը, փայատերը կամ անդամը</w:t>
      </w:r>
      <w:r w:rsidR="00AB0C11"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057787">
        <w:rPr>
          <w:rFonts w:ascii="GHEA Grapalat" w:hAnsi="GHEA Grapalat"/>
          <w:color w:val="000000"/>
          <w:sz w:val="24"/>
          <w:szCs w:val="24"/>
          <w:lang w:eastAsia="hy-AM"/>
        </w:rPr>
        <w:t>փոխառության</w:t>
      </w:r>
      <w:r w:rsidR="00AB0C11"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 գումարը</w:t>
      </w: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 ներդրում են կատարում սեփական կապիտալում</w:t>
      </w:r>
      <w:r w:rsidR="00F203F8" w:rsidRPr="00056438">
        <w:rPr>
          <w:rFonts w:ascii="GHEA Grapalat" w:hAnsi="GHEA Grapalat"/>
          <w:color w:val="000000"/>
          <w:sz w:val="24"/>
          <w:szCs w:val="24"/>
          <w:lang w:eastAsia="hy-AM"/>
        </w:rPr>
        <w:t>։»։</w:t>
      </w:r>
    </w:p>
    <w:p w14:paraId="00A96A88" w14:textId="2CD8E712" w:rsidR="00F707B4" w:rsidRPr="00056438" w:rsidRDefault="00500758" w:rsidP="00500758">
      <w:pPr>
        <w:spacing w:line="360" w:lineRule="auto"/>
        <w:ind w:firstLine="567"/>
        <w:jc w:val="both"/>
        <w:rPr>
          <w:rFonts w:ascii="Microsoft JhengHei" w:eastAsia="Microsoft JhengHei" w:hAnsi="Microsoft JhengHei" w:cs="Microsoft JhengHei"/>
          <w:kern w:val="2"/>
          <w:sz w:val="24"/>
          <w:szCs w:val="24"/>
          <w14:ligatures w14:val="standardContextual"/>
        </w:rPr>
      </w:pPr>
      <w:r w:rsidRPr="00056438">
        <w:rPr>
          <w:rFonts w:ascii="GHEA Grapalat" w:eastAsia="MS Gothic" w:hAnsi="GHEA Grapalat" w:cs="MS Gothic"/>
          <w:b/>
          <w:bCs/>
          <w:kern w:val="2"/>
          <w:sz w:val="24"/>
          <w:szCs w:val="24"/>
          <w14:ligatures w14:val="standardContextual"/>
        </w:rPr>
        <w:t>Հոդված 3</w:t>
      </w:r>
      <w:r w:rsidRPr="00056438">
        <w:rPr>
          <w:rFonts w:ascii="Microsoft JhengHei" w:eastAsia="Microsoft JhengHei" w:hAnsi="Microsoft JhengHei" w:cs="Microsoft JhengHei"/>
          <w:b/>
          <w:bCs/>
          <w:kern w:val="2"/>
          <w:sz w:val="24"/>
          <w:szCs w:val="24"/>
          <w14:ligatures w14:val="standardContextual"/>
        </w:rPr>
        <w:t>․</w:t>
      </w:r>
      <w:r w:rsidRPr="00056438">
        <w:rPr>
          <w:rFonts w:ascii="Microsoft JhengHei" w:eastAsia="Microsoft JhengHei" w:hAnsi="Microsoft JhengHei" w:cs="Microsoft JhengHei"/>
          <w:kern w:val="2"/>
          <w:sz w:val="24"/>
          <w:szCs w:val="24"/>
          <w14:ligatures w14:val="standardContextual"/>
        </w:rPr>
        <w:t xml:space="preserve"> </w:t>
      </w:r>
      <w:r w:rsidR="00F707B4" w:rsidRPr="00056438">
        <w:rPr>
          <w:rFonts w:ascii="Calibri" w:hAnsi="Calibri" w:cs="Calibri"/>
          <w:b/>
          <w:bCs/>
          <w:color w:val="000000"/>
          <w:sz w:val="24"/>
          <w:szCs w:val="24"/>
          <w:lang w:eastAsia="hy-AM"/>
        </w:rPr>
        <w:t> </w:t>
      </w:r>
      <w:r w:rsidR="00F707B4" w:rsidRPr="00056438">
        <w:rPr>
          <w:rFonts w:ascii="GHEA Grapalat" w:eastAsia="Microsoft YaHei" w:hAnsi="GHEA Grapalat" w:cs="Sylfaen"/>
          <w:kern w:val="2"/>
          <w:sz w:val="24"/>
          <w:szCs w:val="24"/>
          <w14:ligatures w14:val="standardContextual"/>
        </w:rPr>
        <w:t xml:space="preserve">Օրենսգրքի 880-րդ հոդվածը լրացնել նոր 4-րդ </w:t>
      </w:r>
      <w:r w:rsidR="004464BB">
        <w:rPr>
          <w:rFonts w:ascii="GHEA Grapalat" w:eastAsia="Microsoft YaHei" w:hAnsi="GHEA Grapalat" w:cs="Sylfaen"/>
          <w:kern w:val="2"/>
          <w:sz w:val="24"/>
          <w:szCs w:val="24"/>
          <w14:ligatures w14:val="standardContextual"/>
        </w:rPr>
        <w:t>մասով</w:t>
      </w:r>
      <w:r w:rsidR="0007184A" w:rsidRPr="00056438">
        <w:rPr>
          <w:rFonts w:ascii="GHEA Grapalat" w:eastAsia="Microsoft YaHei" w:hAnsi="GHEA Grapalat" w:cs="Sylfaen"/>
          <w:kern w:val="2"/>
          <w:sz w:val="24"/>
          <w:szCs w:val="24"/>
          <w14:ligatures w14:val="standardContextual"/>
        </w:rPr>
        <w:t xml:space="preserve">՝ </w:t>
      </w:r>
      <w:r w:rsidR="00F707B4" w:rsidRPr="00056438">
        <w:rPr>
          <w:rFonts w:ascii="GHEA Grapalat" w:eastAsia="Microsoft YaHei" w:hAnsi="GHEA Grapalat" w:cs="Sylfaen"/>
          <w:kern w:val="2"/>
          <w:sz w:val="24"/>
          <w:szCs w:val="24"/>
          <w14:ligatures w14:val="standardContextual"/>
        </w:rPr>
        <w:t>հետևյալ բովանդակությամբ</w:t>
      </w:r>
      <w:r w:rsidR="0007184A" w:rsidRPr="00056438">
        <w:rPr>
          <w:rFonts w:ascii="Microsoft JhengHei" w:eastAsia="Microsoft JhengHei" w:hAnsi="Microsoft JhengHei" w:cs="Microsoft JhengHei" w:hint="eastAsia"/>
          <w:kern w:val="2"/>
          <w:sz w:val="24"/>
          <w:szCs w:val="24"/>
          <w14:ligatures w14:val="standardContextual"/>
        </w:rPr>
        <w:t>․</w:t>
      </w:r>
    </w:p>
    <w:p w14:paraId="7B07F840" w14:textId="7384F53B" w:rsidR="00F707B4" w:rsidRPr="00056438" w:rsidRDefault="00F707B4" w:rsidP="00F707B4">
      <w:pPr>
        <w:spacing w:line="360" w:lineRule="auto"/>
        <w:ind w:firstLine="567"/>
        <w:jc w:val="both"/>
        <w:rPr>
          <w:rFonts w:ascii="GHEA Grapalat" w:eastAsia="Microsoft YaHei" w:hAnsi="GHEA Grapalat" w:cs="Sylfaen"/>
          <w:kern w:val="2"/>
          <w:sz w:val="24"/>
          <w:szCs w:val="24"/>
          <w14:ligatures w14:val="standardContextual"/>
        </w:rPr>
      </w:pPr>
      <w:r w:rsidRPr="00056438">
        <w:rPr>
          <w:rFonts w:ascii="GHEA Grapalat" w:hAnsi="GHEA Grapalat" w:cs="Calibri"/>
          <w:b/>
          <w:bCs/>
          <w:color w:val="000000"/>
          <w:sz w:val="24"/>
          <w:szCs w:val="24"/>
          <w:lang w:eastAsia="hy-AM"/>
        </w:rPr>
        <w:t>«</w:t>
      </w:r>
      <w:r w:rsidRPr="00056438">
        <w:rPr>
          <w:rFonts w:ascii="GHEA Grapalat" w:eastAsia="Microsoft YaHei" w:hAnsi="GHEA Grapalat" w:cs="Sylfaen"/>
          <w:kern w:val="2"/>
          <w:sz w:val="24"/>
          <w:szCs w:val="24"/>
          <w14:ligatures w14:val="standardContextual"/>
        </w:rPr>
        <w:t>4</w:t>
      </w:r>
      <w:r w:rsidRPr="00056438">
        <w:rPr>
          <w:rFonts w:ascii="Microsoft JhengHei" w:eastAsia="Microsoft JhengHei" w:hAnsi="Microsoft JhengHei" w:cs="Microsoft JhengHei" w:hint="eastAsia"/>
          <w:b/>
          <w:bCs/>
          <w:color w:val="000000"/>
          <w:sz w:val="24"/>
          <w:szCs w:val="24"/>
          <w:lang w:eastAsia="hy-AM"/>
        </w:rPr>
        <w:t>․</w:t>
      </w:r>
      <w:r w:rsidRPr="00056438">
        <w:rPr>
          <w:rFonts w:ascii="GHEA Grapalat" w:hAnsi="GHEA Grapalat" w:cs="Calibri"/>
          <w:b/>
          <w:bCs/>
          <w:color w:val="000000"/>
          <w:sz w:val="24"/>
          <w:szCs w:val="24"/>
          <w:lang w:eastAsia="hy-AM"/>
        </w:rPr>
        <w:t xml:space="preserve"> </w:t>
      </w:r>
      <w:r w:rsidRPr="00056438">
        <w:rPr>
          <w:rFonts w:ascii="GHEA Grapalat" w:eastAsia="Microsoft YaHei" w:hAnsi="GHEA Grapalat" w:cs="Sylfaen"/>
          <w:kern w:val="2"/>
          <w:sz w:val="24"/>
          <w:szCs w:val="24"/>
          <w14:ligatures w14:val="standardContextual"/>
        </w:rPr>
        <w:t>Փոխառության գումարը կարող է չվերադարձվել պայմանով</w:t>
      </w:r>
      <w:r w:rsidR="00661228">
        <w:rPr>
          <w:rFonts w:ascii="GHEA Grapalat" w:eastAsia="Microsoft YaHei" w:hAnsi="GHEA Grapalat" w:cs="Sylfaen"/>
          <w:kern w:val="2"/>
          <w:sz w:val="24"/>
          <w:szCs w:val="24"/>
          <w14:ligatures w14:val="standardContextual"/>
        </w:rPr>
        <w:t>,</w:t>
      </w:r>
      <w:r w:rsidRPr="00056438">
        <w:rPr>
          <w:rFonts w:ascii="GHEA Grapalat" w:eastAsia="Microsoft YaHei" w:hAnsi="GHEA Grapalat" w:cs="Sylfaen"/>
          <w:kern w:val="2"/>
          <w:sz w:val="24"/>
          <w:szCs w:val="24"/>
          <w14:ligatures w14:val="standardContextual"/>
        </w:rPr>
        <w:t xml:space="preserve"> որ բաժնետիրոջ կողմից փոխառության գումարը ներդրվի սեփական կապիտալում։»</w:t>
      </w:r>
    </w:p>
    <w:p w14:paraId="6E710013" w14:textId="167F935E" w:rsidR="00B629B2" w:rsidRPr="00056438" w:rsidRDefault="00B629B2" w:rsidP="00F707B4">
      <w:pPr>
        <w:spacing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bookmarkStart w:id="2" w:name="_Hlk195696376"/>
      <w:r w:rsidRPr="00056438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lastRenderedPageBreak/>
        <w:t xml:space="preserve">Հոդված </w:t>
      </w:r>
      <w:bookmarkEnd w:id="2"/>
      <w:r w:rsidR="00500758" w:rsidRPr="00056438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>4</w:t>
      </w:r>
      <w:r w:rsidRPr="00056438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>.</w:t>
      </w:r>
      <w:r w:rsidRPr="00056438">
        <w:rPr>
          <w:rFonts w:ascii="Calibri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>Սույն օրենք</w:t>
      </w:r>
      <w:r w:rsidR="004464BB">
        <w:rPr>
          <w:rFonts w:ascii="GHEA Grapalat" w:hAnsi="GHEA Grapalat"/>
          <w:color w:val="000000"/>
          <w:sz w:val="24"/>
          <w:szCs w:val="24"/>
          <w:lang w:eastAsia="hy-AM"/>
        </w:rPr>
        <w:t>ի</w:t>
      </w: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91576A">
        <w:rPr>
          <w:rFonts w:ascii="GHEA Grapalat" w:hAnsi="GHEA Grapalat"/>
          <w:color w:val="000000"/>
          <w:sz w:val="24"/>
          <w:szCs w:val="24"/>
          <w:lang w:eastAsia="hy-AM"/>
        </w:rPr>
        <w:t>2-րդ և 3-րդ հոդվածներ</w:t>
      </w:r>
      <w:r w:rsidR="004464BB">
        <w:rPr>
          <w:rFonts w:ascii="GHEA Grapalat" w:hAnsi="GHEA Grapalat"/>
          <w:color w:val="000000"/>
          <w:sz w:val="24"/>
          <w:szCs w:val="24"/>
          <w:lang w:eastAsia="hy-AM"/>
        </w:rPr>
        <w:t xml:space="preserve">ն </w:t>
      </w: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ուժի մեջ </w:t>
      </w:r>
      <w:r w:rsidR="004464BB">
        <w:rPr>
          <w:rFonts w:ascii="GHEA Grapalat" w:hAnsi="GHEA Grapalat"/>
          <w:color w:val="000000"/>
          <w:sz w:val="24"/>
          <w:szCs w:val="24"/>
          <w:lang w:eastAsia="hy-AM"/>
        </w:rPr>
        <w:t>են</w:t>
      </w: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 xml:space="preserve"> մտնում պաշտոնական հրապարակմանը հաջորդող  տասներորդ օրվանից</w:t>
      </w:r>
      <w:r w:rsidR="0091576A">
        <w:rPr>
          <w:rFonts w:ascii="GHEA Grapalat" w:hAnsi="GHEA Grapalat"/>
          <w:color w:val="000000"/>
          <w:sz w:val="24"/>
          <w:szCs w:val="24"/>
          <w:lang w:eastAsia="hy-AM"/>
        </w:rPr>
        <w:t xml:space="preserve"> և տա</w:t>
      </w:r>
      <w:r w:rsidR="004464BB">
        <w:rPr>
          <w:rFonts w:ascii="GHEA Grapalat" w:hAnsi="GHEA Grapalat"/>
          <w:color w:val="000000"/>
          <w:sz w:val="24"/>
          <w:szCs w:val="24"/>
          <w:lang w:eastAsia="hy-AM"/>
        </w:rPr>
        <w:t>րածվում են նաև մինչև սույն օրենքի ուժի մեջ մտնելու օրը կնքված փոխառության պայմանագրերի վրա</w:t>
      </w: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>:</w:t>
      </w:r>
    </w:p>
    <w:p w14:paraId="3A5DE407" w14:textId="77777777" w:rsidR="00B629B2" w:rsidRPr="00056438" w:rsidRDefault="00B629B2" w:rsidP="00925C92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3C923EBA" w14:textId="77777777" w:rsidR="00B629B2" w:rsidRDefault="00B629B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4BE39A6E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570D7028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13C76499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1B75B909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05E9843C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30088BBE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53B6F3B8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114ED93C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5D258B11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4B46B511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151371EB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4D839732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20A9D1EB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0FD04505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16B7C098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7A7D0CB6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650C36D4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3FB2BF11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319DAD39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102DCB0F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21042FC3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4779EB09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01D024AA" w14:textId="77777777" w:rsidR="00925C92" w:rsidRDefault="00925C92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077627E0" w14:textId="77777777" w:rsidR="004E35F1" w:rsidRDefault="004E35F1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2CBEAB59" w14:textId="6DA2C491" w:rsidR="00A511A1" w:rsidRPr="00056438" w:rsidRDefault="00A511A1" w:rsidP="00A511A1">
      <w:pPr>
        <w:shd w:val="clear" w:color="auto" w:fill="FFFFFF"/>
        <w:tabs>
          <w:tab w:val="left" w:pos="993"/>
        </w:tabs>
        <w:spacing w:after="0" w:line="360" w:lineRule="auto"/>
        <w:ind w:firstLine="567"/>
        <w:jc w:val="right"/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</w:pPr>
      <w:r w:rsidRPr="00056438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lastRenderedPageBreak/>
        <w:t>ՆԱԽԱԳԻԾ</w:t>
      </w:r>
    </w:p>
    <w:p w14:paraId="72A38657" w14:textId="77777777" w:rsidR="00A511A1" w:rsidRPr="00056438" w:rsidRDefault="00A511A1" w:rsidP="00B629B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2D6AF75F" w14:textId="77777777" w:rsidR="00A511A1" w:rsidRPr="00056438" w:rsidRDefault="00A511A1" w:rsidP="00A511A1">
      <w:pPr>
        <w:shd w:val="clear" w:color="auto" w:fill="FFFFFF"/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056438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>ՀԱՅԱՍՏԱՆԻ ՀԱՆՐԱՊԵՏՈՒԹՅԱՆ</w:t>
      </w:r>
    </w:p>
    <w:p w14:paraId="7BA0D013" w14:textId="29C04A4D" w:rsidR="00A511A1" w:rsidRPr="00056438" w:rsidRDefault="00A511A1" w:rsidP="00A511A1">
      <w:pPr>
        <w:shd w:val="clear" w:color="auto" w:fill="FFFFFF"/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635B7491" w14:textId="77777777" w:rsidR="00A511A1" w:rsidRPr="00056438" w:rsidRDefault="00A511A1" w:rsidP="00A511A1">
      <w:pPr>
        <w:shd w:val="clear" w:color="auto" w:fill="FFFFFF"/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056438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>Օ Ր Ե Ն Ք Ը</w:t>
      </w:r>
    </w:p>
    <w:p w14:paraId="4693CEB2" w14:textId="77777777" w:rsidR="00A511A1" w:rsidRPr="00056438" w:rsidRDefault="00A511A1" w:rsidP="00A511A1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056438">
        <w:rPr>
          <w:rFonts w:ascii="Calibri" w:hAnsi="Calibri" w:cs="Calibri"/>
          <w:color w:val="000000"/>
          <w:sz w:val="24"/>
          <w:szCs w:val="24"/>
          <w:lang w:eastAsia="hy-AM"/>
        </w:rPr>
        <w:t> </w:t>
      </w:r>
    </w:p>
    <w:p w14:paraId="343FB233" w14:textId="21F47E8A" w:rsidR="00A511A1" w:rsidRPr="00056438" w:rsidRDefault="00A511A1" w:rsidP="00A511A1">
      <w:pPr>
        <w:shd w:val="clear" w:color="auto" w:fill="FFFFFF"/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lang w:eastAsia="hy-AM"/>
        </w:rPr>
      </w:pPr>
      <w:bookmarkStart w:id="3" w:name="_Hlk195779333"/>
      <w:r w:rsidRPr="00056438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>«ԲԱԺՆԵՏԻՐԱԿԱՆ ԸՆԿԵՐՈՒԹՅՈՒՆՆԵՐԻ ՄԱՍԻՆ» ՕՐԵՆՔՈՒՄ ԼՐԱՑՈՒՄ</w:t>
      </w:r>
      <w:r w:rsidR="00500758" w:rsidRPr="00056438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>ՆԵՐ</w:t>
      </w:r>
      <w:r w:rsidRPr="00056438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 xml:space="preserve"> ԿԱՏԱՐԵԼՈՒ ՄԱՍԻՆ</w:t>
      </w:r>
    </w:p>
    <w:bookmarkEnd w:id="3"/>
    <w:p w14:paraId="0AA413B1" w14:textId="77777777" w:rsidR="00A511A1" w:rsidRPr="00056438" w:rsidRDefault="00A511A1" w:rsidP="00A511A1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056438">
        <w:rPr>
          <w:rFonts w:ascii="Calibri" w:hAnsi="Calibri" w:cs="Calibri"/>
          <w:color w:val="000000"/>
          <w:sz w:val="24"/>
          <w:szCs w:val="24"/>
          <w:lang w:eastAsia="hy-AM"/>
        </w:rPr>
        <w:t> </w:t>
      </w:r>
    </w:p>
    <w:p w14:paraId="53941383" w14:textId="7B91FC73" w:rsidR="00A511A1" w:rsidRPr="0091576A" w:rsidRDefault="00A511A1" w:rsidP="00A511A1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eastAsia="hy-AM"/>
        </w:rPr>
      </w:pPr>
      <w:r w:rsidRPr="0091576A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>Հոդված 1.</w:t>
      </w:r>
      <w:r w:rsidRPr="0091576A">
        <w:rPr>
          <w:rFonts w:ascii="Calibri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91576A">
        <w:rPr>
          <w:rFonts w:ascii="GHEA Grapalat" w:hAnsi="GHEA Grapalat"/>
          <w:color w:val="000000"/>
          <w:sz w:val="24"/>
          <w:szCs w:val="24"/>
          <w:lang w:eastAsia="hy-AM"/>
        </w:rPr>
        <w:t>«Բաժնետիրական ընկերությունների մասին» 2001 թվականի սեպտեմբերի 25-ի ՀՕ-232 օրենքը լրացնել հետևյալ բովանդակությամբ նոր 3</w:t>
      </w:r>
      <w:r w:rsidR="00F64A50" w:rsidRPr="0091576A">
        <w:rPr>
          <w:rFonts w:ascii="GHEA Grapalat" w:hAnsi="GHEA Grapalat"/>
          <w:color w:val="000000"/>
          <w:sz w:val="24"/>
          <w:szCs w:val="24"/>
          <w:lang w:eastAsia="hy-AM"/>
        </w:rPr>
        <w:t>5</w:t>
      </w:r>
      <w:r w:rsidRPr="0091576A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eastAsia="hy-AM"/>
        </w:rPr>
        <w:t>․</w:t>
      </w:r>
      <w:r w:rsidR="004B554D" w:rsidRPr="0091576A">
        <w:rPr>
          <w:rFonts w:ascii="GHEA Grapalat" w:eastAsia="Microsoft JhengHei" w:hAnsi="GHEA Grapalat" w:cs="Microsoft JhengHei"/>
          <w:color w:val="000000"/>
          <w:sz w:val="24"/>
          <w:szCs w:val="24"/>
          <w:lang w:eastAsia="hy-AM"/>
        </w:rPr>
        <w:t>1</w:t>
      </w:r>
      <w:r w:rsidR="0091576A" w:rsidRPr="0091576A">
        <w:rPr>
          <w:rFonts w:ascii="GHEA Grapalat" w:eastAsia="Microsoft JhengHei" w:hAnsi="GHEA Grapalat" w:cs="Microsoft JhengHei"/>
          <w:color w:val="000000"/>
          <w:sz w:val="24"/>
          <w:szCs w:val="24"/>
          <w:lang w:eastAsia="hy-AM"/>
        </w:rPr>
        <w:t>. հոդվածով</w:t>
      </w:r>
    </w:p>
    <w:p w14:paraId="21F72230" w14:textId="0790AF15" w:rsidR="00D53A72" w:rsidRPr="0091576A" w:rsidRDefault="00A511A1" w:rsidP="00A511A1">
      <w:pPr>
        <w:spacing w:line="360" w:lineRule="auto"/>
        <w:jc w:val="both"/>
        <w:rPr>
          <w:rFonts w:ascii="GHEA Grapalat" w:hAnsi="GHEA Grapalat"/>
          <w:b/>
          <w:bCs/>
          <w:kern w:val="2"/>
          <w:sz w:val="24"/>
          <w:szCs w:val="24"/>
          <w14:ligatures w14:val="standardContextual"/>
        </w:rPr>
      </w:pPr>
      <w:r w:rsidRPr="0091576A">
        <w:rPr>
          <w:rFonts w:ascii="GHEA Grapalat" w:hAnsi="GHEA Grapalat"/>
          <w:color w:val="000000"/>
          <w:sz w:val="24"/>
          <w:szCs w:val="24"/>
          <w:lang w:eastAsia="hy-AM"/>
        </w:rPr>
        <w:t>«</w:t>
      </w:r>
      <w:r w:rsidR="00122E61" w:rsidRPr="0091576A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 xml:space="preserve">Հոդված </w:t>
      </w:r>
      <w:r w:rsidRPr="0091576A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>3</w:t>
      </w:r>
      <w:r w:rsidR="00D53A72" w:rsidRPr="0091576A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>5</w:t>
      </w:r>
      <w:r w:rsidRPr="0091576A">
        <w:rPr>
          <w:rFonts w:ascii="Microsoft JhengHei" w:eastAsia="Microsoft JhengHei" w:hAnsi="Microsoft JhengHei" w:cs="Microsoft JhengHei" w:hint="eastAsia"/>
          <w:b/>
          <w:bCs/>
          <w:color w:val="000000"/>
          <w:sz w:val="24"/>
          <w:szCs w:val="24"/>
          <w:lang w:eastAsia="hy-AM"/>
        </w:rPr>
        <w:t>․</w:t>
      </w:r>
      <w:r w:rsidR="004B554D" w:rsidRPr="0091576A">
        <w:rPr>
          <w:rFonts w:ascii="GHEA Grapalat" w:eastAsia="Microsoft JhengHei" w:hAnsi="GHEA Grapalat" w:cs="Microsoft JhengHei"/>
          <w:b/>
          <w:bCs/>
          <w:color w:val="000000"/>
          <w:sz w:val="24"/>
          <w:szCs w:val="24"/>
          <w:lang w:eastAsia="hy-AM"/>
        </w:rPr>
        <w:t>1</w:t>
      </w:r>
      <w:r w:rsidRPr="0091576A">
        <w:rPr>
          <w:rFonts w:ascii="Microsoft JhengHei" w:eastAsia="Microsoft JhengHei" w:hAnsi="Microsoft JhengHei" w:cs="Microsoft JhengHei" w:hint="eastAsia"/>
          <w:b/>
          <w:bCs/>
          <w:color w:val="000000"/>
          <w:sz w:val="24"/>
          <w:szCs w:val="24"/>
          <w:lang w:eastAsia="hy-AM"/>
        </w:rPr>
        <w:t>․</w:t>
      </w:r>
      <w:r w:rsidRPr="0091576A">
        <w:rPr>
          <w:rFonts w:ascii="GHEA Grapalat" w:eastAsia="Microsoft JhengHei" w:hAnsi="GHEA Grapalat" w:cs="Microsoft JhengHei"/>
          <w:b/>
          <w:bCs/>
          <w:color w:val="000000"/>
          <w:sz w:val="24"/>
          <w:szCs w:val="24"/>
          <w:lang w:eastAsia="hy-AM"/>
        </w:rPr>
        <w:t xml:space="preserve"> </w:t>
      </w:r>
      <w:r w:rsidRPr="0091576A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 xml:space="preserve"> </w:t>
      </w:r>
      <w:r w:rsidR="00D53A72" w:rsidRPr="0091576A">
        <w:rPr>
          <w:rFonts w:ascii="GHEA Grapalat" w:hAnsi="GHEA Grapalat"/>
          <w:b/>
          <w:bCs/>
          <w:kern w:val="2"/>
          <w:sz w:val="24"/>
          <w:szCs w:val="24"/>
          <w14:ligatures w14:val="standardContextual"/>
        </w:rPr>
        <w:t>Ընկերության սեփական կապիտալում ներդրումներ, որոնք չեն ավելացնում ընկերության կանոնադրական կապիտալը</w:t>
      </w:r>
    </w:p>
    <w:p w14:paraId="794C3F52" w14:textId="417A563E" w:rsidR="005519E0" w:rsidRPr="0091576A" w:rsidRDefault="005519E0" w:rsidP="00A511A1">
      <w:pPr>
        <w:spacing w:line="360" w:lineRule="auto"/>
        <w:jc w:val="both"/>
        <w:rPr>
          <w:rFonts w:ascii="GHEA Grapalat" w:eastAsia="Microsoft JhengHei" w:hAnsi="GHEA Grapalat" w:cs="Microsoft JhengHei"/>
          <w:kern w:val="2"/>
          <w:sz w:val="24"/>
          <w:szCs w:val="24"/>
          <w14:ligatures w14:val="standardContextual"/>
        </w:rPr>
      </w:pPr>
      <w:r w:rsidRPr="0091576A">
        <w:rPr>
          <w:rFonts w:ascii="GHEA Grapalat" w:hAnsi="GHEA Grapalat"/>
          <w:kern w:val="2"/>
          <w:sz w:val="24"/>
          <w:szCs w:val="24"/>
          <w14:ligatures w14:val="standardContextual"/>
        </w:rPr>
        <w:t>«</w:t>
      </w:r>
      <w:r w:rsidR="0091576A" w:rsidRPr="0091576A">
        <w:rPr>
          <w:rFonts w:ascii="GHEA Grapalat" w:hAnsi="GHEA Grapalat"/>
          <w:kern w:val="2"/>
          <w:sz w:val="24"/>
          <w:szCs w:val="24"/>
          <w14:ligatures w14:val="standardContextual"/>
        </w:rPr>
        <w:t xml:space="preserve">1. </w:t>
      </w:r>
      <w:r w:rsidRPr="0091576A">
        <w:rPr>
          <w:rFonts w:ascii="GHEA Grapalat" w:eastAsia="Microsoft JhengHei" w:hAnsi="GHEA Grapalat" w:cs="Microsoft JhengHei"/>
          <w:kern w:val="2"/>
          <w:sz w:val="24"/>
          <w:szCs w:val="24"/>
          <w14:ligatures w14:val="standardContextual"/>
        </w:rPr>
        <w:t xml:space="preserve">Բաժնետիրոջ կողմից կարող է կատարվել </w:t>
      </w:r>
      <w:r w:rsidRPr="0091576A">
        <w:rPr>
          <w:rFonts w:ascii="GHEA Grapalat" w:hAnsi="GHEA Grapalat"/>
          <w:kern w:val="2"/>
          <w:sz w:val="24"/>
          <w:szCs w:val="24"/>
          <w14:ligatures w14:val="standardContextual"/>
        </w:rPr>
        <w:t xml:space="preserve">անհատույց ներդրումներ ընկերության սեփական կապիտալում՝ ընկերությանը փոխանցելով դրամական միջոցներ, </w:t>
      </w:r>
      <w:r w:rsidR="0007184A" w:rsidRPr="0091576A">
        <w:rPr>
          <w:rFonts w:ascii="GHEA Grapalat" w:hAnsi="GHEA Grapalat"/>
          <w:kern w:val="2"/>
          <w:sz w:val="24"/>
          <w:szCs w:val="24"/>
          <w14:ligatures w14:val="standardContextual"/>
        </w:rPr>
        <w:t>պահանջի իրավունք,</w:t>
      </w:r>
      <w:r w:rsidRPr="0091576A">
        <w:rPr>
          <w:rFonts w:ascii="GHEA Grapalat" w:hAnsi="GHEA Grapalat"/>
          <w:kern w:val="2"/>
          <w:sz w:val="24"/>
          <w:szCs w:val="24"/>
          <w14:ligatures w14:val="standardContextual"/>
        </w:rPr>
        <w:t xml:space="preserve"> գույք կամ գույքային իրավունքներ՝</w:t>
      </w:r>
      <w:r w:rsidRPr="0091576A">
        <w:rPr>
          <w:rFonts w:ascii="GHEA Grapalat" w:eastAsia="Microsoft JhengHei" w:hAnsi="GHEA Grapalat" w:cs="Microsoft JhengHei"/>
          <w:kern w:val="2"/>
          <w:sz w:val="24"/>
          <w:szCs w:val="24"/>
          <w14:ligatures w14:val="standardContextual"/>
        </w:rPr>
        <w:t xml:space="preserve"> բաժնետերերի ընդհանուր ժողովի մեծամասնության համաձայնությամբ,</w:t>
      </w:r>
    </w:p>
    <w:p w14:paraId="36F394E2" w14:textId="4EC0C587" w:rsidR="009E0A22" w:rsidRPr="0091576A" w:rsidRDefault="009E0A22" w:rsidP="009E0A22">
      <w:pPr>
        <w:spacing w:line="360" w:lineRule="auto"/>
        <w:jc w:val="both"/>
        <w:rPr>
          <w:rFonts w:ascii="GHEA Grapalat" w:hAnsi="GHEA Grapalat"/>
          <w:kern w:val="2"/>
          <w:sz w:val="24"/>
          <w:szCs w:val="24"/>
          <w14:ligatures w14:val="standardContextual"/>
        </w:rPr>
      </w:pPr>
      <w:r w:rsidRPr="0091576A">
        <w:rPr>
          <w:rFonts w:ascii="GHEA Grapalat" w:hAnsi="GHEA Grapalat"/>
          <w:color w:val="000000"/>
          <w:sz w:val="24"/>
          <w:szCs w:val="24"/>
          <w:lang w:eastAsia="hy-AM"/>
        </w:rPr>
        <w:t>«</w:t>
      </w:r>
      <w:r w:rsidR="0091576A" w:rsidRPr="0091576A">
        <w:rPr>
          <w:rFonts w:ascii="GHEA Grapalat" w:hAnsi="GHEA Grapalat"/>
          <w:color w:val="000000"/>
          <w:sz w:val="24"/>
          <w:szCs w:val="24"/>
          <w:lang w:eastAsia="hy-AM"/>
        </w:rPr>
        <w:t xml:space="preserve">2. </w:t>
      </w:r>
      <w:r w:rsidRPr="0091576A">
        <w:rPr>
          <w:rFonts w:ascii="GHEA Grapalat" w:hAnsi="GHEA Grapalat"/>
          <w:kern w:val="2"/>
          <w:sz w:val="24"/>
          <w:szCs w:val="24"/>
          <w14:ligatures w14:val="standardContextual"/>
        </w:rPr>
        <w:t>Բաժնետերը ընկերության հետ պայմանագրի հիման վրա իրավունք ունի ցանկացած ժամանակ կատարել անհատույց ներդրումներ ընկերության սեփական կապիտալում՝ ընկերությանը փոխանցելով դրամական միջոցներ,</w:t>
      </w:r>
      <w:r w:rsidR="0007184A" w:rsidRPr="0091576A">
        <w:rPr>
          <w:rFonts w:ascii="GHEA Grapalat" w:hAnsi="GHEA Grapalat"/>
          <w:kern w:val="2"/>
          <w:sz w:val="24"/>
          <w:szCs w:val="24"/>
          <w14:ligatures w14:val="standardContextual"/>
        </w:rPr>
        <w:t xml:space="preserve"> պահանջի իրավունք,</w:t>
      </w:r>
      <w:r w:rsidRPr="0091576A">
        <w:rPr>
          <w:rFonts w:ascii="GHEA Grapalat" w:hAnsi="GHEA Grapalat"/>
          <w:kern w:val="2"/>
          <w:sz w:val="24"/>
          <w:szCs w:val="24"/>
          <w14:ligatures w14:val="standardContextual"/>
        </w:rPr>
        <w:t xml:space="preserve"> գույք կամ գույքային իրավունքներ։ Այդպիսի ներդրումները չեն ավելացնում ընկերության կանոնադրական կապիտալը և չեն փոխում բաժնետոմսերի անվանական արժեք</w:t>
      </w:r>
      <w:r w:rsidR="00661228">
        <w:rPr>
          <w:rFonts w:ascii="GHEA Grapalat" w:hAnsi="GHEA Grapalat"/>
          <w:kern w:val="2"/>
          <w:sz w:val="24"/>
          <w:szCs w:val="24"/>
          <w14:ligatures w14:val="standardContextual"/>
        </w:rPr>
        <w:t>ը</w:t>
      </w:r>
      <w:r w:rsidRPr="0091576A">
        <w:rPr>
          <w:rFonts w:ascii="GHEA Grapalat" w:hAnsi="GHEA Grapalat"/>
          <w:kern w:val="2"/>
          <w:sz w:val="24"/>
          <w:szCs w:val="24"/>
          <w14:ligatures w14:val="standardContextual"/>
        </w:rPr>
        <w:t>, ինչպես նաև որևէ այլ լրացուցիչ իրավունքներ չեն տրամադրում ներդրող բաժնետիրոջը: Եթե ներդրումը կատարվում է ոչ դրամական ձևով, ապա ներդրման չափի որոշման նպատակով գույքի արժեքը որոշվում է սույն օրենքի 59-րդ հոդվածով սահմանված կարգով:</w:t>
      </w:r>
      <w:r w:rsidR="0091576A" w:rsidRPr="0091576A">
        <w:rPr>
          <w:rFonts w:ascii="GHEA Grapalat" w:hAnsi="GHEA Grapalat"/>
          <w:kern w:val="2"/>
          <w:sz w:val="24"/>
          <w:szCs w:val="24"/>
          <w14:ligatures w14:val="standardContextual"/>
        </w:rPr>
        <w:t>»։</w:t>
      </w:r>
    </w:p>
    <w:p w14:paraId="555BD97B" w14:textId="611AE400" w:rsidR="00A511A1" w:rsidRPr="0091576A" w:rsidRDefault="00A511A1" w:rsidP="00A511A1">
      <w:pPr>
        <w:spacing w:line="360" w:lineRule="auto"/>
        <w:jc w:val="both"/>
        <w:rPr>
          <w:rFonts w:ascii="GHEA Grapalat" w:eastAsia="MS Gothic" w:hAnsi="GHEA Grapalat" w:cs="MS Gothic"/>
          <w:kern w:val="2"/>
          <w:sz w:val="24"/>
          <w:szCs w:val="24"/>
          <w14:ligatures w14:val="standardContextual"/>
        </w:rPr>
      </w:pPr>
      <w:r w:rsidRPr="0091576A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>Հոդված 2.</w:t>
      </w:r>
      <w:r w:rsidRPr="0091576A">
        <w:rPr>
          <w:rFonts w:ascii="Calibri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91576A">
        <w:rPr>
          <w:rFonts w:ascii="GHEA Grapalat" w:hAnsi="GHEA Grapalat"/>
          <w:color w:val="000000"/>
          <w:sz w:val="24"/>
          <w:szCs w:val="24"/>
          <w:lang w:eastAsia="hy-AM"/>
        </w:rPr>
        <w:t>Սույն օրենքն ուժի մեջ է մտնում պաշտոնական հրապարակմանը հաջորդող  տասներորդ օրվանից:</w:t>
      </w:r>
    </w:p>
    <w:p w14:paraId="41EEE399" w14:textId="3FB3398C" w:rsidR="00A511A1" w:rsidRPr="0091576A" w:rsidRDefault="00A511A1" w:rsidP="00A511A1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592EE3D3" w14:textId="5343ECD4" w:rsidR="00B15A9D" w:rsidRPr="00056438" w:rsidRDefault="00A511A1" w:rsidP="004E35F1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Style w:val="Strong"/>
          <w:rFonts w:ascii="GHEA Grapalat" w:eastAsiaTheme="majorEastAsia" w:hAnsi="GHEA Grapalat"/>
          <w:color w:val="000000"/>
        </w:rPr>
      </w:pPr>
      <w:r w:rsidRPr="0091576A">
        <w:rPr>
          <w:rFonts w:ascii="Calibri" w:hAnsi="Calibri" w:cs="Calibri"/>
          <w:color w:val="000000"/>
          <w:sz w:val="24"/>
          <w:szCs w:val="24"/>
          <w:lang w:eastAsia="hy-AM"/>
        </w:rPr>
        <w:t> </w:t>
      </w:r>
    </w:p>
    <w:p w14:paraId="0EC70B40" w14:textId="7C72BFA4" w:rsidR="004852A4" w:rsidRPr="00056438" w:rsidRDefault="004852A4" w:rsidP="004852A4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eastAsiaTheme="majorEastAsia" w:hAnsi="GHEA Grapalat"/>
          <w:color w:val="000000"/>
          <w:lang w:val="hy-AM"/>
        </w:rPr>
      </w:pPr>
      <w:r w:rsidRPr="00056438">
        <w:rPr>
          <w:rStyle w:val="Strong"/>
          <w:rFonts w:ascii="GHEA Grapalat" w:eastAsiaTheme="majorEastAsia" w:hAnsi="GHEA Grapalat"/>
          <w:color w:val="000000"/>
          <w:lang w:val="hy-AM"/>
        </w:rPr>
        <w:t>ՆԱԽԱԳԻԾ</w:t>
      </w:r>
    </w:p>
    <w:p w14:paraId="14FF8876" w14:textId="1C47EFCB" w:rsidR="004852A4" w:rsidRPr="00056438" w:rsidRDefault="004852A4" w:rsidP="004852A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056438">
        <w:rPr>
          <w:rStyle w:val="Strong"/>
          <w:rFonts w:ascii="GHEA Grapalat" w:eastAsiaTheme="majorEastAsia" w:hAnsi="GHEA Grapalat"/>
          <w:color w:val="000000"/>
          <w:lang w:val="hy-AM"/>
        </w:rPr>
        <w:t>ՀԱՅԱՍՏԱՆԻ ՀԱՆՐԱՊԵՏՈՒԹՅԱՆ</w:t>
      </w:r>
    </w:p>
    <w:p w14:paraId="2A22C33A" w14:textId="77777777" w:rsidR="004852A4" w:rsidRPr="00056438" w:rsidRDefault="004852A4" w:rsidP="004852A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056438">
        <w:rPr>
          <w:rFonts w:ascii="Calibri" w:hAnsi="Calibri" w:cs="Calibri"/>
          <w:color w:val="000000"/>
          <w:lang w:val="hy-AM"/>
        </w:rPr>
        <w:t> </w:t>
      </w:r>
    </w:p>
    <w:p w14:paraId="12A84FEE" w14:textId="77777777" w:rsidR="004852A4" w:rsidRPr="00056438" w:rsidRDefault="004852A4" w:rsidP="004852A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056438">
        <w:rPr>
          <w:rFonts w:ascii="GHEA Grapalat" w:hAnsi="GHEA Grapalat"/>
          <w:b/>
          <w:bCs/>
          <w:color w:val="000000"/>
          <w:lang w:val="hy-AM"/>
        </w:rPr>
        <w:t>Օ Ր Ե Ն Ք Ը</w:t>
      </w:r>
    </w:p>
    <w:p w14:paraId="5E0F185A" w14:textId="77777777" w:rsidR="004852A4" w:rsidRPr="00056438" w:rsidRDefault="004852A4" w:rsidP="004852A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56438">
        <w:rPr>
          <w:rFonts w:ascii="Calibri" w:hAnsi="Calibri" w:cs="Calibri"/>
          <w:color w:val="000000"/>
          <w:lang w:val="hy-AM"/>
        </w:rPr>
        <w:t> </w:t>
      </w:r>
    </w:p>
    <w:p w14:paraId="4774FC7D" w14:textId="77777777" w:rsidR="004852A4" w:rsidRPr="00056438" w:rsidRDefault="004852A4" w:rsidP="004852A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56438">
        <w:rPr>
          <w:rFonts w:ascii="Calibri" w:hAnsi="Calibri" w:cs="Calibri"/>
          <w:color w:val="000000"/>
          <w:lang w:val="hy-AM"/>
        </w:rPr>
        <w:t> </w:t>
      </w:r>
    </w:p>
    <w:p w14:paraId="6E07145C" w14:textId="03F1686B" w:rsidR="004852A4" w:rsidRPr="00056438" w:rsidRDefault="004852A4" w:rsidP="004852A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bookmarkStart w:id="4" w:name="_Hlk195779381"/>
      <w:r w:rsidRPr="0005643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</w:t>
      </w:r>
      <w:bookmarkStart w:id="5" w:name="_Hlk195779455"/>
      <w:r w:rsidRPr="0005643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ՍԱՀՄԱՆԱՓԱԿ ՊԱՏԱՍԽԱՆԱՏՎՈՒԹՅԱՄԲ ԸՆԿԵՐՈՒԹՅՈՒՆՆԵՐԻ ՄԱՍԻՆ» ՕՐԵՆՔՈՒՄ ԼՐԱՑՈՒՄ</w:t>
      </w:r>
      <w:r w:rsidR="00500758" w:rsidRPr="0005643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 w:rsidRPr="0005643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ԿԱՏԱՐԵԼՈՒ ՄԱՍԻՆ</w:t>
      </w:r>
    </w:p>
    <w:bookmarkEnd w:id="4"/>
    <w:bookmarkEnd w:id="5"/>
    <w:p w14:paraId="20A4FC2B" w14:textId="77777777" w:rsidR="004852A4" w:rsidRPr="00056438" w:rsidRDefault="004852A4" w:rsidP="004852A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056438">
        <w:rPr>
          <w:rFonts w:ascii="Calibri" w:hAnsi="Calibri" w:cs="Calibri"/>
          <w:color w:val="000000"/>
          <w:lang w:val="hy-AM"/>
        </w:rPr>
        <w:t> </w:t>
      </w:r>
    </w:p>
    <w:p w14:paraId="6C49F4E4" w14:textId="3FE7C922" w:rsidR="00893DE8" w:rsidRDefault="004852A4" w:rsidP="00893DE8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Microsoft JhengHei" w:eastAsia="Microsoft JhengHei" w:hAnsi="Microsoft JhengHei" w:cs="Microsoft JhengHei"/>
          <w:color w:val="000000"/>
          <w:sz w:val="24"/>
          <w:szCs w:val="24"/>
          <w:lang w:eastAsia="hy-AM"/>
        </w:rPr>
      </w:pPr>
      <w:r w:rsidRPr="00056438">
        <w:rPr>
          <w:rFonts w:ascii="GHEA Grapalat" w:hAnsi="GHEA Grapalat"/>
          <w:b/>
          <w:bCs/>
          <w:color w:val="000000"/>
          <w:sz w:val="24"/>
          <w:szCs w:val="24"/>
        </w:rPr>
        <w:t>Հոդված</w:t>
      </w:r>
      <w:r w:rsidRPr="00056438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056438">
        <w:rPr>
          <w:rFonts w:ascii="GHEA Grapalat" w:hAnsi="GHEA Grapalat"/>
          <w:b/>
          <w:bCs/>
          <w:color w:val="000000"/>
          <w:sz w:val="24"/>
          <w:szCs w:val="24"/>
        </w:rPr>
        <w:t>1.</w:t>
      </w:r>
      <w:r w:rsidRPr="00056438">
        <w:rPr>
          <w:rFonts w:ascii="Calibri" w:hAnsi="Calibri" w:cs="Calibri"/>
          <w:color w:val="000000"/>
          <w:sz w:val="24"/>
          <w:szCs w:val="24"/>
        </w:rPr>
        <w:t> </w:t>
      </w:r>
      <w:r w:rsidRPr="00056438">
        <w:rPr>
          <w:rFonts w:ascii="GHEA Grapalat" w:hAnsi="GHEA Grapalat" w:cs="GHEA Grapalat"/>
          <w:color w:val="000000"/>
          <w:sz w:val="24"/>
          <w:szCs w:val="24"/>
        </w:rPr>
        <w:t>«Սահմանափակ</w:t>
      </w:r>
      <w:r w:rsidRPr="0005643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56438">
        <w:rPr>
          <w:rFonts w:ascii="GHEA Grapalat" w:hAnsi="GHEA Grapalat" w:cs="GHEA Grapalat"/>
          <w:color w:val="000000"/>
          <w:sz w:val="24"/>
          <w:szCs w:val="24"/>
        </w:rPr>
        <w:t>պատասխանատվությամբ</w:t>
      </w:r>
      <w:r w:rsidRPr="0005643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56438">
        <w:rPr>
          <w:rFonts w:ascii="GHEA Grapalat" w:hAnsi="GHEA Grapalat" w:cs="GHEA Grapalat"/>
          <w:color w:val="000000"/>
          <w:sz w:val="24"/>
          <w:szCs w:val="24"/>
        </w:rPr>
        <w:t>ընկերությունների</w:t>
      </w:r>
      <w:r w:rsidRPr="0005643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56438">
        <w:rPr>
          <w:rFonts w:ascii="GHEA Grapalat" w:hAnsi="GHEA Grapalat" w:cs="GHEA Grapalat"/>
          <w:color w:val="000000"/>
          <w:sz w:val="24"/>
          <w:szCs w:val="24"/>
        </w:rPr>
        <w:t>մասին»</w:t>
      </w:r>
      <w:r w:rsidRPr="00056438">
        <w:rPr>
          <w:rFonts w:ascii="GHEA Grapalat" w:hAnsi="GHEA Grapalat"/>
          <w:color w:val="000000"/>
          <w:sz w:val="24"/>
          <w:szCs w:val="24"/>
        </w:rPr>
        <w:t xml:space="preserve"> 2001 </w:t>
      </w:r>
      <w:r w:rsidRPr="00056438"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Pr="0005643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56438">
        <w:rPr>
          <w:rFonts w:ascii="GHEA Grapalat" w:hAnsi="GHEA Grapalat" w:cs="GHEA Grapalat"/>
          <w:color w:val="000000"/>
          <w:sz w:val="24"/>
          <w:szCs w:val="24"/>
        </w:rPr>
        <w:t>հոկտեմբերի</w:t>
      </w:r>
      <w:r w:rsidRPr="00056438">
        <w:rPr>
          <w:rFonts w:ascii="GHEA Grapalat" w:hAnsi="GHEA Grapalat"/>
          <w:color w:val="000000"/>
          <w:sz w:val="24"/>
          <w:szCs w:val="24"/>
        </w:rPr>
        <w:t xml:space="preserve"> 24-</w:t>
      </w:r>
      <w:r w:rsidRPr="00056438">
        <w:rPr>
          <w:rFonts w:ascii="GHEA Grapalat" w:hAnsi="GHEA Grapalat" w:cs="GHEA Grapalat"/>
          <w:color w:val="000000"/>
          <w:sz w:val="24"/>
          <w:szCs w:val="24"/>
        </w:rPr>
        <w:t>ի</w:t>
      </w:r>
      <w:r w:rsidRPr="0005643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56438">
        <w:rPr>
          <w:rFonts w:ascii="GHEA Grapalat" w:hAnsi="GHEA Grapalat" w:cs="GHEA Grapalat"/>
          <w:color w:val="000000"/>
          <w:sz w:val="24"/>
          <w:szCs w:val="24"/>
        </w:rPr>
        <w:t>ՀՕ</w:t>
      </w:r>
      <w:r w:rsidRPr="00056438">
        <w:rPr>
          <w:rFonts w:ascii="GHEA Grapalat" w:hAnsi="GHEA Grapalat"/>
          <w:color w:val="000000"/>
          <w:sz w:val="24"/>
          <w:szCs w:val="24"/>
        </w:rPr>
        <w:t xml:space="preserve">-252 </w:t>
      </w:r>
      <w:r w:rsidRPr="00056438">
        <w:rPr>
          <w:rFonts w:ascii="GHEA Grapalat" w:hAnsi="GHEA Grapalat" w:cs="GHEA Grapalat"/>
          <w:color w:val="000000"/>
          <w:sz w:val="24"/>
          <w:szCs w:val="24"/>
        </w:rPr>
        <w:t>օրենքի</w:t>
      </w:r>
      <w:r w:rsidRPr="00056438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93DE8" w:rsidRPr="00056438">
        <w:rPr>
          <w:rFonts w:ascii="GHEA Grapalat" w:hAnsi="GHEA Grapalat"/>
          <w:color w:val="000000"/>
          <w:sz w:val="24"/>
          <w:szCs w:val="24"/>
          <w:lang w:eastAsia="hy-AM"/>
        </w:rPr>
        <w:t>օրենքը լրացնել հետևյալ բովանդակությամբ նոր 3</w:t>
      </w:r>
      <w:r w:rsidR="00891519" w:rsidRPr="00056438">
        <w:rPr>
          <w:rFonts w:ascii="GHEA Grapalat" w:hAnsi="GHEA Grapalat"/>
          <w:color w:val="000000"/>
          <w:sz w:val="24"/>
          <w:szCs w:val="24"/>
          <w:lang w:eastAsia="hy-AM"/>
        </w:rPr>
        <w:t>3</w:t>
      </w:r>
      <w:r w:rsidR="00893DE8" w:rsidRPr="00056438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eastAsia="hy-AM"/>
        </w:rPr>
        <w:t>․</w:t>
      </w:r>
      <w:r w:rsidR="00891519" w:rsidRPr="00056438">
        <w:rPr>
          <w:rFonts w:ascii="GHEA Grapalat" w:eastAsia="Microsoft JhengHei" w:hAnsi="GHEA Grapalat" w:cs="Microsoft JhengHei"/>
          <w:color w:val="000000"/>
          <w:sz w:val="24"/>
          <w:szCs w:val="24"/>
          <w:lang w:eastAsia="hy-AM"/>
        </w:rPr>
        <w:t>1</w:t>
      </w:r>
      <w:r w:rsidR="004C1730" w:rsidRPr="00056438">
        <w:rPr>
          <w:rFonts w:ascii="GHEA Grapalat" w:eastAsia="Microsoft JhengHei" w:hAnsi="GHEA Grapalat" w:cs="Microsoft JhengHei"/>
          <w:color w:val="000000"/>
          <w:sz w:val="24"/>
          <w:szCs w:val="24"/>
          <w:lang w:eastAsia="hy-AM"/>
        </w:rPr>
        <w:t xml:space="preserve">. </w:t>
      </w:r>
      <w:r w:rsidR="00893DE8" w:rsidRPr="00056438">
        <w:rPr>
          <w:rFonts w:ascii="GHEA Grapalat" w:hAnsi="GHEA Grapalat"/>
          <w:color w:val="000000"/>
          <w:sz w:val="24"/>
          <w:szCs w:val="24"/>
          <w:lang w:eastAsia="hy-AM"/>
        </w:rPr>
        <w:t>հոդված</w:t>
      </w:r>
      <w:r w:rsidR="004C1730" w:rsidRPr="00056438">
        <w:rPr>
          <w:rFonts w:ascii="GHEA Grapalat" w:hAnsi="GHEA Grapalat"/>
          <w:color w:val="000000"/>
          <w:sz w:val="24"/>
          <w:szCs w:val="24"/>
          <w:lang w:eastAsia="hy-AM"/>
        </w:rPr>
        <w:t>ով</w:t>
      </w:r>
      <w:r w:rsidR="00893DE8" w:rsidRPr="00056438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eastAsia="hy-AM"/>
        </w:rPr>
        <w:t>․</w:t>
      </w:r>
    </w:p>
    <w:p w14:paraId="10F6A650" w14:textId="79DD0779" w:rsidR="004464BB" w:rsidRPr="004E35F1" w:rsidRDefault="004464BB" w:rsidP="00893DE8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Microsoft JhengHei" w:hAnsi="GHEA Grapalat" w:cs="Microsoft JhengHei"/>
          <w:b/>
          <w:bCs/>
          <w:color w:val="000000"/>
          <w:sz w:val="24"/>
          <w:szCs w:val="24"/>
          <w:lang w:eastAsia="hy-AM"/>
        </w:rPr>
      </w:pPr>
      <w:r>
        <w:rPr>
          <w:rFonts w:ascii="GHEA Grapalat" w:eastAsia="Microsoft JhengHei" w:hAnsi="GHEA Grapalat" w:cs="Microsoft JhengHei"/>
          <w:color w:val="000000"/>
          <w:sz w:val="24"/>
          <w:szCs w:val="24"/>
          <w:lang w:eastAsia="hy-AM"/>
        </w:rPr>
        <w:t>«</w:t>
      </w:r>
      <w:r w:rsidRPr="004E35F1">
        <w:rPr>
          <w:rFonts w:ascii="GHEA Grapalat" w:eastAsia="Microsoft JhengHei" w:hAnsi="GHEA Grapalat" w:cs="Microsoft JhengHei"/>
          <w:b/>
          <w:bCs/>
          <w:color w:val="000000"/>
          <w:sz w:val="24"/>
          <w:szCs w:val="24"/>
          <w:lang w:eastAsia="hy-AM"/>
        </w:rPr>
        <w:t>Հոդված 33.1. Ընկերության սեփական կապիտալում ներդրումներ, որոնք չեն ավելացնում ընկերության կանոնադրական կապիտալը</w:t>
      </w:r>
    </w:p>
    <w:p w14:paraId="116B1A7A" w14:textId="77777777" w:rsidR="004464BB" w:rsidRDefault="004C1730" w:rsidP="004464BB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630"/>
        <w:jc w:val="both"/>
        <w:rPr>
          <w:rFonts w:ascii="GHEA Grapalat" w:eastAsia="Microsoft YaHei" w:hAnsi="GHEA Grapalat" w:cs="Microsoft YaHei"/>
          <w:color w:val="000000"/>
          <w:sz w:val="24"/>
          <w:szCs w:val="24"/>
          <w:lang w:eastAsia="hy-AM"/>
        </w:rPr>
      </w:pPr>
      <w:r w:rsidRPr="004464BB">
        <w:rPr>
          <w:rFonts w:ascii="GHEA Grapalat" w:eastAsia="Microsoft YaHei" w:hAnsi="GHEA Grapalat" w:cs="Microsoft YaHei"/>
          <w:color w:val="000000"/>
          <w:sz w:val="24"/>
          <w:szCs w:val="24"/>
          <w:lang w:eastAsia="hy-AM"/>
        </w:rPr>
        <w:t>Բաժնետիրոջ կողմից կարող է կատարվել անհատույց ներդրումներ ընկերության սեփական կապիտալում՝ ընկերությանը փոխանցելով դրամական միջոցներ, պահանջի իրավունք, գույք կամ գույքային իրավունքներ՝ բաժնետերերի ընդհանուր ժողովի մեծամասնության համաձայնությամբ,</w:t>
      </w:r>
    </w:p>
    <w:p w14:paraId="5703E3BC" w14:textId="77777777" w:rsidR="004464BB" w:rsidRPr="004464BB" w:rsidRDefault="00E32549" w:rsidP="004464BB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630"/>
        <w:jc w:val="both"/>
        <w:rPr>
          <w:rFonts w:ascii="GHEA Grapalat" w:eastAsia="Microsoft YaHei" w:hAnsi="GHEA Grapalat" w:cs="Microsoft YaHei"/>
          <w:color w:val="000000"/>
          <w:sz w:val="24"/>
          <w:szCs w:val="24"/>
          <w:lang w:eastAsia="hy-AM"/>
        </w:rPr>
      </w:pPr>
      <w:r w:rsidRPr="004464BB">
        <w:rPr>
          <w:rFonts w:ascii="GHEA Grapalat" w:eastAsia="Microsoft JhengHei" w:hAnsi="GHEA Grapalat" w:cs="Microsoft JhengHei"/>
          <w:sz w:val="24"/>
          <w:szCs w:val="24"/>
        </w:rPr>
        <w:t xml:space="preserve">Բաժնետիրոջ կողմից կարող է կատարվել </w:t>
      </w:r>
      <w:r w:rsidRPr="004464BB">
        <w:rPr>
          <w:rFonts w:ascii="GHEA Grapalat" w:hAnsi="GHEA Grapalat"/>
          <w:sz w:val="24"/>
          <w:szCs w:val="24"/>
        </w:rPr>
        <w:t>անհատույց ներդրումներ ընկերության սեփական կապիտալում՝ ընկերությանը փոխանցելով դրամական միջոցներ, պահանջի իրավունք, գույք կամ գույքային իրավունքներ՝</w:t>
      </w:r>
      <w:r w:rsidRPr="004464BB">
        <w:rPr>
          <w:rFonts w:ascii="GHEA Grapalat" w:eastAsia="Microsoft JhengHei" w:hAnsi="GHEA Grapalat" w:cs="Microsoft JhengHei"/>
          <w:sz w:val="24"/>
          <w:szCs w:val="24"/>
        </w:rPr>
        <w:t xml:space="preserve"> </w:t>
      </w:r>
      <w:r w:rsidRPr="004464BB">
        <w:rPr>
          <w:rFonts w:ascii="GHEA Grapalat" w:eastAsia="Microsoft JhengHei" w:hAnsi="GHEA Grapalat" w:cs="Sylfaen"/>
          <w:color w:val="000000"/>
          <w:sz w:val="24"/>
          <w:szCs w:val="24"/>
          <w:lang w:eastAsia="hy-AM"/>
        </w:rPr>
        <w:t>մասնակիցների</w:t>
      </w:r>
      <w:r w:rsidRPr="004464BB">
        <w:rPr>
          <w:rFonts w:ascii="GHEA Grapalat" w:eastAsia="Microsoft JhengHei" w:hAnsi="GHEA Grapalat" w:cs="Microsoft JhengHei"/>
          <w:color w:val="000000"/>
          <w:sz w:val="24"/>
          <w:szCs w:val="24"/>
          <w:lang w:eastAsia="hy-AM"/>
        </w:rPr>
        <w:t xml:space="preserve"> </w:t>
      </w:r>
      <w:r w:rsidRPr="004464BB">
        <w:rPr>
          <w:rFonts w:ascii="GHEA Grapalat" w:eastAsia="Microsoft JhengHei" w:hAnsi="GHEA Grapalat" w:cs="Sylfaen"/>
          <w:color w:val="000000"/>
          <w:sz w:val="24"/>
          <w:szCs w:val="24"/>
          <w:lang w:eastAsia="hy-AM"/>
        </w:rPr>
        <w:t>ընդհանուր</w:t>
      </w:r>
      <w:r w:rsidRPr="004464BB">
        <w:rPr>
          <w:rFonts w:ascii="GHEA Grapalat" w:eastAsia="Microsoft JhengHei" w:hAnsi="GHEA Grapalat" w:cs="Microsoft JhengHei"/>
          <w:color w:val="000000"/>
          <w:sz w:val="24"/>
          <w:szCs w:val="24"/>
          <w:lang w:eastAsia="hy-AM"/>
        </w:rPr>
        <w:t xml:space="preserve"> </w:t>
      </w:r>
      <w:r w:rsidRPr="004464BB">
        <w:rPr>
          <w:rFonts w:ascii="GHEA Grapalat" w:eastAsia="Microsoft JhengHei" w:hAnsi="GHEA Grapalat" w:cs="Microsoft JhengHei"/>
          <w:sz w:val="24"/>
          <w:szCs w:val="24"/>
        </w:rPr>
        <w:t>ժողովի մեծամասնության համաձայնությամբ,</w:t>
      </w:r>
      <w:r w:rsidRPr="004464BB">
        <w:rPr>
          <w:rFonts w:ascii="GHEA Grapalat" w:eastAsia="Microsoft JhengHei" w:hAnsi="GHEA Grapalat" w:cs="Microsoft JhengHei"/>
          <w:color w:val="000000"/>
          <w:sz w:val="24"/>
          <w:szCs w:val="24"/>
          <w:lang w:eastAsia="hy-AM"/>
        </w:rPr>
        <w:t xml:space="preserve"> </w:t>
      </w:r>
    </w:p>
    <w:p w14:paraId="7C6D2F08" w14:textId="258E5B20" w:rsidR="004464BB" w:rsidRPr="005E0081" w:rsidRDefault="009E0A22" w:rsidP="004852A4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630"/>
        <w:jc w:val="both"/>
        <w:rPr>
          <w:rFonts w:ascii="GHEA Grapalat" w:eastAsia="Microsoft YaHei" w:hAnsi="GHEA Grapalat" w:cs="Microsoft YaHei"/>
          <w:color w:val="000000"/>
          <w:sz w:val="24"/>
          <w:szCs w:val="24"/>
          <w:lang w:eastAsia="hy-AM"/>
        </w:rPr>
      </w:pPr>
      <w:r w:rsidRPr="004464BB">
        <w:rPr>
          <w:rFonts w:ascii="GHEA Grapalat" w:hAnsi="GHEA Grapalat"/>
          <w:sz w:val="24"/>
          <w:szCs w:val="24"/>
        </w:rPr>
        <w:t>Մասնակիցը ընկերության հետ պայմանագրի հիման վրա իրավունք ունի ցանկացած ժամանակ կատարել անհատույց ներդրումներ ընկերության սեփական կապիտալում՝ ընկերությանը փոխանցելով դրամական միջոցներ,</w:t>
      </w:r>
      <w:r w:rsidR="0007184A" w:rsidRPr="004464BB">
        <w:rPr>
          <w:rFonts w:ascii="GHEA Grapalat" w:hAnsi="GHEA Grapalat"/>
          <w:sz w:val="24"/>
          <w:szCs w:val="24"/>
        </w:rPr>
        <w:t xml:space="preserve"> պահանջի իրավունք,</w:t>
      </w:r>
      <w:r w:rsidRPr="004464BB">
        <w:rPr>
          <w:rFonts w:ascii="GHEA Grapalat" w:hAnsi="GHEA Grapalat"/>
          <w:sz w:val="24"/>
          <w:szCs w:val="24"/>
        </w:rPr>
        <w:t xml:space="preserve"> գույք կամ գույքային իրավունքներ։ Այդպիսի ներդրումները չեն ավելացնում ընկերության կանոնադրական կապիտալը և չեն փոխում բաժնեմասի անվանական արժեքը, ինչպես նաև որևէ այլ լրացուցիչ իրավունքներ չեն </w:t>
      </w:r>
      <w:r w:rsidRPr="004464BB">
        <w:rPr>
          <w:rFonts w:ascii="GHEA Grapalat" w:hAnsi="GHEA Grapalat"/>
          <w:sz w:val="24"/>
          <w:szCs w:val="24"/>
        </w:rPr>
        <w:lastRenderedPageBreak/>
        <w:t>տրամադրում ներդրող մասնակցին: Եթե ներդրումը կատարվում է ոչ դրամական ձևով, ապա ներդրման չափի որոշման նպատակով գույքի արժեքը որոշվում է սույն օրենքի 50.9-րդ հոդվածով սահմանված կարգով:</w:t>
      </w:r>
      <w:r w:rsidR="004E35F1" w:rsidRPr="004E35F1">
        <w:t xml:space="preserve"> </w:t>
      </w:r>
      <w:r w:rsidR="004E35F1" w:rsidRPr="004E35F1">
        <w:rPr>
          <w:rFonts w:ascii="GHEA Grapalat" w:hAnsi="GHEA Grapalat"/>
          <w:sz w:val="24"/>
          <w:szCs w:val="24"/>
        </w:rPr>
        <w:t>»</w:t>
      </w:r>
      <w:r w:rsidR="004E35F1">
        <w:rPr>
          <w:rFonts w:ascii="GHEA Grapalat" w:hAnsi="GHEA Grapalat"/>
          <w:sz w:val="24"/>
          <w:szCs w:val="24"/>
        </w:rPr>
        <w:t>։</w:t>
      </w:r>
    </w:p>
    <w:p w14:paraId="77E1E38C" w14:textId="77777777" w:rsidR="005E0081" w:rsidRPr="004464BB" w:rsidRDefault="005E0081" w:rsidP="005E0081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630"/>
        <w:jc w:val="both"/>
        <w:rPr>
          <w:rFonts w:ascii="GHEA Grapalat" w:eastAsia="Microsoft YaHei" w:hAnsi="GHEA Grapalat" w:cs="Microsoft YaHei"/>
          <w:color w:val="000000"/>
          <w:sz w:val="24"/>
          <w:szCs w:val="24"/>
          <w:lang w:eastAsia="hy-AM"/>
        </w:rPr>
      </w:pPr>
    </w:p>
    <w:p w14:paraId="64E3A541" w14:textId="1237B8CE" w:rsidR="004852A4" w:rsidRPr="00E32549" w:rsidRDefault="004852A4" w:rsidP="004852A4">
      <w:pPr>
        <w:spacing w:line="360" w:lineRule="auto"/>
        <w:jc w:val="both"/>
        <w:rPr>
          <w:rFonts w:ascii="GHEA Grapalat" w:eastAsia="MS Gothic" w:hAnsi="GHEA Grapalat" w:cs="MS Gothic"/>
          <w:kern w:val="2"/>
          <w:sz w:val="24"/>
          <w:szCs w:val="24"/>
          <w14:ligatures w14:val="standardContextual"/>
        </w:rPr>
      </w:pPr>
      <w:r w:rsidRPr="00056438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>Հոդված 2.</w:t>
      </w:r>
      <w:r w:rsidRPr="00056438">
        <w:rPr>
          <w:rFonts w:ascii="Calibri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056438">
        <w:rPr>
          <w:rFonts w:ascii="GHEA Grapalat" w:hAnsi="GHEA Grapalat"/>
          <w:color w:val="000000"/>
          <w:sz w:val="24"/>
          <w:szCs w:val="24"/>
          <w:lang w:eastAsia="hy-AM"/>
        </w:rPr>
        <w:t>Սույն օրենքն ուժի մեջ է մտնում պաշտոնական հրապարակմանը հաջորդող  տասներորդ օրվանից:</w:t>
      </w:r>
    </w:p>
    <w:p w14:paraId="489FCAA6" w14:textId="77777777" w:rsidR="00B629B2" w:rsidRPr="00E32549" w:rsidRDefault="00B629B2" w:rsidP="004852A4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sectPr w:rsidR="00B629B2" w:rsidRPr="00E32549" w:rsidSect="00122E61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41EF" w14:textId="77777777" w:rsidR="007E753D" w:rsidRDefault="007E753D" w:rsidP="00B629B2">
      <w:pPr>
        <w:spacing w:after="0" w:line="240" w:lineRule="auto"/>
      </w:pPr>
      <w:r>
        <w:separator/>
      </w:r>
    </w:p>
  </w:endnote>
  <w:endnote w:type="continuationSeparator" w:id="0">
    <w:p w14:paraId="3E1D4631" w14:textId="77777777" w:rsidR="007E753D" w:rsidRDefault="007E753D" w:rsidP="00B6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3708" w14:textId="77777777" w:rsidR="007E753D" w:rsidRDefault="007E753D" w:rsidP="00B629B2">
      <w:pPr>
        <w:spacing w:after="0" w:line="240" w:lineRule="auto"/>
      </w:pPr>
      <w:r>
        <w:separator/>
      </w:r>
    </w:p>
  </w:footnote>
  <w:footnote w:type="continuationSeparator" w:id="0">
    <w:p w14:paraId="36892BF4" w14:textId="77777777" w:rsidR="007E753D" w:rsidRDefault="007E753D" w:rsidP="00B62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D1139"/>
    <w:multiLevelType w:val="hybridMultilevel"/>
    <w:tmpl w:val="D6B2052E"/>
    <w:lvl w:ilvl="0" w:tplc="0409000F">
      <w:start w:val="1"/>
      <w:numFmt w:val="decimal"/>
      <w:lvlText w:val="%1."/>
      <w:lvlJc w:val="left"/>
      <w:pPr>
        <w:ind w:left="1238" w:hanging="360"/>
      </w:p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num w:numId="1" w16cid:durableId="63572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57"/>
    <w:rsid w:val="000561D7"/>
    <w:rsid w:val="00056438"/>
    <w:rsid w:val="00057787"/>
    <w:rsid w:val="0007184A"/>
    <w:rsid w:val="000D6443"/>
    <w:rsid w:val="000F718B"/>
    <w:rsid w:val="00122E61"/>
    <w:rsid w:val="00133C5F"/>
    <w:rsid w:val="001814CD"/>
    <w:rsid w:val="00191347"/>
    <w:rsid w:val="001B5E94"/>
    <w:rsid w:val="00265125"/>
    <w:rsid w:val="00292B91"/>
    <w:rsid w:val="002A225E"/>
    <w:rsid w:val="002E0B6E"/>
    <w:rsid w:val="00332425"/>
    <w:rsid w:val="00350564"/>
    <w:rsid w:val="003F71DC"/>
    <w:rsid w:val="004155CE"/>
    <w:rsid w:val="004464BB"/>
    <w:rsid w:val="004479AD"/>
    <w:rsid w:val="00457467"/>
    <w:rsid w:val="004852A4"/>
    <w:rsid w:val="004B554D"/>
    <w:rsid w:val="004C1730"/>
    <w:rsid w:val="004E35F1"/>
    <w:rsid w:val="004F1121"/>
    <w:rsid w:val="00500758"/>
    <w:rsid w:val="0052164D"/>
    <w:rsid w:val="005332A1"/>
    <w:rsid w:val="00546012"/>
    <w:rsid w:val="005519E0"/>
    <w:rsid w:val="005A3123"/>
    <w:rsid w:val="005E0081"/>
    <w:rsid w:val="0063291A"/>
    <w:rsid w:val="00641263"/>
    <w:rsid w:val="00661228"/>
    <w:rsid w:val="006B54B9"/>
    <w:rsid w:val="00717787"/>
    <w:rsid w:val="00763350"/>
    <w:rsid w:val="007A32D4"/>
    <w:rsid w:val="007E753D"/>
    <w:rsid w:val="00887B3E"/>
    <w:rsid w:val="00891519"/>
    <w:rsid w:val="00893DE8"/>
    <w:rsid w:val="008A5C27"/>
    <w:rsid w:val="008C5AB1"/>
    <w:rsid w:val="008E5E8C"/>
    <w:rsid w:val="008E7C57"/>
    <w:rsid w:val="0091576A"/>
    <w:rsid w:val="009223A2"/>
    <w:rsid w:val="00925C92"/>
    <w:rsid w:val="00965D05"/>
    <w:rsid w:val="009704B7"/>
    <w:rsid w:val="009E0A22"/>
    <w:rsid w:val="009F7FEF"/>
    <w:rsid w:val="00A511A1"/>
    <w:rsid w:val="00A6030E"/>
    <w:rsid w:val="00A741D8"/>
    <w:rsid w:val="00AB0C11"/>
    <w:rsid w:val="00B0552D"/>
    <w:rsid w:val="00B15A9D"/>
    <w:rsid w:val="00B37A80"/>
    <w:rsid w:val="00B47F1C"/>
    <w:rsid w:val="00B629B2"/>
    <w:rsid w:val="00B70129"/>
    <w:rsid w:val="00BE46E7"/>
    <w:rsid w:val="00BF13B6"/>
    <w:rsid w:val="00C71BD3"/>
    <w:rsid w:val="00C82DAF"/>
    <w:rsid w:val="00CB264B"/>
    <w:rsid w:val="00CD4FC6"/>
    <w:rsid w:val="00CE6EFE"/>
    <w:rsid w:val="00D00CA3"/>
    <w:rsid w:val="00D253A2"/>
    <w:rsid w:val="00D34729"/>
    <w:rsid w:val="00D53A72"/>
    <w:rsid w:val="00D87283"/>
    <w:rsid w:val="00E25A3C"/>
    <w:rsid w:val="00E32549"/>
    <w:rsid w:val="00E755CE"/>
    <w:rsid w:val="00E82A43"/>
    <w:rsid w:val="00E94432"/>
    <w:rsid w:val="00ED7217"/>
    <w:rsid w:val="00EF2F90"/>
    <w:rsid w:val="00EF7E0B"/>
    <w:rsid w:val="00F144C1"/>
    <w:rsid w:val="00F203F8"/>
    <w:rsid w:val="00F64A50"/>
    <w:rsid w:val="00F7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300C"/>
  <w15:chartTrackingRefBased/>
  <w15:docId w15:val="{0EE3AD7C-CFAD-49E1-9423-05B472DC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27"/>
    <w:rPr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C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C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C57"/>
    <w:rPr>
      <w:rFonts w:eastAsiaTheme="majorEastAsia" w:cstheme="majorBidi"/>
      <w:color w:val="2F5496" w:themeColor="accent1" w:themeShade="BF"/>
      <w:sz w:val="28"/>
      <w:szCs w:val="28"/>
      <w:lang w:val="hy-AM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C57"/>
    <w:rPr>
      <w:rFonts w:eastAsiaTheme="majorEastAsia" w:cstheme="majorBidi"/>
      <w:i/>
      <w:iCs/>
      <w:color w:val="2F5496" w:themeColor="accent1" w:themeShade="BF"/>
      <w:lang w:val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C57"/>
    <w:rPr>
      <w:rFonts w:eastAsiaTheme="majorEastAsia" w:cstheme="majorBidi"/>
      <w:color w:val="2F5496" w:themeColor="accent1" w:themeShade="BF"/>
      <w:lang w:val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C57"/>
    <w:rPr>
      <w:rFonts w:eastAsiaTheme="majorEastAsia" w:cstheme="majorBidi"/>
      <w:i/>
      <w:iCs/>
      <w:color w:val="595959" w:themeColor="text1" w:themeTint="A6"/>
      <w:lang w:val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C57"/>
    <w:rPr>
      <w:rFonts w:eastAsiaTheme="majorEastAsia" w:cstheme="majorBidi"/>
      <w:color w:val="595959" w:themeColor="text1" w:themeTint="A6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C57"/>
    <w:rPr>
      <w:rFonts w:eastAsiaTheme="majorEastAsia" w:cstheme="majorBidi"/>
      <w:i/>
      <w:iCs/>
      <w:color w:val="272727" w:themeColor="text1" w:themeTint="D8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C57"/>
    <w:rPr>
      <w:rFonts w:eastAsiaTheme="majorEastAsia" w:cstheme="majorBidi"/>
      <w:color w:val="272727" w:themeColor="text1" w:themeTint="D8"/>
      <w:lang w:val="hy-AM"/>
    </w:rPr>
  </w:style>
  <w:style w:type="paragraph" w:styleId="Title">
    <w:name w:val="Title"/>
    <w:basedOn w:val="Normal"/>
    <w:next w:val="Normal"/>
    <w:link w:val="TitleChar"/>
    <w:uiPriority w:val="10"/>
    <w:qFormat/>
    <w:rsid w:val="008E7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7C57"/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7C57"/>
    <w:rPr>
      <w:rFonts w:eastAsiaTheme="majorEastAsia" w:cstheme="majorBidi"/>
      <w:color w:val="595959" w:themeColor="text1" w:themeTint="A6"/>
      <w:spacing w:val="15"/>
      <w:sz w:val="28"/>
      <w:szCs w:val="28"/>
      <w:lang w:val="hy-AM"/>
    </w:rPr>
  </w:style>
  <w:style w:type="paragraph" w:styleId="Quote">
    <w:name w:val="Quote"/>
    <w:basedOn w:val="Normal"/>
    <w:next w:val="Normal"/>
    <w:link w:val="QuoteChar"/>
    <w:uiPriority w:val="29"/>
    <w:qFormat/>
    <w:rsid w:val="008E7C5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7C57"/>
    <w:rPr>
      <w:i/>
      <w:iCs/>
      <w:color w:val="404040" w:themeColor="text1" w:themeTint="BF"/>
      <w:lang w:val="hy-AM"/>
    </w:rPr>
  </w:style>
  <w:style w:type="paragraph" w:styleId="ListParagraph">
    <w:name w:val="List Paragraph"/>
    <w:basedOn w:val="Normal"/>
    <w:uiPriority w:val="34"/>
    <w:qFormat/>
    <w:rsid w:val="008E7C5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7C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C57"/>
    <w:rPr>
      <w:i/>
      <w:iCs/>
      <w:color w:val="2F5496" w:themeColor="accent1" w:themeShade="BF"/>
      <w:lang w:val="hy-AM"/>
    </w:rPr>
  </w:style>
  <w:style w:type="character" w:styleId="IntenseReference">
    <w:name w:val="Intense Reference"/>
    <w:basedOn w:val="DefaultParagraphFont"/>
    <w:uiPriority w:val="32"/>
    <w:qFormat/>
    <w:rsid w:val="008E7C5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629B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2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9B2"/>
    <w:rPr>
      <w:kern w:val="0"/>
      <w:lang w:val="hy-AM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2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9B2"/>
    <w:rPr>
      <w:kern w:val="0"/>
      <w:lang w:val="hy-AM"/>
      <w14:ligatures w14:val="none"/>
    </w:rPr>
  </w:style>
  <w:style w:type="paragraph" w:styleId="Revision">
    <w:name w:val="Revision"/>
    <w:hidden/>
    <w:uiPriority w:val="99"/>
    <w:semiHidden/>
    <w:rsid w:val="001814CD"/>
    <w:pPr>
      <w:spacing w:after="0" w:line="240" w:lineRule="auto"/>
    </w:pPr>
    <w:rPr>
      <w:kern w:val="0"/>
      <w:lang w:val="hy-AM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A3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2D4"/>
    <w:rPr>
      <w:kern w:val="0"/>
      <w:sz w:val="20"/>
      <w:szCs w:val="20"/>
      <w:lang w:val="hy-AM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2D4"/>
    <w:rPr>
      <w:b/>
      <w:bCs/>
      <w:kern w:val="0"/>
      <w:sz w:val="20"/>
      <w:szCs w:val="20"/>
      <w:lang w:val="hy-AM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F8BC9-2F31-45CC-B640-511A4F2B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A. Petrosyan</dc:creator>
  <cp:keywords>https://mul2-mineconomy.gov.am/tasks/816931/oneclick?token=fb8168dafde57f7743274dd191e9fa13</cp:keywords>
  <dc:description/>
  <cp:lastModifiedBy>Ara A. Baghdadyan</cp:lastModifiedBy>
  <cp:revision>3</cp:revision>
  <cp:lastPrinted>2025-04-17T06:32:00Z</cp:lastPrinted>
  <dcterms:created xsi:type="dcterms:W3CDTF">2025-05-07T12:07:00Z</dcterms:created>
  <dcterms:modified xsi:type="dcterms:W3CDTF">2025-05-07T13:46:00Z</dcterms:modified>
</cp:coreProperties>
</file>