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00" w:type="pct"/>
        <w:tblCellSpacing w:w="0" w:type="dxa"/>
        <w:tblInd w:w="5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</w:tblGrid>
      <w:tr w:rsidR="00887F78" w:rsidRPr="00783E35" w14:paraId="0DB7A796" w14:textId="77777777" w:rsidTr="00887F78">
        <w:trPr>
          <w:tblCellSpacing w:w="0" w:type="dxa"/>
        </w:trPr>
        <w:tc>
          <w:tcPr>
            <w:tcW w:w="4515" w:type="dxa"/>
            <w:shd w:val="clear" w:color="auto" w:fill="auto"/>
            <w:vAlign w:val="center"/>
            <w:hideMark/>
          </w:tcPr>
          <w:p w14:paraId="293D2309" w14:textId="26E46F3B" w:rsidR="00887F78" w:rsidRPr="00783E35" w:rsidRDefault="00887F78" w:rsidP="00185D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Հավելված </w:t>
            </w:r>
          </w:p>
          <w:p w14:paraId="2975D009" w14:textId="111C4EE8" w:rsidR="00887F78" w:rsidRPr="00783E35" w:rsidRDefault="00887F78" w:rsidP="00185D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>ՀՀ կառավարության 20</w:t>
            </w:r>
            <w:r w:rsidRPr="00783E35">
              <w:rPr>
                <w:rFonts w:eastAsia="Times New Roman" w:cs="Times New Roman"/>
                <w:bCs/>
                <w:sz w:val="20"/>
                <w:szCs w:val="24"/>
                <w:lang w:val="hy-AM"/>
              </w:rPr>
              <w:t>25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թվականի</w:t>
            </w:r>
          </w:p>
          <w:p w14:paraId="27BAB2DA" w14:textId="4D829D52" w:rsidR="00887F78" w:rsidRPr="00783E35" w:rsidRDefault="00887F78" w:rsidP="00185D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__________________-ի N -Ն որոշման</w:t>
            </w:r>
          </w:p>
          <w:p w14:paraId="406C16E8" w14:textId="77777777" w:rsidR="00887F78" w:rsidRPr="00783E35" w:rsidRDefault="00887F78" w:rsidP="00185D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</w:p>
        </w:tc>
      </w:tr>
      <w:tr w:rsidR="004A50DC" w:rsidRPr="00783E35" w14:paraId="67A35F9D" w14:textId="77777777" w:rsidTr="004A50DC">
        <w:trPr>
          <w:tblCellSpacing w:w="0" w:type="dxa"/>
        </w:trPr>
        <w:tc>
          <w:tcPr>
            <w:tcW w:w="4515" w:type="dxa"/>
            <w:shd w:val="clear" w:color="auto" w:fill="auto"/>
            <w:vAlign w:val="center"/>
            <w:hideMark/>
          </w:tcPr>
          <w:p w14:paraId="779D22F0" w14:textId="76AD0C0F" w:rsidR="004A50DC" w:rsidRPr="00783E35" w:rsidRDefault="00887F78" w:rsidP="004A50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  <w:r w:rsidRPr="00783E35">
              <w:rPr>
                <w:rFonts w:eastAsia="Times New Roman" w:cs="Times New Roman"/>
                <w:bCs/>
                <w:sz w:val="20"/>
                <w:szCs w:val="24"/>
                <w:lang w:val="hy-AM"/>
              </w:rPr>
              <w:t>«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Հավելված</w:t>
            </w:r>
            <w:r w:rsidR="00856EAF"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N</w:t>
            </w:r>
            <w:r w:rsidR="00856EAF"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1</w:t>
            </w:r>
          </w:p>
          <w:p w14:paraId="62523AE9" w14:textId="4D380066" w:rsidR="004A50DC" w:rsidRPr="00783E35" w:rsidRDefault="004A50DC" w:rsidP="004A50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>ՀՀ</w:t>
            </w:r>
            <w:r w:rsidR="00856EAF"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>կառավարության</w:t>
            </w:r>
            <w:r w:rsidR="00856EAF"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>2011</w:t>
            </w:r>
            <w:r w:rsidR="00856EAF"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>թվականի</w:t>
            </w:r>
          </w:p>
          <w:p w14:paraId="07AAE1E0" w14:textId="2D8781A0" w:rsidR="004A50DC" w:rsidRPr="00783E35" w:rsidRDefault="00856EAF" w:rsidP="004A50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  <w:r w:rsidRPr="00783E35">
              <w:rPr>
                <w:rFonts w:ascii="Calibri" w:eastAsia="Times New Roman" w:hAnsi="Calibri" w:cs="Calibri"/>
                <w:b w:val="0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Arial Unicode"/>
                <w:bCs/>
                <w:sz w:val="20"/>
                <w:szCs w:val="24"/>
              </w:rPr>
              <w:t>օգոստոսի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11-</w:t>
            </w:r>
            <w:r w:rsidR="004A50DC" w:rsidRPr="00783E35">
              <w:rPr>
                <w:rFonts w:eastAsia="Times New Roman" w:cs="Arial Unicode"/>
                <w:bCs/>
                <w:sz w:val="20"/>
                <w:szCs w:val="24"/>
              </w:rPr>
              <w:t>ի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N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1233-</w:t>
            </w:r>
            <w:r w:rsidR="004A50DC" w:rsidRPr="00783E35">
              <w:rPr>
                <w:rFonts w:eastAsia="Times New Roman" w:cs="Arial Unicode"/>
                <w:bCs/>
                <w:sz w:val="20"/>
                <w:szCs w:val="24"/>
              </w:rPr>
              <w:t>Ն</w:t>
            </w:r>
            <w:r w:rsidRPr="00783E35">
              <w:rPr>
                <w:rFonts w:eastAsia="Times New Roman" w:cs="Times New Roman"/>
                <w:bCs/>
                <w:sz w:val="20"/>
                <w:szCs w:val="24"/>
              </w:rPr>
              <w:t xml:space="preserve"> </w:t>
            </w:r>
            <w:r w:rsidR="004A50DC" w:rsidRPr="00783E35">
              <w:rPr>
                <w:rFonts w:eastAsia="Times New Roman" w:cs="Arial Unicode"/>
                <w:bCs/>
                <w:sz w:val="20"/>
                <w:szCs w:val="24"/>
              </w:rPr>
              <w:t>որոշմա</w:t>
            </w:r>
            <w:r w:rsidR="004A50DC" w:rsidRPr="00783E35">
              <w:rPr>
                <w:rFonts w:eastAsia="Times New Roman" w:cs="Times New Roman"/>
                <w:bCs/>
                <w:sz w:val="20"/>
                <w:szCs w:val="24"/>
              </w:rPr>
              <w:t>ն</w:t>
            </w:r>
          </w:p>
          <w:p w14:paraId="12F91F3E" w14:textId="77777777" w:rsidR="004A50DC" w:rsidRPr="00783E35" w:rsidRDefault="004A50DC" w:rsidP="004A50DC">
            <w:pPr>
              <w:spacing w:after="0" w:line="240" w:lineRule="auto"/>
              <w:ind w:firstLine="375"/>
              <w:rPr>
                <w:rFonts w:eastAsia="Times New Roman" w:cs="Times New Roman"/>
                <w:bCs/>
                <w:sz w:val="20"/>
                <w:szCs w:val="24"/>
              </w:rPr>
            </w:pPr>
          </w:p>
          <w:p w14:paraId="41A81110" w14:textId="2347C263" w:rsidR="00887F78" w:rsidRPr="00783E35" w:rsidRDefault="00887F78" w:rsidP="00B94064">
            <w:pPr>
              <w:pStyle w:val="Heading2"/>
            </w:pPr>
          </w:p>
        </w:tc>
      </w:tr>
    </w:tbl>
    <w:p w14:paraId="3FD1EC1B" w14:textId="77777777" w:rsidR="00E014C2" w:rsidRPr="00783E35" w:rsidRDefault="00E014C2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 w:val="0"/>
          <w:bCs/>
          <w:color w:val="000000"/>
          <w:sz w:val="24"/>
          <w:szCs w:val="24"/>
        </w:rPr>
      </w:pPr>
    </w:p>
    <w:p w14:paraId="7FDD844C" w14:textId="2DC29720" w:rsidR="004A50DC" w:rsidRPr="00783E35" w:rsidRDefault="004A50DC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</w:rPr>
        <w:t>Ս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Տ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Ա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Դ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Ա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Ր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Տ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Ե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</w:rPr>
        <w:t>Ր</w:t>
      </w:r>
    </w:p>
    <w:p w14:paraId="70294A79" w14:textId="1D2C6BC9" w:rsidR="004A50DC" w:rsidRPr="00783E35" w:rsidRDefault="00856EAF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7B1AEF53" w14:textId="07882500" w:rsidR="004A50DC" w:rsidRPr="00783E35" w:rsidRDefault="004A50DC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 w:val="0"/>
          <w:bC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ՀԱՅԱՍՏԱՆԻ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ՀԱՆՐԱՊԵՏՈՒԹՅԱՆ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ՆԵՐՔԻՆ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ԱՈՒԴԻՏԻ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ՄԱՍՆԱԳԻՏԱԿԱՆ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ԳՈՐԾՈՒՆԵՈՒԹՅԱՆ</w:t>
      </w:r>
    </w:p>
    <w:p w14:paraId="535C4E98" w14:textId="0D00193D" w:rsidR="004A50DC" w:rsidRPr="00783E35" w:rsidRDefault="00856EAF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</w:p>
    <w:p w14:paraId="2CF3F059" w14:textId="1BB320FE" w:rsidR="005322DA" w:rsidRPr="00783E35" w:rsidRDefault="005322DA" w:rsidP="006D094F">
      <w:pPr>
        <w:pStyle w:val="Heading1"/>
        <w:rPr>
          <w:rFonts w:eastAsia="Times New Roman"/>
          <w:b w:val="0"/>
          <w:lang w:val="hy-AM"/>
        </w:rPr>
      </w:pPr>
      <w:r w:rsidRPr="00783E35">
        <w:rPr>
          <w:rFonts w:eastAsia="Times New Roman"/>
          <w:b w:val="0"/>
          <w:lang w:val="hy-AM"/>
        </w:rPr>
        <w:t>Բ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Ա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Ժ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Ի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Ն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="004A50DC" w:rsidRPr="00783E35">
        <w:rPr>
          <w:rFonts w:eastAsia="Times New Roman"/>
          <w:b w:val="0"/>
          <w:lang w:val="hy-AM"/>
        </w:rPr>
        <w:t>I</w:t>
      </w:r>
      <w:r w:rsidR="008509FE" w:rsidRPr="00783E35">
        <w:rPr>
          <w:rFonts w:eastAsia="Times New Roman"/>
          <w:b w:val="0"/>
          <w:lang w:val="hy-AM"/>
        </w:rPr>
        <w:t>.</w:t>
      </w:r>
      <w:r w:rsidR="00856EAF" w:rsidRPr="00783E35">
        <w:rPr>
          <w:rFonts w:eastAsia="Times New Roman"/>
          <w:b w:val="0"/>
          <w:lang w:val="hy-AM"/>
        </w:rPr>
        <w:t xml:space="preserve"> </w:t>
      </w:r>
    </w:p>
    <w:p w14:paraId="476ECC30" w14:textId="77777777" w:rsidR="005322DA" w:rsidRPr="00783E35" w:rsidRDefault="005322DA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173FF869" w14:textId="42057EF3" w:rsidR="004A50DC" w:rsidRPr="00783E35" w:rsidRDefault="004A50DC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 w:val="0"/>
          <w:bCs/>
          <w:i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ԸՆԴՀԱՆՈՒՐ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ԴՐՈՒՅԹՆԵՐ</w:t>
      </w:r>
    </w:p>
    <w:p w14:paraId="0C2989CC" w14:textId="67E3FF79" w:rsidR="004A50DC" w:rsidRPr="00783E35" w:rsidRDefault="00856EAF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</w:p>
    <w:p w14:paraId="30980CAF" w14:textId="7D66AF1C" w:rsidR="004A50DC" w:rsidRPr="00783E35" w:rsidRDefault="005322DA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A50DC"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</w:p>
    <w:p w14:paraId="542B6A8B" w14:textId="6758C2AD" w:rsidR="004A50DC" w:rsidRPr="00783E35" w:rsidRDefault="00856EAF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</w:p>
    <w:p w14:paraId="20A32F97" w14:textId="36016D34" w:rsidR="004A50DC" w:rsidRPr="00783E35" w:rsidRDefault="004A50DC" w:rsidP="004A50D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ՆԵՐՔԻՆ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ԱՈՒԴԻՏԻ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ՍՏԱՆԴԱՐՏՆԵՐԻ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ՀԻՄՈՒՆՔՆԵՐԸ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ԿԻՐԱՌԵԼԻՈՒԹՅՈՒՆԸ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="00E014C2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ԵՎ</w:t>
      </w:r>
      <w:r w:rsidR="00856EAF"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color w:val="000000"/>
          <w:sz w:val="24"/>
          <w:szCs w:val="24"/>
          <w:lang w:val="hy-AM"/>
        </w:rPr>
        <w:t>ՏԱՐՐԵՐԸ</w:t>
      </w:r>
    </w:p>
    <w:p w14:paraId="2FFCA4E5" w14:textId="77777777" w:rsidR="009A1153" w:rsidRPr="00783E35" w:rsidRDefault="009A1153" w:rsidP="00DE1FDF">
      <w:pPr>
        <w:jc w:val="both"/>
        <w:rPr>
          <w:lang w:val="hy-AM"/>
        </w:rPr>
      </w:pPr>
    </w:p>
    <w:p w14:paraId="57AD31E1" w14:textId="1FCA8966" w:rsidR="004A50DC" w:rsidRPr="00783E35" w:rsidRDefault="00A87B7E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Հայաստանի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Հանրապետության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ստանդարտները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(այսուհետ՝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Ստանդարտներ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մասին»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Հայաստանի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Հանրապետության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օրենքով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(այսուհետ`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օրենք)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հանրային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հատվածի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կազմակերպություններում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ժամանակ</w:t>
      </w:r>
      <w:r w:rsidR="003144B1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սահմանելով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սկզբունքները,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պահանջները,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նկատառումները,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օրինակները</w:t>
      </w:r>
      <w:r w:rsidR="003144B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հիմք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հանդիսանում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որակը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բարձրացնելու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45EC47C1" w14:textId="07D9F149" w:rsidR="004A50DC" w:rsidRPr="00783E35" w:rsidRDefault="004A50DC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9A1153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սկզբունքների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ներդրման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160B4" w:rsidRPr="00783E35">
        <w:rPr>
          <w:b w:val="0"/>
          <w:lang w:val="hy-AM"/>
        </w:rPr>
        <w:t>Ս</w:t>
      </w:r>
      <w:r w:rsidR="009A1153" w:rsidRPr="00783E35">
        <w:rPr>
          <w:b w:val="0"/>
          <w:lang w:val="hy-AM"/>
        </w:rPr>
        <w:t>տանդարտների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համար</w:t>
      </w:r>
      <w:r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49DCCDFF" w14:textId="64DC5829" w:rsidR="00A87B7E" w:rsidRPr="00783E35" w:rsidRDefault="004A50DC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9A1153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պարտականությունների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կատարման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սկզբունքներին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չափանիշներին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համապատասխանելու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համար</w:t>
      </w:r>
      <w:r w:rsidR="006C572F" w:rsidRPr="00783E35">
        <w:rPr>
          <w:b w:val="0"/>
          <w:lang w:val="hy-AM"/>
        </w:rPr>
        <w:t>։</w:t>
      </w:r>
    </w:p>
    <w:p w14:paraId="0C65A77C" w14:textId="742F086A" w:rsidR="004A50DC" w:rsidRPr="00783E35" w:rsidRDefault="00D7083F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ընդունվել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Ինստիտուտի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(The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Institute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of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Internal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Auditors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-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IIA)</w:t>
      </w:r>
      <w:r w:rsidR="00856EAF" w:rsidRPr="00783E35">
        <w:rPr>
          <w:b w:val="0"/>
          <w:lang w:val="hy-AM"/>
        </w:rPr>
        <w:t xml:space="preserve"> </w:t>
      </w:r>
      <w:r w:rsidR="00171F7D" w:rsidRPr="00783E35">
        <w:rPr>
          <w:b w:val="0"/>
          <w:lang w:val="hy-AM"/>
        </w:rPr>
        <w:t>Մասնագիտական գործունեության միջազգային հայեցակարգի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(The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International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Professional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Practices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Framework®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(IPPF®))</w:t>
      </w:r>
      <w:r w:rsidR="00856EAF" w:rsidRPr="00783E35">
        <w:rPr>
          <w:b w:val="0"/>
          <w:lang w:val="hy-AM"/>
        </w:rPr>
        <w:t xml:space="preserve"> </w:t>
      </w:r>
      <w:r w:rsidR="00171F7D" w:rsidRPr="00783E35">
        <w:rPr>
          <w:b w:val="0"/>
          <w:lang w:val="hy-AM"/>
        </w:rPr>
        <w:t xml:space="preserve">շրջանակը, </w:t>
      </w:r>
      <w:r w:rsidRPr="00783E35">
        <w:rPr>
          <w:b w:val="0"/>
          <w:lang w:val="hy-AM"/>
        </w:rPr>
        <w:t>սկզբունքները,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ուղեցույցները:</w:t>
      </w:r>
    </w:p>
    <w:p w14:paraId="2CB5DB63" w14:textId="565A93E8" w:rsidR="009A1153" w:rsidRPr="00783E35" w:rsidRDefault="009A1153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Ստանդարտներ</w:t>
      </w:r>
      <w:r w:rsidR="00DE6333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հիմքում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դրված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15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սկզբունքներ,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բաշխվում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հինգ</w:t>
      </w:r>
      <w:r w:rsidR="00856EAF" w:rsidRPr="00783E35">
        <w:rPr>
          <w:b w:val="0"/>
          <w:lang w:val="hy-AM"/>
        </w:rPr>
        <w:t xml:space="preserve"> </w:t>
      </w:r>
      <w:r w:rsidR="004A50DC" w:rsidRPr="00783E35">
        <w:rPr>
          <w:b w:val="0"/>
          <w:lang w:val="hy-AM"/>
        </w:rPr>
        <w:t>տիրույթներում`</w:t>
      </w:r>
    </w:p>
    <w:p w14:paraId="57AE2FAB" w14:textId="491E312B" w:rsidR="009A1153" w:rsidRPr="00783E35" w:rsidRDefault="009A1153" w:rsidP="006D094F">
      <w:pPr>
        <w:pStyle w:val="ListParagraph"/>
        <w:numPr>
          <w:ilvl w:val="0"/>
          <w:numId w:val="53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lastRenderedPageBreak/>
        <w:t>Տիրույթ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</w:t>
      </w:r>
    </w:p>
    <w:p w14:paraId="506790A2" w14:textId="4AE44981" w:rsidR="009A1153" w:rsidRPr="00783E35" w:rsidRDefault="009A1153" w:rsidP="006D094F">
      <w:pPr>
        <w:pStyle w:val="ListParagraph"/>
        <w:numPr>
          <w:ilvl w:val="0"/>
          <w:numId w:val="53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Տիրույթ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II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Էթիկա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պրոֆեսիոնալիզմ</w:t>
      </w:r>
    </w:p>
    <w:p w14:paraId="302464B4" w14:textId="4A90E4BE" w:rsidR="009A1153" w:rsidRPr="00783E35" w:rsidRDefault="009A1153" w:rsidP="006D094F">
      <w:pPr>
        <w:pStyle w:val="ListParagraph"/>
        <w:numPr>
          <w:ilvl w:val="0"/>
          <w:numId w:val="53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Տիրույթ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III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ղեկավարում</w:t>
      </w:r>
    </w:p>
    <w:p w14:paraId="7F381CA9" w14:textId="300FDFE4" w:rsidR="009A1153" w:rsidRPr="00783E35" w:rsidRDefault="009A1153" w:rsidP="006D094F">
      <w:pPr>
        <w:pStyle w:val="ListParagraph"/>
        <w:numPr>
          <w:ilvl w:val="0"/>
          <w:numId w:val="53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Տիրույթ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IV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կառավարում</w:t>
      </w:r>
    </w:p>
    <w:p w14:paraId="26B08658" w14:textId="33CBB8D1" w:rsidR="009A1153" w:rsidRPr="00783E35" w:rsidRDefault="009A1153" w:rsidP="00381CFE">
      <w:pPr>
        <w:pStyle w:val="ListParagraph"/>
        <w:numPr>
          <w:ilvl w:val="0"/>
          <w:numId w:val="53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Տիրույթ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V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իրականացում</w:t>
      </w:r>
      <w:r w:rsidR="003B4015" w:rsidRPr="00783E35">
        <w:rPr>
          <w:b w:val="0"/>
          <w:lang w:val="hy-AM"/>
        </w:rPr>
        <w:t>։</w:t>
      </w:r>
    </w:p>
    <w:p w14:paraId="5D1E96B0" w14:textId="40E9225F" w:rsidR="009A1153" w:rsidRPr="00783E35" w:rsidRDefault="009A1153" w:rsidP="00381CFE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II-V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տիրույթները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պարունակում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տարրերը`</w:t>
      </w:r>
    </w:p>
    <w:p w14:paraId="7987CB08" w14:textId="16251C55" w:rsidR="009A1153" w:rsidRPr="00783E35" w:rsidRDefault="009A1153" w:rsidP="00381CFE">
      <w:pPr>
        <w:pStyle w:val="ListParagraph"/>
        <w:numPr>
          <w:ilvl w:val="0"/>
          <w:numId w:val="54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Սկզբունքներ</w:t>
      </w:r>
      <w:r w:rsidR="008509FE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նկատառումների</w:t>
      </w:r>
      <w:r w:rsidR="00856EAF" w:rsidRPr="00783E35">
        <w:rPr>
          <w:b w:val="0"/>
          <w:lang w:val="hy-AM"/>
        </w:rPr>
        <w:t xml:space="preserve"> </w:t>
      </w:r>
      <w:r w:rsidR="004132FF" w:rsidRPr="00783E35">
        <w:rPr>
          <w:b w:val="0"/>
          <w:lang w:val="hy-AM"/>
        </w:rPr>
        <w:t>փոխկապակցված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խմբի</w:t>
      </w:r>
      <w:r w:rsidR="00856EAF" w:rsidRPr="00783E35">
        <w:rPr>
          <w:b w:val="0"/>
          <w:lang w:val="hy-AM"/>
        </w:rPr>
        <w:t xml:space="preserve"> </w:t>
      </w:r>
      <w:r w:rsidR="004132FF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նկարագրություններ</w:t>
      </w:r>
    </w:p>
    <w:p w14:paraId="6984DDBA" w14:textId="4113D440" w:rsidR="009A1153" w:rsidRPr="00783E35" w:rsidRDefault="009A1153" w:rsidP="00381CFE">
      <w:pPr>
        <w:pStyle w:val="ListParagraph"/>
        <w:numPr>
          <w:ilvl w:val="0"/>
          <w:numId w:val="54"/>
        </w:numPr>
        <w:spacing w:after="0"/>
        <w:jc w:val="both"/>
        <w:rPr>
          <w:b w:val="0"/>
        </w:rPr>
      </w:pPr>
      <w:r w:rsidRPr="00783E35">
        <w:rPr>
          <w:b w:val="0"/>
        </w:rPr>
        <w:t>Ստանդարտներ,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ներառում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են`</w:t>
      </w:r>
    </w:p>
    <w:p w14:paraId="1F09619B" w14:textId="57F2D0E5" w:rsidR="00664094" w:rsidRPr="00783E35" w:rsidRDefault="00664094" w:rsidP="00381CFE">
      <w:pPr>
        <w:spacing w:after="0"/>
        <w:ind w:left="1080"/>
        <w:jc w:val="both"/>
        <w:rPr>
          <w:b w:val="0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</w:rPr>
        <w:t>Պահանջներ՝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896310" w:rsidRPr="00783E35">
        <w:rPr>
          <w:b w:val="0"/>
          <w:lang w:val="hy-AM"/>
        </w:rPr>
        <w:t>համար</w:t>
      </w:r>
      <w:r w:rsidR="00381CFE" w:rsidRPr="00783E35">
        <w:rPr>
          <w:b w:val="0"/>
        </w:rPr>
        <w:t xml:space="preserve"> պարտադիր գործելակերպեր</w:t>
      </w:r>
      <w:r w:rsidR="00896310" w:rsidRPr="00783E35">
        <w:rPr>
          <w:b w:val="0"/>
          <w:lang w:val="hy-AM"/>
        </w:rPr>
        <w:t>,</w:t>
      </w:r>
    </w:p>
    <w:p w14:paraId="2EF18BCC" w14:textId="57872ACE" w:rsidR="00664094" w:rsidRPr="00783E35" w:rsidRDefault="00664094" w:rsidP="00381CFE">
      <w:pPr>
        <w:spacing w:after="0"/>
        <w:ind w:left="108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896310" w:rsidRPr="00783E35">
        <w:rPr>
          <w:b w:val="0"/>
          <w:lang w:val="hy-AM"/>
        </w:rPr>
        <w:t>Կիրառման</w:t>
      </w:r>
      <w:r w:rsidR="00856EAF" w:rsidRPr="00783E35">
        <w:rPr>
          <w:b w:val="0"/>
        </w:rPr>
        <w:t xml:space="preserve"> </w:t>
      </w:r>
      <w:r w:rsidR="006B76DF" w:rsidRPr="00783E35">
        <w:rPr>
          <w:b w:val="0"/>
          <w:lang w:val="hy-AM"/>
        </w:rPr>
        <w:t>ցուցումներ</w:t>
      </w:r>
      <w:r w:rsidR="008509FE" w:rsidRPr="00783E35">
        <w:rPr>
          <w:b w:val="0"/>
        </w:rPr>
        <w:t>.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ընդհանուր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նախընտրելի</w:t>
      </w:r>
      <w:r w:rsidR="00856EAF" w:rsidRPr="00783E35">
        <w:rPr>
          <w:b w:val="0"/>
        </w:rPr>
        <w:t xml:space="preserve"> </w:t>
      </w:r>
      <w:r w:rsidR="004132FF" w:rsidRPr="00783E35">
        <w:rPr>
          <w:b w:val="0"/>
          <w:lang w:val="hy-AM"/>
        </w:rPr>
        <w:t>գործողություններ</w:t>
      </w:r>
      <w:r w:rsidR="009A1153" w:rsidRPr="00783E35">
        <w:rPr>
          <w:b w:val="0"/>
        </w:rPr>
        <w:t>,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պետք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հաշվի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առնել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պահանջները</w:t>
      </w:r>
      <w:r w:rsidR="00856EAF" w:rsidRPr="00783E35">
        <w:rPr>
          <w:b w:val="0"/>
        </w:rPr>
        <w:t xml:space="preserve"> </w:t>
      </w:r>
      <w:r w:rsidR="009A1153" w:rsidRPr="00783E35">
        <w:rPr>
          <w:b w:val="0"/>
        </w:rPr>
        <w:t>կիրառելիս</w:t>
      </w:r>
      <w:r w:rsidR="006B76DF" w:rsidRPr="00783E35">
        <w:rPr>
          <w:b w:val="0"/>
          <w:lang w:val="hy-AM"/>
        </w:rPr>
        <w:t>,</w:t>
      </w:r>
    </w:p>
    <w:p w14:paraId="0D3108E3" w14:textId="4CF5EDC5" w:rsidR="009A1153" w:rsidRPr="00783E35" w:rsidRDefault="00664094" w:rsidP="00381CFE">
      <w:pPr>
        <w:spacing w:after="0"/>
        <w:ind w:left="108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ապացույցների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օրինակներ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ստանդարտների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կատարման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փաստը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ցույց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տալու</w:t>
      </w:r>
      <w:r w:rsidR="00856EAF" w:rsidRPr="00783E35">
        <w:rPr>
          <w:b w:val="0"/>
          <w:lang w:val="hy-AM"/>
        </w:rPr>
        <w:t xml:space="preserve"> </w:t>
      </w:r>
      <w:r w:rsidR="009A1153" w:rsidRPr="00783E35">
        <w:rPr>
          <w:b w:val="0"/>
          <w:lang w:val="hy-AM"/>
        </w:rPr>
        <w:t>եղանակներ</w:t>
      </w:r>
      <w:r w:rsidR="00381CFE" w:rsidRPr="00783E35">
        <w:rPr>
          <w:b w:val="0"/>
          <w:lang w:val="hy-AM"/>
        </w:rPr>
        <w:t>:</w:t>
      </w:r>
    </w:p>
    <w:p w14:paraId="11AF8E4A" w14:textId="4FBC98ED" w:rsidR="006B76DF" w:rsidRPr="00783E35" w:rsidRDefault="006B76DF" w:rsidP="006B76D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Ընդ որում՝ սույն հավելվածի 6-րդ մասի 2-րդ կետի բ և գ ենթակետերով սահմանված կիրառման ցուցումներն ու համապատասխանության ապացույցների օրինակները ներկայացված են Լիազոր մարմնի ղեկավարի կողմից հաստատված հրամանում։</w:t>
      </w:r>
    </w:p>
    <w:p w14:paraId="6F34ABD2" w14:textId="7414284B" w:rsidR="004D247E" w:rsidRPr="00783E35" w:rsidRDefault="004D247E" w:rsidP="00DE1FDF">
      <w:pPr>
        <w:jc w:val="both"/>
        <w:rPr>
          <w:lang w:val="hy-AM"/>
        </w:rPr>
      </w:pPr>
    </w:p>
    <w:p w14:paraId="495B5E58" w14:textId="1A96E8F0" w:rsidR="00DE6333" w:rsidRPr="00783E35" w:rsidRDefault="005322DA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DE6333" w:rsidRPr="00783E35">
        <w:rPr>
          <w:lang w:val="hy-AM"/>
        </w:rPr>
        <w:t>2</w:t>
      </w:r>
    </w:p>
    <w:p w14:paraId="5BFE4595" w14:textId="44C04F3A" w:rsidR="009169B7" w:rsidRPr="00783E35" w:rsidRDefault="009169B7" w:rsidP="00DE6333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20AC45B4" w14:textId="10C3FB82" w:rsidR="009169B7" w:rsidRPr="00783E35" w:rsidRDefault="009169B7" w:rsidP="00DE6333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 w:val="0"/>
          <w:bCs/>
          <w:i/>
          <w:iCs/>
          <w:cap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ՀԱՎԵԼՎԱԾՈՒՄ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ՕԳՏԱԳՈՐԾՎՈՂ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ՀԻՄՆԱԿԱՆ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ՀԱՍԿԱՑՈՒԹՅՈՒՆՆԵՐԸ</w:t>
      </w:r>
    </w:p>
    <w:p w14:paraId="4F5E7D1D" w14:textId="77777777" w:rsidR="00DE6333" w:rsidRPr="00783E35" w:rsidRDefault="00DE6333" w:rsidP="006D094F">
      <w:pPr>
        <w:jc w:val="left"/>
        <w:rPr>
          <w:lang w:val="hy-AM"/>
        </w:rPr>
      </w:pPr>
    </w:p>
    <w:p w14:paraId="2AC5C9BB" w14:textId="66D9349D" w:rsidR="00DE6333" w:rsidRPr="00783E35" w:rsidRDefault="0081778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Օրենքում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հասկացությունները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իմաստով,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հասկացությունները</w:t>
      </w:r>
      <w:r w:rsidR="00583610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DE6333"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="00DE6333"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="00584FCF" w:rsidRPr="00783E35">
        <w:rPr>
          <w:b w:val="0"/>
          <w:lang w:val="hy-AM"/>
        </w:rPr>
        <w:t>սահմանումներին</w:t>
      </w:r>
      <w:r w:rsidR="00856EAF" w:rsidRPr="00783E35">
        <w:rPr>
          <w:b w:val="0"/>
          <w:lang w:val="hy-AM"/>
        </w:rPr>
        <w:t xml:space="preserve"> </w:t>
      </w:r>
      <w:r w:rsidR="00584FCF" w:rsidRPr="00783E35">
        <w:rPr>
          <w:b w:val="0"/>
          <w:lang w:val="hy-AM"/>
        </w:rPr>
        <w:t>համապատասխան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</w:p>
    <w:p w14:paraId="52B07EFD" w14:textId="3BD4E4E9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առարկա/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activity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under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review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առարկան: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Օրինակները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ոլորտ,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մարմին,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գործառույթ,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համակարգ:</w:t>
      </w:r>
    </w:p>
    <w:p w14:paraId="580498BC" w14:textId="7CD7C4B6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խորհրդատվական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ծառայություններ/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advisory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services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Ծառայություններ,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միջոցով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շահառուներին՝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ստանձնելու: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բնույթն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ենթակա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համաձայնության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Օրինակները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քաղաքականության,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գործընթացների,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համակարգերի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արտադրանքի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նախագծման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դատափորձագիտական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վերապատրաստում,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հսկողությանների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քննարկումների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խթանում: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ծառայությունները»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հայտնի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«խորհրդակցական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ծառայություններ/consulting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services»:</w:t>
      </w:r>
    </w:p>
    <w:p w14:paraId="4364428F" w14:textId="3859C72E" w:rsidR="004D247E" w:rsidRPr="00783E35" w:rsidRDefault="004D247E" w:rsidP="00B94064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lastRenderedPageBreak/>
        <w:t>հավաստիացում/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assurance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Հայտարարություն,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բարձրացնել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վստահության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մակարդակը</w:t>
      </w:r>
      <w:r w:rsidR="00856EAF" w:rsidRPr="00783E35">
        <w:rPr>
          <w:b w:val="0"/>
          <w:lang w:val="hy-AM"/>
        </w:rPr>
        <w:t xml:space="preserve"> </w:t>
      </w:r>
      <w:r w:rsidR="000A23DE" w:rsidRPr="00783E35">
        <w:rPr>
          <w:b w:val="0"/>
          <w:lang w:val="hy-AM"/>
        </w:rPr>
        <w:t>կազմակերպության ռիսկերի կառավարման, հսկողության ու կառավարչական գործընթացներ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խնդրի,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վիճակի,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նկատմամբ՝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համեմատած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հետ:</w:t>
      </w:r>
    </w:p>
    <w:p w14:paraId="6F5E93D0" w14:textId="73C08584" w:rsidR="004D247E" w:rsidRPr="00783E35" w:rsidRDefault="004D247E" w:rsidP="006D094F">
      <w:pPr>
        <w:pStyle w:val="ListParagraph"/>
        <w:spacing w:before="240"/>
        <w:ind w:left="360"/>
        <w:jc w:val="both"/>
        <w:rPr>
          <w:lang w:val="hy-AM"/>
        </w:rPr>
      </w:pPr>
      <w:r w:rsidRPr="00783E35">
        <w:rPr>
          <w:lang w:val="hy-AM"/>
        </w:rPr>
        <w:t>հավաստիացման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ծառայություններ/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assurance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services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Ծառայություններ,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միջոցով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գնահատումներ՝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օրինակները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համապատասխանության,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ֆինանսական,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գործառնական/կատարողականի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տեխնոլոգիական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սահմանափակ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խելամիտ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ընթացակարգերի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բնույթից,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ժամանակից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ծավալից:</w:t>
      </w:r>
    </w:p>
    <w:p w14:paraId="1A59838F" w14:textId="0AA9A694" w:rsidR="004D247E" w:rsidRPr="00783E35" w:rsidRDefault="0036576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ղեկավար</w:t>
      </w:r>
      <w:r w:rsidR="004D247E" w:rsidRPr="00783E35">
        <w:rPr>
          <w:lang w:val="hy-AM"/>
        </w:rPr>
        <w:t>/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chief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executive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4D247E" w:rsidRPr="00783E35">
        <w:rPr>
          <w:b w:val="0"/>
          <w:lang w:val="hy-AM"/>
        </w:rPr>
        <w:t>Առաջնորդի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դեր,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ով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ասպեկտները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կառավարելու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որակյալ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կատարումն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համար՝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5160B4" w:rsidRPr="00783E35">
        <w:rPr>
          <w:b w:val="0"/>
          <w:lang w:val="hy-AM"/>
        </w:rPr>
        <w:t>Ս</w:t>
      </w:r>
      <w:r w:rsidR="004D247E" w:rsidRPr="00783E35">
        <w:rPr>
          <w:b w:val="0"/>
          <w:lang w:val="hy-AM"/>
        </w:rPr>
        <w:t>տանդարտների: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Պաշտոնի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կոնկրետ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անվանումը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տարբեր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տարբեր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կազմակերպություններում:</w:t>
      </w:r>
    </w:p>
    <w:p w14:paraId="7718B520" w14:textId="425298A1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b w:val="0"/>
          <w:lang w:val="hy-AM"/>
        </w:rPr>
      </w:pPr>
      <w:r w:rsidRPr="00783E35">
        <w:rPr>
          <w:lang w:val="hy-AM"/>
        </w:rPr>
        <w:t>կոմպետենցիա/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competency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Գիտելիքներ,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հմտություններ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կարողություններ:</w:t>
      </w:r>
    </w:p>
    <w:p w14:paraId="09E984F7" w14:textId="1C08197A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b w:val="0"/>
          <w:lang w:val="hy-AM"/>
        </w:rPr>
      </w:pPr>
      <w:r w:rsidRPr="00783E35">
        <w:rPr>
          <w:lang w:val="hy-AM"/>
        </w:rPr>
        <w:t>համապատասխանություն/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compliance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Օրենքների,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կանոնակարգերի,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պայմանագրերի,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քաղաքականությունների,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ընթացակարգերի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պահպանում:</w:t>
      </w:r>
    </w:p>
    <w:p w14:paraId="02BE8A3C" w14:textId="599A73CF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շահերի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բախում/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conflict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of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interest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Իրավիճակ,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հարաբերություն,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դատողություններ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անաչառորեն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վրա:</w:t>
      </w:r>
      <w:r w:rsidR="00856EAF" w:rsidRPr="00783E35">
        <w:rPr>
          <w:lang w:val="hy-AM"/>
        </w:rPr>
        <w:t xml:space="preserve">  </w:t>
      </w:r>
    </w:p>
    <w:p w14:paraId="62C9DE6F" w14:textId="5E51DD47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b w:val="0"/>
          <w:lang w:val="hy-AM"/>
        </w:rPr>
      </w:pPr>
      <w:r w:rsidRPr="00783E35">
        <w:rPr>
          <w:lang w:val="hy-AM"/>
        </w:rPr>
        <w:t>չափանիշ/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criteria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Հանձնառությունում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ցանկալի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վիճակի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առանձնահատկությունները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կոչվում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«գնահատման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չափանիշներ»: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</w:p>
    <w:p w14:paraId="756742D5" w14:textId="17C02887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հատուկ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հանձնարարություն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նախագիծ,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բազմաթիվ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առաջադրանքներ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նախագծված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փոխկապակցված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հավաքածուի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Տե՛ս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ծառայություններ»:</w:t>
      </w:r>
      <w:r w:rsidR="00856EAF" w:rsidRPr="00783E35">
        <w:rPr>
          <w:lang w:val="hy-AM"/>
        </w:rPr>
        <w:t xml:space="preserve"> </w:t>
      </w:r>
    </w:p>
    <w:p w14:paraId="157BD58D" w14:textId="19A36291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b w:val="0"/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եզրակացություն/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conclusion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դատողությունը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հավաքականորեն: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ցույց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կատարողականը:</w:t>
      </w:r>
    </w:p>
    <w:p w14:paraId="4ABC328D" w14:textId="7CFC407B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նպատակներ/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objectives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Հայտարարություններ,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արտահայտում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կոնկրետ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թիրախները,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հասնել:</w:t>
      </w:r>
      <w:r w:rsidR="00856EAF" w:rsidRPr="00783E35">
        <w:rPr>
          <w:lang w:val="hy-AM"/>
        </w:rPr>
        <w:t xml:space="preserve"> </w:t>
      </w:r>
    </w:p>
    <w:p w14:paraId="30EC2B22" w14:textId="37FBAFF0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պլանավորում/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planning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Գործընթաց,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lastRenderedPageBreak/>
        <w:t>դասակարգում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բացահայտում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ստեղծում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ծրագիրը:</w:t>
      </w:r>
      <w:r w:rsidR="00856EAF" w:rsidRPr="00783E35">
        <w:rPr>
          <w:lang w:val="hy-AM"/>
        </w:rPr>
        <w:t xml:space="preserve"> </w:t>
      </w:r>
    </w:p>
    <w:p w14:paraId="6F3F7E02" w14:textId="5A156C99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արդյունքներ/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results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առաջարկություններ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համաձայնեցված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ծրագրեր:</w:t>
      </w:r>
      <w:r w:rsidR="00856EAF" w:rsidRPr="00783E35">
        <w:rPr>
          <w:lang w:val="hy-AM"/>
        </w:rPr>
        <w:t xml:space="preserve"> </w:t>
      </w:r>
    </w:p>
    <w:p w14:paraId="71D1F794" w14:textId="03CFE384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պատասխանատու/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supervisor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վերահսկելու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վերապատրաստում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փաստաթղթերի,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հաղորդակցության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վերանայում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հաստատում: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վերահսկել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պատվիրակել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այդպիսի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պարտականությունները:</w:t>
      </w:r>
      <w:r w:rsidR="00856EAF" w:rsidRPr="00783E35">
        <w:rPr>
          <w:lang w:val="hy-AM"/>
        </w:rPr>
        <w:t xml:space="preserve"> </w:t>
      </w:r>
    </w:p>
    <w:p w14:paraId="1F13D57D" w14:textId="517DFD78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աշխատանքային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ծրագիր/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engagement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work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program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Փաստաթուղթ,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առաջադրանքները,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կատարվեն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մեթոդաբանությունն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գործիքները,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հանձնարարված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առաջադրանքները: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ստացված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վրա:</w:t>
      </w:r>
      <w:r w:rsidR="00856EAF" w:rsidRPr="00783E35">
        <w:rPr>
          <w:lang w:val="hy-AM"/>
        </w:rPr>
        <w:t xml:space="preserve"> </w:t>
      </w:r>
    </w:p>
    <w:p w14:paraId="56F1E577" w14:textId="40CD1821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b w:val="0"/>
          <w:lang w:val="hy-AM"/>
        </w:rPr>
      </w:pPr>
      <w:r w:rsidRPr="00783E35">
        <w:rPr>
          <w:lang w:val="hy-AM"/>
        </w:rPr>
        <w:t>արտաքին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ծառայություններ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մատուցող/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external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service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provider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դուրս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գիտելիքներ,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հմտություններ,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փորձ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գործիքներ՝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18FCE3E5" w14:textId="6626E6FA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դիտարկում/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finding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Հանձնառությունում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որոշում: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տերմիններ,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«դիտարկումները»:</w:t>
      </w:r>
      <w:r w:rsidR="00856EAF" w:rsidRPr="00783E35">
        <w:rPr>
          <w:b w:val="0"/>
          <w:lang w:val="hy-AM"/>
        </w:rPr>
        <w:t xml:space="preserve"> </w:t>
      </w:r>
    </w:p>
    <w:p w14:paraId="38BF7D9E" w14:textId="6C30338A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խարդախություն/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զեղծարարություն/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fraud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դիտավորյալ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բնութագրվում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խաբեությամբ,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թաքցմամբ,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անազնվությամբ,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ակտիվների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յուրացումով,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կեղծիքով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վստահության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խախտմամբ,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անհատների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անարդար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անօրինական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անձնական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բիզնես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առավելություն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lang w:val="hy-AM"/>
        </w:rPr>
        <w:t xml:space="preserve"> </w:t>
      </w:r>
    </w:p>
    <w:p w14:paraId="52396336" w14:textId="4A562BB6" w:rsidR="004D247E" w:rsidRPr="00783E35" w:rsidRDefault="004D247E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ազդեցություն/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impact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Դեպքի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ազդեցությունը: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Դեպքը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բացասական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ունենալ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բիզնես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վրա:</w:t>
      </w:r>
      <w:r w:rsidR="00856EAF" w:rsidRPr="00783E35">
        <w:rPr>
          <w:lang w:val="hy-AM"/>
        </w:rPr>
        <w:t xml:space="preserve"> </w:t>
      </w:r>
    </w:p>
    <w:p w14:paraId="7E9FF1E5" w14:textId="718349E6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բնորոշ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ռիսկ/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inherent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risk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համակցություն,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որևէ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բացակայության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դեպքում:</w:t>
      </w:r>
    </w:p>
    <w:p w14:paraId="590FD1E1" w14:textId="6D4347E7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բարեվարքություն/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integrity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Վարքագիծ,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բնութագրվում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բարոյական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էթիկական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սկզբունքներին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հավատարիմ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մնալով,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ազնվության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դրսևորումը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քաջությունը:</w:t>
      </w:r>
    </w:p>
    <w:p w14:paraId="4EF38FF6" w14:textId="66D7B224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lastRenderedPageBreak/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="00B2667D" w:rsidRPr="00783E35">
        <w:rPr>
          <w:lang w:val="hy-AM"/>
        </w:rPr>
        <w:t>կանոնակարգ</w:t>
      </w:r>
      <w:r w:rsidRPr="00783E35">
        <w:rPr>
          <w:lang w:val="hy-AM"/>
        </w:rPr>
        <w:t>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internal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charter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Pr="00783E35">
        <w:rPr>
          <w:b w:val="0"/>
          <w:lang w:val="hy-AM"/>
        </w:rPr>
        <w:t>Պաշտոնական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փաստաթուղթ,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դիրքը,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հաշվետվողականության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հարաբերությունները,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տեսակները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հստակեցումներ:</w:t>
      </w:r>
    </w:p>
    <w:p w14:paraId="70E6A76E" w14:textId="7BDA04CA" w:rsidR="004D247E" w:rsidRPr="00783E35" w:rsidRDefault="006D094F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ներքին աուդիտ</w:t>
      </w:r>
      <w:r w:rsidR="00151036" w:rsidRPr="00783E35">
        <w:rPr>
          <w:lang w:val="hy-AM"/>
        </w:rPr>
        <w:t xml:space="preserve"> </w:t>
      </w:r>
      <w:r w:rsidR="004D247E" w:rsidRPr="00783E35">
        <w:rPr>
          <w:lang w:val="hy-AM"/>
        </w:rPr>
        <w:t>/գործառույթ/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internal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function</w:t>
      </w:r>
      <w:r w:rsidR="00856EAF" w:rsidRPr="00783E35">
        <w:rPr>
          <w:lang w:val="hy-AM"/>
        </w:rPr>
        <w:t xml:space="preserve"> </w:t>
      </w:r>
      <w:r w:rsidR="004D247E"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4D247E" w:rsidRPr="00783E35">
        <w:rPr>
          <w:b w:val="0"/>
          <w:lang w:val="hy-AM"/>
        </w:rPr>
        <w:t>Պրոֆեսիոնալ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անհատ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խումբ,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կազմակերպությանը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մատուցելու</w:t>
      </w:r>
      <w:r w:rsidR="00856EAF" w:rsidRPr="00783E35">
        <w:rPr>
          <w:b w:val="0"/>
          <w:lang w:val="hy-AM"/>
        </w:rPr>
        <w:t xml:space="preserve"> </w:t>
      </w:r>
      <w:r w:rsidR="004D247E" w:rsidRPr="00783E35">
        <w:rPr>
          <w:b w:val="0"/>
          <w:lang w:val="hy-AM"/>
        </w:rPr>
        <w:t>համար:</w:t>
      </w:r>
      <w:r w:rsidR="00856EAF" w:rsidRPr="00783E35">
        <w:rPr>
          <w:lang w:val="hy-AM"/>
        </w:rPr>
        <w:t xml:space="preserve"> </w:t>
      </w:r>
    </w:p>
    <w:p w14:paraId="5BB229B6" w14:textId="174E185C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մանդատ/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internal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mandate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մարմնի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լիազորություններ,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տրվել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151036" w:rsidRPr="00783E35">
        <w:rPr>
          <w:b w:val="0"/>
          <w:lang w:val="hy-AM"/>
        </w:rPr>
        <w:t xml:space="preserve">և/կամ կազմակերպության ղեկավարի </w:t>
      </w:r>
      <w:r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օրենքներով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կանոնակարգերով:</w:t>
      </w:r>
      <w:r w:rsidR="00856EAF" w:rsidRPr="00783E35">
        <w:rPr>
          <w:lang w:val="hy-AM"/>
        </w:rPr>
        <w:t xml:space="preserve"> </w:t>
      </w:r>
    </w:p>
    <w:p w14:paraId="5CF7039B" w14:textId="1188CBDE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ձեռնարկ/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internal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manual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8C3734" w:rsidRPr="00783E35">
        <w:rPr>
          <w:b w:val="0"/>
          <w:lang w:val="hy-AM"/>
        </w:rPr>
        <w:t xml:space="preserve">Լիազոր մարմնի կամ ներքին </w:t>
      </w:r>
      <w:r w:rsidR="006D094F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</w:t>
      </w:r>
      <w:r w:rsidR="008C3734" w:rsidRPr="00783E35">
        <w:rPr>
          <w:b w:val="0"/>
          <w:lang w:val="hy-AM"/>
        </w:rPr>
        <w:t xml:space="preserve"> մշակված և ընդունված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շրջանակներում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ուղղորդելու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մեթոդական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(քաղաքականություններ,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ընթացակարգեր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փաստաթղթեր:</w:t>
      </w:r>
      <w:r w:rsidR="00856EAF" w:rsidRPr="00783E35">
        <w:rPr>
          <w:lang w:val="hy-AM"/>
        </w:rPr>
        <w:t xml:space="preserve"> </w:t>
      </w:r>
    </w:p>
    <w:p w14:paraId="0B523F02" w14:textId="716AC919" w:rsidR="004D247E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ծրագիր/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internal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plan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փաստաթուղթ,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նախատեսվում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տվյալ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ժամանակահատվածում: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դինամիկ՝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ժամանակին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արտացոլելով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ճշգրտումները՝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փոփոխությունների:</w:t>
      </w:r>
      <w:r w:rsidR="00856EAF" w:rsidRPr="00783E35">
        <w:rPr>
          <w:lang w:val="hy-AM"/>
        </w:rPr>
        <w:t xml:space="preserve"> </w:t>
      </w:r>
    </w:p>
    <w:p w14:paraId="797118BB" w14:textId="1DE989DB" w:rsidR="00E97E20" w:rsidRPr="00783E35" w:rsidRDefault="004D247E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հավանականություն/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likelihood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Հնարավորություն,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տվյալ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դեպքը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կունենա:</w:t>
      </w:r>
      <w:r w:rsidR="00856EAF" w:rsidRPr="00783E35">
        <w:rPr>
          <w:lang w:val="hy-AM"/>
        </w:rPr>
        <w:t xml:space="preserve"> </w:t>
      </w:r>
    </w:p>
    <w:p w14:paraId="02CEC93B" w14:textId="52825EDD" w:rsidR="00E97E20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կարող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է/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may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93724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ներդրման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նկատառումներում,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բառը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կամընտիր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գործելակերպերը:</w:t>
      </w:r>
      <w:r w:rsidR="00856EAF" w:rsidRPr="00783E35">
        <w:rPr>
          <w:lang w:val="hy-AM"/>
        </w:rPr>
        <w:t xml:space="preserve"> </w:t>
      </w:r>
    </w:p>
    <w:p w14:paraId="520A8352" w14:textId="4625DD4E" w:rsidR="00E97E20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մեթոդաբանություններ/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methodologies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Քաղաքականություններ,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ընթացակարգեր,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ուղղորդելու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բարձրացնելու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lang w:val="hy-AM"/>
        </w:rPr>
        <w:t xml:space="preserve"> </w:t>
      </w:r>
    </w:p>
    <w:p w14:paraId="785CC50B" w14:textId="68B8ED3C" w:rsidR="00E97E20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պետք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է/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must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755D30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բառը՝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անվերապահ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lang w:val="hy-AM"/>
        </w:rPr>
        <w:t xml:space="preserve"> </w:t>
      </w:r>
    </w:p>
    <w:p w14:paraId="1338E963" w14:textId="0E8A6A5F" w:rsidR="00E97E20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արտապատվիրակում/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outsourcing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մատակարարի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պայմանագիր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կնքելը: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ամբողջությամբ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արտապատվիրակումը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ամբողջ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պայմանագիր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կնքելուն,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արտապատվիրակումը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կոչվում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«համապատվիրակում/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cosourcing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»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ցույց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տալիս,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արտապատվիրակված:</w:t>
      </w:r>
      <w:r w:rsidR="00856EAF" w:rsidRPr="00783E35">
        <w:rPr>
          <w:lang w:val="hy-AM"/>
        </w:rPr>
        <w:t xml:space="preserve"> </w:t>
      </w:r>
    </w:p>
    <w:p w14:paraId="095E315E" w14:textId="00301032" w:rsidR="00E97E20" w:rsidRPr="00783E35" w:rsidRDefault="004D247E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պարբերաբար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periodically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AE0502"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="00AE0502" w:rsidRPr="00783E35">
        <w:rPr>
          <w:b w:val="0"/>
          <w:lang w:val="hy-AM"/>
        </w:rPr>
        <w:t>հ</w:t>
      </w:r>
      <w:r w:rsidRPr="00783E35">
        <w:rPr>
          <w:b w:val="0"/>
          <w:lang w:val="hy-AM"/>
        </w:rPr>
        <w:t>երթական</w:t>
      </w:r>
      <w:r w:rsidR="00AE0502" w:rsidRPr="00783E35">
        <w:rPr>
          <w:b w:val="0"/>
          <w:lang w:val="hy-AM"/>
        </w:rPr>
        <w:t>ությամբ</w:t>
      </w:r>
      <w:r w:rsidR="00856EAF" w:rsidRPr="00783E35">
        <w:rPr>
          <w:b w:val="0"/>
          <w:lang w:val="hy-AM"/>
        </w:rPr>
        <w:t xml:space="preserve"> </w:t>
      </w:r>
      <w:r w:rsidR="00AE0502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AE0502" w:rsidRPr="00783E35">
        <w:rPr>
          <w:b w:val="0"/>
          <w:lang w:val="hy-AM"/>
        </w:rPr>
        <w:t>ժամանակահատվածներում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ունեցող</w:t>
      </w:r>
      <w:r w:rsidR="00856EAF" w:rsidRPr="00783E35">
        <w:rPr>
          <w:b w:val="0"/>
          <w:lang w:val="hy-AM"/>
        </w:rPr>
        <w:t xml:space="preserve"> </w:t>
      </w:r>
      <w:r w:rsidR="00AE0502" w:rsidRPr="00783E35">
        <w:rPr>
          <w:b w:val="0"/>
          <w:lang w:val="hy-AM"/>
        </w:rPr>
        <w:t>գործողություններ</w:t>
      </w:r>
      <w:r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կարիքներից</w:t>
      </w:r>
      <w:r w:rsidR="00756CC8" w:rsidRPr="00783E35">
        <w:rPr>
          <w:b w:val="0"/>
          <w:lang w:val="hy-AM"/>
        </w:rPr>
        <w:t>։</w:t>
      </w:r>
      <w:r w:rsidR="00856EAF" w:rsidRPr="00783E35">
        <w:rPr>
          <w:b w:val="0"/>
          <w:lang w:val="hy-AM"/>
        </w:rPr>
        <w:t xml:space="preserve"> </w:t>
      </w:r>
      <w:r w:rsidR="00756CC8" w:rsidRPr="00783E35">
        <w:rPr>
          <w:b w:val="0"/>
          <w:lang w:val="hy-AM"/>
        </w:rPr>
        <w:t>Սա</w:t>
      </w:r>
      <w:r w:rsidR="00856EAF" w:rsidRPr="00783E35">
        <w:rPr>
          <w:b w:val="0"/>
          <w:lang w:val="hy-AM"/>
        </w:rPr>
        <w:t xml:space="preserve"> </w:t>
      </w:r>
      <w:r w:rsidR="00756CC8"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="00756CC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56CC8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756CC8" w:rsidRPr="00783E35">
        <w:rPr>
          <w:b w:val="0"/>
          <w:lang w:val="hy-AM"/>
        </w:rPr>
        <w:t>ն</w:t>
      </w:r>
      <w:r w:rsidRPr="00783E35">
        <w:rPr>
          <w:b w:val="0"/>
          <w:lang w:val="hy-AM"/>
        </w:rPr>
        <w:t>:</w:t>
      </w:r>
      <w:r w:rsidR="00856EAF" w:rsidRPr="00783E35">
        <w:rPr>
          <w:lang w:val="hy-AM"/>
        </w:rPr>
        <w:t xml:space="preserve"> </w:t>
      </w:r>
    </w:p>
    <w:p w14:paraId="61199255" w14:textId="4F4AB3A0" w:rsidR="00E97E20" w:rsidRPr="00783E35" w:rsidRDefault="004D247E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lastRenderedPageBreak/>
        <w:t>մասնագիտական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թերահավատություն/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professional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skepticism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հավաստիությունը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հարցականի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տակ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դնելը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քննադատորեն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գնահատելը:</w:t>
      </w:r>
      <w:r w:rsidR="00856EAF" w:rsidRPr="00783E35">
        <w:rPr>
          <w:lang w:val="hy-AM"/>
        </w:rPr>
        <w:t xml:space="preserve"> </w:t>
      </w:r>
    </w:p>
    <w:p w14:paraId="4C087F58" w14:textId="646F8785" w:rsidR="00E97E20" w:rsidRPr="00783E35" w:rsidRDefault="00E97E20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որակի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հավաստիացման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բարելավման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ծրագիր/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quality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assurance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and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improvement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program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ստեղծված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A423B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հետամուտ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բարելավմանը:</w:t>
      </w:r>
      <w:r w:rsidR="00856EAF" w:rsidRPr="00783E35">
        <w:rPr>
          <w:lang w:val="hy-AM"/>
        </w:rPr>
        <w:t xml:space="preserve"> </w:t>
      </w:r>
    </w:p>
    <w:p w14:paraId="089FA74F" w14:textId="1A2E11A5" w:rsidR="00E97E20" w:rsidRPr="00783E35" w:rsidRDefault="00E97E20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արդյունքներ/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results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of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internal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audit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services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Արդյունքներ,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թեմաները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(օրինակ՝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գործելակերպը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հիմնապատճառները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միավորի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մակարդակով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եզրակացությունները:</w:t>
      </w:r>
      <w:r w:rsidR="00856EAF" w:rsidRPr="00783E35">
        <w:rPr>
          <w:lang w:val="hy-AM"/>
        </w:rPr>
        <w:t xml:space="preserve"> </w:t>
      </w:r>
    </w:p>
    <w:p w14:paraId="6FE233AC" w14:textId="308423DE" w:rsidR="00E97E20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ռիսկի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հսկողության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մատրիցա/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risk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and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control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matrix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Գործիք,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հեշտացնում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իրականացումը: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սովորաբար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կապում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բիզնեսի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հսկողական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lang w:val="hy-AM"/>
        </w:rPr>
        <w:t xml:space="preserve"> </w:t>
      </w:r>
    </w:p>
    <w:p w14:paraId="53E5539B" w14:textId="347F3BDB" w:rsidR="00E97E20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ռիսկի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ախորժակ/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risk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appetite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տեսակները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պատրաստ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ընդունել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6D49E92A" w14:textId="69FE6DD9" w:rsidR="00E97E20" w:rsidRPr="00783E35" w:rsidRDefault="00E97E20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ռիսկի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գնահատում/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risk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assessment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բացահայտում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վերլուծություն: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նշանակալիությունը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սովորաբար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հավանականության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տեսանկյունից:</w:t>
      </w:r>
      <w:r w:rsidR="00856EAF" w:rsidRPr="00783E35">
        <w:rPr>
          <w:lang w:val="hy-AM"/>
        </w:rPr>
        <w:t xml:space="preserve"> </w:t>
      </w:r>
    </w:p>
    <w:p w14:paraId="5236692A" w14:textId="77777777" w:rsidR="008C3734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ռիսկի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հանդուրժողականություն/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risk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tolerance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ընդունելի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տատանումներ:</w:t>
      </w:r>
      <w:r w:rsidR="00856EAF" w:rsidRPr="00783E35">
        <w:rPr>
          <w:lang w:val="hy-AM"/>
        </w:rPr>
        <w:t xml:space="preserve"> </w:t>
      </w:r>
    </w:p>
    <w:p w14:paraId="4782D3D6" w14:textId="6A8D850E" w:rsidR="00E97E20" w:rsidRPr="00783E35" w:rsidRDefault="008C3734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 xml:space="preserve">մնացորդային ռիսկ/ residual risk – </w:t>
      </w:r>
      <w:r w:rsidRPr="00783E35">
        <w:rPr>
          <w:b w:val="0"/>
          <w:lang w:val="hy-AM"/>
        </w:rPr>
        <w:t>Բնորոշ ռիսկի այն մասը, որը մնում է կառավարման գործողությունների իրականացումից հետո:</w:t>
      </w:r>
    </w:p>
    <w:p w14:paraId="0105A205" w14:textId="0C77D6E3" w:rsidR="00E97E20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հիմնապատճառ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root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cause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խնդիրը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ընկած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պատճառը:</w:t>
      </w:r>
      <w:r w:rsidR="00856EAF" w:rsidRPr="00783E35">
        <w:rPr>
          <w:lang w:val="hy-AM"/>
        </w:rPr>
        <w:t xml:space="preserve"> </w:t>
      </w:r>
    </w:p>
    <w:p w14:paraId="50255529" w14:textId="10D52B80" w:rsidR="00E97E20" w:rsidRPr="00783E35" w:rsidRDefault="008D6CC5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կազմակերպության ղեկավարություն</w:t>
      </w:r>
      <w:r w:rsidR="00E97E20" w:rsidRPr="00783E35">
        <w:rPr>
          <w:lang w:val="hy-AM"/>
        </w:rPr>
        <w:t>/</w:t>
      </w:r>
      <w:r w:rsidR="00856EAF" w:rsidRPr="00783E35">
        <w:rPr>
          <w:lang w:val="hy-AM"/>
        </w:rPr>
        <w:t xml:space="preserve"> </w:t>
      </w:r>
      <w:r w:rsidR="00E97E20" w:rsidRPr="00783E35">
        <w:rPr>
          <w:lang w:val="hy-AM"/>
        </w:rPr>
        <w:t>senior</w:t>
      </w:r>
      <w:r w:rsidR="00856EAF" w:rsidRPr="00783E35">
        <w:rPr>
          <w:lang w:val="hy-AM"/>
        </w:rPr>
        <w:t xml:space="preserve"> </w:t>
      </w:r>
      <w:r w:rsidR="00E97E20" w:rsidRPr="00783E35">
        <w:rPr>
          <w:lang w:val="hy-AM"/>
        </w:rPr>
        <w:t>management</w:t>
      </w:r>
      <w:r w:rsidR="00856EAF" w:rsidRPr="00783E35">
        <w:rPr>
          <w:lang w:val="hy-AM"/>
        </w:rPr>
        <w:t xml:space="preserve"> </w:t>
      </w:r>
      <w:r w:rsidR="00E97E20"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="00E97E20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գործադիր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ամենաբարձր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մակարդակը,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որն,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վերջո,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հաշվետու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որոշումների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կատարման</w:t>
      </w:r>
      <w:r w:rsidR="00856EAF" w:rsidRPr="00783E35">
        <w:rPr>
          <w:b w:val="0"/>
          <w:lang w:val="hy-AM"/>
        </w:rPr>
        <w:t xml:space="preserve"> </w:t>
      </w:r>
      <w:r w:rsidR="00E97E20" w:rsidRPr="00783E35">
        <w:rPr>
          <w:b w:val="0"/>
          <w:lang w:val="hy-AM"/>
        </w:rPr>
        <w:t>համար:</w:t>
      </w:r>
      <w:r w:rsidR="00856EAF" w:rsidRPr="00783E35">
        <w:rPr>
          <w:lang w:val="hy-AM"/>
        </w:rPr>
        <w:t xml:space="preserve"> </w:t>
      </w:r>
    </w:p>
    <w:p w14:paraId="4340DA57" w14:textId="459C491A" w:rsidR="004D247E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պարտավոր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է/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should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91A45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նկատառումներում,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«պարտավոր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բառը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նախընտրելի,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բայց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պարտադիր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գործելակերպ:</w:t>
      </w:r>
    </w:p>
    <w:p w14:paraId="2A0515BF" w14:textId="0E3DF2E0" w:rsidR="00E97E20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նշանակալիություն/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significance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Հարցի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հարաբերական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կարևորությունն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համատեքստում,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որտեղ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քանակական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մեծությունը,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բնույթը,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ազդեցությունը: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դատողությունն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համատեքստում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հարցերի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կարևորությունը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գնահատելիս:</w:t>
      </w:r>
    </w:p>
    <w:p w14:paraId="20200792" w14:textId="5EB1ABE7" w:rsidR="00E97E20" w:rsidRPr="00783E35" w:rsidRDefault="00E97E20" w:rsidP="006D094F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շահառու/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stakeholder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նկատմամբ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անուղղակի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շահագրգռվածություն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ունեցող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Շահառուները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աշխատակիցները,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հաճախորդները,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մատակարարները,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բաժնետերերը,</w:t>
      </w:r>
      <w:r w:rsidR="00856EAF" w:rsidRPr="00783E35">
        <w:rPr>
          <w:b w:val="0"/>
          <w:lang w:val="hy-AM"/>
        </w:rPr>
        <w:t xml:space="preserve"> </w:t>
      </w:r>
      <w:r w:rsidR="00040480" w:rsidRPr="00783E35">
        <w:rPr>
          <w:b w:val="0"/>
          <w:lang w:val="hy-AM"/>
        </w:rPr>
        <w:t>ոլորտը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կարգավորող</w:t>
      </w:r>
      <w:r w:rsidR="00856EAF" w:rsidRPr="00783E35">
        <w:rPr>
          <w:b w:val="0"/>
          <w:lang w:val="hy-AM"/>
        </w:rPr>
        <w:t xml:space="preserve"> </w:t>
      </w:r>
      <w:r w:rsidR="00040480" w:rsidRPr="00783E35">
        <w:rPr>
          <w:b w:val="0"/>
          <w:lang w:val="hy-AM"/>
        </w:rPr>
        <w:t>մարմին</w:t>
      </w:r>
      <w:r w:rsidRPr="00783E35">
        <w:rPr>
          <w:b w:val="0"/>
          <w:lang w:val="hy-AM"/>
        </w:rPr>
        <w:t>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ֆինանսական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(ինստիտուտները</w:t>
      </w:r>
      <w:r w:rsidR="00040480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հասարակությունը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այլոք:</w:t>
      </w:r>
      <w:r w:rsidR="00856EAF" w:rsidRPr="00783E35">
        <w:rPr>
          <w:lang w:val="hy-AM"/>
        </w:rPr>
        <w:t xml:space="preserve"> </w:t>
      </w:r>
    </w:p>
    <w:p w14:paraId="332EF7A4" w14:textId="1D2D312B" w:rsidR="00E97E20" w:rsidRPr="00783E35" w:rsidRDefault="00E97E20" w:rsidP="00E27FA6">
      <w:pPr>
        <w:pStyle w:val="ListParagraph"/>
        <w:numPr>
          <w:ilvl w:val="0"/>
          <w:numId w:val="55"/>
        </w:numPr>
        <w:ind w:left="360"/>
        <w:jc w:val="both"/>
        <w:rPr>
          <w:lang w:val="hy-AM"/>
        </w:rPr>
      </w:pPr>
      <w:r w:rsidRPr="00783E35">
        <w:rPr>
          <w:lang w:val="hy-AM"/>
        </w:rPr>
        <w:t>աշխատանքային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փաստաթղթեր/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workpapers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–</w:t>
      </w:r>
      <w:r w:rsidR="00856EAF" w:rsidRPr="00783E35">
        <w:rPr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փաստաթղթավորում,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կատարելիս: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Փաստաթղթերը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օժանդակ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6EFD6C0E" w14:textId="756128A0" w:rsidR="00DE6333" w:rsidRPr="00783E35" w:rsidRDefault="00DE6333" w:rsidP="006D094F">
      <w:pPr>
        <w:pStyle w:val="Heading1"/>
        <w:rPr>
          <w:rFonts w:eastAsia="Times New Roman" w:cs="Times New Roman"/>
          <w:color w:val="000000"/>
          <w:sz w:val="24"/>
          <w:szCs w:val="24"/>
          <w:lang w:val="hy-AM"/>
        </w:rPr>
      </w:pPr>
      <w:bookmarkStart w:id="0" w:name="_Toc179983184"/>
      <w:r w:rsidRPr="00783E35">
        <w:rPr>
          <w:rFonts w:eastAsia="Times New Roman"/>
          <w:b w:val="0"/>
          <w:lang w:val="hy-AM"/>
        </w:rPr>
        <w:t>Բ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Ա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Ժ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Ի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Ն</w:t>
      </w:r>
      <w:r w:rsidR="00856EAF" w:rsidRPr="00783E35">
        <w:rPr>
          <w:rFonts w:eastAsia="Times New Roman"/>
          <w:b w:val="0"/>
          <w:lang w:val="hy-AM"/>
        </w:rPr>
        <w:t xml:space="preserve"> </w:t>
      </w:r>
      <w:r w:rsidRPr="00783E35">
        <w:rPr>
          <w:rFonts w:eastAsia="Times New Roman"/>
          <w:b w:val="0"/>
          <w:lang w:val="hy-AM"/>
        </w:rPr>
        <w:t>II</w:t>
      </w:r>
      <w:r w:rsidR="008509FE" w:rsidRPr="00783E35">
        <w:rPr>
          <w:rFonts w:eastAsia="Times New Roman"/>
          <w:b w:val="0"/>
          <w:lang w:val="hy-AM"/>
        </w:rPr>
        <w:t>.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671DA489" w14:textId="3D8F7D0C" w:rsidR="00583610" w:rsidRPr="00783E35" w:rsidRDefault="00583610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3</w:t>
      </w:r>
    </w:p>
    <w:p w14:paraId="0B2759B6" w14:textId="44BD0E60" w:rsidR="00DE6333" w:rsidRPr="00783E35" w:rsidRDefault="00856EAF" w:rsidP="00DE6333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7FA96212" w14:textId="02D47B20" w:rsidR="00DE6333" w:rsidRPr="00783E35" w:rsidRDefault="0091411A" w:rsidP="006D094F">
      <w:pPr>
        <w:pStyle w:val="Heading3"/>
        <w:rPr>
          <w:rFonts w:cs="Calibri"/>
        </w:rPr>
      </w:pPr>
      <w:r w:rsidRPr="00783E35">
        <w:t>ՏԻՐՈՒՅԹ</w:t>
      </w:r>
      <w:r w:rsidR="00856EAF" w:rsidRPr="00783E35">
        <w:t xml:space="preserve"> </w:t>
      </w:r>
      <w:r w:rsidRPr="00783E35">
        <w:t>I.</w:t>
      </w:r>
      <w:r w:rsidR="00856EAF" w:rsidRPr="00783E35">
        <w:t xml:space="preserve"> </w:t>
      </w:r>
      <w:r w:rsidRPr="00783E35">
        <w:t>ՆԵՐՔԻՆ</w:t>
      </w:r>
      <w:r w:rsidR="00856EAF" w:rsidRPr="00783E35">
        <w:t xml:space="preserve"> </w:t>
      </w:r>
      <w:r w:rsidRPr="00783E35">
        <w:t>ԱՈՒԴԻՏԻ</w:t>
      </w:r>
      <w:r w:rsidR="00856EAF" w:rsidRPr="00783E35">
        <w:t xml:space="preserve"> </w:t>
      </w:r>
      <w:r w:rsidRPr="00783E35">
        <w:t>ՆՊԱՏԱԿ</w:t>
      </w:r>
      <w:r w:rsidR="00856EAF" w:rsidRPr="00783E35">
        <w:rPr>
          <w:rFonts w:ascii="Calibri" w:hAnsi="Calibri" w:cs="Calibri"/>
        </w:rPr>
        <w:t xml:space="preserve"> </w:t>
      </w:r>
    </w:p>
    <w:p w14:paraId="20BAB1C3" w14:textId="77777777" w:rsidR="006B76DF" w:rsidRPr="00783E35" w:rsidRDefault="006B76DF" w:rsidP="004E259E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5058EDA6" w14:textId="2344AC10" w:rsidR="006B76DF" w:rsidRPr="00783E35" w:rsidRDefault="004E259E" w:rsidP="006B76DF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ԸՆԴՀԱՆՈՒՐ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ԴՐՈՒՅԹՆԵՐ</w:t>
      </w:r>
    </w:p>
    <w:bookmarkEnd w:id="0"/>
    <w:p w14:paraId="72AE36DB" w14:textId="77777777" w:rsidR="006B76DF" w:rsidRPr="00783E35" w:rsidRDefault="006B76DF" w:rsidP="006B76DF">
      <w:pPr>
        <w:pStyle w:val="ListParagraph"/>
        <w:ind w:left="0"/>
        <w:jc w:val="both"/>
        <w:rPr>
          <w:b w:val="0"/>
          <w:lang w:val="hy-AM"/>
        </w:rPr>
      </w:pPr>
    </w:p>
    <w:p w14:paraId="2A2AAF3E" w14:textId="5E620D89" w:rsidR="00E97E20" w:rsidRPr="00783E35" w:rsidRDefault="00E97E2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նպաստում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Pr="00783E35">
        <w:rPr>
          <w:rFonts w:ascii="Cambria Math" w:hAnsi="Cambria Math" w:cs="Cambria Math"/>
          <w:b w:val="0"/>
          <w:lang w:val="hy-AM"/>
        </w:rPr>
        <w:t>․</w:t>
      </w:r>
    </w:p>
    <w:p w14:paraId="4291B09E" w14:textId="0853DC47" w:rsidR="00E97E20" w:rsidRPr="00783E35" w:rsidRDefault="00DE6333" w:rsidP="006D094F">
      <w:pPr>
        <w:pStyle w:val="ListParagraph"/>
        <w:numPr>
          <w:ilvl w:val="0"/>
          <w:numId w:val="83"/>
        </w:numPr>
        <w:ind w:left="1080"/>
        <w:jc w:val="both"/>
        <w:rPr>
          <w:b w:val="0"/>
        </w:rPr>
      </w:pPr>
      <w:r w:rsidRPr="00783E35">
        <w:rPr>
          <w:b w:val="0"/>
        </w:rPr>
        <w:t>նպատակների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հաջող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իրագործմանը</w:t>
      </w:r>
      <w:r w:rsidR="00106BDB" w:rsidRPr="00783E35">
        <w:rPr>
          <w:b w:val="0"/>
        </w:rPr>
        <w:t>,</w:t>
      </w:r>
    </w:p>
    <w:p w14:paraId="6A318818" w14:textId="12D83409" w:rsidR="00E97E20" w:rsidRPr="00783E35" w:rsidRDefault="004D698F" w:rsidP="006D094F">
      <w:pPr>
        <w:pStyle w:val="ListParagraph"/>
        <w:numPr>
          <w:ilvl w:val="0"/>
          <w:numId w:val="83"/>
        </w:numPr>
        <w:ind w:left="1080"/>
        <w:jc w:val="both"/>
        <w:rPr>
          <w:b w:val="0"/>
        </w:rPr>
      </w:pPr>
      <w:r w:rsidRPr="00783E35">
        <w:rPr>
          <w:b w:val="0"/>
        </w:rPr>
        <w:t>ռիսկերի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կառավարման,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հսկողության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կառավարչական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գործընթացների</w:t>
      </w:r>
      <w:r w:rsidR="00DE6333" w:rsidRPr="00783E35">
        <w:rPr>
          <w:b w:val="0"/>
        </w:rPr>
        <w:t>ն</w:t>
      </w:r>
      <w:r w:rsidR="00106BDB" w:rsidRPr="00783E35">
        <w:rPr>
          <w:b w:val="0"/>
        </w:rPr>
        <w:t>,</w:t>
      </w:r>
    </w:p>
    <w:p w14:paraId="093EF3BD" w14:textId="66D65A68" w:rsidR="00E97E20" w:rsidRPr="00783E35" w:rsidRDefault="00DE6333" w:rsidP="006D094F">
      <w:pPr>
        <w:pStyle w:val="ListParagraph"/>
        <w:numPr>
          <w:ilvl w:val="0"/>
          <w:numId w:val="83"/>
        </w:numPr>
        <w:ind w:left="1080"/>
        <w:jc w:val="both"/>
        <w:rPr>
          <w:b w:val="0"/>
        </w:rPr>
      </w:pPr>
      <w:r w:rsidRPr="00783E35">
        <w:rPr>
          <w:b w:val="0"/>
        </w:rPr>
        <w:t>որոշումների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կայացմանը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վերահսկողությունը</w:t>
      </w:r>
      <w:r w:rsidR="00106BDB" w:rsidRPr="00783E35">
        <w:rPr>
          <w:b w:val="0"/>
        </w:rPr>
        <w:t>,</w:t>
      </w:r>
    </w:p>
    <w:p w14:paraId="4F19462B" w14:textId="6D965820" w:rsidR="00E97E20" w:rsidRPr="00783E35" w:rsidRDefault="00DE6333" w:rsidP="006D094F">
      <w:pPr>
        <w:pStyle w:val="ListParagraph"/>
        <w:numPr>
          <w:ilvl w:val="0"/>
          <w:numId w:val="83"/>
        </w:numPr>
        <w:ind w:left="1080"/>
        <w:jc w:val="both"/>
        <w:rPr>
          <w:b w:val="0"/>
        </w:rPr>
      </w:pPr>
      <w:r w:rsidRPr="00783E35">
        <w:rPr>
          <w:b w:val="0"/>
        </w:rPr>
        <w:t>շահառուների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մոտ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համբավի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վստահության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ձևավորմանը</w:t>
      </w:r>
      <w:r w:rsidR="00106BDB" w:rsidRPr="00783E35">
        <w:rPr>
          <w:b w:val="0"/>
        </w:rPr>
        <w:t>,</w:t>
      </w:r>
    </w:p>
    <w:p w14:paraId="17A5B56B" w14:textId="101ED129" w:rsidR="00E97E20" w:rsidRPr="00783E35" w:rsidRDefault="00DE6333" w:rsidP="006D094F">
      <w:pPr>
        <w:pStyle w:val="ListParagraph"/>
        <w:numPr>
          <w:ilvl w:val="0"/>
          <w:numId w:val="83"/>
        </w:numPr>
        <w:ind w:left="1080"/>
        <w:jc w:val="both"/>
      </w:pPr>
      <w:r w:rsidRPr="00783E35">
        <w:rPr>
          <w:b w:val="0"/>
        </w:rPr>
        <w:t>հանրային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շահին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ծառայելու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կարողությանը։</w:t>
      </w:r>
    </w:p>
    <w:p w14:paraId="4B2D7C86" w14:textId="6630F6AD" w:rsidR="00E97E20" w:rsidRPr="00783E35" w:rsidRDefault="00E97E2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առավել</w:t>
      </w:r>
      <w:r w:rsidR="00856EAF" w:rsidRPr="00783E35">
        <w:rPr>
          <w:b w:val="0"/>
          <w:lang w:val="hy-AM"/>
        </w:rPr>
        <w:t xml:space="preserve"> </w:t>
      </w:r>
      <w:r w:rsidR="00DE6333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106BDB" w:rsidRPr="00783E35">
        <w:rPr>
          <w:b w:val="0"/>
          <w:lang w:val="hy-AM"/>
        </w:rPr>
        <w:t>՝</w:t>
      </w:r>
    </w:p>
    <w:p w14:paraId="2B0EF26E" w14:textId="4D2F63B1" w:rsidR="00E97E20" w:rsidRPr="00783E35" w:rsidRDefault="00DE6333" w:rsidP="006D094F">
      <w:pPr>
        <w:pStyle w:val="ListParagraph"/>
        <w:numPr>
          <w:ilvl w:val="0"/>
          <w:numId w:val="86"/>
        </w:numPr>
        <w:ind w:left="108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իրականացվում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կոմպետենտ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մասնագետների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106BDB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հանրային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ելնելով</w:t>
      </w:r>
      <w:r w:rsidR="00106BDB" w:rsidRPr="00783E35">
        <w:rPr>
          <w:b w:val="0"/>
          <w:lang w:val="hy-AM"/>
        </w:rPr>
        <w:t>,</w:t>
      </w:r>
    </w:p>
    <w:p w14:paraId="2BE34052" w14:textId="30CF31AA" w:rsidR="0091411A" w:rsidRPr="00783E35" w:rsidRDefault="00DE6333" w:rsidP="006D094F">
      <w:pPr>
        <w:pStyle w:val="ListParagraph"/>
        <w:numPr>
          <w:ilvl w:val="0"/>
          <w:numId w:val="86"/>
        </w:numPr>
        <w:ind w:left="108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անմիջականորեն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հաշվետու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լինելով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ղեկավարին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կոմիտեին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(առկայության</w:t>
      </w:r>
      <w:r w:rsidR="00856EAF" w:rsidRPr="00783E35">
        <w:rPr>
          <w:b w:val="0"/>
          <w:lang w:val="hy-AM"/>
        </w:rPr>
        <w:t xml:space="preserve"> </w:t>
      </w:r>
      <w:r w:rsidR="004D698F" w:rsidRPr="00783E35">
        <w:rPr>
          <w:b w:val="0"/>
          <w:lang w:val="hy-AM"/>
        </w:rPr>
        <w:t>դեպքում)</w:t>
      </w:r>
      <w:r w:rsidR="00106BDB" w:rsidRPr="00783E35">
        <w:rPr>
          <w:b w:val="0"/>
          <w:lang w:val="hy-AM"/>
        </w:rPr>
        <w:t>,</w:t>
      </w:r>
    </w:p>
    <w:p w14:paraId="2A2CDBA5" w14:textId="2264BBD9" w:rsidR="0091411A" w:rsidRPr="00783E35" w:rsidRDefault="0091411A" w:rsidP="006D094F">
      <w:pPr>
        <w:pStyle w:val="ListParagraph"/>
        <w:numPr>
          <w:ilvl w:val="0"/>
          <w:numId w:val="86"/>
        </w:numPr>
        <w:ind w:left="108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զերծ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անհարկի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ազդեցությունից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գնահատումներ:</w:t>
      </w:r>
    </w:p>
    <w:p w14:paraId="66105C9C" w14:textId="77777777" w:rsidR="004D698F" w:rsidRPr="00783E35" w:rsidRDefault="004D698F" w:rsidP="006D094F">
      <w:pPr>
        <w:shd w:val="clear" w:color="auto" w:fill="FFFFFF"/>
        <w:spacing w:after="0" w:line="240" w:lineRule="auto"/>
        <w:jc w:val="both"/>
        <w:rPr>
          <w:szCs w:val="56"/>
          <w:lang w:val="hy-AM"/>
        </w:rPr>
      </w:pPr>
    </w:p>
    <w:p w14:paraId="0C2781C2" w14:textId="2F927C0B" w:rsidR="007E2579" w:rsidRPr="00783E35" w:rsidRDefault="007E2579" w:rsidP="006D094F">
      <w:pPr>
        <w:pStyle w:val="Heading1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Բ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Ա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Ժ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Ի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III</w:t>
      </w:r>
      <w:r w:rsidR="008509FE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.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673623F0" w14:textId="5EE04E09" w:rsidR="0091411A" w:rsidRPr="00783E35" w:rsidRDefault="0091411A" w:rsidP="0091411A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4</w:t>
      </w:r>
    </w:p>
    <w:p w14:paraId="349D3260" w14:textId="5FC4F8FB" w:rsidR="00E97E20" w:rsidRPr="00783E35" w:rsidRDefault="007E2579" w:rsidP="006D094F">
      <w:pPr>
        <w:pStyle w:val="Heading3"/>
        <w:rPr>
          <w:rFonts w:eastAsiaTheme="majorEastAsia"/>
          <w:i/>
          <w:sz w:val="56"/>
          <w:szCs w:val="56"/>
        </w:rPr>
      </w:pPr>
      <w:r w:rsidRPr="00783E35">
        <w:t>ՏԻՐՈՒՅԹ</w:t>
      </w:r>
      <w:r w:rsidR="00856EAF" w:rsidRPr="00783E35">
        <w:t xml:space="preserve"> </w:t>
      </w:r>
      <w:r w:rsidRPr="00783E35">
        <w:t>II</w:t>
      </w:r>
      <w:r w:rsidR="008509FE" w:rsidRPr="00783E35">
        <w:t>.</w:t>
      </w:r>
      <w:r w:rsidR="00856EAF" w:rsidRPr="00783E35">
        <w:t xml:space="preserve"> </w:t>
      </w:r>
      <w:r w:rsidR="00BD144A" w:rsidRPr="00783E35">
        <w:t>ԷԹԻԿԱ</w:t>
      </w:r>
      <w:r w:rsidR="00856EAF" w:rsidRPr="00783E35">
        <w:t xml:space="preserve"> </w:t>
      </w:r>
      <w:r w:rsidR="00BD144A" w:rsidRPr="00783E35">
        <w:t>ԵՎ</w:t>
      </w:r>
      <w:r w:rsidR="00856EAF" w:rsidRPr="00783E35">
        <w:t xml:space="preserve"> </w:t>
      </w:r>
      <w:r w:rsidRPr="00783E35">
        <w:t>ՊՐՈՖԵՍԻՈՆԱԼԻԶՄ</w:t>
      </w:r>
    </w:p>
    <w:p w14:paraId="647CF0A8" w14:textId="2290977E" w:rsidR="004E259E" w:rsidRPr="00783E35" w:rsidRDefault="00856EAF" w:rsidP="004E259E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bookmarkStart w:id="1" w:name="_Toc179983185"/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2829439C" w14:textId="20107C3D" w:rsidR="004E259E" w:rsidRPr="00783E35" w:rsidRDefault="004E259E" w:rsidP="004E259E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ԸՆԴՀԱՆՈՒՐ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ԴՐՈՒՅԹՆԵՐ</w:t>
      </w:r>
    </w:p>
    <w:bookmarkEnd w:id="1"/>
    <w:p w14:paraId="28BBBE21" w14:textId="77777777" w:rsidR="00E97E20" w:rsidRPr="00783E35" w:rsidRDefault="00E97E20" w:rsidP="00DE1FDF">
      <w:pPr>
        <w:jc w:val="both"/>
        <w:rPr>
          <w:lang w:val="hy-AM"/>
        </w:rPr>
      </w:pPr>
    </w:p>
    <w:p w14:paraId="22CAD4BE" w14:textId="3DC50D18" w:rsidR="007E2579" w:rsidRPr="00783E35" w:rsidRDefault="00233953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Էթիկայի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պրոֆեսիոնալիզմի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սկզբունքներն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EA62E1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վարքագծ</w:t>
      </w:r>
      <w:r w:rsidR="0091411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պարտադիր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կանոններ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հանրային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հատվածի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կազմակերպությունների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համար`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տվյալ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կազմակերպությունում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կազմակերպական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ձևից</w:t>
      </w:r>
      <w:r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լրումն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վարքագծի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կանոնների՝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կատարելիս՝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պարտավոր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պահպանել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Հայաստանի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Հանրապետության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օրենսդրությամբ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վարքագծի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E81267" w:rsidRPr="00783E35">
        <w:rPr>
          <w:b w:val="0"/>
          <w:lang w:val="hy-AM"/>
        </w:rPr>
        <w:t>կանոններ:</w:t>
      </w:r>
      <w:r w:rsidR="00856EAF" w:rsidRPr="00783E35">
        <w:rPr>
          <w:b w:val="0"/>
          <w:lang w:val="hy-AM"/>
        </w:rPr>
        <w:t xml:space="preserve"> </w:t>
      </w:r>
    </w:p>
    <w:p w14:paraId="4579CEC1" w14:textId="799766D5" w:rsidR="00E97E20" w:rsidRPr="00783E35" w:rsidRDefault="00233953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7E2579" w:rsidRPr="00783E35">
        <w:rPr>
          <w:b w:val="0"/>
          <w:lang w:val="hy-AM"/>
        </w:rPr>
        <w:t>տիրույթում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սկզբունքներին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վստահություն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ներշնչում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նկատմամբ,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91411A" w:rsidRPr="00783E35">
        <w:rPr>
          <w:b w:val="0"/>
          <w:lang w:val="hy-AM"/>
        </w:rPr>
        <w:t>աուդիտում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ստեղծում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էթիկական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մշակույթ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դատողություններին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ապավինելու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0FC7B1C2" w14:textId="33B91569" w:rsidR="000E70A9" w:rsidRPr="00783E35" w:rsidRDefault="007E2579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Յ</w:t>
      </w:r>
      <w:r w:rsidR="00A847C9" w:rsidRPr="00783E35">
        <w:rPr>
          <w:b w:val="0"/>
          <w:lang w:val="hy-AM"/>
        </w:rPr>
        <w:t>ուրաքանչյուր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աուդիտորը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պատասխանատվություն</w:t>
      </w:r>
      <w:r w:rsidR="00856EAF" w:rsidRPr="00783E35">
        <w:rPr>
          <w:b w:val="0"/>
          <w:lang w:val="hy-AM"/>
        </w:rPr>
        <w:t xml:space="preserve"> </w:t>
      </w:r>
      <w:r w:rsidR="00A847C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կրում</w:t>
      </w:r>
      <w:r w:rsidR="00856EAF" w:rsidRPr="00783E35">
        <w:rPr>
          <w:b w:val="0"/>
          <w:lang w:val="hy-AM"/>
        </w:rPr>
        <w:t xml:space="preserve"> </w:t>
      </w:r>
      <w:r w:rsidR="00A847C9"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վարքագծի</w:t>
      </w:r>
      <w:r w:rsidR="00856EAF" w:rsidRPr="00783E35">
        <w:rPr>
          <w:b w:val="0"/>
          <w:lang w:val="hy-AM"/>
        </w:rPr>
        <w:t xml:space="preserve"> </w:t>
      </w:r>
      <w:r w:rsidR="00A847C9" w:rsidRPr="00783E35">
        <w:rPr>
          <w:b w:val="0"/>
          <w:lang w:val="hy-AM"/>
        </w:rPr>
        <w:t>կանոններին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աջակց</w:t>
      </w:r>
      <w:r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խթան</w:t>
      </w:r>
      <w:r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Էթիկայի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պրոֆեսիոնալիզմի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Տիրույթի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սկզբունքներին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համապատասխանությունը՝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տրամադրելով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ուսուցման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ուղղորդման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հնարավորություններ:</w:t>
      </w:r>
      <w:r w:rsidR="00856EAF" w:rsidRPr="00783E35">
        <w:rPr>
          <w:b w:val="0"/>
          <w:lang w:val="hy-AM"/>
        </w:rPr>
        <w:t xml:space="preserve"> </w:t>
      </w:r>
    </w:p>
    <w:p w14:paraId="3C8C138D" w14:textId="01C4DDE1" w:rsidR="007255B7" w:rsidRPr="00783E35" w:rsidRDefault="0036576E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233953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որոշել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պատվիրակել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պարտականություններ՝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կառավարելու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պահպանում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պատասխանատվությունը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էթիկայի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պրոֆեսիոնալիզմի</w:t>
      </w:r>
      <w:r w:rsidR="00856EAF" w:rsidRPr="00783E35">
        <w:rPr>
          <w:b w:val="0"/>
          <w:lang w:val="hy-AM"/>
        </w:rPr>
        <w:t xml:space="preserve"> </w:t>
      </w:r>
      <w:r w:rsidR="00233953" w:rsidRPr="00783E35">
        <w:rPr>
          <w:b w:val="0"/>
          <w:lang w:val="hy-AM"/>
        </w:rPr>
        <w:t>համար:</w:t>
      </w:r>
    </w:p>
    <w:p w14:paraId="0A988DDD" w14:textId="2C77F4D9" w:rsidR="000E70A9" w:rsidRPr="00783E35" w:rsidRDefault="000E70A9" w:rsidP="006D094F">
      <w:pPr>
        <w:pStyle w:val="Heading2"/>
        <w:rPr>
          <w:rFonts w:eastAsia="Times New Roman" w:cs="Times New Roman"/>
          <w:color w:val="000000"/>
          <w:sz w:val="24"/>
          <w:szCs w:val="24"/>
          <w:lang w:val="hy-AM"/>
        </w:rPr>
      </w:pPr>
      <w:bookmarkStart w:id="2" w:name="_Toc179983186"/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5</w:t>
      </w:r>
    </w:p>
    <w:p w14:paraId="198712C8" w14:textId="10F8F629" w:rsidR="000E70A9" w:rsidRPr="00783E35" w:rsidRDefault="000E70A9" w:rsidP="000E70A9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14:paraId="6DE83EAC" w14:textId="7EEB10B3" w:rsidR="000E70A9" w:rsidRPr="00783E35" w:rsidRDefault="000E70A9" w:rsidP="006D094F">
      <w:pPr>
        <w:pStyle w:val="Heading4"/>
        <w:rPr>
          <w:rFonts w:eastAsia="Times New Roman"/>
          <w:i w:val="0"/>
          <w:iCs w:val="0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</w:t>
      </w:r>
      <w:r w:rsidR="00856EAF" w:rsidRPr="00783E35">
        <w:rPr>
          <w:rFonts w:eastAsia="Times New Roman"/>
          <w:lang w:val="hy-AM"/>
        </w:rPr>
        <w:t xml:space="preserve"> </w:t>
      </w:r>
      <w:r w:rsidR="001A433C">
        <w:rPr>
          <w:rFonts w:eastAsia="Times New Roman"/>
          <w:lang w:val="hy-AM"/>
        </w:rPr>
        <w:t>Բ</w:t>
      </w:r>
      <w:r w:rsidRPr="00783E35">
        <w:rPr>
          <w:rFonts w:eastAsia="Times New Roman"/>
          <w:lang w:val="hy-AM"/>
        </w:rPr>
        <w:t>արեվարքությ</w:t>
      </w:r>
      <w:r w:rsidR="001A433C">
        <w:rPr>
          <w:rFonts w:eastAsia="Times New Roman"/>
          <w:lang w:val="hy-AM"/>
        </w:rPr>
        <w:t>ա</w:t>
      </w:r>
      <w:r w:rsidRPr="00783E35">
        <w:rPr>
          <w:rFonts w:eastAsia="Times New Roman"/>
          <w:lang w:val="hy-AM"/>
        </w:rPr>
        <w:t>ն</w:t>
      </w:r>
      <w:r w:rsidR="001A433C">
        <w:rPr>
          <w:rFonts w:eastAsia="Times New Roman"/>
          <w:lang w:val="hy-AM"/>
        </w:rPr>
        <w:t xml:space="preserve"> ցուցաբերում</w:t>
      </w:r>
    </w:p>
    <w:p w14:paraId="01B93949" w14:textId="77777777" w:rsidR="000E70A9" w:rsidRPr="00783E35" w:rsidRDefault="000E70A9" w:rsidP="000E70A9">
      <w:pPr>
        <w:jc w:val="both"/>
        <w:rPr>
          <w:lang w:val="hy-AM"/>
        </w:rPr>
      </w:pPr>
    </w:p>
    <w:bookmarkEnd w:id="2"/>
    <w:p w14:paraId="7EF22F1A" w14:textId="7444C5E1" w:rsidR="00E97E20" w:rsidRPr="00783E35" w:rsidRDefault="00233953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ցուցաբերում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բարեվարքություն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վարքում:</w:t>
      </w:r>
    </w:p>
    <w:p w14:paraId="2AAFD2A6" w14:textId="57C2C534" w:rsidR="000E70A9" w:rsidRPr="00783E35" w:rsidRDefault="00233953" w:rsidP="006D094F">
      <w:pPr>
        <w:pStyle w:val="ListParagraph"/>
        <w:numPr>
          <w:ilvl w:val="0"/>
          <w:numId w:val="84"/>
        </w:numPr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Բարեվարքությունը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վարքագիծ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բնութագրվում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բարոյական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էթիկական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սկզբունքներին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հավատարիմ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մնալով,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ազնվության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համարձակություն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դրսևորումը,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նույնիսկ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ճնշում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գործադրվում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կերպ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վարվելու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ստեղծել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բացասական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հետևանքներ՝</w:t>
      </w:r>
      <w:r w:rsidR="00856EAF" w:rsidRPr="00783E35">
        <w:rPr>
          <w:b w:val="0"/>
          <w:lang w:val="hy-AM"/>
        </w:rPr>
        <w:t xml:space="preserve"> </w:t>
      </w:r>
      <w:r w:rsidR="003F650F" w:rsidRPr="00783E35">
        <w:rPr>
          <w:b w:val="0"/>
          <w:lang w:val="hy-AM"/>
        </w:rPr>
        <w:t>անձի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130887" w:rsidRPr="00783E35">
        <w:rPr>
          <w:b w:val="0"/>
          <w:lang w:val="hy-AM"/>
        </w:rPr>
        <w:t>Սա</w:t>
      </w:r>
      <w:r w:rsidR="00856EAF" w:rsidRPr="00783E35">
        <w:rPr>
          <w:b w:val="0"/>
          <w:lang w:val="hy-AM"/>
        </w:rPr>
        <w:t xml:space="preserve"> </w:t>
      </w:r>
      <w:r w:rsidR="00130887" w:rsidRPr="00783E35">
        <w:rPr>
          <w:b w:val="0"/>
          <w:lang w:val="hy-AM"/>
        </w:rPr>
        <w:t>նշանակում</w:t>
      </w:r>
      <w:r w:rsidR="00856EAF" w:rsidRPr="00783E35">
        <w:rPr>
          <w:b w:val="0"/>
          <w:lang w:val="hy-AM"/>
        </w:rPr>
        <w:t xml:space="preserve"> </w:t>
      </w:r>
      <w:r w:rsidR="00130887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130887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</w:t>
      </w:r>
      <w:r w:rsidR="0013088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13088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13088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ասեն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ճշմարտությունն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ճիշտ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նույնիսկ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անհարմար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դժվար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է։</w:t>
      </w:r>
      <w:r w:rsidR="00856EAF" w:rsidRPr="00783E35">
        <w:rPr>
          <w:lang w:val="hy-AM"/>
        </w:rPr>
        <w:t xml:space="preserve"> </w:t>
      </w:r>
    </w:p>
    <w:p w14:paraId="2C05FF9E" w14:textId="0C05405B" w:rsidR="00E97E20" w:rsidRPr="00783E35" w:rsidRDefault="00233953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Բարեվարքությունը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էթիկայի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պրոֆեսիոնալիզմի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սկզբունքների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հիմքն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="00EF4864" w:rsidRPr="00783E35">
        <w:rPr>
          <w:b w:val="0"/>
          <w:lang w:val="hy-AM"/>
        </w:rPr>
        <w:t>օբյեկտիվությունը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կոմպետենցիան,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ուշադրությունը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կոնֆիդենցիալությունը: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բարեվարքությունը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վստահություն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հարգանք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վաստակելու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7D4477CE" w14:textId="2C66CB5A" w:rsidR="00057944" w:rsidRPr="00783E35" w:rsidRDefault="000E70A9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7D2C1DF2" w14:textId="266B39FB" w:rsidR="00E97E20" w:rsidRPr="00783E35" w:rsidRDefault="00233953" w:rsidP="006D094F">
      <w:pPr>
        <w:pStyle w:val="Heading5"/>
        <w:rPr>
          <w:lang w:val="hy-AM"/>
        </w:rPr>
      </w:pPr>
      <w:bookmarkStart w:id="3" w:name="_Toc179983187"/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</w:t>
      </w:r>
      <w:r w:rsidR="00356F66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Ազնվություն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մասնագիտական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համարձակություն</w:t>
      </w:r>
      <w:bookmarkEnd w:id="3"/>
    </w:p>
    <w:p w14:paraId="4CA029D5" w14:textId="24B5C94C" w:rsidR="006478D1" w:rsidRPr="00783E35" w:rsidRDefault="00DE3BBF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ա</w:t>
      </w:r>
      <w:r w:rsidR="008509FE" w:rsidRPr="00783E35">
        <w:rPr>
          <w:b w:val="0"/>
          <w:sz w:val="24"/>
          <w:lang w:val="hy-AM"/>
        </w:rPr>
        <w:t>.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աուդիտորներն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իրենց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աշխատանքը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կատարեն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ազնվությամբ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պրոֆեսիոնալ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համարձակությամբ:</w:t>
      </w:r>
      <w:r w:rsidR="00856EAF" w:rsidRPr="00783E35">
        <w:rPr>
          <w:b w:val="0"/>
          <w:sz w:val="24"/>
          <w:lang w:val="hy-AM"/>
        </w:rPr>
        <w:t xml:space="preserve"> </w:t>
      </w:r>
    </w:p>
    <w:p w14:paraId="5C127072" w14:textId="66584D94" w:rsidR="006478D1" w:rsidRPr="00783E35" w:rsidRDefault="006478D1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բ.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լինեն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ճշմարտախոս,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ճշտապահ,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հստակ,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բաց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հարգալից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բոլոր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մասնագիտական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հարաբերություններում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հաղորդակցություններում,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նույնիսկ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երբ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թերահավատություն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հայտնում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առաջարկում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հակառակ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տեսակետ:</w:t>
      </w:r>
      <w:r w:rsidR="00856EAF" w:rsidRPr="00783E35">
        <w:rPr>
          <w:b w:val="0"/>
          <w:sz w:val="24"/>
          <w:lang w:val="hy-AM"/>
        </w:rPr>
        <w:t xml:space="preserve"> </w:t>
      </w:r>
    </w:p>
    <w:p w14:paraId="080421D6" w14:textId="5E905F00" w:rsidR="006478D1" w:rsidRPr="00783E35" w:rsidRDefault="006478D1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գ.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չպետք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կեղծ,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ապակողմնորոշող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խաբուսիկ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հայտարարություններ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անեն,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ոչ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էլ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հաղորդակցվելիս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թաքցնեն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բաց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թողնեն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դիտարկումները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այլ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համապատասխան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տեղեկատվություն:</w:t>
      </w:r>
      <w:r w:rsidR="00856EAF" w:rsidRPr="00783E35">
        <w:rPr>
          <w:b w:val="0"/>
          <w:sz w:val="24"/>
          <w:lang w:val="hy-AM"/>
        </w:rPr>
        <w:t xml:space="preserve"> </w:t>
      </w:r>
    </w:p>
    <w:p w14:paraId="58731547" w14:textId="50EABFAB" w:rsidR="00233953" w:rsidRPr="00783E35" w:rsidRDefault="006478D1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դ.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բացահայտեն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իրենց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հայտնի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բոլոր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էական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փաստերը,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որոնք,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եթե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չբացահայտվեն,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կարող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ազդել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կազմակերպության՝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լավ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տեղեկացված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որոշումներ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կայացնելու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ունակության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վրա:</w:t>
      </w:r>
      <w:r w:rsidR="00856EAF" w:rsidRPr="00783E35">
        <w:rPr>
          <w:b w:val="0"/>
          <w:sz w:val="24"/>
          <w:lang w:val="hy-AM"/>
        </w:rPr>
        <w:t xml:space="preserve"> </w:t>
      </w:r>
    </w:p>
    <w:p w14:paraId="520430C4" w14:textId="26E3CAA1" w:rsidR="00233953" w:rsidRPr="00783E35" w:rsidRDefault="006478D1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ե</w:t>
      </w:r>
      <w:r w:rsidR="008509FE" w:rsidRPr="00783E35">
        <w:rPr>
          <w:b w:val="0"/>
          <w:sz w:val="24"/>
          <w:lang w:val="hy-AM"/>
        </w:rPr>
        <w:t>.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ցուցաբերեն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մասնագիտական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համարձակություն՝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ճշմարիտ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հաղորդակցվելով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համապատասխան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քայլեր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ձեռնարկելով,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նույնիսկ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երբ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բախվում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երկընտրանքների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դժվար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իրավիճակների:</w:t>
      </w:r>
      <w:r w:rsidR="00856EAF" w:rsidRPr="00783E35">
        <w:rPr>
          <w:b w:val="0"/>
          <w:sz w:val="24"/>
          <w:lang w:val="hy-AM"/>
        </w:rPr>
        <w:t xml:space="preserve"> </w:t>
      </w:r>
    </w:p>
    <w:p w14:paraId="2D87D284" w14:textId="1CD14516" w:rsidR="00057944" w:rsidRPr="00783E35" w:rsidRDefault="006478D1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զ</w:t>
      </w:r>
      <w:r w:rsidR="008509FE" w:rsidRPr="00783E35">
        <w:rPr>
          <w:b w:val="0"/>
          <w:sz w:val="24"/>
          <w:lang w:val="hy-AM"/>
        </w:rPr>
        <w:t>.</w:t>
      </w:r>
      <w:r w:rsidR="00856EAF" w:rsidRPr="00783E35">
        <w:rPr>
          <w:b w:val="0"/>
          <w:sz w:val="24"/>
          <w:lang w:val="hy-AM"/>
        </w:rPr>
        <w:t xml:space="preserve"> </w:t>
      </w:r>
      <w:r w:rsidR="006D094F" w:rsidRPr="00783E35">
        <w:rPr>
          <w:b w:val="0"/>
          <w:sz w:val="24"/>
          <w:lang w:val="hy-AM"/>
        </w:rPr>
        <w:t>Ներքին աուդիտի ղեկավարը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ապահովի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այնպիսի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աշխատանքային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միջավայր,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որտեղ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աուդիտորներն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կզգան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աջակցություն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իրենց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հանդեպ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այն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դեպքերում,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երբ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արտահայտում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օրինական,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ապացույցների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վրա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հիմնված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հանձնառության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արդյունքները`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լինեն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դրանք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բարենպաստ,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թե</w:t>
      </w:r>
      <w:r w:rsidR="00856EAF" w:rsidRPr="00783E35">
        <w:rPr>
          <w:b w:val="0"/>
          <w:sz w:val="24"/>
          <w:lang w:val="hy-AM"/>
        </w:rPr>
        <w:t xml:space="preserve"> </w:t>
      </w:r>
      <w:r w:rsidR="00233953" w:rsidRPr="00783E35">
        <w:rPr>
          <w:b w:val="0"/>
          <w:sz w:val="24"/>
          <w:lang w:val="hy-AM"/>
        </w:rPr>
        <w:t>անբարենպաստ</w:t>
      </w:r>
      <w:r w:rsidR="008572C8" w:rsidRPr="00783E35">
        <w:rPr>
          <w:sz w:val="24"/>
          <w:lang w:val="hy-AM"/>
        </w:rPr>
        <w:t>։</w:t>
      </w:r>
    </w:p>
    <w:p w14:paraId="1F1D2E22" w14:textId="2B9000E4" w:rsidR="00856EAF" w:rsidRPr="00783E35" w:rsidRDefault="00DE21FA" w:rsidP="006D094F">
      <w:pPr>
        <w:pStyle w:val="Heading5"/>
        <w:rPr>
          <w:lang w:val="hy-AM"/>
        </w:rPr>
      </w:pPr>
      <w:bookmarkStart w:id="4" w:name="_Toc179983188"/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</w:t>
      </w:r>
      <w:r w:rsidR="00356F66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Կազմակերպության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էթիկական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ակնկալիքներ</w:t>
      </w:r>
    </w:p>
    <w:bookmarkEnd w:id="4"/>
    <w:p w14:paraId="2BC0E653" w14:textId="6DEA9520" w:rsidR="00DE21FA" w:rsidRPr="00783E35" w:rsidRDefault="00DE3BBF" w:rsidP="006D094F">
      <w:pPr>
        <w:spacing w:after="0"/>
        <w:ind w:left="540"/>
        <w:jc w:val="both"/>
        <w:rPr>
          <w:b w:val="0"/>
          <w:sz w:val="24"/>
          <w:lang w:val="hy-AM"/>
        </w:rPr>
      </w:pPr>
      <w:r w:rsidRPr="00783E35">
        <w:rPr>
          <w:b w:val="0"/>
          <w:sz w:val="24"/>
          <w:lang w:val="hy-AM"/>
        </w:rPr>
        <w:t>ա</w:t>
      </w:r>
      <w:r w:rsidR="008509FE" w:rsidRPr="00783E35">
        <w:rPr>
          <w:b w:val="0"/>
          <w:sz w:val="24"/>
          <w:lang w:val="hy-AM"/>
        </w:rPr>
        <w:t>.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հասկանան,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հարգեն,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բավարարեն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նպաստեն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կազմակերպության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օրինական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էթիկական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ակնկալիքներին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կարողանան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ճանաչել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այդ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ակնկալիքներին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հակասող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վարքագիծը:</w:t>
      </w:r>
    </w:p>
    <w:p w14:paraId="3CCF4C91" w14:textId="57DF7FDF" w:rsidR="00856EAF" w:rsidRPr="00783E35" w:rsidRDefault="00DE3BBF" w:rsidP="006D094F">
      <w:pPr>
        <w:ind w:left="540"/>
        <w:jc w:val="both"/>
        <w:rPr>
          <w:lang w:val="hy-AM"/>
        </w:rPr>
      </w:pPr>
      <w:r w:rsidRPr="00783E35">
        <w:rPr>
          <w:b w:val="0"/>
          <w:sz w:val="24"/>
          <w:lang w:val="hy-AM"/>
        </w:rPr>
        <w:t>բ</w:t>
      </w:r>
      <w:r w:rsidR="008509FE" w:rsidRPr="00783E35">
        <w:rPr>
          <w:b w:val="0"/>
          <w:sz w:val="24"/>
          <w:lang w:val="hy-AM"/>
        </w:rPr>
        <w:t>.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խրախուսեն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խթանեն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կազմակերպությունում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էթիկայի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վրա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հիմնված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մշակույթ</w:t>
      </w:r>
      <w:r w:rsidR="00483ACF" w:rsidRPr="00783E35">
        <w:rPr>
          <w:sz w:val="24"/>
          <w:lang w:val="hy-AM"/>
        </w:rPr>
        <w:t>ը,</w:t>
      </w:r>
      <w:r w:rsidR="00856EAF" w:rsidRPr="00783E35">
        <w:rPr>
          <w:b w:val="0"/>
          <w:sz w:val="24"/>
          <w:lang w:val="hy-AM"/>
        </w:rPr>
        <w:t xml:space="preserve"> </w:t>
      </w:r>
      <w:r w:rsidR="00483ACF" w:rsidRPr="00783E35">
        <w:rPr>
          <w:b w:val="0"/>
          <w:sz w:val="24"/>
          <w:lang w:val="hy-AM"/>
        </w:rPr>
        <w:t>ե</w:t>
      </w:r>
      <w:r w:rsidR="00DE21FA" w:rsidRPr="00783E35">
        <w:rPr>
          <w:sz w:val="24"/>
          <w:lang w:val="hy-AM"/>
        </w:rPr>
        <w:t>թե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ներքին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աուդիտորները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հայտնաբերում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են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կազմակերպության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ներսում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վարքագիծ,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որը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չի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համապատասխանում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կազմակերպության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էթիկական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ակնկալիքներին,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ըստ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կիրառելի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քաղաքականությունների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և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ընթացակարգերի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նրանք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պետք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է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զեկուցեն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այդ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մտահոգության</w:t>
      </w:r>
      <w:r w:rsidR="00856EAF" w:rsidRPr="00783E35">
        <w:rPr>
          <w:b w:val="0"/>
          <w:sz w:val="24"/>
          <w:lang w:val="hy-AM"/>
        </w:rPr>
        <w:t xml:space="preserve"> </w:t>
      </w:r>
      <w:r w:rsidR="00DE21FA" w:rsidRPr="00783E35">
        <w:rPr>
          <w:b w:val="0"/>
          <w:sz w:val="24"/>
          <w:lang w:val="hy-AM"/>
        </w:rPr>
        <w:t>մասին:</w:t>
      </w:r>
    </w:p>
    <w:p w14:paraId="538B51E5" w14:textId="209FF2AC" w:rsidR="009C296E" w:rsidRPr="00783E35" w:rsidRDefault="009C296E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 1.3 Իրավական և էթիկական վարքագիծ</w:t>
      </w:r>
    </w:p>
    <w:p w14:paraId="2E438430" w14:textId="52DF8ED3" w:rsidR="00DE21FA" w:rsidRPr="00783E35" w:rsidRDefault="00356F66" w:rsidP="006D094F">
      <w:pPr>
        <w:spacing w:after="0"/>
        <w:ind w:left="540"/>
        <w:jc w:val="both"/>
        <w:rPr>
          <w:b w:val="0"/>
          <w:sz w:val="24"/>
          <w:szCs w:val="24"/>
          <w:lang w:val="hy-AM"/>
        </w:rPr>
      </w:pPr>
      <w:r w:rsidRPr="00783E35">
        <w:rPr>
          <w:b w:val="0"/>
          <w:sz w:val="24"/>
          <w:szCs w:val="24"/>
          <w:lang w:val="hy-AM"/>
        </w:rPr>
        <w:t>ա.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Ներքին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աուդիտորները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չպետք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է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ներգրավվեն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մասնակից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լինեն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անօրինական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կազմակերպությունը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ներքին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աուդիտի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մասնագիտությունը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վարկաբեկող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որևէ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գործունեության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մեջ,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որը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կարող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է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վնասել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կազմակերպությանը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նրա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աշխատակիցներին:</w:t>
      </w:r>
    </w:p>
    <w:p w14:paraId="6F32FB14" w14:textId="19565972" w:rsidR="00DE21FA" w:rsidRPr="00783E35" w:rsidRDefault="004D28CA" w:rsidP="006D094F">
      <w:pPr>
        <w:spacing w:after="0"/>
        <w:ind w:left="540"/>
        <w:jc w:val="both"/>
        <w:rPr>
          <w:b w:val="0"/>
          <w:sz w:val="24"/>
          <w:szCs w:val="24"/>
          <w:lang w:val="hy-AM"/>
        </w:rPr>
      </w:pPr>
      <w:r w:rsidRPr="00783E35">
        <w:rPr>
          <w:b w:val="0"/>
          <w:sz w:val="24"/>
          <w:szCs w:val="24"/>
          <w:lang w:val="hy-AM"/>
        </w:rPr>
        <w:t>բ.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Ներքին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աուդիտորները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պետք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է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հասկանան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և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ենթարկվեն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այն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օրենքներին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և/կամ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կանոնակարգերին,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որոնք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վերաբերում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ոլորտին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և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օրենսդրական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դաշտին,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որտեղ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գործում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է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կազմակերպությունը</w:t>
      </w:r>
      <w:r w:rsidR="00DE21FA" w:rsidRPr="00783E35">
        <w:rPr>
          <w:sz w:val="24"/>
          <w:szCs w:val="24"/>
          <w:lang w:val="hy-AM"/>
        </w:rPr>
        <w:t>:</w:t>
      </w:r>
    </w:p>
    <w:p w14:paraId="1DDFC89E" w14:textId="2A4F3F44" w:rsidR="00856EAF" w:rsidRPr="00783E35" w:rsidRDefault="004D28CA" w:rsidP="006D094F">
      <w:pPr>
        <w:spacing w:after="0"/>
        <w:ind w:left="540"/>
        <w:jc w:val="both"/>
        <w:rPr>
          <w:b w:val="0"/>
          <w:sz w:val="24"/>
          <w:szCs w:val="24"/>
          <w:lang w:val="hy-AM"/>
        </w:rPr>
      </w:pPr>
      <w:r w:rsidRPr="00783E35">
        <w:rPr>
          <w:b w:val="0"/>
          <w:sz w:val="24"/>
          <w:szCs w:val="24"/>
          <w:lang w:val="hy-AM"/>
        </w:rPr>
        <w:t>գ.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Եթե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ներքին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աուդիտորները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հայտնաբերում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իրավախախտումներ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(օրենսդրական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կարգավորման</w:t>
      </w:r>
      <w:r w:rsidR="008509FE" w:rsidRPr="00783E35">
        <w:rPr>
          <w:b w:val="0"/>
          <w:sz w:val="24"/>
          <w:szCs w:val="24"/>
          <w:lang w:val="hy-AM"/>
        </w:rPr>
        <w:t>)</w:t>
      </w:r>
      <w:r w:rsidR="00DE21FA" w:rsidRPr="00783E35">
        <w:rPr>
          <w:b w:val="0"/>
          <w:sz w:val="24"/>
          <w:szCs w:val="24"/>
          <w:lang w:val="hy-AM"/>
        </w:rPr>
        <w:t>,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պետք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է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483ACF" w:rsidRPr="00783E35">
        <w:rPr>
          <w:b w:val="0"/>
          <w:sz w:val="24"/>
          <w:szCs w:val="24"/>
          <w:lang w:val="hy-AM"/>
        </w:rPr>
        <w:t>այդ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մասին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057944" w:rsidRPr="00783E35">
        <w:rPr>
          <w:b w:val="0"/>
          <w:sz w:val="24"/>
          <w:szCs w:val="24"/>
          <w:lang w:val="hy-AM"/>
        </w:rPr>
        <w:t>տեղեկացնեն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այն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անձանց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կազմակերպություններին,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որոնք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իրավասու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են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ձեռնարկելու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օրենքներում,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կանոնակարգերում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և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կիրառելի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քաղաքականություններում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և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ընթացակարգերում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նշված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համապատասխան</w:t>
      </w:r>
      <w:r w:rsidR="00856EAF" w:rsidRPr="00783E35">
        <w:rPr>
          <w:b w:val="0"/>
          <w:sz w:val="24"/>
          <w:szCs w:val="24"/>
          <w:lang w:val="hy-AM"/>
        </w:rPr>
        <w:t xml:space="preserve"> </w:t>
      </w:r>
      <w:r w:rsidR="00DE21FA" w:rsidRPr="00783E35">
        <w:rPr>
          <w:b w:val="0"/>
          <w:sz w:val="24"/>
          <w:szCs w:val="24"/>
          <w:lang w:val="hy-AM"/>
        </w:rPr>
        <w:t>գործողություններ</w:t>
      </w:r>
      <w:r w:rsidR="00483ACF" w:rsidRPr="00783E35">
        <w:rPr>
          <w:b w:val="0"/>
          <w:sz w:val="24"/>
          <w:szCs w:val="24"/>
          <w:lang w:val="hy-AM"/>
        </w:rPr>
        <w:t>ը</w:t>
      </w:r>
      <w:r w:rsidR="00DE21FA" w:rsidRPr="00783E35">
        <w:rPr>
          <w:b w:val="0"/>
          <w:sz w:val="24"/>
          <w:szCs w:val="24"/>
          <w:lang w:val="hy-AM"/>
        </w:rPr>
        <w:t>:</w:t>
      </w:r>
    </w:p>
    <w:p w14:paraId="46B8D35D" w14:textId="77777777" w:rsidR="00DE21FA" w:rsidRPr="00783E35" w:rsidRDefault="00DE21FA" w:rsidP="006D094F">
      <w:pPr>
        <w:spacing w:after="0"/>
        <w:ind w:left="540"/>
        <w:jc w:val="both"/>
        <w:rPr>
          <w:b w:val="0"/>
          <w:sz w:val="24"/>
          <w:szCs w:val="24"/>
          <w:lang w:val="hy-AM"/>
        </w:rPr>
      </w:pPr>
    </w:p>
    <w:p w14:paraId="5A0AD09E" w14:textId="3F356130" w:rsidR="00FF70A4" w:rsidRPr="00783E35" w:rsidRDefault="00FF70A4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6</w:t>
      </w:r>
    </w:p>
    <w:p w14:paraId="5666929D" w14:textId="4F412590" w:rsidR="009568FA" w:rsidRPr="00783E35" w:rsidRDefault="009568FA" w:rsidP="006D094F">
      <w:pPr>
        <w:rPr>
          <w:lang w:val="hy-AM"/>
        </w:rPr>
      </w:pPr>
    </w:p>
    <w:p w14:paraId="381378BD" w14:textId="4C4237FD" w:rsidR="00DE21FA" w:rsidRPr="00783E35" w:rsidRDefault="00856EAF" w:rsidP="006D094F">
      <w:pPr>
        <w:pStyle w:val="Heading4"/>
        <w:rPr>
          <w:rFonts w:eastAsia="Times New Roman"/>
          <w:lang w:val="hy-AM"/>
        </w:rPr>
      </w:pPr>
      <w:r w:rsidRPr="00783E35">
        <w:rPr>
          <w:rFonts w:eastAsia="Times New Roman"/>
          <w:lang w:val="hy-AM"/>
        </w:rPr>
        <w:t>Սկզբունք 2 Օբյեկտիվության պահպանում</w:t>
      </w:r>
    </w:p>
    <w:p w14:paraId="5E0BAD1F" w14:textId="5F740B4C" w:rsidR="00DE21FA" w:rsidRPr="00783E35" w:rsidRDefault="00DE21FA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պահպանում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D2755" w:rsidRPr="00783E35">
        <w:rPr>
          <w:b w:val="0"/>
          <w:lang w:val="hy-AM"/>
        </w:rPr>
        <w:t>օբյեկտիվ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անկողմնակալ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վերաբերմունք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մատուցելիս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որոշումներ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կայացնելիս</w:t>
      </w:r>
      <w:r w:rsidR="00AC4982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աուդիտ</w:t>
      </w:r>
      <w:r w:rsidR="00633CE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աջակցում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օբյեկտիվությունը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պահպանելու</w:t>
      </w:r>
      <w:r w:rsidR="00856EAF" w:rsidRPr="00783E35">
        <w:rPr>
          <w:b w:val="0"/>
          <w:lang w:val="hy-AM"/>
        </w:rPr>
        <w:t xml:space="preserve"> </w:t>
      </w:r>
      <w:r w:rsidR="00AC4982" w:rsidRPr="00783E35">
        <w:rPr>
          <w:b w:val="0"/>
          <w:lang w:val="hy-AM"/>
        </w:rPr>
        <w:t>կարողությանը:</w:t>
      </w:r>
    </w:p>
    <w:p w14:paraId="2D790ABD" w14:textId="3D5DEEFB" w:rsidR="007B5A8E" w:rsidRPr="00783E35" w:rsidRDefault="0034626A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Օբյեկտիվությունը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անկողմնակալ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մտավոր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մոտեցում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թույլ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դատողություններ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C4540" w:rsidRPr="00783E35">
        <w:rPr>
          <w:b w:val="0"/>
          <w:lang w:val="hy-AM"/>
        </w:rPr>
        <w:t>առանց</w:t>
      </w:r>
      <w:r w:rsidR="00856EAF" w:rsidRPr="00783E35">
        <w:rPr>
          <w:b w:val="0"/>
          <w:lang w:val="hy-AM"/>
        </w:rPr>
        <w:t xml:space="preserve"> </w:t>
      </w:r>
      <w:r w:rsidR="001C4540" w:rsidRPr="00783E35">
        <w:rPr>
          <w:b w:val="0"/>
          <w:lang w:val="hy-AM"/>
        </w:rPr>
        <w:t>փոխզիջումների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հասնել</w:t>
      </w:r>
      <w:r w:rsidR="00856EAF" w:rsidRPr="00783E35">
        <w:rPr>
          <w:b w:val="0"/>
          <w:lang w:val="hy-AM"/>
        </w:rPr>
        <w:t xml:space="preserve"> </w:t>
      </w:r>
      <w:r w:rsidR="004D28CA" w:rsidRPr="00783E35">
        <w:rPr>
          <w:b w:val="0"/>
          <w:lang w:val="hy-AM"/>
        </w:rPr>
        <w:t>ն</w:t>
      </w:r>
      <w:r w:rsidR="00065E96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նպատակներին:</w:t>
      </w:r>
      <w:r w:rsidR="00856EAF" w:rsidRPr="00783E35">
        <w:rPr>
          <w:b w:val="0"/>
          <w:lang w:val="hy-AM"/>
        </w:rPr>
        <w:t xml:space="preserve"> </w:t>
      </w:r>
    </w:p>
    <w:p w14:paraId="3157683A" w14:textId="6B3307A3" w:rsidR="00FF70A4" w:rsidRPr="00783E35" w:rsidRDefault="00FF70A4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01464919" w14:textId="02BEE4F3" w:rsidR="00FF70A4" w:rsidRPr="00783E35" w:rsidRDefault="00FF70A4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2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Անհատական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օբյեկտիվություն</w:t>
      </w:r>
    </w:p>
    <w:p w14:paraId="44C6BCC1" w14:textId="517D0DF4" w:rsidR="004D28CA" w:rsidRPr="00783E35" w:rsidRDefault="004D28CA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պահպանեն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34626A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ասպեկտներն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իրականացնելիս:</w:t>
      </w:r>
    </w:p>
    <w:p w14:paraId="66A8B337" w14:textId="63033AB0" w:rsidR="004D28CA" w:rsidRPr="00783E35" w:rsidRDefault="004D28CA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34626A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կիրառեն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անկողմնակալ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մտածելակերպ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դատողություններ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կատարեն՝</w:t>
      </w:r>
      <w:r w:rsidR="00856EAF" w:rsidRPr="00783E35">
        <w:rPr>
          <w:b w:val="0"/>
          <w:lang w:val="hy-AM"/>
        </w:rPr>
        <w:t xml:space="preserve"> </w:t>
      </w:r>
      <w:r w:rsidR="005B7C2A" w:rsidRPr="00783E35">
        <w:rPr>
          <w:b w:val="0"/>
          <w:lang w:val="hy-AM"/>
        </w:rPr>
        <w:t>հիմնվելով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հանգամանքների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հավասարակշռված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գնահատումների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վրա:</w:t>
      </w:r>
      <w:r w:rsidR="00856EAF" w:rsidRPr="00783E35">
        <w:rPr>
          <w:b w:val="0"/>
          <w:lang w:val="hy-AM"/>
        </w:rPr>
        <w:t xml:space="preserve"> </w:t>
      </w:r>
    </w:p>
    <w:p w14:paraId="68D557F7" w14:textId="62F0D809" w:rsidR="00DE21FA" w:rsidRPr="00783E35" w:rsidRDefault="004D28CA" w:rsidP="00DE1FDF">
      <w:pPr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տեղյակ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լինեն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կառավարեն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կողմնակալությունները:</w:t>
      </w:r>
    </w:p>
    <w:p w14:paraId="1E568C8D" w14:textId="7FDEFC81" w:rsidR="00FF70A4" w:rsidRPr="00783E35" w:rsidRDefault="00FF70A4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2</w:t>
      </w:r>
      <w:r w:rsidR="004D28CA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Օբյեկտիվության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պահպանում</w:t>
      </w:r>
    </w:p>
    <w:p w14:paraId="238382CC" w14:textId="4713D140" w:rsidR="00065E96" w:rsidRPr="00783E35" w:rsidRDefault="004D28CA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ճանաչեն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խուսափեն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մեղմեն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փաստացի,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պոտենցիալ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ընկալվող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ազդեցությունները</w:t>
      </w:r>
      <w:r w:rsidR="00065E96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073D82A9" w14:textId="0A5FCAB5" w:rsidR="00065E96" w:rsidRPr="00783E35" w:rsidRDefault="00CF6B2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EB09E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չպետք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ընդունեն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որևէ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նյութական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նյութական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առարկա,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ինչպիսին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նվերը,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պարգևը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բարեհաճությունը,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խաթարել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ենթադրաբար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խաթարել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ությունը:</w:t>
      </w:r>
    </w:p>
    <w:p w14:paraId="5DCA49DC" w14:textId="136F80BD" w:rsidR="00065E96" w:rsidRPr="00783E35" w:rsidRDefault="00CF6B2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EB09E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խուսափեն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շահերի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բախումից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չպետք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անտեղի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ենթարկվեն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այլոց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շահերի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ազդեցությանը,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ներառյալ՝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հեղինակավոր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պաշտոնում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գտնվող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անձանց,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քաղաքական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միջավայրի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 </w:t>
      </w:r>
      <w:r w:rsidR="00065E96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գործոնների:</w:t>
      </w:r>
      <w:r w:rsidR="00856EAF" w:rsidRPr="00783E35">
        <w:rPr>
          <w:b w:val="0"/>
          <w:lang w:val="hy-AM"/>
        </w:rPr>
        <w:t xml:space="preserve"> </w:t>
      </w:r>
    </w:p>
    <w:p w14:paraId="34806D2A" w14:textId="41424779" w:rsidR="00065E96" w:rsidRPr="00783E35" w:rsidRDefault="00CF6B2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EB09E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իրականացնելիս`</w:t>
      </w:r>
    </w:p>
    <w:p w14:paraId="3DE8C1D8" w14:textId="391C2253" w:rsidR="00065E96" w:rsidRPr="00783E35" w:rsidRDefault="00EB09EE" w:rsidP="006D094F">
      <w:pPr>
        <w:pStyle w:val="ListParagraph"/>
        <w:numPr>
          <w:ilvl w:val="0"/>
          <w:numId w:val="2"/>
        </w:numPr>
        <w:ind w:left="13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065E96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ձեռնպահ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մնան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գնահատումից,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նախկինում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էին: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Ենթադրվում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խաթարված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մատուցում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պատասխանատվություն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կրել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նախորդ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12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ամիսների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ընթացքում</w:t>
      </w:r>
      <w:r w:rsidRPr="00783E35">
        <w:rPr>
          <w:b w:val="0"/>
          <w:lang w:val="hy-AM"/>
        </w:rPr>
        <w:t>,</w:t>
      </w:r>
    </w:p>
    <w:p w14:paraId="2561504A" w14:textId="665BED96" w:rsidR="00065E96" w:rsidRPr="00783E35" w:rsidRDefault="00EB09EE" w:rsidP="006D094F">
      <w:pPr>
        <w:pStyle w:val="ListParagraph"/>
        <w:numPr>
          <w:ilvl w:val="0"/>
          <w:numId w:val="2"/>
        </w:numPr>
        <w:ind w:left="13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065E96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մատուցի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այնտեղ,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որտեղ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նա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նախկինում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մատուցել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065E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հաստատի,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բնույթը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</w:t>
      </w:r>
      <w:r w:rsidR="00A034C9" w:rsidRPr="00783E35">
        <w:rPr>
          <w:b w:val="0"/>
          <w:lang w:val="hy-AM"/>
        </w:rPr>
        <w:t>ա</w:t>
      </w:r>
      <w:r w:rsidR="00065E96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ազդեցություն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չունի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հատկացնի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այնպիսի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ռեսուրսներ,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անհատական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օբյեկտիվ</w:t>
      </w:r>
      <w:r w:rsidR="00065E96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կառավարելի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է: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065E96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պատասխանատվության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տակ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գտնվող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գործառույթների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գծով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իրականացվող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աուդիտորական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վերահսկվեն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աուդիտից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դուրս</w:t>
      </w:r>
      <w:r w:rsidR="00856EAF" w:rsidRPr="00783E35">
        <w:rPr>
          <w:b w:val="0"/>
          <w:lang w:val="hy-AM"/>
        </w:rPr>
        <w:t xml:space="preserve"> </w:t>
      </w:r>
      <w:r w:rsidR="00A034C9" w:rsidRPr="00783E35">
        <w:rPr>
          <w:b w:val="0"/>
          <w:lang w:val="hy-AM"/>
        </w:rPr>
        <w:t>գտնվող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կողմի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կողմից</w:t>
      </w:r>
      <w:r w:rsidRPr="00783E35">
        <w:rPr>
          <w:b w:val="0"/>
          <w:lang w:val="hy-AM"/>
        </w:rPr>
        <w:t>,</w:t>
      </w:r>
    </w:p>
    <w:p w14:paraId="2151F20A" w14:textId="5CB207AC" w:rsidR="00065E96" w:rsidRPr="00783E35" w:rsidRDefault="00EB09EE" w:rsidP="006D094F">
      <w:pPr>
        <w:pStyle w:val="ListParagraph"/>
        <w:numPr>
          <w:ilvl w:val="0"/>
          <w:numId w:val="2"/>
        </w:numPr>
        <w:ind w:left="1350"/>
        <w:jc w:val="both"/>
        <w:rPr>
          <w:lang w:val="hy-AM"/>
        </w:rPr>
      </w:pPr>
      <w:r w:rsidRPr="00783E35">
        <w:rPr>
          <w:b w:val="0"/>
          <w:lang w:val="hy-AM"/>
        </w:rPr>
        <w:t>ե</w:t>
      </w:r>
      <w:r w:rsidR="00065E96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տրամադրեն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ծառայություններ՝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որի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նախկինում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պարտականություններ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ունեցել,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նախքան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հանձնառությունն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ընդունելը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65E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մասին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տեղեկացնեն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ենթարկվող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միավորի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ղեկավարներին՝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բացահայտելով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խախտումները:</w:t>
      </w:r>
      <w:r w:rsidR="00856EAF" w:rsidRPr="00783E35">
        <w:rPr>
          <w:lang w:val="hy-AM"/>
        </w:rPr>
        <w:t xml:space="preserve"> </w:t>
      </w:r>
    </w:p>
    <w:p w14:paraId="5FBF243A" w14:textId="6BF452A9" w:rsidR="00065E96" w:rsidRPr="00783E35" w:rsidRDefault="00CF6B2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մեթոդաբանություններ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օբյեկտիվ</w:t>
      </w:r>
      <w:r w:rsidR="004B230E" w:rsidRPr="00783E35">
        <w:rPr>
          <w:b w:val="0"/>
          <w:lang w:val="hy-AM"/>
        </w:rPr>
        <w:t>ությ</w:t>
      </w:r>
      <w:r w:rsidR="00F65155" w:rsidRPr="00783E35">
        <w:rPr>
          <w:b w:val="0"/>
          <w:lang w:val="hy-AM"/>
        </w:rPr>
        <w:t>ու</w:t>
      </w:r>
      <w:r w:rsidR="004B230E" w:rsidRPr="00783E35">
        <w:rPr>
          <w:b w:val="0"/>
          <w:lang w:val="hy-AM"/>
        </w:rPr>
        <w:t>ն</w:t>
      </w:r>
      <w:r w:rsidR="00F65155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F65155" w:rsidRPr="00783E35">
        <w:rPr>
          <w:b w:val="0"/>
          <w:lang w:val="hy-AM"/>
        </w:rPr>
        <w:t>երաշխավորելու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քննարկեն</w:t>
      </w:r>
      <w:r w:rsidR="00856EAF" w:rsidRPr="00783E35">
        <w:rPr>
          <w:b w:val="0"/>
          <w:lang w:val="hy-AM"/>
        </w:rPr>
        <w:t xml:space="preserve"> </w:t>
      </w:r>
      <w:r w:rsidR="006A77A0" w:rsidRPr="00783E35">
        <w:rPr>
          <w:b w:val="0"/>
          <w:lang w:val="hy-AM"/>
        </w:rPr>
        <w:t>ռիսկերը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ձեռնարկեն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գործողություններ՝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մեթոդաբանությունների:</w:t>
      </w:r>
    </w:p>
    <w:p w14:paraId="17D8A027" w14:textId="2B0953FB" w:rsidR="00FF70A4" w:rsidRPr="00783E35" w:rsidRDefault="00FF70A4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2</w:t>
      </w:r>
      <w:r w:rsidR="00EB09EE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Օբյեկտիվության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խաթարումների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բարձրաձայնում</w:t>
      </w:r>
    </w:p>
    <w:p w14:paraId="65FBFFAF" w14:textId="5B4BB76D" w:rsidR="004B230E" w:rsidRPr="00783E35" w:rsidRDefault="00BA328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CE46D2" w:rsidRPr="00783E35">
        <w:rPr>
          <w:b w:val="0"/>
          <w:lang w:val="hy-AM"/>
        </w:rPr>
        <w:t>օբյեկտիվ</w:t>
      </w:r>
      <w:r w:rsidR="004B230E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փաստացի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թվացյալ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խաթարված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խաթարման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մանրամասները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անհապաղ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տեղեկացնեն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կողմերին:</w:t>
      </w:r>
      <w:r w:rsidR="00856EAF" w:rsidRPr="00783E35">
        <w:rPr>
          <w:b w:val="0"/>
          <w:lang w:val="hy-AM"/>
        </w:rPr>
        <w:t xml:space="preserve"> </w:t>
      </w:r>
    </w:p>
    <w:p w14:paraId="0F8CDC8E" w14:textId="5ACE996E" w:rsidR="004B230E" w:rsidRPr="00783E35" w:rsidRDefault="00BA328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տեղեկանում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խաթարման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մասին,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ազդել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EF4864" w:rsidRPr="00783E35">
        <w:rPr>
          <w:b w:val="0"/>
          <w:lang w:val="hy-AM"/>
        </w:rPr>
        <w:t>օբյեկտիվ</w:t>
      </w:r>
      <w:r w:rsidR="004B230E"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մասին</w:t>
      </w:r>
      <w:r w:rsidR="00856EAF" w:rsidRPr="00783E35">
        <w:rPr>
          <w:b w:val="0"/>
          <w:lang w:val="hy-AM"/>
        </w:rPr>
        <w:t xml:space="preserve"> </w:t>
      </w:r>
      <w:r w:rsidR="00CE46D2" w:rsidRPr="00783E35">
        <w:rPr>
          <w:b w:val="0"/>
          <w:lang w:val="hy-AM"/>
        </w:rPr>
        <w:t>տեղեկացնեն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նշանակված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պատասխանատուին</w:t>
      </w:r>
      <w:r w:rsidR="00856EAF" w:rsidRPr="00783E35">
        <w:rPr>
          <w:b w:val="0"/>
          <w:lang w:val="hy-AM"/>
        </w:rPr>
        <w:t xml:space="preserve"> </w:t>
      </w:r>
      <w:r w:rsidR="00CE46D2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E46D2" w:rsidRPr="00783E35">
        <w:rPr>
          <w:b w:val="0"/>
          <w:lang w:val="hy-AM"/>
        </w:rPr>
        <w:t>ին</w:t>
      </w:r>
      <w:r w:rsidR="004B230E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B230E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որոշում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խաթարումն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ազդում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աուդիտորի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պարտականություններն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ունակության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B230E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խաթարումը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ղեկավարության,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ՆԱ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կոմիտեի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ղեկավարի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որոշի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գործողություններ՝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իրավիճակը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կարգավորելու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1524E26D" w14:textId="217AC025" w:rsidR="00E77F80" w:rsidRPr="00783E35" w:rsidRDefault="00BA328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հանձնառությունից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հետո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հայտնաբերվում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խաթարում,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ազդում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դիտարկումների,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առաջարկությունների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եզրակացությունների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հուսալիության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ենթադրյալ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հուսալիության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B230E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մտահոգությունը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ղեկավարության,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ՆԱ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կոմիտեի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ղեկավարի,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ազդակիր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որոշի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իրավիճակը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կարգավորելու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գործողությունները</w:t>
      </w:r>
      <w:r w:rsidR="00856EAF" w:rsidRPr="00783E35">
        <w:rPr>
          <w:b w:val="0"/>
          <w:lang w:val="hy-AM"/>
        </w:rPr>
        <w:t xml:space="preserve"> </w:t>
      </w:r>
      <w:r w:rsidR="00E77F80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E77F80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E77F80" w:rsidRPr="00783E35">
        <w:rPr>
          <w:b w:val="0"/>
          <w:lang w:val="hy-AM"/>
        </w:rPr>
        <w:t>6</w:t>
      </w:r>
      <w:r w:rsidR="00C32FE2" w:rsidRPr="00783E35">
        <w:rPr>
          <w:b w:val="0"/>
          <w:lang w:val="hy-AM"/>
        </w:rPr>
        <w:t>8</w:t>
      </w:r>
      <w:r w:rsidR="00E77F80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E77F80" w:rsidRPr="00783E35">
        <w:rPr>
          <w:b w:val="0"/>
          <w:lang w:val="hy-AM"/>
        </w:rPr>
        <w:t>կետ):</w:t>
      </w:r>
      <w:r w:rsidR="00856EAF" w:rsidRPr="00783E35">
        <w:rPr>
          <w:b w:val="0"/>
          <w:lang w:val="hy-AM"/>
        </w:rPr>
        <w:t xml:space="preserve"> </w:t>
      </w:r>
    </w:p>
    <w:p w14:paraId="7C4B45E5" w14:textId="3D2AC87B" w:rsidR="00C83343" w:rsidRPr="00783E35" w:rsidRDefault="00BA328D" w:rsidP="00EF7C83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նեքին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ղեկավարի</w:t>
      </w:r>
      <w:r w:rsidR="00856EAF" w:rsidRPr="00783E35">
        <w:rPr>
          <w:b w:val="0"/>
          <w:lang w:val="hy-AM"/>
        </w:rPr>
        <w:t xml:space="preserve"> </w:t>
      </w:r>
      <w:r w:rsidR="00CE46D2" w:rsidRPr="00783E35">
        <w:rPr>
          <w:b w:val="0"/>
          <w:lang w:val="hy-AM"/>
        </w:rPr>
        <w:t>օբյեկտիվ</w:t>
      </w:r>
      <w:r w:rsidR="004B230E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փաստացի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թվացյալ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խաթարված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B230E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B230E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ՆԱ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կոմիտեին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4D5FD7" w:rsidRPr="00783E35">
        <w:rPr>
          <w:b w:val="0"/>
          <w:lang w:val="hy-AM"/>
        </w:rPr>
        <w:t>ղեկավարին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4</w:t>
      </w:r>
      <w:r w:rsidR="00E47773" w:rsidRPr="00783E35">
        <w:rPr>
          <w:b w:val="0"/>
          <w:lang w:val="hy-AM"/>
        </w:rPr>
        <w:t>6</w:t>
      </w:r>
      <w:r w:rsidR="00C83343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կետ</w:t>
      </w:r>
      <w:r w:rsidR="00E47773" w:rsidRPr="00783E35">
        <w:rPr>
          <w:b w:val="0"/>
          <w:lang w:val="hy-AM"/>
        </w:rPr>
        <w:t>՝ Ստանդարտ 7.1 Կազմակերպական անկախություն</w:t>
      </w:r>
      <w:r w:rsidR="00C83343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24095DB3" w14:textId="77777777" w:rsidR="00C83343" w:rsidRPr="00783E35" w:rsidRDefault="00C83343">
      <w:pPr>
        <w:spacing w:before="240"/>
        <w:jc w:val="both"/>
        <w:rPr>
          <w:lang w:val="hy-AM"/>
        </w:rPr>
      </w:pPr>
    </w:p>
    <w:p w14:paraId="439032C8" w14:textId="6FA2B9E1" w:rsidR="00FF70A4" w:rsidRPr="00783E35" w:rsidRDefault="00FF70A4" w:rsidP="006D094F">
      <w:pPr>
        <w:pStyle w:val="Heading2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7</w:t>
      </w:r>
    </w:p>
    <w:p w14:paraId="0DF90A96" w14:textId="50C1E5D2" w:rsidR="00FF70A4" w:rsidRPr="00783E35" w:rsidRDefault="00856EAF" w:rsidP="00FF70A4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0301D102" w14:textId="4DEBCA79" w:rsidR="00424E38" w:rsidRPr="00783E35" w:rsidRDefault="00FF70A4" w:rsidP="006D094F">
      <w:pPr>
        <w:pStyle w:val="Heading4"/>
        <w:rPr>
          <w:rFonts w:eastAsia="Times New Roman"/>
          <w:i w:val="0"/>
          <w:iCs w:val="0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3</w:t>
      </w:r>
      <w:r w:rsidR="00856EAF" w:rsidRPr="00783E35">
        <w:rPr>
          <w:rFonts w:eastAsia="Times New Roman"/>
          <w:lang w:val="hy-AM"/>
        </w:rPr>
        <w:t xml:space="preserve"> </w:t>
      </w:r>
      <w:r w:rsidR="00424E38" w:rsidRPr="00783E35">
        <w:rPr>
          <w:rFonts w:eastAsia="Times New Roman"/>
          <w:lang w:val="hy-AM"/>
        </w:rPr>
        <w:t>Կոմպետենտության</w:t>
      </w:r>
      <w:r w:rsidR="00856EAF" w:rsidRPr="00783E35">
        <w:rPr>
          <w:rFonts w:eastAsia="Times New Roman"/>
          <w:lang w:val="hy-AM"/>
        </w:rPr>
        <w:t xml:space="preserve"> </w:t>
      </w:r>
      <w:r w:rsidR="00424E38" w:rsidRPr="00783E35">
        <w:rPr>
          <w:rFonts w:eastAsia="Times New Roman"/>
          <w:lang w:val="hy-AM"/>
        </w:rPr>
        <w:t>դրս</w:t>
      </w:r>
      <w:r w:rsidR="00B84A00" w:rsidRPr="00783E35">
        <w:rPr>
          <w:rFonts w:eastAsia="Times New Roman"/>
          <w:lang w:val="hy-AM"/>
        </w:rPr>
        <w:t>և</w:t>
      </w:r>
      <w:r w:rsidR="00424E38" w:rsidRPr="00783E35">
        <w:rPr>
          <w:rFonts w:eastAsia="Times New Roman"/>
          <w:lang w:val="hy-AM"/>
        </w:rPr>
        <w:t>որում</w:t>
      </w:r>
    </w:p>
    <w:p w14:paraId="2028FAEF" w14:textId="77777777" w:rsidR="00065E96" w:rsidRPr="00783E35" w:rsidRDefault="00065E96" w:rsidP="00DE1FDF">
      <w:pPr>
        <w:pStyle w:val="ListParagraph"/>
        <w:jc w:val="both"/>
        <w:rPr>
          <w:lang w:val="hy-AM"/>
        </w:rPr>
      </w:pPr>
    </w:p>
    <w:p w14:paraId="5F2F5F4A" w14:textId="5F00E4E5" w:rsidR="00065E96" w:rsidRPr="00783E35" w:rsidRDefault="00065E96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կիրառում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գիտելիքները,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հմտությունները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կարողությունները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դերերն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հաջողությամբ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համար:</w:t>
      </w:r>
    </w:p>
    <w:p w14:paraId="37678A20" w14:textId="72D7A254" w:rsidR="00065E96" w:rsidRPr="00783E35" w:rsidRDefault="00807D84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Կոմպետենտության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դրսևորումը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գիտելիքների,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հմտությունների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զարգացում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կիրառում: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բազմազան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տեսականի,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կոմպետեն</w:t>
      </w:r>
      <w:r w:rsidR="006377EF" w:rsidRPr="00783E35">
        <w:rPr>
          <w:b w:val="0"/>
          <w:lang w:val="hy-AM"/>
        </w:rPr>
        <w:t>ցիա</w:t>
      </w:r>
      <w:r w:rsidRPr="00783E35">
        <w:rPr>
          <w:b w:val="0"/>
          <w:lang w:val="hy-AM"/>
        </w:rPr>
        <w:t>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կոմպետեն</w:t>
      </w:r>
      <w:r w:rsidR="006377EF" w:rsidRPr="00783E35">
        <w:rPr>
          <w:b w:val="0"/>
          <w:lang w:val="hy-AM"/>
        </w:rPr>
        <w:t>ցիա</w:t>
      </w:r>
      <w:r w:rsidRPr="00783E35">
        <w:rPr>
          <w:b w:val="0"/>
          <w:lang w:val="hy-AM"/>
        </w:rPr>
        <w:t>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տիրապետումից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ձեռքբերումից,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Pr="00783E35">
        <w:rPr>
          <w:b w:val="0"/>
          <w:lang w:val="hy-AM"/>
        </w:rPr>
        <w:t>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մշտապես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զարգացնելով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կարողությունները:</w:t>
      </w:r>
    </w:p>
    <w:p w14:paraId="71CAE019" w14:textId="7A5BBDA0" w:rsidR="00FF70A4" w:rsidRPr="00783E35" w:rsidRDefault="00FF70A4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ստանդարտներն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են՝</w:t>
      </w:r>
    </w:p>
    <w:p w14:paraId="0F041446" w14:textId="342617FA" w:rsidR="00FF70A4" w:rsidRPr="00783E35" w:rsidRDefault="00FF70A4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3</w:t>
      </w:r>
      <w:r w:rsidR="005972F5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Կոմպետենցիա</w:t>
      </w:r>
    </w:p>
    <w:p w14:paraId="79083BF8" w14:textId="36E46D76" w:rsidR="005972F5" w:rsidRPr="00783E35" w:rsidRDefault="005972F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ունենան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բերեն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կոմպետենցիաներ՝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հաջողությամբ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514EF82B" w14:textId="3890EBBA" w:rsidR="00807D84" w:rsidRPr="00783E35" w:rsidRDefault="005972F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Պահանջվող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գիտելիքներ,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հմտություններ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կարողություններ,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համապատասխանում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դիրքին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պարտականություններ`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համարժեք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փորձի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մակարդակին: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տիրապետեն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զարգացնեն</w:t>
      </w:r>
      <w:r w:rsidR="00856EAF" w:rsidRPr="00783E35">
        <w:rPr>
          <w:b w:val="0"/>
          <w:lang w:val="hy-AM"/>
        </w:rPr>
        <w:t xml:space="preserve"> </w:t>
      </w:r>
      <w:r w:rsidR="0001643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1643E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01643E" w:rsidRPr="00783E35">
        <w:rPr>
          <w:b w:val="0"/>
          <w:lang w:val="hy-AM"/>
        </w:rPr>
        <w:t>ինստիտուտի՝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IIA-ի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ստանդարտների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գիտելիքները:</w:t>
      </w:r>
    </w:p>
    <w:p w14:paraId="5D937D62" w14:textId="084A4F1A" w:rsidR="00807D84" w:rsidRPr="00783E35" w:rsidRDefault="005972F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զբաղվեն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միայն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ծառայություններով,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ունեն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բերել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կոմպետենցիաներ:</w:t>
      </w:r>
    </w:p>
    <w:p w14:paraId="4005EA34" w14:textId="5A86F1B7" w:rsidR="00356957" w:rsidRPr="00783E35" w:rsidRDefault="005972F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զարգացման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կիրառման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5CBF81FB" w14:textId="3F8E368D" w:rsidR="00C83343" w:rsidRPr="00783E35" w:rsidRDefault="00356957" w:rsidP="00EF7C83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ե</w:t>
      </w:r>
      <w:r w:rsidRPr="00783E35">
        <w:rPr>
          <w:rFonts w:ascii="Cambria Math" w:hAnsi="Cambria Math" w:cs="Cambria Math"/>
          <w:b w:val="0"/>
          <w:lang w:val="hy-AM"/>
        </w:rPr>
        <w:t>․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807D84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ապահովի,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F1C93" w:rsidRPr="00783E35">
        <w:rPr>
          <w:b w:val="0"/>
          <w:lang w:val="hy-AM"/>
        </w:rPr>
        <w:t>թիմը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հավաքականորեն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տիրապետի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F1C93" w:rsidRPr="00783E35">
        <w:rPr>
          <w:b w:val="0"/>
          <w:lang w:val="hy-AM"/>
        </w:rPr>
        <w:t>օրենսդրությամբ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նկարագրված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ստանա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կոմպետենցիաները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4</w:t>
      </w:r>
      <w:r w:rsidR="00003A29" w:rsidRPr="00783E35">
        <w:rPr>
          <w:b w:val="0"/>
          <w:lang w:val="hy-AM"/>
        </w:rPr>
        <w:t>6</w:t>
      </w:r>
      <w:r w:rsidR="00C83343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կետ</w:t>
      </w:r>
      <w:r w:rsidR="00003A29" w:rsidRPr="00783E35">
        <w:rPr>
          <w:b w:val="0"/>
          <w:lang w:val="hy-AM"/>
        </w:rPr>
        <w:t>՝</w:t>
      </w:r>
      <w:r w:rsidR="00C26644" w:rsidRPr="00783E35">
        <w:rPr>
          <w:b w:val="0"/>
          <w:lang w:val="hy-AM"/>
        </w:rPr>
        <w:t xml:space="preserve"> Ստանդարտ 7.2 Ներքին աուդիտի ղեկավարի որակավորումներ </w:t>
      </w:r>
      <w:r w:rsidR="00C8334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6</w:t>
      </w:r>
      <w:r w:rsidR="00D102ED" w:rsidRPr="00783E35">
        <w:rPr>
          <w:b w:val="0"/>
          <w:lang w:val="hy-AM"/>
        </w:rPr>
        <w:t>1</w:t>
      </w:r>
      <w:r w:rsidR="00C83343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C83343" w:rsidRPr="00783E35">
        <w:rPr>
          <w:b w:val="0"/>
          <w:lang w:val="hy-AM"/>
        </w:rPr>
        <w:t>կետ</w:t>
      </w:r>
      <w:r w:rsidR="00C26644" w:rsidRPr="00783E35">
        <w:rPr>
          <w:b w:val="0"/>
          <w:lang w:val="hy-AM"/>
        </w:rPr>
        <w:t xml:space="preserve">՝ Ստանդարտ 10.2 Մարդկային ռեսուրսների կառավարում </w:t>
      </w:r>
      <w:r w:rsidR="00C83343" w:rsidRPr="00783E35">
        <w:rPr>
          <w:b w:val="0"/>
          <w:lang w:val="hy-AM"/>
        </w:rPr>
        <w:t>):</w:t>
      </w:r>
      <w:r w:rsidR="00856EAF" w:rsidRPr="00783E35">
        <w:rPr>
          <w:lang w:val="hy-AM"/>
        </w:rPr>
        <w:t xml:space="preserve"> </w:t>
      </w:r>
    </w:p>
    <w:p w14:paraId="53A43AD0" w14:textId="5A99F34A" w:rsidR="00FF70A4" w:rsidRPr="00783E35" w:rsidRDefault="00FF70A4" w:rsidP="006D094F">
      <w:pPr>
        <w:pStyle w:val="Heading5"/>
        <w:rPr>
          <w:i/>
          <w:iCs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3</w:t>
      </w:r>
      <w:r w:rsidR="005972F5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Շարունակական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մասնագիտական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զարգացում</w:t>
      </w:r>
    </w:p>
    <w:p w14:paraId="711EC191" w14:textId="0C04B483" w:rsidR="00C10267" w:rsidRPr="00783E35" w:rsidRDefault="00E2727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պահեն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շարունակաբար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զարգացնեն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կոմպետենցիաները՝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B841C8" w:rsidRPr="00783E35">
        <w:rPr>
          <w:b w:val="0"/>
          <w:lang w:val="hy-AM"/>
        </w:rPr>
        <w:t>արդյունավետությունն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որակը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բարելավելու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հետամուտ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լինեն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զարգացմանը,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ներառյալ՝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կրթությ</w:t>
      </w:r>
      <w:r w:rsidR="000F1C93" w:rsidRPr="00783E35">
        <w:rPr>
          <w:b w:val="0"/>
          <w:lang w:val="hy-AM"/>
        </w:rPr>
        <w:t>ա</w:t>
      </w:r>
      <w:r w:rsidR="00807D84" w:rsidRPr="00783E35">
        <w:rPr>
          <w:b w:val="0"/>
          <w:lang w:val="hy-AM"/>
        </w:rPr>
        <w:t>նը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վերապատրաստմ</w:t>
      </w:r>
      <w:r w:rsidR="000F1C93" w:rsidRPr="00783E35">
        <w:rPr>
          <w:b w:val="0"/>
          <w:lang w:val="hy-AM"/>
        </w:rPr>
        <w:t>ան</w:t>
      </w:r>
      <w:r w:rsidR="00807D84" w:rsidRPr="00783E35">
        <w:rPr>
          <w:b w:val="0"/>
          <w:lang w:val="hy-AM"/>
        </w:rPr>
        <w:t>ը:</w:t>
      </w:r>
      <w:r w:rsidR="00856EAF" w:rsidRPr="00783E35">
        <w:rPr>
          <w:b w:val="0"/>
          <w:lang w:val="hy-AM"/>
        </w:rPr>
        <w:t xml:space="preserve"> </w:t>
      </w:r>
    </w:p>
    <w:p w14:paraId="710A8827" w14:textId="671A8EEE" w:rsidR="00553007" w:rsidRPr="00783E35" w:rsidRDefault="00E27274" w:rsidP="006D094F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Գործող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աուդիտորները,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ովքեր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ստացել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հավաստագրեր,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կրթության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քաղաքականությ</w:t>
      </w:r>
      <w:r w:rsidR="001A79C8" w:rsidRPr="00783E35">
        <w:rPr>
          <w:b w:val="0"/>
          <w:lang w:val="hy-AM"/>
        </w:rPr>
        <w:t>անը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կատարեն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հավաստագրերի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="00807D84" w:rsidRPr="00783E35">
        <w:rPr>
          <w:b w:val="0"/>
          <w:lang w:val="hy-AM"/>
        </w:rPr>
        <w:t>պահանջները:</w:t>
      </w:r>
    </w:p>
    <w:p w14:paraId="3A4EE9AD" w14:textId="77777777" w:rsidR="00553007" w:rsidRPr="00783E35" w:rsidRDefault="00553007" w:rsidP="006D094F">
      <w:pPr>
        <w:shd w:val="clear" w:color="auto" w:fill="FFFFFF"/>
        <w:spacing w:after="0" w:line="240" w:lineRule="auto"/>
        <w:jc w:val="left"/>
        <w:rPr>
          <w:lang w:val="hy-AM"/>
        </w:rPr>
      </w:pPr>
    </w:p>
    <w:p w14:paraId="538939A8" w14:textId="108BE60F" w:rsidR="00B841C8" w:rsidRPr="00783E35" w:rsidRDefault="00B841C8" w:rsidP="006D094F">
      <w:pPr>
        <w:pStyle w:val="Heading2"/>
        <w:rPr>
          <w:lang w:val="hy-AM"/>
        </w:rPr>
      </w:pPr>
      <w:bookmarkStart w:id="5" w:name="_Toc179983199"/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8</w:t>
      </w:r>
    </w:p>
    <w:p w14:paraId="5275D259" w14:textId="62059262" w:rsidR="00B841C8" w:rsidRPr="00783E35" w:rsidRDefault="00856EAF" w:rsidP="00B841C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0F65EEAA" w14:textId="14211362" w:rsidR="00B841C8" w:rsidRPr="00783E35" w:rsidRDefault="00B841C8" w:rsidP="006D094F">
      <w:pPr>
        <w:pStyle w:val="Heading4"/>
        <w:rPr>
          <w:rFonts w:eastAsia="Times New Roman" w:cs="Times New Roman"/>
          <w:bCs/>
          <w:color w:val="000000"/>
          <w:szCs w:val="24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4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ԴՐՍ</w:t>
      </w:r>
      <w:r w:rsidR="001A79C8" w:rsidRPr="00783E35">
        <w:rPr>
          <w:rFonts w:eastAsia="Times New Roman"/>
          <w:lang w:val="hy-AM"/>
        </w:rPr>
        <w:t>ԵՎ</w:t>
      </w:r>
      <w:r w:rsidRPr="00783E35">
        <w:rPr>
          <w:rFonts w:eastAsia="Times New Roman"/>
          <w:lang w:val="hy-AM"/>
        </w:rPr>
        <w:t>ՈՐԵԼ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ՄԱՍՆԱԳԻՏԱԿԱՆ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ՊԱՏՇԱՃ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ՈՒՇԱԴՐՈՒԹՅՈՒՆ</w:t>
      </w:r>
    </w:p>
    <w:bookmarkEnd w:id="5"/>
    <w:p w14:paraId="7AED499D" w14:textId="77777777" w:rsidR="00065E96" w:rsidRPr="00783E35" w:rsidRDefault="00065E96" w:rsidP="00DE1FDF">
      <w:pPr>
        <w:pStyle w:val="ListParagraph"/>
        <w:jc w:val="both"/>
        <w:rPr>
          <w:lang w:val="hy-AM"/>
        </w:rPr>
      </w:pPr>
    </w:p>
    <w:p w14:paraId="7C2E0FD5" w14:textId="0D2CCEAA" w:rsidR="00065E96" w:rsidRPr="00783E35" w:rsidRDefault="005B2D2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ուշադրություն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դրսևորում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իրականացնելիս:</w:t>
      </w:r>
    </w:p>
    <w:p w14:paraId="54BEEC77" w14:textId="2CE9C101" w:rsidR="005B2D20" w:rsidRPr="00783E35" w:rsidRDefault="005B2D2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Ստանդարտները,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ուշադրության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դրսևորումը,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են`</w:t>
      </w:r>
      <w:r w:rsidR="00856EAF" w:rsidRPr="00783E35">
        <w:rPr>
          <w:b w:val="0"/>
          <w:lang w:val="hy-AM"/>
        </w:rPr>
        <w:t xml:space="preserve"> </w:t>
      </w:r>
    </w:p>
    <w:p w14:paraId="3B827449" w14:textId="34FAFE39" w:rsidR="005B2D20" w:rsidRPr="00783E35" w:rsidRDefault="00057777" w:rsidP="006D094F">
      <w:pPr>
        <w:pStyle w:val="ListParagraph"/>
        <w:numPr>
          <w:ilvl w:val="0"/>
          <w:numId w:val="81"/>
        </w:numPr>
        <w:spacing w:before="24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</w:t>
      </w:r>
      <w:r w:rsidR="005B2D20" w:rsidRPr="00783E35">
        <w:rPr>
          <w:b w:val="0"/>
          <w:lang w:val="hy-AM"/>
        </w:rPr>
        <w:t>ամապատասխանություն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</w:t>
      </w:r>
      <w:r w:rsidR="005B2D20" w:rsidRPr="00783E35">
        <w:rPr>
          <w:b w:val="0"/>
          <w:lang w:val="hy-AM"/>
        </w:rPr>
        <w:t>տանդարտներին</w:t>
      </w:r>
      <w:r w:rsidRPr="00783E35">
        <w:rPr>
          <w:b w:val="0"/>
          <w:lang w:val="hy-AM"/>
        </w:rPr>
        <w:t>,</w:t>
      </w:r>
    </w:p>
    <w:p w14:paraId="16B3F34F" w14:textId="72CE4E8D" w:rsidR="005B2D20" w:rsidRPr="00783E35" w:rsidRDefault="00057777" w:rsidP="006D094F">
      <w:pPr>
        <w:pStyle w:val="ListParagraph"/>
        <w:numPr>
          <w:ilvl w:val="0"/>
          <w:numId w:val="81"/>
        </w:numPr>
        <w:spacing w:before="24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</w:t>
      </w:r>
      <w:r w:rsidR="005B2D20" w:rsidRPr="00783E35">
        <w:rPr>
          <w:b w:val="0"/>
          <w:lang w:val="hy-AM"/>
        </w:rPr>
        <w:t>ատարվելիք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բնույթի,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հանգամանքների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="00116B30" w:rsidRPr="00783E35">
        <w:rPr>
          <w:b w:val="0"/>
          <w:lang w:val="hy-AM"/>
        </w:rPr>
        <w:t>ուսումնասիրություն/</w:t>
      </w:r>
      <w:r w:rsidR="005B2D20" w:rsidRPr="00783E35">
        <w:rPr>
          <w:b w:val="0"/>
          <w:lang w:val="hy-AM"/>
        </w:rPr>
        <w:t>դիտարկում</w:t>
      </w:r>
      <w:r w:rsidRPr="00783E35">
        <w:rPr>
          <w:b w:val="0"/>
          <w:lang w:val="hy-AM"/>
        </w:rPr>
        <w:t>,</w:t>
      </w:r>
    </w:p>
    <w:p w14:paraId="1089C890" w14:textId="3E928C2D" w:rsidR="00065E96" w:rsidRPr="00783E35" w:rsidRDefault="00057777" w:rsidP="006D094F">
      <w:pPr>
        <w:pStyle w:val="ListParagraph"/>
        <w:numPr>
          <w:ilvl w:val="0"/>
          <w:numId w:val="81"/>
        </w:numPr>
        <w:spacing w:before="240"/>
        <w:jc w:val="both"/>
        <w:rPr>
          <w:lang w:val="hy-AM"/>
        </w:rPr>
      </w:pPr>
      <w:r w:rsidRPr="00783E35">
        <w:rPr>
          <w:b w:val="0"/>
          <w:lang w:val="hy-AM"/>
        </w:rPr>
        <w:t>մ</w:t>
      </w:r>
      <w:r w:rsidR="005B2D20" w:rsidRPr="00783E35">
        <w:rPr>
          <w:b w:val="0"/>
          <w:lang w:val="hy-AM"/>
        </w:rPr>
        <w:t>ասնագիտական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թերահավատության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դրսևորում`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քննադատաբար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կշռադատելու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համար:</w:t>
      </w:r>
    </w:p>
    <w:p w14:paraId="10DFEBE5" w14:textId="67ED4090" w:rsidR="005B2D20" w:rsidRPr="00783E35" w:rsidRDefault="005B2D2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ուշադրությունը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ջանասիրությամբ,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դատողությամբ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թերահավատությամբ: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ուշադրություն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դրսևորելիս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ստացողների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շահերից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ելնելով,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ակնկալվում,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անսխալ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կլինեն:</w:t>
      </w:r>
    </w:p>
    <w:p w14:paraId="399481B5" w14:textId="6AF6A928" w:rsidR="00B841C8" w:rsidRPr="00783E35" w:rsidRDefault="00B841C8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1140D672" w14:textId="2FEADA4E" w:rsidR="00B841C8" w:rsidRPr="00783E35" w:rsidRDefault="00B841C8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Համապատասխանություն</w:t>
      </w:r>
      <w:r w:rsidR="00856EAF" w:rsidRPr="00783E35">
        <w:rPr>
          <w:lang w:val="hy-AM"/>
        </w:rPr>
        <w:t xml:space="preserve"> </w:t>
      </w:r>
      <w:r w:rsidR="00F13D9A" w:rsidRPr="00783E35">
        <w:rPr>
          <w:lang w:val="hy-AM"/>
        </w:rPr>
        <w:t>Ս</w:t>
      </w:r>
      <w:r w:rsidRPr="00783E35">
        <w:rPr>
          <w:lang w:val="hy-AM"/>
        </w:rPr>
        <w:t>տանդարտներին</w:t>
      </w:r>
    </w:p>
    <w:p w14:paraId="7638794B" w14:textId="1A89E491" w:rsidR="005B2D20" w:rsidRPr="00783E35" w:rsidRDefault="003D4DF0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պլանավորեն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իրականացնեն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ծառայությունները՝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CF7447" w:rsidRPr="00783E35">
        <w:rPr>
          <w:b w:val="0"/>
          <w:lang w:val="hy-AM"/>
        </w:rPr>
        <w:t>Ս</w:t>
      </w:r>
      <w:r w:rsidR="005B2D20" w:rsidRPr="00783E35">
        <w:rPr>
          <w:b w:val="0"/>
          <w:lang w:val="hy-AM"/>
        </w:rPr>
        <w:t>տանդարտների:</w:t>
      </w:r>
    </w:p>
    <w:p w14:paraId="23472B74" w14:textId="5E5AD347" w:rsidR="007A2060" w:rsidRPr="00783E35" w:rsidRDefault="003D4DF0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մեթոդաբանությունները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մշակվեն,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փաստաթղթավորվեն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պահպանվեն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</w:t>
      </w:r>
      <w:r w:rsidR="005B2D20" w:rsidRPr="00783E35">
        <w:rPr>
          <w:b w:val="0"/>
          <w:lang w:val="hy-AM"/>
        </w:rPr>
        <w:t>տանդարտներին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համապատասխան:</w:t>
      </w:r>
      <w:r w:rsidR="00856EAF" w:rsidRPr="00783E35">
        <w:rPr>
          <w:b w:val="0"/>
          <w:lang w:val="hy-AM"/>
        </w:rPr>
        <w:t xml:space="preserve"> </w:t>
      </w:r>
    </w:p>
    <w:p w14:paraId="6F921DC4" w14:textId="5B0607B8" w:rsidR="00065E96" w:rsidRPr="00783E35" w:rsidRDefault="007A2060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Pr="00783E35">
        <w:rPr>
          <w:rFonts w:ascii="Cambria Math" w:hAnsi="Cambria Math" w:cs="Cambria Math"/>
          <w:b w:val="0"/>
          <w:lang w:val="hy-AM"/>
        </w:rPr>
        <w:t>․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3D4DF0" w:rsidRPr="00783E35">
        <w:rPr>
          <w:b w:val="0"/>
          <w:lang w:val="hy-AM"/>
        </w:rPr>
        <w:t>Ս</w:t>
      </w:r>
      <w:r w:rsidR="005B2D20" w:rsidRPr="00783E35">
        <w:rPr>
          <w:b w:val="0"/>
          <w:lang w:val="hy-AM"/>
        </w:rPr>
        <w:t>տանդարտներին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մեթոդաբանություններին`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պլանավորելիս,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իրականացնելիս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հաղորդելիս:</w:t>
      </w:r>
    </w:p>
    <w:p w14:paraId="538CDB38" w14:textId="46E5F59D" w:rsidR="005B2D20" w:rsidRPr="00783E35" w:rsidRDefault="007A2060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3D4DF0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3D4DF0" w:rsidRPr="00783E35">
        <w:rPr>
          <w:b w:val="0"/>
          <w:lang w:val="hy-AM"/>
        </w:rPr>
        <w:t>Ս</w:t>
      </w:r>
      <w:r w:rsidR="005B2D20" w:rsidRPr="00783E35">
        <w:rPr>
          <w:b w:val="0"/>
          <w:lang w:val="hy-AM"/>
        </w:rPr>
        <w:t>տանդարտներն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օգտագործվում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հեղինակավոր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մարմինների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տրված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համատեղ,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հաղորդագրության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մեջ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հղում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տրվի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պահանջներին:</w:t>
      </w:r>
      <w:r w:rsidR="00856EAF" w:rsidRPr="00783E35">
        <w:rPr>
          <w:b w:val="0"/>
          <w:lang w:val="hy-AM"/>
        </w:rPr>
        <w:t xml:space="preserve"> </w:t>
      </w:r>
    </w:p>
    <w:p w14:paraId="5DC2C64A" w14:textId="1878BD90" w:rsidR="005B2D20" w:rsidRPr="00783E35" w:rsidRDefault="007A2060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3D4DF0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օրենքները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կանոնակարգերն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խոչընդոտում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համապատասխանել</w:t>
      </w:r>
      <w:r w:rsidR="00CD0046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3D4DF0" w:rsidRPr="00783E35">
        <w:rPr>
          <w:b w:val="0"/>
          <w:lang w:val="hy-AM"/>
        </w:rPr>
        <w:t>Ս</w:t>
      </w:r>
      <w:r w:rsidR="005B2D20" w:rsidRPr="00783E35">
        <w:rPr>
          <w:b w:val="0"/>
          <w:lang w:val="hy-AM"/>
        </w:rPr>
        <w:t>տանդարտների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մասին</w:t>
      </w:r>
      <w:r w:rsidR="003D4DF0" w:rsidRPr="00783E35">
        <w:rPr>
          <w:b w:val="0"/>
          <w:lang w:val="hy-AM"/>
        </w:rPr>
        <w:t>(երին)</w:t>
      </w:r>
      <w:r w:rsidR="005B2D20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3D4DF0" w:rsidRPr="00783E35">
        <w:rPr>
          <w:b w:val="0"/>
          <w:lang w:val="hy-AM"/>
        </w:rPr>
        <w:t>Ս</w:t>
      </w:r>
      <w:r w:rsidR="00512D12" w:rsidRPr="00783E35">
        <w:rPr>
          <w:b w:val="0"/>
          <w:lang w:val="hy-AM"/>
        </w:rPr>
        <w:t>տանդարտների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մնացած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մասերին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համապատասխանություն</w:t>
      </w:r>
      <w:r w:rsidR="00512D12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ապահովել,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մասին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կատարվեն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512D12" w:rsidRPr="00783E35">
        <w:rPr>
          <w:b w:val="0"/>
          <w:lang w:val="hy-AM"/>
        </w:rPr>
        <w:t>արձանագրումներ</w:t>
      </w:r>
      <w:r w:rsidR="005B2D20" w:rsidRPr="00783E35">
        <w:rPr>
          <w:b w:val="0"/>
          <w:lang w:val="hy-AM"/>
        </w:rPr>
        <w:t>:</w:t>
      </w:r>
    </w:p>
    <w:p w14:paraId="0C1DBB1F" w14:textId="12BA21E0" w:rsidR="00CD0046" w:rsidRPr="00783E35" w:rsidRDefault="007A2060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</w:t>
      </w:r>
      <w:r w:rsidR="003D4DF0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Ե</w:t>
      </w:r>
      <w:r w:rsidR="00706D3B" w:rsidRPr="00783E35">
        <w:rPr>
          <w:b w:val="0"/>
          <w:lang w:val="hy-AM"/>
        </w:rPr>
        <w:t>րբ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կարողանում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համապատասխանել</w:t>
      </w:r>
      <w:r w:rsidR="00856EAF" w:rsidRPr="00783E35">
        <w:rPr>
          <w:b w:val="0"/>
          <w:lang w:val="hy-AM"/>
        </w:rPr>
        <w:t xml:space="preserve"> </w:t>
      </w:r>
      <w:r w:rsidR="00706D3B" w:rsidRPr="00783E35">
        <w:rPr>
          <w:b w:val="0"/>
          <w:lang w:val="hy-AM"/>
        </w:rPr>
        <w:t>Ստանդարտների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պահանջներին,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5B2D20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փաստաթղթավորի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հանգամանքների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նկարագրությունը,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ձեռնարկված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այլընտրանքային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գործողությունները,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ազդեցությունը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հիմնավորումը:</w:t>
      </w:r>
      <w:r w:rsidR="00856EAF" w:rsidRPr="00783E35">
        <w:rPr>
          <w:b w:val="0"/>
          <w:lang w:val="hy-AM"/>
        </w:rPr>
        <w:t xml:space="preserve"> </w:t>
      </w:r>
      <w:r w:rsidR="00A74802" w:rsidRPr="00783E35">
        <w:rPr>
          <w:b w:val="0"/>
          <w:lang w:val="hy-AM"/>
        </w:rPr>
        <w:t>(</w:t>
      </w:r>
      <w:r w:rsidR="005B2D20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անհամապատասխանության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բացահայտման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պահանջները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նկարագրված</w:t>
      </w:r>
      <w:r w:rsidR="00856EAF" w:rsidRPr="00783E35">
        <w:rPr>
          <w:b w:val="0"/>
          <w:lang w:val="hy-AM"/>
        </w:rPr>
        <w:t xml:space="preserve"> </w:t>
      </w:r>
      <w:r w:rsidR="005B2D20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A74802"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="00A74802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EF7C83" w:rsidRPr="00783E35">
        <w:rPr>
          <w:b w:val="0"/>
          <w:lang w:val="hy-AM"/>
        </w:rPr>
        <w:t>49</w:t>
      </w:r>
      <w:r w:rsidR="00A74802" w:rsidRPr="00783E35">
        <w:rPr>
          <w:b w:val="0"/>
          <w:lang w:val="hy-AM"/>
        </w:rPr>
        <w:t>-րդ</w:t>
      </w:r>
      <w:r w:rsidR="00EF7C83" w:rsidRPr="00783E35">
        <w:rPr>
          <w:b w:val="0"/>
          <w:lang w:val="hy-AM"/>
        </w:rPr>
        <w:t>՝ Ստանդարտ 8.3 Որակ</w:t>
      </w:r>
      <w:r w:rsidR="00A74802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A74802" w:rsidRPr="00783E35">
        <w:rPr>
          <w:b w:val="0"/>
          <w:lang w:val="hy-AM"/>
        </w:rPr>
        <w:t>7</w:t>
      </w:r>
      <w:r w:rsidR="00255EFF" w:rsidRPr="00783E35">
        <w:rPr>
          <w:b w:val="0"/>
          <w:lang w:val="hy-AM"/>
        </w:rPr>
        <w:t>2</w:t>
      </w:r>
      <w:r w:rsidR="00A74802" w:rsidRPr="00783E35">
        <w:rPr>
          <w:b w:val="0"/>
          <w:lang w:val="hy-AM"/>
        </w:rPr>
        <w:t>-րդ</w:t>
      </w:r>
      <w:r w:rsidR="00EF7C83" w:rsidRPr="00783E35">
        <w:rPr>
          <w:b w:val="0"/>
          <w:lang w:val="hy-AM"/>
        </w:rPr>
        <w:t xml:space="preserve">՝ Ստանդարտ 12.1 Որակի ներքին գնահատում, և </w:t>
      </w:r>
      <w:r w:rsidR="00A74802" w:rsidRPr="00783E35">
        <w:rPr>
          <w:b w:val="0"/>
          <w:lang w:val="hy-AM"/>
        </w:rPr>
        <w:t>9</w:t>
      </w:r>
      <w:r w:rsidR="0094768A" w:rsidRPr="00783E35">
        <w:rPr>
          <w:b w:val="0"/>
          <w:lang w:val="hy-AM"/>
        </w:rPr>
        <w:t>3</w:t>
      </w:r>
      <w:r w:rsidR="00A74802" w:rsidRPr="00783E35">
        <w:rPr>
          <w:b w:val="0"/>
          <w:lang w:val="hy-AM"/>
        </w:rPr>
        <w:t>-րդ</w:t>
      </w:r>
      <w:r w:rsidR="00EF7C83" w:rsidRPr="00783E35">
        <w:rPr>
          <w:b w:val="0"/>
          <w:lang w:val="hy-AM"/>
        </w:rPr>
        <w:t xml:space="preserve">՝ Ստանդարտ 15.1 Հանձնառության վերջնական հաշվետվության ներկայացում, </w:t>
      </w:r>
      <w:r w:rsidR="00A74802" w:rsidRPr="00783E35">
        <w:rPr>
          <w:b w:val="0"/>
          <w:lang w:val="hy-AM"/>
        </w:rPr>
        <w:t>կետերում)</w:t>
      </w:r>
      <w:r w:rsidR="005B2D20" w:rsidRPr="00783E35">
        <w:rPr>
          <w:b w:val="0"/>
          <w:lang w:val="hy-AM"/>
        </w:rPr>
        <w:t>:</w:t>
      </w:r>
    </w:p>
    <w:p w14:paraId="7F5FEA28" w14:textId="77777777" w:rsidR="00CD0046" w:rsidRPr="00783E35" w:rsidRDefault="00CD0046" w:rsidP="006D094F">
      <w:pPr>
        <w:rPr>
          <w:lang w:val="hy-AM"/>
        </w:rPr>
      </w:pPr>
    </w:p>
    <w:p w14:paraId="62503A8F" w14:textId="73F1C991" w:rsidR="009C296E" w:rsidRPr="00783E35" w:rsidRDefault="009C296E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 4.2 Պատշաճ մասնագիտական ուշադրություն</w:t>
      </w:r>
    </w:p>
    <w:p w14:paraId="7B4EB129" w14:textId="28CB19D6" w:rsidR="00676329" w:rsidRPr="00783E35" w:rsidRDefault="00B64C4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Pr="00783E35">
        <w:rPr>
          <w:rFonts w:ascii="Cambria Math" w:hAnsi="Cambria Math" w:cs="Cambria Math"/>
          <w:b w:val="0"/>
          <w:lang w:val="hy-AM"/>
        </w:rPr>
        <w:t>․</w:t>
      </w:r>
      <w:r w:rsidR="00856EAF" w:rsidRPr="00783E35">
        <w:rPr>
          <w:b w:val="0"/>
          <w:lang w:val="hy-AM"/>
        </w:rPr>
        <w:t xml:space="preserve"> </w:t>
      </w:r>
      <w:r w:rsidR="0069268D" w:rsidRPr="00783E35">
        <w:rPr>
          <w:b w:val="0"/>
          <w:lang w:val="hy-AM"/>
        </w:rPr>
        <w:t>Ն</w:t>
      </w:r>
      <w:r w:rsidR="00676329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ուշադրություն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ցուցաբերեն՝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գնահատելով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մատուցվող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բնույթը,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հանգամանքները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պահանջները,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թվում՝</w:t>
      </w:r>
      <w:r w:rsidR="00856EAF" w:rsidRPr="00783E35">
        <w:rPr>
          <w:b w:val="0"/>
          <w:lang w:val="hy-AM"/>
        </w:rPr>
        <w:t xml:space="preserve"> </w:t>
      </w:r>
    </w:p>
    <w:p w14:paraId="14EF7014" w14:textId="2297F50E" w:rsidR="00676329" w:rsidRPr="00783E35" w:rsidRDefault="0069268D" w:rsidP="00DE1FD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ռազմավարությունը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նպատակները</w:t>
      </w:r>
      <w:r w:rsidRPr="00783E35">
        <w:rPr>
          <w:b w:val="0"/>
          <w:lang w:val="hy-AM"/>
        </w:rPr>
        <w:t>,</w:t>
      </w:r>
    </w:p>
    <w:p w14:paraId="40AB5E3F" w14:textId="692A73B6" w:rsidR="00676329" w:rsidRPr="00783E35" w:rsidRDefault="0069268D" w:rsidP="00DE1FD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նրանց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շահերը,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տրամադրվում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ծառայություններ,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այլ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շահառուների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շահերը</w:t>
      </w:r>
      <w:r w:rsidRPr="00783E35">
        <w:rPr>
          <w:b w:val="0"/>
          <w:lang w:val="hy-AM"/>
        </w:rPr>
        <w:t>,</w:t>
      </w:r>
    </w:p>
    <w:p w14:paraId="094B6C75" w14:textId="3E9F0F96" w:rsidR="00676329" w:rsidRPr="00783E35" w:rsidRDefault="00781D24" w:rsidP="00781D24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կազմակերպության ռիսկերի կառավարման, հսկողության ու կառավարչական գործընթացներ</w:t>
      </w:r>
      <w:r w:rsidR="0069268D"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="0069268D" w:rsidRPr="00783E35">
        <w:rPr>
          <w:b w:val="0"/>
        </w:rPr>
        <w:t>համարժեքություն</w:t>
      </w:r>
      <w:r w:rsidR="00856EAF" w:rsidRPr="00783E35">
        <w:rPr>
          <w:b w:val="0"/>
        </w:rPr>
        <w:t xml:space="preserve"> </w:t>
      </w:r>
      <w:r w:rsidR="0069268D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69268D" w:rsidRPr="00783E35">
        <w:rPr>
          <w:b w:val="0"/>
        </w:rPr>
        <w:t>արդյունավետություն</w:t>
      </w:r>
      <w:r w:rsidR="00B64C45" w:rsidRPr="00783E35">
        <w:rPr>
          <w:b w:val="0"/>
        </w:rPr>
        <w:t>,</w:t>
      </w:r>
    </w:p>
    <w:p w14:paraId="2D8C889D" w14:textId="45725401" w:rsidR="00676329" w:rsidRPr="00783E35" w:rsidRDefault="0069268D" w:rsidP="00DE1FD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  <w:lang w:val="hy-AM"/>
        </w:rPr>
        <w:t>ն</w:t>
      </w:r>
      <w:r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ծառայությունների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</w:t>
      </w:r>
      <w:r w:rsidRPr="00783E35">
        <w:rPr>
          <w:b w:val="0"/>
        </w:rPr>
        <w:t>ատարվելիք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ծախսեր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համեմատումը</w:t>
      </w:r>
      <w:r w:rsidR="00856EAF" w:rsidRPr="00783E35">
        <w:rPr>
          <w:b w:val="0"/>
        </w:rPr>
        <w:t xml:space="preserve"> </w:t>
      </w:r>
      <w:r w:rsidRPr="00783E35">
        <w:rPr>
          <w:b w:val="0"/>
          <w:lang w:val="hy-AM"/>
        </w:rPr>
        <w:t>ն</w:t>
      </w:r>
      <w:r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ծառայությունների</w:t>
      </w:r>
      <w:r w:rsidRPr="00783E35">
        <w:rPr>
          <w:b w:val="0"/>
          <w:lang w:val="hy-AM"/>
        </w:rPr>
        <w:t>ց</w:t>
      </w:r>
      <w:r w:rsidR="00856EAF" w:rsidRPr="00783E35">
        <w:rPr>
          <w:b w:val="0"/>
        </w:rPr>
        <w:t xml:space="preserve"> </w:t>
      </w:r>
      <w:r w:rsidRPr="00783E35">
        <w:rPr>
          <w:b w:val="0"/>
          <w:lang w:val="hy-AM"/>
        </w:rPr>
        <w:t>ակնկալվող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</w:rPr>
        <w:t>հնարավոր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օգուտների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</w:t>
      </w:r>
      <w:r w:rsidR="00B64C45" w:rsidRPr="00783E35">
        <w:rPr>
          <w:b w:val="0"/>
        </w:rPr>
        <w:t>,</w:t>
      </w:r>
    </w:p>
    <w:p w14:paraId="0361CD26" w14:textId="003CC543" w:rsidR="00676329" w:rsidRPr="00783E35" w:rsidRDefault="0069268D" w:rsidP="00DE1FD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նպատակներին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հասնելու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անհրաժեշտ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աշխատանքի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ծավալը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ժամանակը</w:t>
      </w:r>
      <w:r w:rsidR="00B64C45" w:rsidRPr="00783E35">
        <w:rPr>
          <w:b w:val="0"/>
        </w:rPr>
        <w:t>,</w:t>
      </w:r>
    </w:p>
    <w:p w14:paraId="5A07E3AD" w14:textId="60DCC1EA" w:rsidR="00676329" w:rsidRPr="00783E35" w:rsidRDefault="0069268D" w:rsidP="00DE1FD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առարկայի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ռիսկերի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հարաբերական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բարդությունը,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էականությունը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նշանակալիությունը</w:t>
      </w:r>
      <w:r w:rsidR="00B64C45" w:rsidRPr="00783E35">
        <w:rPr>
          <w:b w:val="0"/>
        </w:rPr>
        <w:t>,</w:t>
      </w:r>
    </w:p>
    <w:p w14:paraId="7BB63883" w14:textId="14D383BC" w:rsidR="00676329" w:rsidRPr="00783E35" w:rsidRDefault="0069268D" w:rsidP="00DE1FD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զգալի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սխալների,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խարդախության,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անհամապատասխանության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այլ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ռիսկերի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հավանականություն,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կարող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ազդել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նպատակների,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գործառնությունների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ռեսուրսների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վրա</w:t>
      </w:r>
      <w:r w:rsidR="00B64C45" w:rsidRPr="00783E35">
        <w:rPr>
          <w:b w:val="0"/>
        </w:rPr>
        <w:t>,</w:t>
      </w:r>
    </w:p>
    <w:p w14:paraId="18A30389" w14:textId="2C1D4A67" w:rsidR="00676329" w:rsidRPr="00783E35" w:rsidRDefault="0069268D" w:rsidP="00DE1FDF">
      <w:pPr>
        <w:pStyle w:val="ListParagraph"/>
        <w:numPr>
          <w:ilvl w:val="0"/>
          <w:numId w:val="7"/>
        </w:numPr>
        <w:jc w:val="both"/>
      </w:pPr>
      <w:r w:rsidRPr="00783E35">
        <w:rPr>
          <w:b w:val="0"/>
        </w:rPr>
        <w:t>համապատասխան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տեխնիկաների,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գործիքների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տեխնոլոգիաների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կիրառում:</w:t>
      </w:r>
    </w:p>
    <w:p w14:paraId="5ACDB336" w14:textId="673BE201" w:rsidR="009C296E" w:rsidRPr="00783E35" w:rsidRDefault="009C296E" w:rsidP="006D094F">
      <w:pPr>
        <w:pStyle w:val="Heading5"/>
      </w:pPr>
      <w:r w:rsidRPr="00783E35">
        <w:t>Ստանդարտ 4.3 Մասնագիտական թերահավատություն</w:t>
      </w:r>
    </w:p>
    <w:p w14:paraId="39811C44" w14:textId="4FCA8557" w:rsidR="00676329" w:rsidRPr="00783E35" w:rsidRDefault="0069268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</w:t>
      </w:r>
      <w:r w:rsidR="00676329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թերահավատություն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ցուցաբերեն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ծառայությունները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պլանավորելիս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իրականացնելիս:</w:t>
      </w:r>
    </w:p>
    <w:p w14:paraId="29261F51" w14:textId="1A0E7540" w:rsidR="00676329" w:rsidRPr="00783E35" w:rsidRDefault="0069268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թերահավատություն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դրսևորելու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76329" w:rsidRPr="00783E35">
        <w:rPr>
          <w:b w:val="0"/>
          <w:lang w:val="hy-AM"/>
        </w:rPr>
        <w:t>է`</w:t>
      </w:r>
      <w:r w:rsidR="00856EAF" w:rsidRPr="00783E35">
        <w:rPr>
          <w:b w:val="0"/>
          <w:lang w:val="hy-AM"/>
        </w:rPr>
        <w:t xml:space="preserve"> </w:t>
      </w:r>
    </w:p>
    <w:p w14:paraId="368C2C43" w14:textId="6527C6C4" w:rsidR="00676329" w:rsidRPr="00783E35" w:rsidRDefault="0069268D" w:rsidP="006D094F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պահպանեն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այնպիսի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վերաբերմունք,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հետաքրքրասիրությունը,</w:t>
      </w:r>
    </w:p>
    <w:p w14:paraId="3A8AC4E8" w14:textId="23389BCB" w:rsidR="00676329" w:rsidRPr="00783E35" w:rsidRDefault="0069268D" w:rsidP="006D094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քննադատորեն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հավաստիությունը,</w:t>
      </w:r>
    </w:p>
    <w:p w14:paraId="78B0C574" w14:textId="5D6AEA41" w:rsidR="00676329" w:rsidRPr="00783E35" w:rsidRDefault="0069268D" w:rsidP="006D094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լինեն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շիտակ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ազնիվ,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երբ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մտահոգություններ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բարձրացնում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հարցեր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տալիս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անհամապատասխան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վերաբերյալ,</w:t>
      </w:r>
    </w:p>
    <w:p w14:paraId="52871AB3" w14:textId="6605B465" w:rsidR="002A2F10" w:rsidRPr="00783E35" w:rsidRDefault="0069268D" w:rsidP="006D094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փնտրեն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լրացուցիչ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ապացույցներ՝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հայտարարությունների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դատողություններ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կարող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լինել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թերի,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անհամապատասխան,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կեղծ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ապակողմնորոշող:</w:t>
      </w:r>
    </w:p>
    <w:p w14:paraId="0AF01BD7" w14:textId="35BE72A0" w:rsidR="00BD5900" w:rsidRPr="00783E35" w:rsidRDefault="00BD5900" w:rsidP="006D094F">
      <w:pPr>
        <w:pStyle w:val="Heading2"/>
      </w:pPr>
      <w:r w:rsidRPr="00783E35">
        <w:t>Գ</w:t>
      </w:r>
      <w:r w:rsidR="00856EAF" w:rsidRPr="00783E35">
        <w:t xml:space="preserve"> </w:t>
      </w:r>
      <w:r w:rsidRPr="00783E35">
        <w:t>Լ</w:t>
      </w:r>
      <w:r w:rsidR="00856EAF" w:rsidRPr="00783E35">
        <w:t xml:space="preserve"> </w:t>
      </w:r>
      <w:r w:rsidRPr="00783E35">
        <w:t>ՈՒ</w:t>
      </w:r>
      <w:r w:rsidR="00856EAF" w:rsidRPr="00783E35">
        <w:t xml:space="preserve"> </w:t>
      </w:r>
      <w:r w:rsidRPr="00783E35">
        <w:t>Խ</w:t>
      </w:r>
      <w:r w:rsidR="00856EAF" w:rsidRPr="00783E35">
        <w:t xml:space="preserve"> </w:t>
      </w:r>
      <w:r w:rsidR="004E259E" w:rsidRPr="00783E35">
        <w:t>9</w:t>
      </w:r>
    </w:p>
    <w:p w14:paraId="3868C645" w14:textId="66404561" w:rsidR="00BD5900" w:rsidRPr="00783E35" w:rsidRDefault="00856EAF" w:rsidP="006D094F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42E293CE" w14:textId="72EF6D7F" w:rsidR="00BD5900" w:rsidRPr="00783E35" w:rsidRDefault="00BD5900" w:rsidP="006D094F">
      <w:pPr>
        <w:pStyle w:val="Heading4"/>
        <w:rPr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5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Գաղտնիության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պահպանում</w:t>
      </w:r>
    </w:p>
    <w:p w14:paraId="70BD9910" w14:textId="1A685EA0" w:rsidR="005B2D20" w:rsidRPr="00783E35" w:rsidRDefault="00856EAF" w:rsidP="006D094F">
      <w:pPr>
        <w:rPr>
          <w:lang w:val="hy-AM"/>
        </w:rPr>
      </w:pPr>
      <w:r w:rsidRPr="00783E35">
        <w:rPr>
          <w:sz w:val="32"/>
          <w:szCs w:val="32"/>
          <w:lang w:val="hy-AM"/>
        </w:rPr>
        <w:t xml:space="preserve"> </w:t>
      </w:r>
    </w:p>
    <w:p w14:paraId="34A5FF10" w14:textId="726A5C53" w:rsidR="005B2D20" w:rsidRPr="00783E35" w:rsidRDefault="008E2027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պաշտպանում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տեղեկատվությունը:</w:t>
      </w:r>
    </w:p>
    <w:p w14:paraId="5F36D337" w14:textId="7DB69AFB" w:rsidR="008E2027" w:rsidRPr="00783E35" w:rsidRDefault="008E2027" w:rsidP="006D094F">
      <w:pPr>
        <w:pStyle w:val="ListParagraph"/>
        <w:numPr>
          <w:ilvl w:val="0"/>
          <w:numId w:val="84"/>
        </w:numPr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Քանի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անսահմանափակ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հասանելիություն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տվյալներին,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գրառումներին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տեղեկություններին,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հաճախ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315B9" w:rsidRPr="00783E35">
        <w:rPr>
          <w:b w:val="0"/>
          <w:lang w:val="hy-AM"/>
        </w:rPr>
        <w:t>տարատեսակ</w:t>
      </w:r>
      <w:r w:rsidR="00856EAF" w:rsidRPr="00783E35">
        <w:rPr>
          <w:b w:val="0"/>
          <w:lang w:val="hy-AM"/>
        </w:rPr>
        <w:t xml:space="preserve"> </w:t>
      </w:r>
      <w:r w:rsidR="000315B9" w:rsidRPr="00783E35">
        <w:rPr>
          <w:b w:val="0"/>
          <w:lang w:val="hy-AM"/>
        </w:rPr>
        <w:t>գաղտնի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անձի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անհատական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տվյալները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բացահայտող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տեղեկություններ</w:t>
      </w:r>
      <w:r w:rsidR="0062421E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62421E" w:rsidRPr="00783E35">
        <w:rPr>
          <w:b w:val="0"/>
          <w:lang w:val="hy-AM"/>
        </w:rPr>
        <w:t>ինչը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ֆիզիկական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թվային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ձևով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բանավոր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հաղորդակցությունից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ստացված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պաշտոնական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պաշտոնական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հանդիպումների</w:t>
      </w:r>
      <w:r w:rsidR="009C296E" w:rsidRPr="00783E35">
        <w:rPr>
          <w:b w:val="0"/>
          <w:lang w:val="hy-AM"/>
        </w:rPr>
        <w:t>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քննարկումներից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բերված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տեղեկությունները: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հարգեն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ստացած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արժեքը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պատկանելիությունը՝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պաշտպանելով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չլիազորված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հասանելիությունից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բացահայտումից:</w:t>
      </w:r>
    </w:p>
    <w:p w14:paraId="6BC6FCDB" w14:textId="642B1A1E" w:rsidR="00755107" w:rsidRPr="00783E35" w:rsidRDefault="00BD5900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5DE71881" w14:textId="74D41B81" w:rsidR="00755107" w:rsidRPr="00783E35" w:rsidRDefault="00755107" w:rsidP="006D094F">
      <w:pPr>
        <w:pStyle w:val="Heading5"/>
        <w:rPr>
          <w:lang w:val="hy-AM"/>
        </w:rPr>
      </w:pPr>
      <w:r w:rsidRPr="00783E35">
        <w:t>Ստանդարտ 5.1 Տեղեկատվության օգտագործում</w:t>
      </w:r>
    </w:p>
    <w:p w14:paraId="5E0CD195" w14:textId="77777777" w:rsidR="0062421E" w:rsidRPr="00783E35" w:rsidRDefault="0062421E" w:rsidP="006D094F">
      <w:pPr>
        <w:pStyle w:val="ListParagraph"/>
        <w:ind w:left="0"/>
        <w:jc w:val="both"/>
        <w:rPr>
          <w:b w:val="0"/>
          <w:lang w:val="hy-AM"/>
        </w:rPr>
      </w:pPr>
    </w:p>
    <w:p w14:paraId="03D696E3" w14:textId="6F7AB078" w:rsidR="005B2D20" w:rsidRPr="00783E35" w:rsidRDefault="0062421E" w:rsidP="006D094F">
      <w:pPr>
        <w:pStyle w:val="ListParagraph"/>
        <w:numPr>
          <w:ilvl w:val="0"/>
          <w:numId w:val="84"/>
        </w:numPr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Ն</w:t>
      </w:r>
      <w:r w:rsidR="008E2027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օգտագործելիս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քաղաքականություններին,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ընթացակարգերին,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օրենքներին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կանոնակարգերին: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չպետք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օգտագործվի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անձնական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շահի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օրինական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էթիկական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հակասող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վնասակար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ձևով:</w:t>
      </w:r>
    </w:p>
    <w:p w14:paraId="0118E8D1" w14:textId="0870B3B8" w:rsidR="00BD5900" w:rsidRPr="00783E35" w:rsidRDefault="00BD5900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5</w:t>
      </w:r>
      <w:r w:rsidR="0062421E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Տեղեկատվության</w:t>
      </w:r>
      <w:r w:rsidR="00856EAF" w:rsidRPr="00783E35">
        <w:rPr>
          <w:lang w:val="hy-AM"/>
        </w:rPr>
        <w:t xml:space="preserve"> </w:t>
      </w:r>
      <w:r w:rsidR="0062421E" w:rsidRPr="00783E35">
        <w:rPr>
          <w:lang w:val="hy-AM"/>
        </w:rPr>
        <w:t>պաշտպանությու</w:t>
      </w:r>
      <w:r w:rsidRPr="00783E35">
        <w:rPr>
          <w:lang w:val="hy-AM"/>
        </w:rPr>
        <w:t>ն</w:t>
      </w:r>
    </w:p>
    <w:p w14:paraId="05AEE88E" w14:textId="75B0F3D2" w:rsidR="008E2027" w:rsidRPr="00783E35" w:rsidRDefault="0062421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տեղյակ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լինեն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պաշտպանության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պարտականությունների</w:t>
      </w:r>
      <w:r w:rsidR="00005CCC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հարգանք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դրսևորեն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իրականացնելիս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հարաբերությունների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արդյունքում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բերված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կոնֆիդենցիալության,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գաղտնիության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սեփականության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նկատմամբ:</w:t>
      </w:r>
    </w:p>
    <w:p w14:paraId="221C4FBA" w14:textId="5949BCA0" w:rsidR="008E2027" w:rsidRPr="00783E35" w:rsidRDefault="0062421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հասկանան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կազմակերպությանը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վերաբերող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օրենքներին,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կանոնակարգերին,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քաղաքականություններին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ընթացակարգերին,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կոնֆիդենցիալությանը,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գաղտնիությանը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անվտանգությանը:</w:t>
      </w:r>
    </w:p>
    <w:p w14:paraId="332B58A1" w14:textId="61B39DC4" w:rsidR="008E2027" w:rsidRPr="00783E35" w:rsidRDefault="0062421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2548C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հատուկ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նշանակություն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ունեցող</w:t>
      </w:r>
      <w:r w:rsidR="00856EAF" w:rsidRPr="00783E35">
        <w:rPr>
          <w:b w:val="0"/>
          <w:lang w:val="hy-AM"/>
        </w:rPr>
        <w:t xml:space="preserve"> </w:t>
      </w:r>
      <w:r w:rsidR="0052548C"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են`</w:t>
      </w:r>
    </w:p>
    <w:p w14:paraId="20F3EBF6" w14:textId="0055C67A" w:rsidR="008E2027" w:rsidRPr="00783E35" w:rsidRDefault="0062421E" w:rsidP="006D094F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նյութերի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պահպանում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վերացում,</w:t>
      </w:r>
    </w:p>
    <w:p w14:paraId="48AFFD2E" w14:textId="0E4AF95C" w:rsidR="008E2027" w:rsidRPr="00783E35" w:rsidRDefault="0062421E" w:rsidP="006D094F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նյութերի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տրամադրում,</w:t>
      </w:r>
    </w:p>
    <w:p w14:paraId="2327F602" w14:textId="3C67D710" w:rsidR="008E2027" w:rsidRPr="00783E35" w:rsidRDefault="0062421E" w:rsidP="006D094F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783E35">
        <w:rPr>
          <w:b w:val="0"/>
          <w:lang w:val="hy-AM"/>
        </w:rPr>
        <w:t>կոնֆիդենցիալ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վարվելակերպ,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հասանելիության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պատճենահանում,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այլևս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չէ:</w:t>
      </w:r>
    </w:p>
    <w:p w14:paraId="4F156EE9" w14:textId="0C9C2D81" w:rsidR="008E2027" w:rsidRPr="00783E35" w:rsidRDefault="0062421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չպետք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բացահայտեն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կոնֆիդենցիալ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տեղեկատվություն</w:t>
      </w:r>
      <w:r w:rsidR="0052548C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չլիազորված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կողմերին,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չկա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իրավական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պարտավորություն:</w:t>
      </w:r>
      <w:r w:rsidR="00856EAF" w:rsidRPr="00783E35">
        <w:rPr>
          <w:b w:val="0"/>
          <w:lang w:val="hy-AM"/>
        </w:rPr>
        <w:t xml:space="preserve"> </w:t>
      </w:r>
    </w:p>
    <w:p w14:paraId="044CC5BA" w14:textId="04586321" w:rsidR="008E2027" w:rsidRPr="00783E35" w:rsidRDefault="0062421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ե.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կառավարեն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ակամա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տրամադրման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բացահայտման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ռիսկը:</w:t>
      </w:r>
      <w:r w:rsidR="00856EAF" w:rsidRPr="00783E35">
        <w:rPr>
          <w:b w:val="0"/>
          <w:lang w:val="hy-AM"/>
        </w:rPr>
        <w:t xml:space="preserve"> </w:t>
      </w:r>
    </w:p>
    <w:p w14:paraId="56790EF8" w14:textId="7AB9E8BB" w:rsidR="000A4029" w:rsidRPr="00783E35" w:rsidRDefault="0062421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ապահովի,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</w:t>
      </w:r>
      <w:r w:rsidR="008E202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E202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աջակցող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անձինք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պաշտպան</w:t>
      </w:r>
      <w:r w:rsidR="0052548C" w:rsidRPr="00783E35">
        <w:rPr>
          <w:b w:val="0"/>
          <w:lang w:val="hy-AM"/>
        </w:rPr>
        <w:t>ված</w:t>
      </w:r>
      <w:r w:rsidR="008E2027"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նույն</w:t>
      </w:r>
      <w:r w:rsidR="00856EAF" w:rsidRPr="00783E35">
        <w:rPr>
          <w:b w:val="0"/>
          <w:lang w:val="hy-AM"/>
        </w:rPr>
        <w:t xml:space="preserve"> </w:t>
      </w:r>
      <w:r w:rsidR="008E2027" w:rsidRPr="00783E35">
        <w:rPr>
          <w:b w:val="0"/>
          <w:lang w:val="hy-AM"/>
        </w:rPr>
        <w:t>պահանջներին:</w:t>
      </w:r>
    </w:p>
    <w:p w14:paraId="49D3F7FA" w14:textId="77777777" w:rsidR="000A4029" w:rsidRPr="00783E35" w:rsidRDefault="000A4029" w:rsidP="006D094F">
      <w:pPr>
        <w:spacing w:after="0"/>
        <w:ind w:left="720"/>
        <w:jc w:val="both"/>
        <w:rPr>
          <w:b w:val="0"/>
          <w:lang w:val="hy-AM"/>
        </w:rPr>
      </w:pPr>
    </w:p>
    <w:p w14:paraId="3C67A7F8" w14:textId="13CA36A7" w:rsidR="000A4029" w:rsidRPr="00783E35" w:rsidRDefault="000A4029" w:rsidP="006D094F">
      <w:pPr>
        <w:pStyle w:val="Heading1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Բ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Ա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Ժ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Ի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IV</w:t>
      </w:r>
      <w:r w:rsidR="008509FE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.</w:t>
      </w:r>
    </w:p>
    <w:p w14:paraId="6FA3B513" w14:textId="77777777" w:rsidR="000A4029" w:rsidRPr="00783E35" w:rsidRDefault="000A4029" w:rsidP="000A4029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76668DE3" w14:textId="44AC1FFF" w:rsidR="000A4029" w:rsidRPr="00783E35" w:rsidRDefault="000A4029" w:rsidP="006D094F">
      <w:pPr>
        <w:pStyle w:val="Heading3"/>
      </w:pPr>
      <w:r w:rsidRPr="00783E35">
        <w:t>ՏԻՐՈՒՅԹ</w:t>
      </w:r>
      <w:r w:rsidR="00856EAF" w:rsidRPr="00783E35">
        <w:t xml:space="preserve"> </w:t>
      </w:r>
      <w:r w:rsidRPr="00783E35">
        <w:t>III</w:t>
      </w:r>
      <w:r w:rsidR="008509FE" w:rsidRPr="00783E35">
        <w:t>.</w:t>
      </w:r>
      <w:r w:rsidR="00856EAF" w:rsidRPr="00783E35">
        <w:t xml:space="preserve"> </w:t>
      </w:r>
      <w:r w:rsidR="006D094F" w:rsidRPr="00783E35">
        <w:t>ՆԵՐՔԻՆ ԱՈՒԴԻՏԻ</w:t>
      </w:r>
      <w:r w:rsidR="00856EAF" w:rsidRPr="00783E35">
        <w:t xml:space="preserve"> </w:t>
      </w:r>
      <w:r w:rsidRPr="00783E35">
        <w:t>ՂԵԿԱՎԱՐՈՒՄ</w:t>
      </w:r>
    </w:p>
    <w:p w14:paraId="23C08AC9" w14:textId="0A26AEB7" w:rsidR="004E259E" w:rsidRPr="00783E35" w:rsidRDefault="004E259E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10</w:t>
      </w:r>
    </w:p>
    <w:p w14:paraId="08775DCC" w14:textId="45A3B024" w:rsidR="004E259E" w:rsidRPr="00783E35" w:rsidRDefault="004E259E" w:rsidP="004E259E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ԸՆԴՀԱՆՈՒՐ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ԴՐՈՒՅԹՆԵՐ</w:t>
      </w:r>
    </w:p>
    <w:p w14:paraId="0D6AEB8F" w14:textId="77777777" w:rsidR="00E05B12" w:rsidRPr="00783E35" w:rsidRDefault="00E05B12" w:rsidP="006D094F">
      <w:pPr>
        <w:pStyle w:val="ListParagraph"/>
        <w:ind w:left="0"/>
        <w:jc w:val="both"/>
        <w:rPr>
          <w:lang w:val="hy-AM"/>
        </w:rPr>
      </w:pPr>
    </w:p>
    <w:p w14:paraId="1A721ABA" w14:textId="46C90BA5" w:rsidR="00E05B12" w:rsidRPr="00783E35" w:rsidRDefault="00755107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Կառավարման հ</w:t>
      </w:r>
      <w:r w:rsidR="00E21EFA" w:rsidRPr="00783E35">
        <w:rPr>
          <w:b w:val="0"/>
          <w:lang w:val="hy-AM"/>
        </w:rPr>
        <w:t>ամապատասխան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մեխանիզմները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կարևոր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05B12" w:rsidRPr="00783E35">
        <w:rPr>
          <w:b w:val="0"/>
          <w:lang w:val="hy-AM"/>
        </w:rPr>
        <w:t>արդյունավետությունը</w:t>
      </w:r>
      <w:r w:rsidR="00E21EFA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20BBB037" w14:textId="2655A274" w:rsidR="00E21EFA" w:rsidRPr="00783E35" w:rsidRDefault="00E21EFA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տիրույթ</w:t>
      </w:r>
      <w:r w:rsidR="0075510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05B12" w:rsidRPr="00783E35">
        <w:rPr>
          <w:b w:val="0"/>
          <w:lang w:val="hy-AM"/>
        </w:rPr>
        <w:t>սահման</w:t>
      </w:r>
      <w:r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պահանջներ</w:t>
      </w:r>
      <w:r w:rsidR="00D74E65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D74E65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D74E65" w:rsidRPr="00783E35">
        <w:rPr>
          <w:b w:val="0"/>
          <w:lang w:val="hy-AM"/>
        </w:rPr>
        <w:t>ղեկավարների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D74E65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սերտորեն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համագործակցելու՝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գործառույթը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հաստատելու,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ինքնուրույն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դիրքավորելու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վերահսկելու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E05B12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05B12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ուրվագծում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755107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խթանում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ուժեղ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կառավարումը:</w:t>
      </w:r>
    </w:p>
    <w:p w14:paraId="77F60F5D" w14:textId="18EA6B1F" w:rsidR="00E13F82" w:rsidRPr="00783E35" w:rsidRDefault="00E05B12" w:rsidP="006D094F">
      <w:pPr>
        <w:pStyle w:val="ListParagraph"/>
        <w:numPr>
          <w:ilvl w:val="0"/>
          <w:numId w:val="84"/>
        </w:numPr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տիրույթի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F0222E" w:rsidRPr="00783E35">
        <w:rPr>
          <w:b w:val="0"/>
          <w:lang w:val="hy-AM"/>
        </w:rPr>
        <w:t>ն</w:t>
      </w:r>
      <w:r w:rsidR="00E21EFA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ղեկավարը,</w:t>
      </w:r>
      <w:r w:rsidR="00856EAF" w:rsidRPr="00783E35">
        <w:rPr>
          <w:b w:val="0"/>
          <w:lang w:val="hy-AM"/>
        </w:rPr>
        <w:t xml:space="preserve"> </w:t>
      </w:r>
      <w:r w:rsidR="006B76DF"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="00755107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5510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գործունեությունը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կարևոր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գործառույթի՝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նպատակը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ունակության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գործողությունները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սահմանվում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«էական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պայմաններ»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E13F82" w:rsidRPr="00783E35">
        <w:rPr>
          <w:b w:val="0"/>
          <w:lang w:val="hy-AM"/>
        </w:rPr>
        <w:t>ստանդարտում:</w:t>
      </w:r>
    </w:p>
    <w:p w14:paraId="26ABFAE1" w14:textId="20B70A8B" w:rsidR="00E21EFA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Հանդիպում</w:t>
      </w:r>
      <w:r w:rsidR="00856EAF" w:rsidRPr="00783E35">
        <w:rPr>
          <w:b w:val="0"/>
          <w:lang w:val="hy-AM"/>
        </w:rPr>
        <w:t xml:space="preserve"> </w:t>
      </w:r>
      <w:r w:rsidR="00755107" w:rsidRPr="00783E35">
        <w:rPr>
          <w:b w:val="0"/>
          <w:lang w:val="hy-AM"/>
        </w:rPr>
        <w:t>ներքին աուդիտի կոմիտեի և կազմակերպության</w:t>
      </w:r>
      <w:r w:rsidR="00755107" w:rsidRPr="00783E35" w:rsidDel="00755107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</w:p>
    <w:p w14:paraId="2EC45E55" w14:textId="2089DE15" w:rsidR="00E21EFA" w:rsidRPr="00783E35" w:rsidRDefault="00816AD6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1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տիրույթը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Քննարկումները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թեմաները</w:t>
      </w:r>
      <w:r w:rsidR="00E21EFA" w:rsidRPr="00783E35">
        <w:rPr>
          <w:b w:val="0"/>
          <w:lang w:val="hy-AM"/>
        </w:rPr>
        <w:t>`</w:t>
      </w:r>
    </w:p>
    <w:p w14:paraId="3E63BF7E" w14:textId="1CB6CBB0" w:rsidR="00E21EFA" w:rsidRPr="00783E35" w:rsidRDefault="00855A09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816AD6" w:rsidRPr="00783E35">
        <w:rPr>
          <w:b w:val="0"/>
          <w:lang w:val="hy-AM"/>
        </w:rPr>
        <w:t>Տիրույթ</w:t>
      </w:r>
      <w:r w:rsidR="00856EAF" w:rsidRPr="00783E35">
        <w:rPr>
          <w:b w:val="0"/>
          <w:lang w:val="hy-AM"/>
        </w:rPr>
        <w:t xml:space="preserve"> </w:t>
      </w:r>
      <w:r w:rsidR="00816AD6" w:rsidRPr="00783E35">
        <w:rPr>
          <w:b w:val="0"/>
          <w:lang w:val="hy-AM"/>
        </w:rPr>
        <w:t>I՝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նպատակը</w:t>
      </w:r>
      <w:r w:rsidR="00D564C6" w:rsidRPr="00783E35">
        <w:rPr>
          <w:b w:val="0"/>
          <w:lang w:val="hy-AM"/>
        </w:rPr>
        <w:t>,</w:t>
      </w:r>
    </w:p>
    <w:p w14:paraId="13B60BBC" w14:textId="63229E66" w:rsidR="00E21EFA" w:rsidRPr="00783E35" w:rsidRDefault="00855A09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Տիրույթ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III</w:t>
      </w:r>
      <w:r w:rsidR="00816AD6" w:rsidRPr="00783E35">
        <w:rPr>
          <w:b w:val="0"/>
          <w:lang w:val="hy-AM"/>
        </w:rPr>
        <w:t>-ի</w:t>
      </w:r>
      <w:r w:rsidR="00F142D9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ղեկավարում</w:t>
      </w:r>
      <w:r w:rsidR="00816AD6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ստանդարտում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նշված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պայմանները</w:t>
      </w:r>
      <w:r w:rsidR="00D564C6" w:rsidRPr="00783E35">
        <w:rPr>
          <w:b w:val="0"/>
          <w:lang w:val="hy-AM"/>
        </w:rPr>
        <w:t>,</w:t>
      </w:r>
    </w:p>
    <w:p w14:paraId="49ECDF4C" w14:textId="443AC844" w:rsidR="00E21EFA" w:rsidRPr="00783E35" w:rsidRDefault="00855A09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="00816AD6" w:rsidRPr="00783E35">
        <w:rPr>
          <w:b w:val="0"/>
          <w:lang w:val="hy-AM"/>
        </w:rPr>
        <w:t>արդյունավետության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ազդեցությունը,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755107" w:rsidRPr="00783E35">
        <w:rPr>
          <w:b w:val="0"/>
          <w:lang w:val="hy-AM"/>
        </w:rPr>
        <w:t>ներքին աուդիտի կոմիտեն և կազմակերպության</w:t>
      </w:r>
      <w:r w:rsidR="00755107" w:rsidRPr="00783E35" w:rsidDel="00755107">
        <w:rPr>
          <w:b w:val="0"/>
          <w:lang w:val="hy-AM"/>
        </w:rPr>
        <w:t xml:space="preserve"> 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չտրամադրի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նշված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աջակցությունը:</w:t>
      </w:r>
    </w:p>
    <w:p w14:paraId="1F3F42B3" w14:textId="335FDCFE" w:rsidR="00E21EFA" w:rsidRPr="00783E35" w:rsidRDefault="00B71E71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2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Քննարկումներն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կոմիտեին և կազմակերպության</w:t>
      </w:r>
      <w:r w:rsidR="008764AF" w:rsidRPr="00783E35" w:rsidDel="008764AF">
        <w:rPr>
          <w:b w:val="0"/>
          <w:lang w:val="hy-AM"/>
        </w:rPr>
        <w:t xml:space="preserve"> 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ղեկավարությանն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կարևորության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մասին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տեղեկացնելու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պարտականությունների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</w:t>
      </w:r>
      <w:r w:rsidR="008764AF" w:rsidRPr="00783E35">
        <w:rPr>
          <w:b w:val="0"/>
          <w:lang w:val="hy-AM"/>
        </w:rPr>
        <w:t>ստակ</w:t>
      </w:r>
      <w:r w:rsidR="00E21EFA" w:rsidRPr="00783E35">
        <w:rPr>
          <w:b w:val="0"/>
          <w:lang w:val="hy-AM"/>
        </w:rPr>
        <w:t>եցման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</w:p>
    <w:p w14:paraId="58EE8991" w14:textId="16F574D5" w:rsidR="00E21EFA" w:rsidRPr="00783E35" w:rsidRDefault="00B71E71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3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</w:t>
      </w:r>
      <w:r w:rsidR="00E21EFA" w:rsidRPr="00783E35">
        <w:rPr>
          <w:b w:val="0"/>
          <w:lang w:val="hy-AM"/>
        </w:rPr>
        <w:t>ննարկումների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բնույթն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հաճախականությունը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ձևից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փոփոխություններից: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Օրինակ,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պայմանները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կոմիտեի և 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եթե`</w:t>
      </w:r>
    </w:p>
    <w:p w14:paraId="522076E3" w14:textId="5C784096" w:rsidR="00E21EFA" w:rsidRPr="00783E35" w:rsidRDefault="00EE5BA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Ստանդարտները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զգալիորեն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փոխվում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ստեղծվում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գործառույթ</w:t>
      </w:r>
      <w:r w:rsidR="00D564C6" w:rsidRPr="00783E35">
        <w:rPr>
          <w:b w:val="0"/>
          <w:lang w:val="hy-AM"/>
        </w:rPr>
        <w:t>,</w:t>
      </w:r>
    </w:p>
    <w:p w14:paraId="427DBBEE" w14:textId="2C87FE59" w:rsidR="00E21EFA" w:rsidRPr="00783E35" w:rsidRDefault="00EE5BA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ն</w:t>
      </w:r>
      <w:r w:rsidR="00E21EFA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դերում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կազմակերպությունում</w:t>
      </w:r>
      <w:r w:rsidR="00D564C6" w:rsidRPr="00783E35">
        <w:rPr>
          <w:b w:val="0"/>
          <w:lang w:val="hy-AM"/>
        </w:rPr>
        <w:t>,</w:t>
      </w:r>
    </w:p>
    <w:p w14:paraId="6C9F6EA7" w14:textId="66DDBAC3" w:rsidR="00E21EFA" w:rsidRPr="00783E35" w:rsidRDefault="00EE5BA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 xml:space="preserve">ներքին աուդիտի կոմիտեի </w:t>
      </w:r>
      <w:r w:rsidR="00D564C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D564C6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փոխհարաբերություններում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զգալի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փոփոխություններ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կան,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օրինակ՝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նոր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նախագահ,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որին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հաշվետու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D564C6" w:rsidRPr="00783E35">
        <w:rPr>
          <w:b w:val="0"/>
          <w:lang w:val="hy-AM"/>
        </w:rPr>
        <w:t>ը,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կոմիտեի</w:t>
      </w:r>
      <w:r w:rsidR="008764AF" w:rsidRPr="00783E35" w:rsidDel="008764AF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կառուցվածքի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կազմի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փոփոխություն,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ազդում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հաշվետվողականության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հարաբերությունների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վրա,</w:t>
      </w:r>
    </w:p>
    <w:p w14:paraId="3B64EAAA" w14:textId="2970DBAD" w:rsidR="00E21EFA" w:rsidRPr="00783E35" w:rsidRDefault="00EE5BAE" w:rsidP="006D094F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կառուցվածքում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կազմում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կան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D564C6" w:rsidRPr="00783E35">
        <w:rPr>
          <w:b w:val="0"/>
          <w:lang w:val="hy-AM"/>
        </w:rPr>
        <w:t>փոփոխություններ</w:t>
      </w:r>
      <w:r w:rsidR="00E21EF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ազդում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ներսում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դիրքի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վրա:</w:t>
      </w:r>
    </w:p>
    <w:p w14:paraId="298B481D" w14:textId="7725B7F8" w:rsidR="00E21EFA" w:rsidRPr="00783E35" w:rsidRDefault="00B71E71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4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Կարևոր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82215C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աջակցություն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ստանա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և՛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կոմիտեի</w:t>
      </w:r>
      <w:r w:rsidR="00F142D9" w:rsidRPr="00783E35">
        <w:rPr>
          <w:b w:val="0"/>
          <w:lang w:val="hy-AM"/>
        </w:rPr>
        <w:t>ց</w:t>
      </w:r>
      <w:r w:rsidR="00E21EF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և՛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ղեկավարությունից: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Թեև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ունենալ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պատասխանատվություն՝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հաստատելու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մանդատը,</w:t>
      </w:r>
      <w:r w:rsidR="00856EAF" w:rsidRPr="00783E35">
        <w:rPr>
          <w:b w:val="0"/>
          <w:lang w:val="hy-AM"/>
        </w:rPr>
        <w:t xml:space="preserve"> </w:t>
      </w:r>
      <w:r w:rsidR="00B2667D" w:rsidRPr="00783E35">
        <w:rPr>
          <w:b w:val="0"/>
          <w:lang w:val="hy-AM"/>
        </w:rPr>
        <w:t>կանոնակարգ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տիրույթում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շարադրված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պահանջները,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սովորաբար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առանցքային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դեր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ունի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կոմիտեի</w:t>
      </w:r>
      <w:r w:rsidR="008764AF" w:rsidRPr="00783E35" w:rsidDel="008764AF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տրամադրելու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հարցում: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 xml:space="preserve">Կազմակերպության </w:t>
      </w:r>
      <w:r w:rsidR="00E21EFA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տեսակետը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արժեքավոր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օգնում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աջակցել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կազմակերպությունում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դիրքավորմանը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F142D9" w:rsidRPr="00783E35">
        <w:rPr>
          <w:b w:val="0"/>
          <w:lang w:val="hy-AM"/>
        </w:rPr>
        <w:t>ազդեցությանը/լիազորությանը</w:t>
      </w:r>
      <w:r w:rsidR="00E21EFA" w:rsidRPr="00783E35">
        <w:rPr>
          <w:b w:val="0"/>
          <w:lang w:val="hy-AM"/>
        </w:rPr>
        <w:t>:</w:t>
      </w:r>
    </w:p>
    <w:p w14:paraId="5F5A3788" w14:textId="2EC2B6FC" w:rsidR="003C5F61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Անհամաձայնություններ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</w:p>
    <w:p w14:paraId="231142AF" w14:textId="13DB5010" w:rsidR="003C5F61" w:rsidRPr="00783E35" w:rsidRDefault="00B71E71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1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պայմաններից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քանիսի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82215C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օրինակներով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ընդգծի,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պայման(ներ</w:t>
      </w:r>
      <w:r w:rsidR="008509FE" w:rsidRPr="00783E35">
        <w:rPr>
          <w:b w:val="0"/>
          <w:lang w:val="hy-AM"/>
        </w:rPr>
        <w:t>)</w:t>
      </w:r>
      <w:r w:rsidR="00E21EF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բացակայությունը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ազդել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աուդիտի`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նպատակին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համապատասխանելու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վրա: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այլընտրանքները,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ապահովել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նույն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արդյունքները</w:t>
      </w:r>
      <w:r w:rsidR="003C5F61" w:rsidRPr="00783E35">
        <w:rPr>
          <w:b w:val="0"/>
          <w:lang w:val="hy-AM"/>
        </w:rPr>
        <w:t>:</w:t>
      </w:r>
    </w:p>
    <w:p w14:paraId="68380B17" w14:textId="745274DA" w:rsidR="003C5F61" w:rsidRPr="00783E35" w:rsidRDefault="00B71E71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2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համաձայնության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գալ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մասին,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պայմաններից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մեկը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քանիսը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համապատասխանելու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դեպքերում,</w:t>
      </w:r>
      <w:r w:rsidR="00856EAF" w:rsidRPr="00783E35">
        <w:rPr>
          <w:b w:val="0"/>
          <w:lang w:val="hy-AM"/>
        </w:rPr>
        <w:t xml:space="preserve"> </w:t>
      </w:r>
      <w:r w:rsidR="00174AD4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փաստաթղթավորի`</w:t>
      </w:r>
    </w:p>
    <w:p w14:paraId="490E5130" w14:textId="20EA49B2" w:rsidR="003C5F61" w:rsidRPr="00783E35" w:rsidRDefault="00B725DF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պայմանի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լինելու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համաձայնության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պատճառները,</w:t>
      </w:r>
    </w:p>
    <w:p w14:paraId="454D847D" w14:textId="25B90EC7" w:rsidR="003C5F61" w:rsidRPr="00783E35" w:rsidRDefault="00B725DF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0E6E93" w:rsidRPr="00783E35">
        <w:rPr>
          <w:b w:val="0"/>
          <w:lang w:val="hy-AM"/>
        </w:rPr>
        <w:t>ընդունել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>ներքին աուդիտի կոմիտեի և կազմակերպության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հիմնավորումները՝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միաժամանակ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առաջարկելով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այլընտրանքային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փոխլրացնում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բացակայող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պայմանները</w:t>
      </w:r>
      <w:r w:rsidR="003C5F61" w:rsidRPr="00783E35">
        <w:rPr>
          <w:b w:val="0"/>
          <w:lang w:val="hy-AM"/>
        </w:rPr>
        <w:t>:</w:t>
      </w:r>
    </w:p>
    <w:p w14:paraId="49E09862" w14:textId="6D47D31B" w:rsidR="003C5F61" w:rsidRPr="00783E35" w:rsidRDefault="00CB0A1B" w:rsidP="006D094F">
      <w:pPr>
        <w:spacing w:after="0"/>
        <w:ind w:left="45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3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174AD4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 xml:space="preserve">ներքին աուդիտի կոմիտեի 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ղեկավարության՝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պայմաններից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մեկը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քանիսը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չկատարելու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հիմնավորման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77A92" w:rsidRPr="00783E35">
        <w:rPr>
          <w:b w:val="0"/>
          <w:lang w:val="hy-AM"/>
        </w:rPr>
        <w:t>եզրահանգել</w:t>
      </w:r>
      <w:r w:rsidR="00E21EF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գործառույթը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համապատասխանել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ստանդարտներին: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դեպքերում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փաստաթղթավորի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պատճառները,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ինչու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 xml:space="preserve">կազմակերպության </w:t>
      </w:r>
      <w:r w:rsidR="00E21EFA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կատարի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պայմանները: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փաստաթղթերը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ներկայացվեն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>ներքին աուդիտի կոմիտեին և կազմակերպության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ղեկավարությանը՝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դիրքորոշումների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հստակությունը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տրամադրվեն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գնահատողին:</w:t>
      </w:r>
    </w:p>
    <w:p w14:paraId="7EF3D3D7" w14:textId="1098A64D" w:rsidR="003C5F61" w:rsidRPr="00783E35" w:rsidRDefault="00583B7B" w:rsidP="006D094F">
      <w:pPr>
        <w:spacing w:after="0"/>
        <w:ind w:left="450"/>
        <w:jc w:val="both"/>
        <w:rPr>
          <w:lang w:val="hy-AM"/>
        </w:rPr>
      </w:pPr>
      <w:r w:rsidRPr="00783E35">
        <w:rPr>
          <w:b w:val="0"/>
          <w:lang w:val="hy-AM"/>
        </w:rPr>
        <w:t>4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 xml:space="preserve">ներքին աուդիտի կոմիտեի </w:t>
      </w:r>
      <w:r w:rsidR="003C5F61" w:rsidRPr="00783E35">
        <w:rPr>
          <w:b w:val="0"/>
          <w:lang w:val="hy-AM"/>
        </w:rPr>
        <w:t>բնույթը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տարբերվում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D1691" w:rsidRPr="00783E35">
        <w:rPr>
          <w:b w:val="0"/>
          <w:lang w:val="hy-AM"/>
        </w:rPr>
        <w:t>«Ն</w:t>
      </w:r>
      <w:r w:rsidR="0062556D" w:rsidRPr="00783E35">
        <w:rPr>
          <w:b w:val="0"/>
          <w:lang w:val="hy-AM"/>
        </w:rPr>
        <w:t>երքին աուդիտի մասին</w:t>
      </w:r>
      <w:r w:rsidR="004D1691" w:rsidRPr="00783E35">
        <w:rPr>
          <w:b w:val="0"/>
          <w:lang w:val="hy-AM"/>
        </w:rPr>
        <w:t>»</w:t>
      </w:r>
      <w:r w:rsidR="0062556D" w:rsidRPr="00783E35">
        <w:rPr>
          <w:b w:val="0"/>
          <w:lang w:val="hy-AM"/>
        </w:rPr>
        <w:t xml:space="preserve"> ՀՀ օրենքում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տրված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սահմանումից,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3C5F61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440" w:rsidRPr="00783E35">
        <w:rPr>
          <w:b w:val="0"/>
          <w:lang w:val="hy-AM"/>
        </w:rPr>
        <w:t xml:space="preserve">կանոնակարգում </w:t>
      </w:r>
      <w:r w:rsidR="0062556D" w:rsidRPr="00783E35">
        <w:rPr>
          <w:b w:val="0"/>
          <w:lang w:val="hy-AM"/>
        </w:rPr>
        <w:t xml:space="preserve">ներկայացնի </w:t>
      </w:r>
      <w:r w:rsidR="003C5F61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կառուցվածքը,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որին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հաշվետու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աուդիտը,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կառուցվածքը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համապատասխանում</w:t>
      </w:r>
      <w:r w:rsidR="00856EAF" w:rsidRPr="00783E35">
        <w:rPr>
          <w:b w:val="0"/>
          <w:lang w:val="hy-AM"/>
        </w:rPr>
        <w:t xml:space="preserve"> </w:t>
      </w:r>
      <w:r w:rsidR="001A1001" w:rsidRPr="00783E35">
        <w:rPr>
          <w:b w:val="0"/>
          <w:lang w:val="hy-AM"/>
        </w:rPr>
        <w:t xml:space="preserve">ներքին աուդիտի կոմիտեի </w:t>
      </w:r>
      <w:r w:rsidR="003C5F61" w:rsidRPr="00783E35">
        <w:rPr>
          <w:b w:val="0"/>
          <w:lang w:val="hy-AM"/>
        </w:rPr>
        <w:t>սահմանմանը:</w:t>
      </w:r>
      <w:r w:rsidR="00856EAF" w:rsidRPr="00783E35">
        <w:rPr>
          <w:b w:val="0"/>
          <w:lang w:val="hy-AM"/>
        </w:rPr>
        <w:t xml:space="preserve"> </w:t>
      </w:r>
    </w:p>
    <w:p w14:paraId="38D4CD34" w14:textId="77777777" w:rsidR="00583B7B" w:rsidRPr="00783E35" w:rsidRDefault="00583B7B" w:rsidP="00DE1FDF">
      <w:pPr>
        <w:ind w:left="360"/>
        <w:jc w:val="both"/>
        <w:rPr>
          <w:b w:val="0"/>
          <w:lang w:val="hy-AM"/>
        </w:rPr>
      </w:pPr>
    </w:p>
    <w:p w14:paraId="077B50D2" w14:textId="7EE89461" w:rsidR="00583B7B" w:rsidRPr="00783E35" w:rsidRDefault="00583B7B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11</w:t>
      </w:r>
    </w:p>
    <w:p w14:paraId="24085321" w14:textId="77777777" w:rsidR="00CC5B6F" w:rsidRPr="00783E35" w:rsidRDefault="00CC5B6F" w:rsidP="006D094F">
      <w:pPr>
        <w:shd w:val="clear" w:color="auto" w:fill="FFFFFF"/>
        <w:spacing w:after="0" w:line="240" w:lineRule="auto"/>
        <w:ind w:left="360"/>
        <w:rPr>
          <w:rFonts w:eastAsia="Times New Roman" w:cstheme="majorBidi"/>
          <w:i/>
          <w:iCs/>
          <w:color w:val="000000" w:themeColor="text1"/>
          <w:sz w:val="24"/>
          <w:lang w:val="hy-AM"/>
        </w:rPr>
      </w:pPr>
    </w:p>
    <w:p w14:paraId="42321D76" w14:textId="2E2DD9FB" w:rsidR="00B23921" w:rsidRPr="00783E35" w:rsidRDefault="00B23921" w:rsidP="006D094F">
      <w:pPr>
        <w:pStyle w:val="Heading4"/>
        <w:rPr>
          <w:rFonts w:eastAsia="Times New Roman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Pr="00783E35">
        <w:rPr>
          <w:rFonts w:eastAsia="Times New Roman"/>
          <w:i w:val="0"/>
          <w:iCs w:val="0"/>
          <w:lang w:val="hy-AM"/>
        </w:rPr>
        <w:t xml:space="preserve"> </w:t>
      </w:r>
      <w:r w:rsidRPr="00783E35">
        <w:rPr>
          <w:rFonts w:eastAsia="Times New Roman"/>
          <w:lang w:val="hy-AM"/>
        </w:rPr>
        <w:t>6</w:t>
      </w:r>
      <w:r w:rsidRPr="00783E35">
        <w:rPr>
          <w:rFonts w:eastAsia="Times New Roman"/>
          <w:i w:val="0"/>
          <w:iCs w:val="0"/>
          <w:lang w:val="hy-AM"/>
        </w:rPr>
        <w:t xml:space="preserve"> </w:t>
      </w:r>
      <w:r w:rsidR="002F2E1C" w:rsidRPr="00783E35">
        <w:rPr>
          <w:rFonts w:eastAsia="Times New Roman"/>
          <w:lang w:val="hy-AM"/>
        </w:rPr>
        <w:t>Ներքին աուդիտի կոմիտեի</w:t>
      </w:r>
      <w:r w:rsidRPr="00783E35">
        <w:rPr>
          <w:rFonts w:eastAsia="Times New Roman"/>
          <w:i w:val="0"/>
          <w:iCs w:val="0"/>
          <w:lang w:val="hy-AM"/>
        </w:rPr>
        <w:t xml:space="preserve"> </w:t>
      </w:r>
      <w:r w:rsidRPr="00783E35">
        <w:rPr>
          <w:rFonts w:eastAsia="Times New Roman"/>
          <w:lang w:val="hy-AM"/>
        </w:rPr>
        <w:t>կողմից</w:t>
      </w:r>
      <w:r w:rsidRPr="00783E35">
        <w:rPr>
          <w:rFonts w:eastAsia="Times New Roman"/>
          <w:i w:val="0"/>
          <w:iCs w:val="0"/>
          <w:lang w:val="hy-AM"/>
        </w:rPr>
        <w:t xml:space="preserve"> </w:t>
      </w:r>
      <w:r w:rsidRPr="00783E35">
        <w:rPr>
          <w:rFonts w:eastAsia="Times New Roman"/>
          <w:lang w:val="hy-AM"/>
        </w:rPr>
        <w:t>լիազորված</w:t>
      </w:r>
    </w:p>
    <w:p w14:paraId="3187DAEF" w14:textId="67326DA7" w:rsidR="00E21EFA" w:rsidRPr="00783E35" w:rsidRDefault="008764AF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սահմանում,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հաստատում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աջակցում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մանդատը:</w:t>
      </w:r>
    </w:p>
    <w:p w14:paraId="1107609C" w14:textId="609A435F" w:rsidR="00366EA6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հանրային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հատվածի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միջավայրերում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օրենսդրությամ</w:t>
      </w:r>
      <w:r w:rsidR="00DE3BBF" w:rsidRPr="00783E35">
        <w:rPr>
          <w:b w:val="0"/>
          <w:lang w:val="hy-AM"/>
        </w:rPr>
        <w:t>բ</w:t>
      </w:r>
      <w:r w:rsidR="000E6E93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43E6DA0A" w14:textId="4B30A42D" w:rsidR="003C5F61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լիազորությունները,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</w:t>
      </w:r>
      <w:r w:rsidR="00366EA6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լիազորում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5831" w:rsidRPr="00783E35">
        <w:rPr>
          <w:b w:val="0"/>
          <w:lang w:val="hy-AM"/>
        </w:rPr>
        <w:t>կազմ</w:t>
      </w:r>
      <w:r w:rsidR="00B02F3A" w:rsidRPr="00783E35">
        <w:rPr>
          <w:b w:val="0"/>
          <w:lang w:val="hy-AM"/>
        </w:rPr>
        <w:t>ա</w:t>
      </w:r>
      <w:r w:rsidR="008D5831" w:rsidRPr="00783E35">
        <w:rPr>
          <w:b w:val="0"/>
          <w:lang w:val="hy-AM"/>
        </w:rPr>
        <w:t>կ</w:t>
      </w:r>
      <w:r w:rsidR="00B02F3A" w:rsidRPr="00783E35">
        <w:rPr>
          <w:b w:val="0"/>
          <w:lang w:val="hy-AM"/>
        </w:rPr>
        <w:t>ե</w:t>
      </w:r>
      <w:r w:rsidR="008D5831" w:rsidRPr="00783E35">
        <w:rPr>
          <w:b w:val="0"/>
          <w:lang w:val="hy-AM"/>
        </w:rPr>
        <w:t>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0501CF" w:rsidRPr="00783E35">
        <w:rPr>
          <w:b w:val="0"/>
          <w:lang w:val="hy-AM"/>
        </w:rPr>
        <w:t>տրամադրել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խորհրդատվություն,</w:t>
      </w:r>
      <w:r w:rsidR="00856EAF" w:rsidRPr="00783E35">
        <w:rPr>
          <w:b w:val="0"/>
          <w:lang w:val="hy-AM"/>
        </w:rPr>
        <w:t xml:space="preserve"> </w:t>
      </w:r>
      <w:r w:rsidR="000501CF" w:rsidRPr="00783E35">
        <w:rPr>
          <w:b w:val="0"/>
          <w:lang w:val="hy-AM"/>
        </w:rPr>
        <w:t>պատկերացում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կանխատես</w:t>
      </w:r>
      <w:r w:rsidR="000501CF" w:rsidRPr="00783E35">
        <w:rPr>
          <w:b w:val="0"/>
          <w:lang w:val="hy-AM"/>
        </w:rPr>
        <w:t>ում</w:t>
      </w:r>
      <w:r w:rsidR="00366EA6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հաստատվում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6EA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կանոնակարգով</w:t>
      </w:r>
      <w:r w:rsidR="00366EA6" w:rsidRPr="00783E35">
        <w:rPr>
          <w:b w:val="0"/>
          <w:lang w:val="hy-AM"/>
        </w:rPr>
        <w:t>:</w:t>
      </w:r>
    </w:p>
    <w:p w14:paraId="0A479BF6" w14:textId="3DED48C8" w:rsidR="00E21EFA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</w:t>
      </w:r>
      <w:r w:rsidR="008D5831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կազմակերպությունում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մանդատն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իրացնում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համակարգված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կանոնակարգված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մոտեցմամբ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բարելավելով</w:t>
      </w:r>
      <w:r w:rsidR="00856EAF" w:rsidRPr="00783E35">
        <w:rPr>
          <w:b w:val="0"/>
          <w:lang w:val="hy-AM"/>
        </w:rPr>
        <w:t xml:space="preserve"> </w:t>
      </w:r>
      <w:r w:rsidR="008D5831" w:rsidRPr="00783E35">
        <w:rPr>
          <w:b w:val="0"/>
          <w:lang w:val="hy-AM"/>
        </w:rPr>
        <w:t>կազմակերպության 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583B7B" w:rsidRPr="00783E35">
        <w:rPr>
          <w:b w:val="0"/>
          <w:lang w:val="hy-AM"/>
        </w:rPr>
        <w:t>արդյունավետ</w:t>
      </w:r>
      <w:r w:rsidRPr="00783E35">
        <w:rPr>
          <w:b w:val="0"/>
          <w:lang w:val="hy-AM"/>
        </w:rPr>
        <w:t>ությունը։</w:t>
      </w:r>
    </w:p>
    <w:p w14:paraId="17BD5BEF" w14:textId="06A48B2B" w:rsidR="00583B7B" w:rsidRPr="00783E35" w:rsidRDefault="00583B7B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567C9C84" w14:textId="0C3F0106" w:rsidR="00583B7B" w:rsidRPr="00783E35" w:rsidRDefault="00583B7B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6</w:t>
      </w:r>
      <w:r w:rsidR="000E6E93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մանդատ</w:t>
      </w:r>
    </w:p>
    <w:p w14:paraId="64B8CF29" w14:textId="1D14B5CA" w:rsidR="00005CCC" w:rsidRPr="00783E35" w:rsidRDefault="00DE3BBF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438C4" w:rsidRPr="00783E35">
        <w:rPr>
          <w:b w:val="0"/>
          <w:lang w:val="hy-AM"/>
        </w:rPr>
        <w:t>Ն</w:t>
      </w:r>
      <w:r w:rsidR="003C5F61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3C5F61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02F3A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տրամադրի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մանդատի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հաստատման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տեղեկատվություն:</w:t>
      </w:r>
      <w:r w:rsidR="00856EAF" w:rsidRPr="00783E35">
        <w:rPr>
          <w:b w:val="0"/>
          <w:lang w:val="hy-AM"/>
        </w:rPr>
        <w:t xml:space="preserve"> </w:t>
      </w:r>
    </w:p>
    <w:p w14:paraId="03B6D089" w14:textId="14251874" w:rsidR="003C5F61" w:rsidRPr="00783E35" w:rsidRDefault="000438C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օրենսդրական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դաշտում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ոլորտներում,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որտեղ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մանդատն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ամբողջությամբ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մասնակիորեն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սահմանվում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օրենքներով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կանոնակարգերով,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B2667D" w:rsidRPr="00783E35">
        <w:rPr>
          <w:b w:val="0"/>
          <w:lang w:val="hy-AM"/>
        </w:rPr>
        <w:t>կանոնակարգ</w:t>
      </w:r>
      <w:r w:rsidR="003C5F61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ներառի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մանդատի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իրավական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պահանջները</w:t>
      </w:r>
      <w:r w:rsidR="00856EAF" w:rsidRPr="00783E35">
        <w:rPr>
          <w:b w:val="0"/>
          <w:lang w:val="hy-AM"/>
        </w:rPr>
        <w:t xml:space="preserve"> </w:t>
      </w:r>
      <w:r w:rsidR="00DF7F3C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DF7F3C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DF7F3C" w:rsidRPr="00783E35">
        <w:rPr>
          <w:b w:val="0"/>
          <w:lang w:val="hy-AM"/>
        </w:rPr>
        <w:t>4</w:t>
      </w:r>
      <w:r w:rsidR="006A3FC9" w:rsidRPr="00783E35">
        <w:rPr>
          <w:b w:val="0"/>
          <w:lang w:val="hy-AM"/>
        </w:rPr>
        <w:t>2</w:t>
      </w:r>
      <w:r w:rsidR="00DF7F3C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DF7F3C" w:rsidRPr="00783E35">
        <w:rPr>
          <w:b w:val="0"/>
          <w:lang w:val="hy-AM"/>
        </w:rPr>
        <w:t>կետ</w:t>
      </w:r>
      <w:r w:rsidR="006A3FC9" w:rsidRPr="00783E35">
        <w:rPr>
          <w:b w:val="0"/>
          <w:lang w:val="hy-AM"/>
        </w:rPr>
        <w:t xml:space="preserve">՝ Ստանդարտ 6.2 Ներքին աուդիտի </w:t>
      </w:r>
      <w:r w:rsidR="00B2667D" w:rsidRPr="00783E35">
        <w:rPr>
          <w:b w:val="0"/>
          <w:lang w:val="hy-AM"/>
        </w:rPr>
        <w:t>կանոնակարգ</w:t>
      </w:r>
      <w:r w:rsidR="00DF7F3C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176AD956" w14:textId="3B6FEED9" w:rsidR="00E21EFA" w:rsidRPr="00783E35" w:rsidRDefault="000438C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B02F3A" w:rsidRPr="00783E35">
        <w:rPr>
          <w:b w:val="0"/>
          <w:lang w:val="hy-AM"/>
        </w:rPr>
        <w:t xml:space="preserve">Ներքին աուդիտի կոմիտեին և կազմակերպության </w:t>
      </w:r>
      <w:r w:rsidR="003C5F61" w:rsidRPr="00783E35">
        <w:rPr>
          <w:b w:val="0"/>
          <w:lang w:val="hy-AM"/>
        </w:rPr>
        <w:t>ղեկավարությանը</w:t>
      </w:r>
      <w:r w:rsidR="003E710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շրջանակն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տեսակները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որոշելու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հարցում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3C5F61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կոորդինացնի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աշխատանքը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հավաստիացում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տրամադրողների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հետ`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միմյանց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դերերն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հասկանալու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3075C5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3075C5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DD090B" w:rsidRPr="00783E35">
        <w:rPr>
          <w:b w:val="0"/>
          <w:lang w:val="hy-AM"/>
        </w:rPr>
        <w:t>57</w:t>
      </w:r>
      <w:r w:rsidR="003075C5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3075C5" w:rsidRPr="00783E35">
        <w:rPr>
          <w:b w:val="0"/>
          <w:lang w:val="hy-AM"/>
        </w:rPr>
        <w:t>կետ</w:t>
      </w:r>
      <w:r w:rsidR="00FF4E61" w:rsidRPr="00783E35">
        <w:rPr>
          <w:b w:val="0"/>
          <w:lang w:val="hy-AM"/>
        </w:rPr>
        <w:t>՝ Ստանդարտ 9.5 Կոորդինացում և ապավինում</w:t>
      </w:r>
      <w:r w:rsidR="003075C5" w:rsidRPr="00783E35">
        <w:rPr>
          <w:b w:val="0"/>
          <w:lang w:val="hy-AM"/>
        </w:rPr>
        <w:t>):</w:t>
      </w:r>
    </w:p>
    <w:p w14:paraId="7FF6E112" w14:textId="7D48D291" w:rsidR="00005CCC" w:rsidRPr="00783E35" w:rsidRDefault="000438C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</w:t>
      </w:r>
      <w:r w:rsidR="003C5F61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փաստաթղթավորի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հղում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կատարի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մանդատին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կանոնակարգում</w:t>
      </w:r>
      <w:r w:rsidR="003C5F6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հաստատվում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կազմակերպության ղեկավարի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771EBA" w:rsidRPr="00783E35">
        <w:rPr>
          <w:b w:val="0"/>
          <w:lang w:val="hy-AM"/>
        </w:rPr>
        <w:t xml:space="preserve">սույն հավելվածի 42-րդ կետ՝ Ստանդարտ 6.2 Ներքին աուդիտի </w:t>
      </w:r>
      <w:r w:rsidR="00B2667D" w:rsidRPr="00783E35">
        <w:rPr>
          <w:b w:val="0"/>
          <w:lang w:val="hy-AM"/>
        </w:rPr>
        <w:t>կանոնակարգ</w:t>
      </w:r>
      <w:r w:rsidR="00771EBA" w:rsidRPr="00783E35">
        <w:rPr>
          <w:b w:val="0"/>
          <w:lang w:val="hy-AM"/>
        </w:rPr>
        <w:t xml:space="preserve">): </w:t>
      </w:r>
    </w:p>
    <w:p w14:paraId="40FAC056" w14:textId="48E0F2C3" w:rsidR="000438C4" w:rsidRPr="00783E35" w:rsidRDefault="000438C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</w:t>
      </w:r>
      <w:r w:rsidR="003E7101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E7101" w:rsidRPr="00783E35">
        <w:rPr>
          <w:b w:val="0"/>
          <w:lang w:val="hy-AM"/>
        </w:rPr>
        <w:t>պարբերաբար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գնահատի,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հանգամանքների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փոփոխությունները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արդարացնում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>ներքին աուդիտի կոմիտեի և կազմակերպության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մանդատի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շուրջ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քննարկումը: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այո,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3C5F61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>ներքին աուդիտի կոմիտեի և կազմակերպության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գնահատելու,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լիազորությունները,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դերը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շարունակում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տալ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ռազմավարությունը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նպատակներին:</w:t>
      </w:r>
    </w:p>
    <w:p w14:paraId="03CB9F74" w14:textId="40E637E4" w:rsidR="00E21EFA" w:rsidRPr="00783E35" w:rsidRDefault="000438C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35B0CE81" w14:textId="5AFAF04E" w:rsidR="00E21EFA" w:rsidRPr="00783E35" w:rsidRDefault="00B24B0C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1A5B6FB1" w14:textId="738C6E57" w:rsidR="00E21EFA" w:rsidRPr="00783E35" w:rsidRDefault="0036576E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քննարկել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լիազորությունները,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դերը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3C5F61" w:rsidRPr="00783E35">
        <w:rPr>
          <w:b w:val="0"/>
          <w:lang w:val="hy-AM"/>
        </w:rPr>
        <w:t>պարտականությունները:</w:t>
      </w:r>
    </w:p>
    <w:p w14:paraId="40D89B50" w14:textId="77777777" w:rsidR="00E21EFA" w:rsidRPr="00783E35" w:rsidRDefault="00E21EFA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</w:p>
    <w:p w14:paraId="50CB26E0" w14:textId="1CD54037" w:rsidR="00E21EFA" w:rsidRPr="00783E35" w:rsidRDefault="00B24B0C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</w:t>
      </w:r>
      <w:r w:rsidR="00856EAF" w:rsidRPr="00783E35">
        <w:rPr>
          <w:b w:val="0"/>
          <w:i/>
          <w:sz w:val="24"/>
          <w:szCs w:val="24"/>
        </w:rPr>
        <w:t xml:space="preserve"> </w:t>
      </w:r>
      <w:r w:rsidR="00E21EFA" w:rsidRPr="00783E35">
        <w:rPr>
          <w:b w:val="0"/>
          <w:i/>
          <w:sz w:val="24"/>
          <w:szCs w:val="24"/>
        </w:rPr>
        <w:t>ղեկավարություն</w:t>
      </w:r>
    </w:p>
    <w:p w14:paraId="1C9F3EE9" w14:textId="4CD89470" w:rsidR="003C5F61" w:rsidRPr="00783E35" w:rsidRDefault="003C5F61" w:rsidP="006D094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Մասնակցել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174AD4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քննարկումներին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տեղեկատվություն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տրամադրել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ակնկալիքների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="008764AF" w:rsidRPr="00783E35">
        <w:rPr>
          <w:b w:val="0"/>
        </w:rPr>
        <w:t>ներքին աուդիտի կոմիտեն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պետք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հաշվի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առնի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մանդատը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սահմանելիս:</w:t>
      </w:r>
    </w:p>
    <w:p w14:paraId="5FD6A2C7" w14:textId="77777777" w:rsidR="00B36440" w:rsidRPr="00783E35" w:rsidRDefault="003C5F61" w:rsidP="006D094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Աջակցել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մանդատին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ամբողջ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կազմակերպությունում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B24B0C" w:rsidRPr="00783E35">
        <w:rPr>
          <w:b w:val="0"/>
        </w:rPr>
        <w:t>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շնորհված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լիազորություններին:</w:t>
      </w:r>
      <w:r w:rsidR="00856EAF" w:rsidRPr="00783E35">
        <w:rPr>
          <w:b w:val="0"/>
        </w:rPr>
        <w:t xml:space="preserve"> </w:t>
      </w:r>
    </w:p>
    <w:p w14:paraId="243D3AD3" w14:textId="4522B716" w:rsidR="00E21EFA" w:rsidRPr="00783E35" w:rsidRDefault="00B36440" w:rsidP="006D094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  <w:lang w:val="hy-AM"/>
        </w:rPr>
        <w:t>Հաստատել ներքին աուդիտի կանոնակարգը, որը ներառում է ներքին աուդիտի մանդատը և ներքին աուդիտի ծառայությունների շրջանակն ու տեսակները:</w:t>
      </w:r>
    </w:p>
    <w:p w14:paraId="52DD50CA" w14:textId="6D720068" w:rsidR="00583B7B" w:rsidRPr="00783E35" w:rsidRDefault="00583B7B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6</w:t>
      </w:r>
      <w:r w:rsidR="00A05D39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="00B2667D" w:rsidRPr="00783E35">
        <w:rPr>
          <w:lang w:val="hy-AM"/>
        </w:rPr>
        <w:t>կանոնակարգ</w:t>
      </w:r>
    </w:p>
    <w:p w14:paraId="11993567" w14:textId="1D89BE07" w:rsidR="00EE19CF" w:rsidRPr="00783E35" w:rsidRDefault="008D022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պահի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B2667D" w:rsidRPr="00783E35">
        <w:rPr>
          <w:b w:val="0"/>
          <w:lang w:val="hy-AM"/>
        </w:rPr>
        <w:t>կանոնակարգ</w:t>
      </w:r>
      <w:r w:rsidR="00EE19CF" w:rsidRPr="00783E35">
        <w:rPr>
          <w:b w:val="0"/>
          <w:lang w:val="hy-AM"/>
        </w:rPr>
        <w:t>ը,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նվազագույնը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աուդիտի`</w:t>
      </w:r>
    </w:p>
    <w:p w14:paraId="3DA27D25" w14:textId="2CB374D5" w:rsidR="00EE19CF" w:rsidRPr="00783E35" w:rsidRDefault="00A05D39" w:rsidP="006D094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նպատակը,</w:t>
      </w:r>
    </w:p>
    <w:p w14:paraId="390FE189" w14:textId="247F01FF" w:rsidR="00DF6841" w:rsidRPr="00783E35" w:rsidRDefault="00C826AB" w:rsidP="006D094F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  <w:lang w:val="hy-AM"/>
        </w:rPr>
        <w:t>ս</w:t>
      </w:r>
      <w:r w:rsidRPr="00783E35">
        <w:rPr>
          <w:b w:val="0"/>
        </w:rPr>
        <w:t xml:space="preserve">տանդարտներին </w:t>
      </w:r>
      <w:r w:rsidR="00A05D39" w:rsidRPr="00783E35">
        <w:rPr>
          <w:b w:val="0"/>
        </w:rPr>
        <w:t>հետևելու</w:t>
      </w:r>
      <w:r w:rsidR="00856EAF" w:rsidRPr="00783E35">
        <w:rPr>
          <w:b w:val="0"/>
        </w:rPr>
        <w:t xml:space="preserve"> </w:t>
      </w:r>
      <w:r w:rsidR="00A05D39" w:rsidRPr="00783E35">
        <w:rPr>
          <w:b w:val="0"/>
        </w:rPr>
        <w:t>պարտավորությունը,</w:t>
      </w:r>
    </w:p>
    <w:p w14:paraId="5BBE80FE" w14:textId="76BB30F3" w:rsidR="00B76291" w:rsidRPr="00783E35" w:rsidRDefault="00A05D39" w:rsidP="00A23D07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մանդատը՝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ներառյալ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մատուցվելիք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ծառայությունների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շրջանակն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տեսակները,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ինչպես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նաև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պարտականություններն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ակնկալիքները՝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կապված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կողմից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աջակցելու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="00151749" w:rsidRPr="00783E35">
        <w:rPr>
          <w:b w:val="0"/>
        </w:rPr>
        <w:t>(սույն</w:t>
      </w:r>
      <w:r w:rsidR="00856EAF" w:rsidRPr="00783E35">
        <w:rPr>
          <w:b w:val="0"/>
        </w:rPr>
        <w:t xml:space="preserve"> </w:t>
      </w:r>
      <w:r w:rsidR="00151749" w:rsidRPr="00783E35">
        <w:rPr>
          <w:b w:val="0"/>
        </w:rPr>
        <w:t>հավելվածի</w:t>
      </w:r>
      <w:r w:rsidR="00856EAF" w:rsidRPr="00783E35">
        <w:rPr>
          <w:b w:val="0"/>
        </w:rPr>
        <w:t xml:space="preserve"> </w:t>
      </w:r>
      <w:r w:rsidR="00151749" w:rsidRPr="00783E35">
        <w:rPr>
          <w:b w:val="0"/>
        </w:rPr>
        <w:t>4</w:t>
      </w:r>
      <w:r w:rsidR="00A23D07" w:rsidRPr="00783E35">
        <w:rPr>
          <w:b w:val="0"/>
          <w:lang w:val="hy-AM"/>
        </w:rPr>
        <w:t>2</w:t>
      </w:r>
      <w:r w:rsidR="00151749" w:rsidRPr="00783E35">
        <w:rPr>
          <w:b w:val="0"/>
        </w:rPr>
        <w:t>-րդ</w:t>
      </w:r>
      <w:r w:rsidR="00856EAF" w:rsidRPr="00783E35">
        <w:rPr>
          <w:b w:val="0"/>
        </w:rPr>
        <w:t xml:space="preserve"> </w:t>
      </w:r>
      <w:r w:rsidR="00151749" w:rsidRPr="00783E35">
        <w:rPr>
          <w:b w:val="0"/>
        </w:rPr>
        <w:t>կետ</w:t>
      </w:r>
      <w:r w:rsidR="00A23D07" w:rsidRPr="00783E35">
        <w:rPr>
          <w:b w:val="0"/>
          <w:lang w:val="hy-AM"/>
        </w:rPr>
        <w:t>՝</w:t>
      </w:r>
      <w:r w:rsidR="00856EAF" w:rsidRPr="00783E35">
        <w:rPr>
          <w:b w:val="0"/>
        </w:rPr>
        <w:t xml:space="preserve"> </w:t>
      </w:r>
      <w:r w:rsidR="00A23D07" w:rsidRPr="00783E35">
        <w:rPr>
          <w:b w:val="0"/>
        </w:rPr>
        <w:t>Ստանդարտ 6.1 Ներքին աուդիտի մանդատ</w:t>
      </w:r>
      <w:r w:rsidR="00151749" w:rsidRPr="00783E35">
        <w:rPr>
          <w:b w:val="0"/>
        </w:rPr>
        <w:t>)</w:t>
      </w:r>
      <w:r w:rsidR="00B76291" w:rsidRPr="00783E35">
        <w:rPr>
          <w:b w:val="0"/>
        </w:rPr>
        <w:t>,</w:t>
      </w:r>
      <w:r w:rsidR="00856EAF" w:rsidRPr="00783E35">
        <w:rPr>
          <w:b w:val="0"/>
        </w:rPr>
        <w:t xml:space="preserve"> </w:t>
      </w:r>
    </w:p>
    <w:p w14:paraId="5198AB68" w14:textId="38450A61" w:rsidR="00EE19CF" w:rsidRPr="00783E35" w:rsidRDefault="00A05D39" w:rsidP="00B739AC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կազմակերպական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դիրքը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հաշվետվողականությունը</w:t>
      </w:r>
      <w:r w:rsidR="00856EAF" w:rsidRPr="00783E35">
        <w:rPr>
          <w:b w:val="0"/>
        </w:rPr>
        <w:t xml:space="preserve"> </w:t>
      </w:r>
      <w:r w:rsidR="00064456" w:rsidRPr="00783E35">
        <w:rPr>
          <w:b w:val="0"/>
        </w:rPr>
        <w:t>(սույն</w:t>
      </w:r>
      <w:r w:rsidR="00856EAF" w:rsidRPr="00783E35">
        <w:rPr>
          <w:b w:val="0"/>
        </w:rPr>
        <w:t xml:space="preserve"> </w:t>
      </w:r>
      <w:r w:rsidR="00064456" w:rsidRPr="00783E35">
        <w:rPr>
          <w:b w:val="0"/>
        </w:rPr>
        <w:t>հավելվածի</w:t>
      </w:r>
      <w:r w:rsidR="00856EAF" w:rsidRPr="00783E35">
        <w:rPr>
          <w:b w:val="0"/>
        </w:rPr>
        <w:t xml:space="preserve"> </w:t>
      </w:r>
      <w:r w:rsidR="00064456" w:rsidRPr="00783E35">
        <w:rPr>
          <w:b w:val="0"/>
        </w:rPr>
        <w:t>4</w:t>
      </w:r>
      <w:r w:rsidR="00B739AC" w:rsidRPr="00783E35">
        <w:rPr>
          <w:b w:val="0"/>
          <w:lang w:val="hy-AM"/>
        </w:rPr>
        <w:t>6</w:t>
      </w:r>
      <w:r w:rsidR="00064456" w:rsidRPr="00783E35">
        <w:rPr>
          <w:b w:val="0"/>
        </w:rPr>
        <w:t>-րդ</w:t>
      </w:r>
      <w:r w:rsidR="00856EAF" w:rsidRPr="00783E35">
        <w:rPr>
          <w:b w:val="0"/>
        </w:rPr>
        <w:t xml:space="preserve"> </w:t>
      </w:r>
      <w:r w:rsidR="00064456" w:rsidRPr="00783E35">
        <w:rPr>
          <w:b w:val="0"/>
        </w:rPr>
        <w:t>կետ</w:t>
      </w:r>
      <w:r w:rsidR="00B739AC" w:rsidRPr="00783E35">
        <w:rPr>
          <w:b w:val="0"/>
          <w:lang w:val="hy-AM"/>
        </w:rPr>
        <w:t>՝</w:t>
      </w:r>
      <w:r w:rsidR="00856EAF" w:rsidRPr="00783E35">
        <w:rPr>
          <w:b w:val="0"/>
        </w:rPr>
        <w:t xml:space="preserve"> </w:t>
      </w:r>
      <w:r w:rsidR="00B739AC" w:rsidRPr="00783E35">
        <w:rPr>
          <w:b w:val="0"/>
        </w:rPr>
        <w:t>Ստանդարտ 7.1 Կազմակերպական անկախություն</w:t>
      </w:r>
      <w:r w:rsidR="00064456" w:rsidRPr="00783E35">
        <w:rPr>
          <w:b w:val="0"/>
        </w:rPr>
        <w:t>)</w:t>
      </w:r>
      <w:r w:rsidRPr="00783E35">
        <w:rPr>
          <w:b w:val="0"/>
        </w:rPr>
        <w:t>:</w:t>
      </w:r>
      <w:r w:rsidR="00856EAF" w:rsidRPr="00783E35">
        <w:rPr>
          <w:b w:val="0"/>
        </w:rPr>
        <w:t xml:space="preserve"> </w:t>
      </w:r>
    </w:p>
    <w:p w14:paraId="6469E6D5" w14:textId="4BABF651" w:rsidR="007F63A5" w:rsidRPr="00783E35" w:rsidRDefault="00B57A72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E19CF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առաջարկվող</w:t>
      </w:r>
      <w:r w:rsidR="00856EAF" w:rsidRPr="00783E35">
        <w:rPr>
          <w:b w:val="0"/>
          <w:lang w:val="hy-AM"/>
        </w:rPr>
        <w:t xml:space="preserve"> </w:t>
      </w:r>
      <w:r w:rsidR="00B2667D" w:rsidRPr="00783E35">
        <w:rPr>
          <w:b w:val="0"/>
          <w:lang w:val="hy-AM"/>
        </w:rPr>
        <w:t>կանոնակարգ</w:t>
      </w:r>
      <w:r w:rsidR="00EE19CF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հաստատելու,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ճշգրիտ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արտացոլում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պատկերացումներն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EE19CF" w:rsidRPr="00783E35">
        <w:rPr>
          <w:b w:val="0"/>
          <w:lang w:val="hy-AM"/>
        </w:rPr>
        <w:t>ակնկալիքները:</w:t>
      </w:r>
    </w:p>
    <w:p w14:paraId="0A22CDAA" w14:textId="40EDDCF5" w:rsidR="00E21EFA" w:rsidRPr="00783E35" w:rsidRDefault="007F63A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7438AD46" w14:textId="0042883C" w:rsidR="00E21EFA" w:rsidRPr="00783E35" w:rsidRDefault="00B24B0C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19A83FB5" w14:textId="6D60F7CB" w:rsidR="00EE19CF" w:rsidRPr="00783E35" w:rsidRDefault="00EE19C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Քննարկել</w:t>
      </w:r>
      <w:r w:rsidR="00856EAF" w:rsidRPr="00783E35">
        <w:rPr>
          <w:b w:val="0"/>
          <w:lang w:val="hy-AM"/>
        </w:rPr>
        <w:t xml:space="preserve"> </w:t>
      </w:r>
      <w:r w:rsidR="00E57F5A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 xml:space="preserve">կազմակերպության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թեմաներ,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ներառվի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B2667D" w:rsidRPr="00783E35">
        <w:rPr>
          <w:b w:val="0"/>
          <w:lang w:val="hy-AM"/>
        </w:rPr>
        <w:t>կանոնակարգի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մեջ՝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66A0CDD4" w14:textId="3C0F059B" w:rsidR="00E21EFA" w:rsidRPr="00783E35" w:rsidRDefault="00EE19CF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Վերանայել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կանոնակարգ</w:t>
      </w:r>
      <w:r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57F5A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>կ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ազդող</w:t>
      </w:r>
      <w:r w:rsidR="00856EAF" w:rsidRPr="00783E35">
        <w:rPr>
          <w:b w:val="0"/>
          <w:lang w:val="hy-AM"/>
        </w:rPr>
        <w:t xml:space="preserve"> </w:t>
      </w:r>
      <w:r w:rsidR="00D026B6" w:rsidRPr="00783E35">
        <w:rPr>
          <w:b w:val="0"/>
          <w:lang w:val="hy-AM"/>
        </w:rPr>
        <w:t>գործոնների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փոփոխությունները,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օրինակ՝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ընդունումը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տեսակի,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մեծության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փոխկախվածության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փոփոխությունները:</w:t>
      </w:r>
    </w:p>
    <w:p w14:paraId="42053E5E" w14:textId="77777777" w:rsidR="00E21EFA" w:rsidRPr="00783E35" w:rsidRDefault="00E21EFA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</w:p>
    <w:p w14:paraId="5E367BC1" w14:textId="17006889" w:rsidR="00E21EFA" w:rsidRPr="00783E35" w:rsidRDefault="00B24B0C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</w:t>
      </w:r>
      <w:r w:rsidRPr="00783E35">
        <w:rPr>
          <w:b w:val="0"/>
          <w:i/>
          <w:sz w:val="24"/>
          <w:szCs w:val="24"/>
        </w:rPr>
        <w:t xml:space="preserve"> ղեկավարություն</w:t>
      </w:r>
    </w:p>
    <w:p w14:paraId="5FCDB707" w14:textId="2756E3A7" w:rsidR="00C826AB" w:rsidRPr="00783E35" w:rsidRDefault="002F2E1C" w:rsidP="006D094F">
      <w:pPr>
        <w:pStyle w:val="ListParagraph"/>
        <w:numPr>
          <w:ilvl w:val="1"/>
          <w:numId w:val="2"/>
        </w:numPr>
        <w:ind w:left="1800"/>
        <w:jc w:val="both"/>
      </w:pPr>
      <w:r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CB512E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="00EE19CF"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քննարկել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ակնկալիքները,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պետք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հաշվի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առնվի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B2667D" w:rsidRPr="00783E35">
        <w:rPr>
          <w:b w:val="0"/>
          <w:lang w:val="hy-AM"/>
        </w:rPr>
        <w:t>կանոնակարգի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մեջ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ներառելու</w:t>
      </w:r>
      <w:r w:rsidR="00856EAF" w:rsidRPr="00783E35">
        <w:rPr>
          <w:b w:val="0"/>
        </w:rPr>
        <w:t xml:space="preserve"> </w:t>
      </w:r>
      <w:r w:rsidR="00EE19CF" w:rsidRPr="00783E35">
        <w:rPr>
          <w:b w:val="0"/>
        </w:rPr>
        <w:t>համար:</w:t>
      </w:r>
      <w:r w:rsidR="00C826AB" w:rsidRPr="00783E35">
        <w:rPr>
          <w:b w:val="0"/>
        </w:rPr>
        <w:t xml:space="preserve"> </w:t>
      </w:r>
    </w:p>
    <w:p w14:paraId="7290FF8D" w14:textId="6F2E5708" w:rsidR="003A0451" w:rsidRPr="00783E35" w:rsidRDefault="00C826AB" w:rsidP="006D094F">
      <w:pPr>
        <w:pStyle w:val="ListParagraph"/>
        <w:numPr>
          <w:ilvl w:val="1"/>
          <w:numId w:val="2"/>
        </w:numPr>
        <w:ind w:left="1800"/>
        <w:jc w:val="both"/>
      </w:pPr>
      <w:r w:rsidRPr="00783E35">
        <w:rPr>
          <w:b w:val="0"/>
        </w:rPr>
        <w:t xml:space="preserve">Հաստատել ներքին աուդիտի </w:t>
      </w:r>
      <w:r w:rsidRPr="00783E35">
        <w:rPr>
          <w:b w:val="0"/>
          <w:lang w:val="hy-AM"/>
        </w:rPr>
        <w:t>կանոնակարգ</w:t>
      </w:r>
      <w:r w:rsidRPr="00783E35">
        <w:rPr>
          <w:b w:val="0"/>
        </w:rPr>
        <w:t>ը:</w:t>
      </w:r>
    </w:p>
    <w:p w14:paraId="5F25F713" w14:textId="4052CB48" w:rsidR="00EC37D9" w:rsidRPr="00783E35" w:rsidRDefault="00EC37D9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 6.3 Ներքին աուդիտի կոմիտեի և կազմակերպության ղեկավարության աջակցություն</w:t>
      </w:r>
    </w:p>
    <w:p w14:paraId="5CC023F1" w14:textId="77777777" w:rsidR="00005CCC" w:rsidRPr="00783E35" w:rsidRDefault="00005CCC" w:rsidP="006D094F">
      <w:pPr>
        <w:spacing w:after="0"/>
        <w:ind w:left="720"/>
        <w:jc w:val="both"/>
        <w:rPr>
          <w:b w:val="0"/>
          <w:lang w:val="hy-AM"/>
        </w:rPr>
      </w:pPr>
    </w:p>
    <w:p w14:paraId="78EF9B00" w14:textId="45CE4B33" w:rsidR="000D2F5E" w:rsidRPr="00783E35" w:rsidRDefault="000D2F5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E21EF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0931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տրամադրի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տեղեկատվություն,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խթանելու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ճանաչելիությունը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ամբողջ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կազմակերպությունում:</w:t>
      </w:r>
    </w:p>
    <w:p w14:paraId="182EE652" w14:textId="2723DD5A" w:rsidR="000D2F5E" w:rsidRPr="00783E35" w:rsidRDefault="000D2F5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կոորդինացնի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733E73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գործառույթի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մասով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հաղորդակցումը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ավագ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ղեկավարութան</w:t>
      </w:r>
      <w:r w:rsidR="00856EAF" w:rsidRPr="00783E35">
        <w:rPr>
          <w:b w:val="0"/>
          <w:lang w:val="hy-AM"/>
        </w:rPr>
        <w:t xml:space="preserve"> </w:t>
      </w:r>
      <w:r w:rsidR="00733E73" w:rsidRPr="00783E35">
        <w:rPr>
          <w:b w:val="0"/>
          <w:lang w:val="hy-AM"/>
        </w:rPr>
        <w:t>հետ</w:t>
      </w:r>
      <w:r w:rsidR="0085093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աջակցի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0931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850931" w:rsidRPr="00783E35">
        <w:rPr>
          <w:b w:val="0"/>
          <w:lang w:val="hy-AM"/>
        </w:rPr>
        <w:t>պահանջները:</w:t>
      </w:r>
    </w:p>
    <w:p w14:paraId="242C54CB" w14:textId="734B9D3D" w:rsidR="00E21EFA" w:rsidRPr="00783E35" w:rsidRDefault="000D2F5E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53BDC1CB" w14:textId="36DC27E5" w:rsidR="00E21EFA" w:rsidRPr="00783E35" w:rsidRDefault="00B24B0C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31C05E9D" w14:textId="092428F7" w:rsidR="00850931" w:rsidRPr="00783E35" w:rsidRDefault="00850931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Աջակցել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կարողանա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իրագործել</w:t>
      </w:r>
      <w:r w:rsidR="00856EAF" w:rsidRPr="00783E35">
        <w:rPr>
          <w:b w:val="0"/>
          <w:lang w:val="hy-AM"/>
        </w:rPr>
        <w:t xml:space="preserve"> </w:t>
      </w:r>
      <w:r w:rsidR="00680540" w:rsidRPr="00783E35">
        <w:rPr>
          <w:b w:val="0"/>
          <w:lang w:val="hy-AM"/>
        </w:rPr>
        <w:t>ն</w:t>
      </w:r>
      <w:r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հետամուտ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ռազմավարությանն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նպատակներին:</w:t>
      </w:r>
    </w:p>
    <w:p w14:paraId="3BFA8D05" w14:textId="64E52F0C" w:rsidR="00850931" w:rsidRPr="00783E35" w:rsidRDefault="00850931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Աշխատել</w:t>
      </w:r>
      <w:r w:rsidR="00856EAF" w:rsidRPr="00783E35">
        <w:rPr>
          <w:b w:val="0"/>
          <w:lang w:val="hy-AM"/>
        </w:rPr>
        <w:t xml:space="preserve"> </w:t>
      </w:r>
      <w:r w:rsidR="00B24B0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անսահմանափակ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հասանելիությունը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տվյալներին,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գրառումներին,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տեղեկատվությանը,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անձնակազմին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ֆիզիկական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գույքին,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իրագործելու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համար։</w:t>
      </w:r>
    </w:p>
    <w:p w14:paraId="1600C672" w14:textId="4D26D506" w:rsidR="00850931" w:rsidRPr="00783E35" w:rsidRDefault="00850931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Աջակցել</w:t>
      </w:r>
      <w:r w:rsidR="00856EAF" w:rsidRPr="00783E35">
        <w:rPr>
          <w:b w:val="0"/>
          <w:lang w:val="hy-AM"/>
        </w:rPr>
        <w:t xml:space="preserve"> </w:t>
      </w:r>
      <w:r w:rsidR="00680540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կանոնավոր,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անմիջական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հաղորդակցության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միջոցով:</w:t>
      </w:r>
    </w:p>
    <w:p w14:paraId="36C9BDC9" w14:textId="65C71421" w:rsidR="00850931" w:rsidRPr="00783E35" w:rsidRDefault="00850931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Աջակցություն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ցուցաբերել՝</w:t>
      </w:r>
    </w:p>
    <w:p w14:paraId="74828E99" w14:textId="428DC783" w:rsidR="00850931" w:rsidRPr="00783E35" w:rsidRDefault="00850931" w:rsidP="006D094F">
      <w:pPr>
        <w:pStyle w:val="ListParagraph"/>
        <w:numPr>
          <w:ilvl w:val="0"/>
          <w:numId w:val="87"/>
        </w:numPr>
        <w:jc w:val="both"/>
        <w:rPr>
          <w:b w:val="0"/>
        </w:rPr>
      </w:pPr>
      <w:r w:rsidRPr="00783E35">
        <w:rPr>
          <w:b w:val="0"/>
        </w:rPr>
        <w:t>Հստակեցնելով,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</w:t>
      </w:r>
      <w:r w:rsidR="00856EAF" w:rsidRPr="00783E35">
        <w:rPr>
          <w:b w:val="0"/>
        </w:rPr>
        <w:t xml:space="preserve"> </w:t>
      </w:r>
      <w:r w:rsidR="00680540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զեկուցում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այն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մակարդակին,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թույլ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տալիս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B24B0C" w:rsidRPr="00783E35">
        <w:rPr>
          <w:b w:val="0"/>
        </w:rPr>
        <w:t xml:space="preserve">ն </w:t>
      </w:r>
      <w:r w:rsidR="00733E73" w:rsidRPr="00783E35">
        <w:rPr>
          <w:b w:val="0"/>
        </w:rPr>
        <w:t>իրացնել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մանդատը:</w:t>
      </w:r>
    </w:p>
    <w:p w14:paraId="1C58C0C9" w14:textId="2BD26CED" w:rsidR="00850931" w:rsidRPr="00783E35" w:rsidRDefault="00850931">
      <w:pPr>
        <w:pStyle w:val="ListParagraph"/>
        <w:numPr>
          <w:ilvl w:val="0"/>
          <w:numId w:val="87"/>
        </w:numPr>
        <w:jc w:val="both"/>
        <w:rPr>
          <w:b w:val="0"/>
        </w:rPr>
      </w:pPr>
      <w:r w:rsidRPr="00783E35">
        <w:rPr>
          <w:b w:val="0"/>
        </w:rPr>
        <w:t>Համապատասխան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հարցումներ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անել</w:t>
      </w:r>
      <w:r w:rsidR="00856EAF" w:rsidRPr="00783E35">
        <w:rPr>
          <w:b w:val="0"/>
        </w:rPr>
        <w:t xml:space="preserve"> </w:t>
      </w:r>
      <w:r w:rsidR="00B24B0C"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ղեկավարությանը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932B0D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ին՝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որոշելու,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թե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արդյոք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շրջանակի,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հասանելիության,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լիազորությունների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ռեսուրսների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որևէ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սահմանափակում</w:t>
      </w:r>
      <w:r w:rsidR="00856EAF" w:rsidRPr="00783E35">
        <w:rPr>
          <w:b w:val="0"/>
        </w:rPr>
        <w:t xml:space="preserve"> </w:t>
      </w:r>
      <w:r w:rsidR="00733E73" w:rsidRPr="00783E35">
        <w:rPr>
          <w:b w:val="0"/>
        </w:rPr>
        <w:t>կաշկանդում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EC37D9" w:rsidRPr="00783E35">
        <w:rPr>
          <w:b w:val="0"/>
        </w:rPr>
        <w:t>ներքին 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սեփական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պարտականություններն</w:t>
      </w:r>
      <w:r w:rsidR="00856EAF" w:rsidRPr="00783E35">
        <w:rPr>
          <w:b w:val="0"/>
        </w:rPr>
        <w:t xml:space="preserve"> </w:t>
      </w:r>
      <w:r w:rsidR="009F0A1B" w:rsidRPr="00783E35">
        <w:rPr>
          <w:b w:val="0"/>
        </w:rPr>
        <w:t>արդյունավետ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իրականացնելու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կարողությունը:</w:t>
      </w:r>
    </w:p>
    <w:p w14:paraId="13E8A0A9" w14:textId="02615C7A" w:rsidR="00E21EFA" w:rsidRPr="00783E35" w:rsidRDefault="00733E73" w:rsidP="006D094F">
      <w:pPr>
        <w:pStyle w:val="ListParagraph"/>
        <w:numPr>
          <w:ilvl w:val="0"/>
          <w:numId w:val="87"/>
        </w:numPr>
        <w:jc w:val="both"/>
      </w:pPr>
      <w:r w:rsidRPr="00783E35">
        <w:rPr>
          <w:b w:val="0"/>
        </w:rPr>
        <w:t>Նիստերի</w:t>
      </w:r>
      <w:r w:rsidR="00856EAF" w:rsidRPr="00783E35">
        <w:rPr>
          <w:b w:val="0"/>
        </w:rPr>
        <w:t xml:space="preserve"> </w:t>
      </w:r>
      <w:r w:rsidR="00850931" w:rsidRPr="00783E35">
        <w:rPr>
          <w:b w:val="0"/>
        </w:rPr>
        <w:t>ընթացքում</w:t>
      </w:r>
      <w:r w:rsidRPr="00783E35">
        <w:rPr>
          <w:b w:val="0"/>
        </w:rPr>
        <w:t>,</w:t>
      </w:r>
      <w:r w:rsidR="00856EAF" w:rsidRPr="00783E35">
        <w:rPr>
          <w:b w:val="0"/>
        </w:rPr>
        <w:t xml:space="preserve"> </w:t>
      </w:r>
      <w:r w:rsidR="00850931" w:rsidRPr="00783E35">
        <w:rPr>
          <w:b w:val="0"/>
        </w:rPr>
        <w:t>առանց</w:t>
      </w:r>
      <w:r w:rsidR="00856EAF" w:rsidRPr="00783E35">
        <w:rPr>
          <w:b w:val="0"/>
        </w:rPr>
        <w:t xml:space="preserve"> </w:t>
      </w:r>
      <w:r w:rsidR="00EC37D9"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="00850931"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="00850931" w:rsidRPr="00783E35">
        <w:rPr>
          <w:b w:val="0"/>
        </w:rPr>
        <w:t>ներկայության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պարբերաբար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հանդիպել</w:t>
      </w:r>
      <w:r w:rsidR="00856EAF" w:rsidRPr="00783E35">
        <w:rPr>
          <w:b w:val="0"/>
        </w:rPr>
        <w:t xml:space="preserve"> </w:t>
      </w:r>
      <w:r w:rsidR="00932B0D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</w:t>
      </w:r>
      <w:r w:rsidR="00850931" w:rsidRPr="00783E35">
        <w:rPr>
          <w:b w:val="0"/>
        </w:rPr>
        <w:t>:</w:t>
      </w:r>
    </w:p>
    <w:p w14:paraId="5E682B5D" w14:textId="77777777" w:rsidR="00E21EFA" w:rsidRPr="00783E35" w:rsidRDefault="00E21EFA" w:rsidP="00DE1FDF">
      <w:pPr>
        <w:pStyle w:val="ListParagraph"/>
        <w:jc w:val="both"/>
        <w:rPr>
          <w:b w:val="0"/>
          <w:i/>
          <w:sz w:val="24"/>
          <w:szCs w:val="24"/>
        </w:rPr>
      </w:pPr>
    </w:p>
    <w:p w14:paraId="5D5482EC" w14:textId="635DE569" w:rsidR="00E21EFA" w:rsidRPr="00783E35" w:rsidRDefault="00B24B0C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</w:t>
      </w:r>
      <w:r w:rsidRPr="00783E35">
        <w:rPr>
          <w:b w:val="0"/>
          <w:i/>
          <w:sz w:val="24"/>
          <w:szCs w:val="24"/>
        </w:rPr>
        <w:t xml:space="preserve"> ղեկավարություն</w:t>
      </w:r>
    </w:p>
    <w:p w14:paraId="0E2F8668" w14:textId="736F7AD0" w:rsidR="00850931" w:rsidRPr="00783E35" w:rsidRDefault="00850931" w:rsidP="006D094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Աջակցել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ճանաչմանը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ամբողջ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կազմակերպությունում:</w:t>
      </w:r>
    </w:p>
    <w:p w14:paraId="5044021F" w14:textId="093225FD" w:rsidR="00E21EFA" w:rsidRPr="00783E35" w:rsidRDefault="00850931" w:rsidP="006D094F">
      <w:pPr>
        <w:pStyle w:val="ListParagraph"/>
        <w:numPr>
          <w:ilvl w:val="1"/>
          <w:numId w:val="2"/>
        </w:numPr>
        <w:jc w:val="both"/>
      </w:pPr>
      <w:r w:rsidRPr="00783E35">
        <w:rPr>
          <w:b w:val="0"/>
        </w:rPr>
        <w:t>Աշխատել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որպեսզի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անսահմանափակ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հասանելիություն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ունենա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մանդատը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իրագործելու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անհրաժեշտ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տվյալներին,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գրառումներին,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տեղեկատվությանը,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անձնակազմին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ֆիզիկական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գույքին:</w:t>
      </w:r>
    </w:p>
    <w:p w14:paraId="643C7B04" w14:textId="100710DF" w:rsidR="00725D19" w:rsidRPr="00783E35" w:rsidRDefault="00725D19" w:rsidP="006D094F">
      <w:pPr>
        <w:jc w:val="both"/>
      </w:pPr>
    </w:p>
    <w:p w14:paraId="3C56AAD3" w14:textId="4F1E0E9D" w:rsidR="00725D19" w:rsidRPr="00783E35" w:rsidRDefault="00725D19" w:rsidP="006D094F">
      <w:pPr>
        <w:pStyle w:val="Heading2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t>Գ</w:t>
      </w:r>
      <w:r w:rsidR="00856EAF" w:rsidRPr="00783E35">
        <w:t xml:space="preserve"> </w:t>
      </w:r>
      <w:r w:rsidRPr="00783E35">
        <w:t>Լ</w:t>
      </w:r>
      <w:r w:rsidR="00856EAF" w:rsidRPr="00783E35">
        <w:t xml:space="preserve"> </w:t>
      </w:r>
      <w:r w:rsidRPr="00783E35">
        <w:t>ՈՒ</w:t>
      </w:r>
      <w:r w:rsidR="00856EAF" w:rsidRPr="00783E35">
        <w:t xml:space="preserve"> </w:t>
      </w:r>
      <w:r w:rsidRPr="00783E35">
        <w:t>Խ</w:t>
      </w:r>
      <w:r w:rsidR="00856EAF" w:rsidRPr="00783E35">
        <w:t xml:space="preserve"> </w:t>
      </w:r>
      <w:r w:rsidR="004E259E" w:rsidRPr="00783E35">
        <w:t>12</w:t>
      </w:r>
    </w:p>
    <w:p w14:paraId="63E44188" w14:textId="4F236D5C" w:rsidR="00725D19" w:rsidRPr="00783E35" w:rsidRDefault="00856EAF" w:rsidP="00725D19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46B2F94A" w14:textId="6E81C439" w:rsidR="00725D19" w:rsidRPr="00783E35" w:rsidRDefault="00725D19" w:rsidP="006D094F">
      <w:pPr>
        <w:pStyle w:val="Heading4"/>
        <w:rPr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7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Անկախ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դիրքավորում</w:t>
      </w:r>
    </w:p>
    <w:p w14:paraId="0BC6DB94" w14:textId="77777777" w:rsidR="004C590D" w:rsidRPr="00783E35" w:rsidRDefault="004C590D" w:rsidP="006D094F"/>
    <w:p w14:paraId="2F726EF5" w14:textId="2A577013" w:rsidR="004C6A5D" w:rsidRPr="00783E35" w:rsidRDefault="008764AF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4C590D"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պաշտպանում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գո</w:t>
      </w:r>
      <w:r w:rsidR="004C6A5D" w:rsidRPr="00783E35">
        <w:rPr>
          <w:b w:val="0"/>
          <w:lang w:val="hy-AM"/>
        </w:rPr>
        <w:t>ր</w:t>
      </w:r>
      <w:r w:rsidR="00C00096" w:rsidRPr="00783E35">
        <w:rPr>
          <w:b w:val="0"/>
          <w:lang w:val="hy-AM"/>
        </w:rPr>
        <w:t>ծառույթի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անկախությունը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աշխատակիցների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որակավորումները</w:t>
      </w:r>
      <w:r w:rsidR="00856EAF" w:rsidRPr="00783E35">
        <w:rPr>
          <w:b w:val="0"/>
          <w:lang w:val="hy-AM"/>
        </w:rPr>
        <w:t xml:space="preserve"> </w:t>
      </w:r>
      <w:r w:rsidR="004C6A5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գո</w:t>
      </w:r>
      <w:r w:rsidR="004C6A5D" w:rsidRPr="00783E35">
        <w:rPr>
          <w:b w:val="0"/>
          <w:lang w:val="hy-AM"/>
        </w:rPr>
        <w:t>ր</w:t>
      </w:r>
      <w:r w:rsidR="00C00096" w:rsidRPr="00783E35">
        <w:rPr>
          <w:b w:val="0"/>
          <w:lang w:val="hy-AM"/>
        </w:rPr>
        <w:t>ծառույթի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ապահովման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070CC4AE" w14:textId="44633C57" w:rsidR="004C6A5D" w:rsidRPr="00783E35" w:rsidRDefault="00C00096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Անկախությունը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ազատություն</w:t>
      </w:r>
      <w:r w:rsidR="00856EAF" w:rsidRPr="00783E35">
        <w:rPr>
          <w:b w:val="0"/>
          <w:lang w:val="hy-AM"/>
        </w:rPr>
        <w:t xml:space="preserve"> </w:t>
      </w:r>
      <w:r w:rsidR="004C6A5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այնպիսի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պայմաններից,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անկողմնակալ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կարողությունը:</w:t>
      </w:r>
      <w:r w:rsidR="00856EAF" w:rsidRPr="00783E35">
        <w:rPr>
          <w:b w:val="0"/>
          <w:lang w:val="hy-AM"/>
        </w:rPr>
        <w:t xml:space="preserve"> </w:t>
      </w:r>
    </w:p>
    <w:p w14:paraId="15CB254A" w14:textId="054964F0" w:rsidR="004C590D" w:rsidRPr="00783E35" w:rsidRDefault="00C00096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="00EC37D9" w:rsidRPr="00783E35">
        <w:rPr>
          <w:b w:val="0"/>
          <w:lang w:val="hy-AM"/>
        </w:rPr>
        <w:t>ն</w:t>
      </w:r>
      <w:r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դեպքում,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անմիջականորեն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հաշվետու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ն</w:t>
      </w:r>
      <w:r w:rsidR="00C826AB" w:rsidRPr="00783E35">
        <w:rPr>
          <w:b w:val="0"/>
          <w:lang w:val="hy-AM"/>
        </w:rPr>
        <w:t xml:space="preserve"> և/կամ կազմակերպության ղեկավարին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որակավորում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գտնվում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մակարդակում,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EC37D9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միջամտության:</w:t>
      </w:r>
    </w:p>
    <w:p w14:paraId="494C5197" w14:textId="6CC3084A" w:rsidR="00BC2928" w:rsidRPr="00783E35" w:rsidRDefault="00725D19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6264FF8F" w14:textId="2B4692C2" w:rsidR="00260692" w:rsidRPr="00783E35" w:rsidRDefault="00260692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 7.1 Կազմակերպական անկախություն</w:t>
      </w:r>
    </w:p>
    <w:p w14:paraId="39308805" w14:textId="030785CC" w:rsidR="00BC2928" w:rsidRPr="00783E35" w:rsidRDefault="00725D19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A06ED3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C826AB" w:rsidRPr="00783E35">
        <w:rPr>
          <w:b w:val="0"/>
          <w:lang w:val="hy-AM"/>
        </w:rPr>
        <w:t xml:space="preserve">և/կամ կազմակերպության ղեկավարին </w:t>
      </w:r>
      <w:r w:rsidR="00A06ED3"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տարեկան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անգամ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կազմակերպական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</w:t>
      </w:r>
      <w:r w:rsidR="00A06ED3" w:rsidRPr="00783E35">
        <w:rPr>
          <w:b w:val="0"/>
          <w:lang w:val="hy-AM"/>
        </w:rPr>
        <w:t>ա</w:t>
      </w:r>
      <w:r w:rsidR="00C00096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BC2928" w:rsidRPr="00783E35">
        <w:rPr>
          <w:b w:val="0"/>
          <w:lang w:val="hy-AM"/>
        </w:rPr>
        <w:t>հավաստում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ներկայացնի</w:t>
      </w:r>
      <w:r w:rsidR="00C00096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1210B28F" w14:textId="709D727D" w:rsidR="00C00096" w:rsidRPr="00783E35" w:rsidRDefault="00BC2928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Հավաստումը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դեպքերի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քննարկումը,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անկախությունը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խաթարված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լինել,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խաթարումը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վերացնելու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կիրառված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գործողությունները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երաշխիքները:</w:t>
      </w:r>
    </w:p>
    <w:p w14:paraId="259EC056" w14:textId="4B76C82A" w:rsidR="00C00096" w:rsidRPr="00783E35" w:rsidRDefault="00BC2928" w:rsidP="00F06C9F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կանոնակարգի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մեջ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փաստաթղթավորի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հաշվետվողականությունը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դիրքը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կազմակերպությունում,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որոշվում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765352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765352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765352" w:rsidRPr="00783E35">
        <w:rPr>
          <w:b w:val="0"/>
          <w:lang w:val="hy-AM"/>
        </w:rPr>
        <w:t>4</w:t>
      </w:r>
      <w:r w:rsidR="00566F15" w:rsidRPr="00783E35">
        <w:rPr>
          <w:b w:val="0"/>
          <w:lang w:val="hy-AM"/>
        </w:rPr>
        <w:t>2</w:t>
      </w:r>
      <w:r w:rsidR="00765352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765352" w:rsidRPr="00783E35">
        <w:rPr>
          <w:b w:val="0"/>
          <w:lang w:val="hy-AM"/>
        </w:rPr>
        <w:t>կետ</w:t>
      </w:r>
      <w:r w:rsidR="00566F15" w:rsidRPr="00783E35">
        <w:rPr>
          <w:b w:val="0"/>
          <w:lang w:val="hy-AM"/>
        </w:rPr>
        <w:t xml:space="preserve">՝ Ստանդարտ 6.2 Ներքին աուդիտի </w:t>
      </w:r>
      <w:r w:rsidR="00B2667D" w:rsidRPr="00783E35">
        <w:rPr>
          <w:b w:val="0"/>
          <w:lang w:val="hy-AM"/>
        </w:rPr>
        <w:t>կանոնակարգ</w:t>
      </w:r>
      <w:r w:rsidR="00765352" w:rsidRPr="00783E35">
        <w:rPr>
          <w:b w:val="0"/>
          <w:lang w:val="hy-AM"/>
        </w:rPr>
        <w:t>)</w:t>
      </w:r>
      <w:r w:rsidR="00C00096" w:rsidRPr="00783E35">
        <w:rPr>
          <w:b w:val="0"/>
          <w:lang w:val="hy-AM"/>
        </w:rPr>
        <w:t>:</w:t>
      </w:r>
    </w:p>
    <w:p w14:paraId="56457969" w14:textId="195BE34E" w:rsidR="00C00096" w:rsidRPr="00783E35" w:rsidRDefault="00BC2928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ընթացիկ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առաջարկվող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դերեր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պարտականություններ,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խաթարել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անկախությունը՝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իրականում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թվացյալ: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C00096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տեղեկացնի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փաստացի,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ենթադրյալ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խաթարումների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երաշխիքների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տեսակների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մասին:</w:t>
      </w:r>
    </w:p>
    <w:p w14:paraId="424F86A3" w14:textId="26E9D7D0" w:rsidR="00C00096" w:rsidRPr="00783E35" w:rsidRDefault="00BC2928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ե.</w:t>
      </w:r>
      <w:r w:rsidR="00856EAF" w:rsidRPr="00783E35">
        <w:rPr>
          <w:b w:val="0"/>
          <w:lang w:val="hy-AM"/>
        </w:rPr>
        <w:t xml:space="preserve"> </w:t>
      </w:r>
      <w:r w:rsidR="001645B4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1645B4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շրջանակներից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դուրս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ունի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քանի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ընթացիկ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դերեր,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նրա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պարտականությունները,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բնույթը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երաշխիքները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փաստաթղթավորվեն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B2667D" w:rsidRPr="00783E35">
        <w:rPr>
          <w:b w:val="0"/>
          <w:lang w:val="hy-AM"/>
        </w:rPr>
        <w:t>կանոնակարգ</w:t>
      </w:r>
      <w:r w:rsidR="00C00096" w:rsidRPr="00783E35">
        <w:rPr>
          <w:b w:val="0"/>
          <w:lang w:val="hy-AM"/>
        </w:rPr>
        <w:t>ում: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պատասխանատվության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ոլորտները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ենթակա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հաստատվեն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հավաստիացումներ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ստանալու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այլընտրանքային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գործընթացներ,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ինչպես,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օրինակ,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պայմանագիր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կնքել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անաչառ,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կոմպետենտ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հավաստիացում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տրամադրողի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06ED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հաշվետու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C00096" w:rsidRPr="00783E35">
        <w:rPr>
          <w:b w:val="0"/>
          <w:lang w:val="hy-AM"/>
        </w:rPr>
        <w:t>ն</w:t>
      </w:r>
      <w:r w:rsidR="005F59D2" w:rsidRPr="00783E35">
        <w:rPr>
          <w:b w:val="0"/>
          <w:lang w:val="hy-AM"/>
        </w:rPr>
        <w:t xml:space="preserve"> և/կամ կազմակերպության ղեկավարին</w:t>
      </w:r>
      <w:r w:rsidR="00C00096" w:rsidRPr="00783E35">
        <w:rPr>
          <w:b w:val="0"/>
          <w:lang w:val="hy-AM"/>
        </w:rPr>
        <w:t>:</w:t>
      </w:r>
    </w:p>
    <w:p w14:paraId="7FECFEB7" w14:textId="62F4787F" w:rsidR="00C00096" w:rsidRPr="00783E35" w:rsidRDefault="00BC2928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զ.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1645B4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աուդիտորական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ժամանակավոր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ոլորտների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հավաստիացումը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տրամադրվի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երրորդ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կողմի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ժամանակավոր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հետագա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12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ամիսների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համար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</w:t>
      </w:r>
      <w:r w:rsidR="00C00096" w:rsidRPr="00783E35">
        <w:rPr>
          <w:b w:val="0"/>
          <w:lang w:val="hy-AM"/>
        </w:rPr>
        <w:t>աև,</w:t>
      </w:r>
      <w:r w:rsidR="00856EAF" w:rsidRPr="00783E35">
        <w:rPr>
          <w:b w:val="0"/>
          <w:lang w:val="hy-AM"/>
        </w:rPr>
        <w:t xml:space="preserve"> </w:t>
      </w:r>
      <w:r w:rsidR="001645B4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ծրագիր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կազմի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փոխանցելու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07D1028D" w14:textId="29C91015" w:rsidR="00BC2928" w:rsidRPr="00783E35" w:rsidRDefault="00BC2928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է.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կառուցվածքը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="009F133E" w:rsidRPr="00783E35">
        <w:rPr>
          <w:b w:val="0"/>
          <w:lang w:val="hy-AM"/>
        </w:rPr>
        <w:t>երաշխավորում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կազմակերպական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անկախությանը,</w:t>
      </w:r>
      <w:r w:rsidR="00856EAF" w:rsidRPr="00783E35">
        <w:rPr>
          <w:b w:val="0"/>
          <w:lang w:val="hy-AM"/>
        </w:rPr>
        <w:t xml:space="preserve"> </w:t>
      </w:r>
      <w:r w:rsidR="001645B4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փաստաթղթավորի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անկախությունը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սահմանափակող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կառուցվածքի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բնութագրիչները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երաշխիքներ,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կիրառվել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սկզբունքին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համար:</w:t>
      </w:r>
    </w:p>
    <w:p w14:paraId="41423EE7" w14:textId="3A88F794" w:rsidR="00C00096" w:rsidRPr="00783E35" w:rsidRDefault="00BC2928" w:rsidP="006D094F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ը.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2573F19F" w14:textId="338EB4AB" w:rsidR="00C00096" w:rsidRPr="00783E35" w:rsidRDefault="00260692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6C092219" w14:textId="652EB1EC" w:rsidR="00C70BCA" w:rsidRPr="00783E35" w:rsidRDefault="0036576E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թիմի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հաստատել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ուղղակի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հաշվետվողականություն,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կարողանա</w:t>
      </w:r>
      <w:r w:rsidR="00856EAF" w:rsidRPr="00783E35">
        <w:rPr>
          <w:b w:val="0"/>
          <w:lang w:val="hy-AM"/>
        </w:rPr>
        <w:t xml:space="preserve"> </w:t>
      </w:r>
      <w:r w:rsidR="009F133E" w:rsidRPr="00783E35">
        <w:rPr>
          <w:b w:val="0"/>
          <w:lang w:val="hy-AM"/>
        </w:rPr>
        <w:t>իրացնել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մանդատը:</w:t>
      </w:r>
    </w:p>
    <w:p w14:paraId="356E01E8" w14:textId="48E8C604" w:rsidR="00C70BCA" w:rsidRPr="00783E35" w:rsidRDefault="00C00096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Լիազորել</w:t>
      </w:r>
      <w:r w:rsidR="00856EAF" w:rsidRPr="00783E35">
        <w:rPr>
          <w:b w:val="0"/>
          <w:lang w:val="hy-AM"/>
        </w:rPr>
        <w:t xml:space="preserve"> </w:t>
      </w:r>
      <w:r w:rsidR="00B36918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ազատումը:</w:t>
      </w:r>
    </w:p>
    <w:p w14:paraId="584BFF9D" w14:textId="71435F85" w:rsidR="00C70BCA" w:rsidRPr="00783E35" w:rsidRDefault="00260692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տրամադրել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տեղեկատվություն՝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գնահատմանը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վարձատրությանը:</w:t>
      </w:r>
    </w:p>
    <w:p w14:paraId="769A1E2C" w14:textId="6024DBB6" w:rsidR="00C70BCA" w:rsidRPr="00783E35" w:rsidRDefault="0036576E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C00096" w:rsidRPr="00783E35">
        <w:rPr>
          <w:b w:val="0"/>
          <w:lang w:val="hy-AM"/>
        </w:rPr>
        <w:t>ին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ընձեռել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քննարկելու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կարևոր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զգայուն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հարցեր,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ներառյալ՝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հանդիպումներ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առանց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C00096" w:rsidRPr="00783E35">
        <w:rPr>
          <w:b w:val="0"/>
          <w:lang w:val="hy-AM"/>
        </w:rPr>
        <w:t>ներկայության:</w:t>
      </w:r>
    </w:p>
    <w:p w14:paraId="11846CA8" w14:textId="7607B16F" w:rsidR="00C70BCA" w:rsidRPr="00783E35" w:rsidRDefault="00C00096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Պահանջել,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B36918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այնպիսի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մակարդակի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կտա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միջամտության: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դիրքավորումը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լիազորություն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կարգավիճակ՝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հարցերն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ուղղակիորեն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դեպքում,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20492773" w14:textId="45A1FB17" w:rsidR="00C00096" w:rsidRPr="00783E35" w:rsidRDefault="00C00096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Գնահատել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փաստացի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պոտենցիալ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դերերը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դուրս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շրջանակից:</w:t>
      </w:r>
    </w:p>
    <w:p w14:paraId="317B2605" w14:textId="35A68CA4" w:rsidR="00C70BCA" w:rsidRPr="00783E35" w:rsidRDefault="00C70BCA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Համագործակցել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918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երաշխիքներ,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դերերն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թվացյալ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անկախությունը:</w:t>
      </w:r>
    </w:p>
    <w:p w14:paraId="5C6E4CFB" w14:textId="071EFA31" w:rsidR="00C70BCA" w:rsidRPr="00783E35" w:rsidRDefault="00C70BCA" w:rsidP="00DE1FDF">
      <w:pPr>
        <w:pStyle w:val="ListParagraph"/>
        <w:numPr>
          <w:ilvl w:val="1"/>
          <w:numId w:val="2"/>
        </w:numPr>
        <w:jc w:val="both"/>
        <w:rPr>
          <w:lang w:val="hy-AM"/>
        </w:rPr>
      </w:pPr>
      <w:r w:rsidRPr="00783E35">
        <w:rPr>
          <w:b w:val="0"/>
          <w:lang w:val="hy-AM"/>
        </w:rPr>
        <w:t>Համագործակցել</w:t>
      </w:r>
      <w:r w:rsidR="00856EAF" w:rsidRPr="00783E35">
        <w:rPr>
          <w:b w:val="0"/>
          <w:lang w:val="hy-AM"/>
        </w:rPr>
        <w:t xml:space="preserve"> </w:t>
      </w:r>
      <w:r w:rsidR="00260692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համոզվելու,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զերծ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միջամտությունից՝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որոշելիս,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հաղորդելիս:</w:t>
      </w:r>
    </w:p>
    <w:p w14:paraId="0E8C17BF" w14:textId="77777777" w:rsidR="00C00096" w:rsidRPr="00783E35" w:rsidRDefault="00C00096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</w:p>
    <w:p w14:paraId="2F77B6B5" w14:textId="1484793D" w:rsidR="00C00096" w:rsidRPr="00783E35" w:rsidRDefault="00260692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</w:t>
      </w:r>
      <w:r w:rsidRPr="00783E35">
        <w:rPr>
          <w:b w:val="0"/>
          <w:i/>
          <w:sz w:val="24"/>
          <w:szCs w:val="24"/>
        </w:rPr>
        <w:t xml:space="preserve"> ղեկավարություն</w:t>
      </w:r>
    </w:p>
    <w:p w14:paraId="1EA8F9B3" w14:textId="32321CE0" w:rsidR="00C70BCA" w:rsidRPr="00783E35" w:rsidRDefault="00C70BCA" w:rsidP="006D094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կազմակերպությունում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դիրքավորել</w:t>
      </w:r>
      <w:r w:rsidR="00856EAF" w:rsidRPr="00783E35">
        <w:rPr>
          <w:b w:val="0"/>
        </w:rPr>
        <w:t xml:space="preserve"> </w:t>
      </w:r>
      <w:r w:rsidR="00574FBF" w:rsidRPr="00783E35">
        <w:rPr>
          <w:b w:val="0"/>
          <w:lang w:val="hy-AM"/>
        </w:rPr>
        <w:t>«Ն</w:t>
      </w:r>
      <w:r w:rsidR="002F2E1C" w:rsidRPr="00783E35">
        <w:rPr>
          <w:b w:val="0"/>
        </w:rPr>
        <w:t xml:space="preserve">երքին աուդիտի </w:t>
      </w:r>
      <w:r w:rsidR="0062556D" w:rsidRPr="00783E35">
        <w:rPr>
          <w:b w:val="0"/>
          <w:lang w:val="hy-AM"/>
        </w:rPr>
        <w:t>մասին</w:t>
      </w:r>
      <w:r w:rsidR="00574FBF" w:rsidRPr="00783E35">
        <w:rPr>
          <w:b w:val="0"/>
          <w:lang w:val="hy-AM"/>
        </w:rPr>
        <w:t>»</w:t>
      </w:r>
      <w:r w:rsidR="0062556D" w:rsidRPr="00783E35">
        <w:rPr>
          <w:b w:val="0"/>
          <w:lang w:val="hy-AM"/>
        </w:rPr>
        <w:t xml:space="preserve"> ՀՀ օրենքով</w:t>
      </w:r>
      <w:r w:rsidR="00856EAF" w:rsidRPr="00783E35">
        <w:rPr>
          <w:b w:val="0"/>
          <w:lang w:val="hy-AM"/>
        </w:rPr>
        <w:t xml:space="preserve"> </w:t>
      </w:r>
      <w:r w:rsidR="009F133E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այնպիսի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մակարդակի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թույլ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կտա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վերջինիս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միջամտության:</w:t>
      </w:r>
    </w:p>
    <w:p w14:paraId="71AC40D7" w14:textId="32B957A2" w:rsidR="00C70BCA" w:rsidRPr="00783E35" w:rsidRDefault="00C70BCA" w:rsidP="006D094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Համագործակցել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հասկանալու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առաջացել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դերերի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հանգամանքների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հետևանքով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երաշխիքների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784070A9" w14:textId="129C33BB" w:rsidR="00C70BCA" w:rsidRPr="00783E35" w:rsidRDefault="0036576E" w:rsidP="006D094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C70BC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նշանակման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պաշտոնանկության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C70BC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տրամադրել:</w:t>
      </w:r>
    </w:p>
    <w:p w14:paraId="5B2F0DA3" w14:textId="51608F89" w:rsidR="00C00096" w:rsidRPr="00783E35" w:rsidRDefault="002F2E1C" w:rsidP="006D094F">
      <w:pPr>
        <w:pStyle w:val="ListParagraph"/>
        <w:numPr>
          <w:ilvl w:val="1"/>
          <w:numId w:val="2"/>
        </w:numPr>
        <w:jc w:val="both"/>
        <w:rPr>
          <w:lang w:val="hy-AM"/>
        </w:rPr>
      </w:pPr>
      <w:r w:rsidRPr="00783E35">
        <w:rPr>
          <w:b w:val="0"/>
          <w:lang w:val="hy-AM"/>
        </w:rPr>
        <w:t>Ներքին աուդիտի կոմիտեի</w:t>
      </w:r>
      <w:r w:rsidR="00C70BCA" w:rsidRPr="00783E35">
        <w:rPr>
          <w:b w:val="0"/>
          <w:lang w:val="hy-AM"/>
        </w:rPr>
        <w:t>ց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9F133E" w:rsidRPr="00783E35">
        <w:rPr>
          <w:b w:val="0"/>
          <w:lang w:val="hy-AM"/>
        </w:rPr>
        <w:t>ստանալ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70BC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վարձատրության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վերաբերյալ:</w:t>
      </w:r>
    </w:p>
    <w:p w14:paraId="7E8DF7DB" w14:textId="6CE3E818" w:rsidR="00725D19" w:rsidRPr="00783E35" w:rsidRDefault="00725D19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7</w:t>
      </w:r>
      <w:r w:rsidR="00662380" w:rsidRPr="00783E35">
        <w:rPr>
          <w:lang w:val="hy-AM"/>
        </w:rPr>
        <w:t>.</w:t>
      </w:r>
      <w:r w:rsidR="00765352"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="006D094F" w:rsidRPr="00783E35">
        <w:rPr>
          <w:lang w:val="hy-AM"/>
        </w:rPr>
        <w:t>Ներքին աուդիտի</w:t>
      </w:r>
      <w:r w:rsidR="00856EAF" w:rsidRPr="00783E35">
        <w:rPr>
          <w:lang w:val="hy-AM"/>
        </w:rPr>
        <w:t xml:space="preserve"> </w:t>
      </w:r>
      <w:r w:rsidR="0036576E" w:rsidRPr="00783E35">
        <w:rPr>
          <w:lang w:val="hy-AM"/>
        </w:rPr>
        <w:t>ղեկավար</w:t>
      </w:r>
      <w:r w:rsidRPr="00783E35">
        <w:rPr>
          <w:lang w:val="hy-AM"/>
        </w:rPr>
        <w:t>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որակավորումներ</w:t>
      </w:r>
    </w:p>
    <w:p w14:paraId="0D903ED4" w14:textId="4081E996" w:rsidR="00565C34" w:rsidRPr="00783E35" w:rsidRDefault="00565C3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70BC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օգնի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C70BC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հասկանալու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70BC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որակավորումներն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կոմպետենցիաները,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</w:t>
      </w:r>
      <w:r w:rsidR="00C70BC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կառավարելու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օժանդակում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ըմբռնմանը`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տրամադրելով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A4A4D" w:rsidRPr="00783E35">
        <w:rPr>
          <w:b w:val="0"/>
          <w:lang w:val="hy-AM"/>
        </w:rPr>
        <w:t>առանձնահատուկ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որակավորումների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կոմպետենցիաների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օրինակներ:</w:t>
      </w:r>
    </w:p>
    <w:p w14:paraId="5FE0D025" w14:textId="08CE8D63" w:rsidR="00565C34" w:rsidRPr="00783E35" w:rsidRDefault="00565C3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պահի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32FB9" w:rsidRPr="00783E35">
        <w:rPr>
          <w:b w:val="0"/>
          <w:lang w:val="hy-AM"/>
        </w:rPr>
        <w:t>կատարելագործի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որակավորումներն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կոմպետենցիաները,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ակնկալվող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դերերն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924122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924122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924122" w:rsidRPr="00783E35">
        <w:rPr>
          <w:b w:val="0"/>
          <w:lang w:val="hy-AM"/>
        </w:rPr>
        <w:t>2</w:t>
      </w:r>
      <w:r w:rsidR="00E70DB6" w:rsidRPr="00783E35">
        <w:rPr>
          <w:b w:val="0"/>
          <w:lang w:val="hy-AM"/>
        </w:rPr>
        <w:t>2</w:t>
      </w:r>
      <w:r w:rsidR="00924122" w:rsidRPr="00783E35">
        <w:rPr>
          <w:b w:val="0"/>
          <w:lang w:val="hy-AM"/>
        </w:rPr>
        <w:t>-ից</w:t>
      </w:r>
      <w:r w:rsidR="00856EAF" w:rsidRPr="00783E35">
        <w:rPr>
          <w:b w:val="0"/>
          <w:lang w:val="hy-AM"/>
        </w:rPr>
        <w:t xml:space="preserve"> </w:t>
      </w:r>
      <w:r w:rsidR="00924122" w:rsidRPr="00783E35">
        <w:rPr>
          <w:b w:val="0"/>
          <w:lang w:val="hy-AM"/>
        </w:rPr>
        <w:t>2</w:t>
      </w:r>
      <w:r w:rsidR="00E70DB6" w:rsidRPr="00783E35">
        <w:rPr>
          <w:b w:val="0"/>
          <w:lang w:val="hy-AM"/>
        </w:rPr>
        <w:t>4</w:t>
      </w:r>
      <w:r w:rsidR="00924122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924122" w:rsidRPr="00783E35">
        <w:rPr>
          <w:b w:val="0"/>
          <w:lang w:val="hy-AM"/>
        </w:rPr>
        <w:t>կետեր)</w:t>
      </w:r>
      <w:r w:rsidR="00C70BCA" w:rsidRPr="00783E35">
        <w:rPr>
          <w:b w:val="0"/>
          <w:lang w:val="hy-AM"/>
        </w:rPr>
        <w:t>:</w:t>
      </w:r>
    </w:p>
    <w:p w14:paraId="106CDE47" w14:textId="04672B7C" w:rsidR="00C70BCA" w:rsidRPr="00783E35" w:rsidRDefault="00565C34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C70BCA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3B9813AC" w14:textId="04FBEB93" w:rsidR="00C70BCA" w:rsidRPr="00783E35" w:rsidRDefault="0003023A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71DF065B" w14:textId="620332D0" w:rsidR="00C70BCA" w:rsidRPr="00783E35" w:rsidRDefault="00C70BCA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Վերանայել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E43958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E43958" w:rsidRPr="00783E35">
        <w:rPr>
          <w:b w:val="0"/>
          <w:lang w:val="hy-AM"/>
        </w:rPr>
        <w:t>5</w:t>
      </w:r>
      <w:r w:rsidR="00122AEF" w:rsidRPr="00783E35">
        <w:rPr>
          <w:b w:val="0"/>
          <w:lang w:val="hy-AM"/>
        </w:rPr>
        <w:t>0</w:t>
      </w:r>
      <w:r w:rsidR="00E43958" w:rsidRPr="00783E35">
        <w:rPr>
          <w:b w:val="0"/>
          <w:lang w:val="hy-AM"/>
        </w:rPr>
        <w:t>-ից</w:t>
      </w:r>
      <w:r w:rsidR="00856EAF" w:rsidRPr="00783E35">
        <w:rPr>
          <w:b w:val="0"/>
          <w:lang w:val="hy-AM"/>
        </w:rPr>
        <w:t xml:space="preserve"> </w:t>
      </w:r>
      <w:r w:rsidR="00E43958" w:rsidRPr="00783E35">
        <w:rPr>
          <w:b w:val="0"/>
          <w:lang w:val="hy-AM"/>
        </w:rPr>
        <w:t>73-րդ</w:t>
      </w:r>
      <w:r w:rsidR="00856EAF" w:rsidRPr="00783E35">
        <w:rPr>
          <w:b w:val="0"/>
          <w:lang w:val="hy-AM"/>
        </w:rPr>
        <w:t xml:space="preserve"> </w:t>
      </w:r>
      <w:r w:rsidR="00E43958" w:rsidRPr="00783E35">
        <w:rPr>
          <w:b w:val="0"/>
          <w:lang w:val="hy-AM"/>
        </w:rPr>
        <w:t>կետերի:</w:t>
      </w:r>
    </w:p>
    <w:p w14:paraId="1403C294" w14:textId="3D7033A5" w:rsidR="00C70BCA" w:rsidRPr="00783E35" w:rsidRDefault="00C70BCA" w:rsidP="00DE1FDF">
      <w:pPr>
        <w:pStyle w:val="ListParagraph"/>
        <w:numPr>
          <w:ilvl w:val="1"/>
          <w:numId w:val="2"/>
        </w:numPr>
        <w:jc w:val="both"/>
        <w:rPr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</w:t>
      </w:r>
      <w:r w:rsidR="0003023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կատարումն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որակավորումներով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կոմպետենցիաներով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ներգրավել</w:t>
      </w:r>
      <w:r w:rsidR="00856EAF" w:rsidRPr="00783E35">
        <w:rPr>
          <w:b w:val="0"/>
          <w:lang w:val="hy-AM"/>
        </w:rPr>
        <w:t xml:space="preserve"> </w:t>
      </w:r>
      <w:r w:rsidR="0003023A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ղեկավարությանը:</w:t>
      </w:r>
    </w:p>
    <w:p w14:paraId="6F4C626F" w14:textId="77777777" w:rsidR="00C70BCA" w:rsidRPr="00783E35" w:rsidRDefault="00C70BCA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</w:p>
    <w:p w14:paraId="60691EC7" w14:textId="202350DF" w:rsidR="00C70BCA" w:rsidRPr="00783E35" w:rsidRDefault="0003023A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</w:t>
      </w:r>
      <w:r w:rsidRPr="00783E35">
        <w:rPr>
          <w:b w:val="0"/>
          <w:i/>
          <w:sz w:val="24"/>
          <w:szCs w:val="24"/>
        </w:rPr>
        <w:t xml:space="preserve"> ղեկավարություն</w:t>
      </w:r>
    </w:p>
    <w:p w14:paraId="362E05DA" w14:textId="5EDEB397" w:rsidR="0062556D" w:rsidRPr="00783E35" w:rsidRDefault="00C70BC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Համագործակցել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որոշելու</w:t>
      </w:r>
      <w:r w:rsidR="00856EAF" w:rsidRPr="00783E35">
        <w:rPr>
          <w:b w:val="0"/>
        </w:rPr>
        <w:t xml:space="preserve"> </w:t>
      </w:r>
      <w:r w:rsidR="00932B0D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62556D" w:rsidRPr="00783E35">
        <w:rPr>
          <w:b w:val="0"/>
          <w:lang w:val="hy-AM"/>
        </w:rPr>
        <w:t xml:space="preserve"> համար անհրաժեշտ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որակավորումները,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փորձը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կոմպետենցիաները:</w:t>
      </w:r>
      <w:r w:rsidR="0062556D" w:rsidRPr="00783E35">
        <w:rPr>
          <w:b w:val="0"/>
          <w:lang w:val="hy-AM"/>
        </w:rPr>
        <w:t xml:space="preserve"> </w:t>
      </w:r>
    </w:p>
    <w:p w14:paraId="3BCEAC35" w14:textId="43FF5A0A" w:rsidR="00C70BCA" w:rsidRPr="00783E35" w:rsidRDefault="0062556D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  <w:lang w:val="hy-AM"/>
        </w:rPr>
        <w:t>Հաստատել ներքին աուդիտի ղեկավարի դերերն ու պարտականությունները և սահմանել անհրաժեշտ որակավորումները, փորձը և կոմպետենցիաները՝ այդ դերերն ու պարտականությունները կատարելու համար:</w:t>
      </w:r>
    </w:p>
    <w:p w14:paraId="02B14706" w14:textId="3D016FDE" w:rsidR="00C00096" w:rsidRPr="00783E35" w:rsidRDefault="00C70BCA" w:rsidP="00DE1FDF">
      <w:pPr>
        <w:pStyle w:val="ListParagraph"/>
        <w:numPr>
          <w:ilvl w:val="1"/>
          <w:numId w:val="2"/>
        </w:numPr>
        <w:jc w:val="both"/>
      </w:pPr>
      <w:r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մարդկային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ռեսուրսների</w:t>
      </w:r>
      <w:r w:rsidR="00856EAF" w:rsidRPr="00783E35">
        <w:rPr>
          <w:b w:val="0"/>
        </w:rPr>
        <w:t xml:space="preserve"> </w:t>
      </w:r>
      <w:r w:rsidR="0003023A" w:rsidRPr="00783E35">
        <w:rPr>
          <w:b w:val="0"/>
        </w:rPr>
        <w:t xml:space="preserve">կառավարման </w:t>
      </w:r>
      <w:r w:rsidRPr="00783E35">
        <w:rPr>
          <w:b w:val="0"/>
        </w:rPr>
        <w:t>գործընթացների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միջոցով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հնարավոր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դարձնել</w:t>
      </w:r>
      <w:r w:rsidR="00856EAF" w:rsidRPr="00783E35">
        <w:rPr>
          <w:b w:val="0"/>
        </w:rPr>
        <w:t xml:space="preserve"> </w:t>
      </w:r>
      <w:r w:rsidR="00932B0D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նշանակումը,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զարգացումը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վարձատրությունը:</w:t>
      </w:r>
    </w:p>
    <w:p w14:paraId="1A4669FA" w14:textId="77777777" w:rsidR="00725D19" w:rsidRPr="00783E35" w:rsidRDefault="00725D19" w:rsidP="006D094F">
      <w:pPr>
        <w:pStyle w:val="ListParagraph"/>
        <w:shd w:val="clear" w:color="auto" w:fill="FFFFFF"/>
        <w:spacing w:after="0"/>
        <w:jc w:val="left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486435E4" w14:textId="77777777" w:rsidR="00725D19" w:rsidRPr="00783E35" w:rsidRDefault="00725D19" w:rsidP="006D094F">
      <w:pPr>
        <w:pStyle w:val="ListParagraph"/>
        <w:shd w:val="clear" w:color="auto" w:fill="FFFFFF"/>
        <w:spacing w:after="0"/>
        <w:jc w:val="left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183FD820" w14:textId="20DA52AD" w:rsidR="00725D19" w:rsidRPr="00783E35" w:rsidRDefault="000A67B2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725D19" w:rsidRPr="00783E35">
        <w:rPr>
          <w:lang w:val="hy-AM"/>
        </w:rPr>
        <w:t>1</w:t>
      </w:r>
      <w:r w:rsidR="004E259E" w:rsidRPr="00783E35">
        <w:rPr>
          <w:lang w:val="hy-AM"/>
        </w:rPr>
        <w:t>3</w:t>
      </w:r>
    </w:p>
    <w:p w14:paraId="0EE1A6A4" w14:textId="77777777" w:rsidR="00725D19" w:rsidRPr="00783E35" w:rsidRDefault="00725D19" w:rsidP="006D094F">
      <w:pPr>
        <w:pStyle w:val="ListParagraph"/>
        <w:jc w:val="left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6C21CEA9" w14:textId="6649B6F3" w:rsidR="000A67B2" w:rsidRPr="00783E35" w:rsidRDefault="000A67B2" w:rsidP="006D094F">
      <w:pPr>
        <w:pStyle w:val="Heading4"/>
        <w:rPr>
          <w:rFonts w:eastAsia="Times New Roman" w:cs="Times New Roman"/>
          <w:bCs/>
          <w:caps/>
          <w:color w:val="000000"/>
          <w:szCs w:val="24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8</w:t>
      </w:r>
      <w:r w:rsidR="00856EAF" w:rsidRPr="00783E35">
        <w:rPr>
          <w:rFonts w:eastAsia="Times New Roman"/>
          <w:lang w:val="hy-AM"/>
        </w:rPr>
        <w:t xml:space="preserve"> </w:t>
      </w:r>
      <w:r w:rsidR="002F2E1C" w:rsidRPr="00783E35">
        <w:rPr>
          <w:rFonts w:eastAsia="Times New Roman"/>
          <w:lang w:val="hy-AM"/>
        </w:rPr>
        <w:t>Ներքին աուդիտի կոմիտեի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կողմից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վերահսկվող</w:t>
      </w:r>
      <w:r w:rsidRPr="00783E35">
        <w:rPr>
          <w:rFonts w:eastAsia="Times New Roman" w:cs="Times New Roman"/>
          <w:bCs/>
          <w:caps/>
          <w:color w:val="000000"/>
          <w:szCs w:val="24"/>
          <w:lang w:val="hy-AM"/>
        </w:rPr>
        <w:cr/>
      </w:r>
    </w:p>
    <w:p w14:paraId="7D246480" w14:textId="77777777" w:rsidR="00C00096" w:rsidRPr="00783E35" w:rsidRDefault="00C00096" w:rsidP="006D094F">
      <w:pPr>
        <w:rPr>
          <w:rFonts w:asciiTheme="minorHAnsi" w:hAnsiTheme="minorHAnsi"/>
          <w:lang w:val="hy-AM"/>
        </w:rPr>
      </w:pPr>
    </w:p>
    <w:p w14:paraId="74A36CB5" w14:textId="1B71D488" w:rsidR="004C590D" w:rsidRPr="00783E35" w:rsidRDefault="001A433C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E25A5E" w:rsidRPr="00783E35">
        <w:rPr>
          <w:b w:val="0"/>
          <w:lang w:val="hy-AM"/>
        </w:rPr>
        <w:t>ությունն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վերահսկում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աուդիտը:</w:t>
      </w:r>
      <w:bookmarkStart w:id="6" w:name="_GoBack"/>
      <w:bookmarkEnd w:id="6"/>
    </w:p>
    <w:p w14:paraId="31B61026" w14:textId="7C9B595C" w:rsidR="009206B6" w:rsidRPr="00783E35" w:rsidRDefault="00E25A5E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սկզբունքի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552A62" w:rsidRPr="00783E35">
        <w:rPr>
          <w:b w:val="0"/>
          <w:lang w:val="hy-AM"/>
        </w:rPr>
        <w:t>.</w:t>
      </w:r>
    </w:p>
    <w:p w14:paraId="09BBDD33" w14:textId="5E336057" w:rsidR="009206B6" w:rsidRPr="00783E35" w:rsidRDefault="00E25A5E" w:rsidP="006D094F">
      <w:pPr>
        <w:pStyle w:val="ListParagraph"/>
        <w:numPr>
          <w:ilvl w:val="0"/>
          <w:numId w:val="88"/>
        </w:numPr>
        <w:spacing w:before="24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համագործակցային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ինտերակտիվ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հաղորդակցություն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միջև,</w:t>
      </w:r>
    </w:p>
    <w:p w14:paraId="53B63C1B" w14:textId="646AD343" w:rsidR="009206B6" w:rsidRPr="00783E35" w:rsidRDefault="002F2E1C" w:rsidP="006D094F">
      <w:pPr>
        <w:pStyle w:val="ListParagraph"/>
        <w:numPr>
          <w:ilvl w:val="0"/>
          <w:numId w:val="88"/>
        </w:numPr>
        <w:spacing w:before="24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աջակցություն՝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ռեսուրսներ</w:t>
      </w:r>
      <w:r w:rsidR="00642EA7" w:rsidRPr="00783E35">
        <w:rPr>
          <w:b w:val="0"/>
          <w:lang w:val="hy-AM"/>
        </w:rPr>
        <w:t>ով</w:t>
      </w:r>
      <w:r w:rsidR="00856EAF" w:rsidRPr="00783E35">
        <w:rPr>
          <w:b w:val="0"/>
          <w:lang w:val="hy-AM"/>
        </w:rPr>
        <w:t xml:space="preserve"> </w:t>
      </w:r>
      <w:r w:rsidR="00642EA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42EA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642EA7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642EA7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642EA7" w:rsidRPr="00783E35">
        <w:rPr>
          <w:b w:val="0"/>
          <w:lang w:val="hy-AM"/>
        </w:rPr>
        <w:t>համար</w:t>
      </w:r>
      <w:r w:rsidR="00E25A5E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7D6B1F29" w14:textId="495E7F4D" w:rsidR="009206B6" w:rsidRPr="00783E35" w:rsidRDefault="0003023A" w:rsidP="006D094F">
      <w:pPr>
        <w:pStyle w:val="ListParagraph"/>
        <w:numPr>
          <w:ilvl w:val="0"/>
          <w:numId w:val="88"/>
        </w:numPr>
        <w:spacing w:before="24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հավաստիացմ</w:t>
      </w:r>
      <w:r w:rsidR="009206B6" w:rsidRPr="00783E35">
        <w:rPr>
          <w:b w:val="0"/>
          <w:lang w:val="hy-AM"/>
        </w:rPr>
        <w:t>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ստա</w:t>
      </w:r>
      <w:r w:rsidR="009206B6" w:rsidRPr="00783E35">
        <w:rPr>
          <w:b w:val="0"/>
          <w:lang w:val="hy-AM"/>
        </w:rPr>
        <w:t>ց</w:t>
      </w:r>
      <w:r w:rsidR="00E25A5E"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5A5E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միջոցով,</w:t>
      </w:r>
    </w:p>
    <w:p w14:paraId="3C8E5D9B" w14:textId="720D4294" w:rsidR="004C590D" w:rsidRPr="00783E35" w:rsidRDefault="002F2E1C" w:rsidP="006D094F">
      <w:pPr>
        <w:pStyle w:val="ListParagraph"/>
        <w:numPr>
          <w:ilvl w:val="0"/>
          <w:numId w:val="88"/>
        </w:numPr>
        <w:spacing w:before="24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անմիջական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վերանայում:</w:t>
      </w:r>
    </w:p>
    <w:p w14:paraId="5AA9648B" w14:textId="1DDE723D" w:rsidR="00552A62" w:rsidRPr="00783E35" w:rsidRDefault="00C8448D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2EBDE1D2" w14:textId="005DB91C" w:rsidR="00C8448D" w:rsidRPr="00783E35" w:rsidRDefault="00C8448D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8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Փոխգործակցություն</w:t>
      </w:r>
      <w:r w:rsidR="00856EAF" w:rsidRPr="00783E35">
        <w:rPr>
          <w:lang w:val="hy-AM"/>
        </w:rPr>
        <w:t xml:space="preserve"> </w:t>
      </w:r>
      <w:r w:rsidR="002F2E1C" w:rsidRPr="00783E35">
        <w:rPr>
          <w:lang w:val="hy-AM"/>
        </w:rPr>
        <w:t>ներքին աուդիտի կոմիտեի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հետ</w:t>
      </w:r>
    </w:p>
    <w:p w14:paraId="5DCBC709" w14:textId="4E34D7C3" w:rsidR="00E25A5E" w:rsidRPr="00783E35" w:rsidRDefault="00AF66FF" w:rsidP="006D094F">
      <w:pPr>
        <w:spacing w:after="0"/>
        <w:ind w:left="720"/>
        <w:jc w:val="both"/>
        <w:rPr>
          <w:b w:val="0"/>
          <w:lang w:val="hy-AM"/>
        </w:rPr>
      </w:pPr>
      <w:bookmarkStart w:id="7" w:name="_Toc179983215"/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bookmarkEnd w:id="7"/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5F1D3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տրամադրի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վերջինիս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պարտականություններն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տեղեկատվությունը: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հատուկ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պահանջվել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կողմից</w:t>
      </w:r>
      <w:r w:rsidR="0025678B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տրամադրվել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կողմից</w:t>
      </w:r>
      <w:r w:rsidR="005F1D37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քանի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վերջինիս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կարծիքով</w:t>
      </w:r>
      <w:r w:rsidR="00856EAF" w:rsidRPr="00783E35">
        <w:rPr>
          <w:b w:val="0"/>
          <w:lang w:val="hy-AM"/>
        </w:rPr>
        <w:t xml:space="preserve"> </w:t>
      </w:r>
      <w:r w:rsidR="0025678B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արժեքավոր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համար՝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սեփական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պարտականություններն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համար:</w:t>
      </w:r>
    </w:p>
    <w:p w14:paraId="6D9F9A21" w14:textId="272F066E" w:rsidR="005F1D37" w:rsidRPr="00783E35" w:rsidRDefault="00AF66FF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5F1D3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D67F9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ներկայացնի`</w:t>
      </w:r>
    </w:p>
    <w:p w14:paraId="1EE8D97A" w14:textId="731A994F" w:rsidR="005F1D37" w:rsidRPr="00783E35" w:rsidRDefault="00AF66FF" w:rsidP="00033B1C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բյուջեն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հետագա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վերանայումները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4</w:t>
      </w:r>
      <w:r w:rsidR="00C317A3" w:rsidRPr="00783E35">
        <w:rPr>
          <w:b w:val="0"/>
          <w:lang w:val="hy-AM"/>
        </w:rPr>
        <w:t>2</w:t>
      </w:r>
      <w:r w:rsidRPr="00783E35">
        <w:rPr>
          <w:b w:val="0"/>
          <w:lang w:val="hy-AM"/>
        </w:rPr>
        <w:t>-րդ</w:t>
      </w:r>
      <w:r w:rsidR="00C317A3" w:rsidRPr="00783E35">
        <w:rPr>
          <w:b w:val="0"/>
          <w:lang w:val="hy-AM"/>
        </w:rPr>
        <w:t>՝</w:t>
      </w:r>
      <w:r w:rsidR="00033B1C" w:rsidRPr="00783E35">
        <w:rPr>
          <w:b w:val="0"/>
          <w:lang w:val="hy-AM"/>
        </w:rPr>
        <w:t xml:space="preserve"> Ստանդարտ 6.3 Ներքին աուդիտի կոմիտեի և կազմակերպության ղեկավարության աջակցություն,</w:t>
      </w:r>
      <w:r w:rsidR="00856EAF" w:rsidRPr="00783E35">
        <w:rPr>
          <w:b w:val="0"/>
          <w:lang w:val="hy-AM"/>
        </w:rPr>
        <w:t xml:space="preserve"> 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84649" w:rsidRPr="00783E35">
        <w:rPr>
          <w:b w:val="0"/>
          <w:lang w:val="hy-AM"/>
        </w:rPr>
        <w:t>57</w:t>
      </w:r>
      <w:r w:rsidRPr="00783E35">
        <w:rPr>
          <w:b w:val="0"/>
          <w:lang w:val="hy-AM"/>
        </w:rPr>
        <w:t>-րդ</w:t>
      </w:r>
      <w:r w:rsidR="00033B1C" w:rsidRPr="00783E35">
        <w:rPr>
          <w:b w:val="0"/>
          <w:lang w:val="hy-AM"/>
        </w:rPr>
        <w:t xml:space="preserve">՝ </w:t>
      </w:r>
      <w:r w:rsidR="00856EAF" w:rsidRPr="00783E35">
        <w:rPr>
          <w:b w:val="0"/>
          <w:lang w:val="hy-AM"/>
        </w:rPr>
        <w:t xml:space="preserve"> </w:t>
      </w:r>
      <w:r w:rsidR="00033B1C" w:rsidRPr="00783E35">
        <w:rPr>
          <w:b w:val="0"/>
          <w:lang w:val="hy-AM"/>
        </w:rPr>
        <w:t xml:space="preserve">Ստանդարտ 9.4 Ներքին աուդիտի ծրագիր, </w:t>
      </w:r>
      <w:r w:rsidRPr="00783E35">
        <w:rPr>
          <w:b w:val="0"/>
          <w:lang w:val="hy-AM"/>
        </w:rPr>
        <w:t>կետ</w:t>
      </w:r>
      <w:r w:rsidR="00033B1C" w:rsidRPr="00783E35">
        <w:rPr>
          <w:b w:val="0"/>
          <w:lang w:val="hy-AM"/>
        </w:rPr>
        <w:t>եր</w:t>
      </w:r>
      <w:r w:rsidRPr="00783E35">
        <w:rPr>
          <w:b w:val="0"/>
          <w:lang w:val="hy-AM"/>
        </w:rPr>
        <w:t>):</w:t>
      </w:r>
    </w:p>
    <w:p w14:paraId="65EBEFF7" w14:textId="4E577ADA" w:rsidR="005F1D37" w:rsidRPr="00783E35" w:rsidRDefault="00AF66FF" w:rsidP="00C317A3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փոփոխությունները,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կանոնակարգի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4</w:t>
      </w:r>
      <w:r w:rsidR="00C317A3" w:rsidRPr="00783E35">
        <w:rPr>
          <w:b w:val="0"/>
          <w:lang w:val="hy-AM"/>
        </w:rPr>
        <w:t>2</w:t>
      </w:r>
      <w:r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կետ</w:t>
      </w:r>
      <w:r w:rsidR="00C317A3" w:rsidRPr="00783E35">
        <w:rPr>
          <w:b w:val="0"/>
          <w:lang w:val="hy-AM"/>
        </w:rPr>
        <w:t>՝ Ստանդարտ 6.1 Ներքին աուդիտի մանդատ</w:t>
      </w:r>
      <w:r w:rsidR="00DF2073" w:rsidRPr="00783E35">
        <w:rPr>
          <w:b w:val="0"/>
          <w:lang w:val="hy-AM"/>
        </w:rPr>
        <w:t xml:space="preserve">, </w:t>
      </w:r>
      <w:r w:rsidR="00C317A3" w:rsidRPr="00783E35">
        <w:rPr>
          <w:b w:val="0"/>
          <w:lang w:val="hy-AM"/>
        </w:rPr>
        <w:t xml:space="preserve">Ստանդարտ 6.2 Ներքին աուդիտի </w:t>
      </w:r>
      <w:r w:rsidR="005F59D2" w:rsidRPr="00783E35">
        <w:rPr>
          <w:b w:val="0"/>
          <w:lang w:val="hy-AM"/>
        </w:rPr>
        <w:t>կանոնակարգ</w:t>
      </w:r>
      <w:r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2761BDFC" w14:textId="199C7FD1" w:rsidR="005F1D37" w:rsidRPr="00783E35" w:rsidRDefault="00AF66FF" w:rsidP="00D32D8D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անկախության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խաթարումները</w:t>
      </w:r>
      <w:r w:rsidR="00856EAF" w:rsidRPr="00783E35">
        <w:rPr>
          <w:b w:val="0"/>
          <w:lang w:val="hy-AM"/>
        </w:rPr>
        <w:t xml:space="preserve"> </w:t>
      </w:r>
      <w:r w:rsidR="00A23913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A23913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A23913" w:rsidRPr="00783E35">
        <w:rPr>
          <w:b w:val="0"/>
          <w:lang w:val="hy-AM"/>
        </w:rPr>
        <w:t>4</w:t>
      </w:r>
      <w:r w:rsidR="00D32D8D" w:rsidRPr="00783E35">
        <w:rPr>
          <w:b w:val="0"/>
          <w:lang w:val="hy-AM"/>
        </w:rPr>
        <w:t>6</w:t>
      </w:r>
      <w:r w:rsidR="00A23913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A23913" w:rsidRPr="00783E35">
        <w:rPr>
          <w:b w:val="0"/>
          <w:lang w:val="hy-AM"/>
        </w:rPr>
        <w:t>կետ</w:t>
      </w:r>
      <w:r w:rsidR="00D32D8D" w:rsidRPr="00783E35">
        <w:rPr>
          <w:lang w:val="hy-AM"/>
        </w:rPr>
        <w:t xml:space="preserve">՝ </w:t>
      </w:r>
      <w:r w:rsidR="00D32D8D" w:rsidRPr="00783E35">
        <w:rPr>
          <w:b w:val="0"/>
          <w:lang w:val="hy-AM"/>
        </w:rPr>
        <w:t>Ստանդարտ 7.1 Կազմակերպական անկախություն</w:t>
      </w:r>
      <w:r w:rsidR="00A23913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577677D1" w14:textId="4C515CE9" w:rsidR="00000E7F" w:rsidRPr="00783E35" w:rsidRDefault="00AF66FF" w:rsidP="001A0BEB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թեմաները,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պատկերացումները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մոնիտորինգի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6</w:t>
      </w:r>
      <w:r w:rsidR="00127920" w:rsidRPr="00783E35">
        <w:rPr>
          <w:b w:val="0"/>
          <w:lang w:val="hy-AM"/>
        </w:rPr>
        <w:t>6</w:t>
      </w:r>
      <w:r w:rsidR="00000E7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կետ</w:t>
      </w:r>
      <w:r w:rsidR="004C2A5B" w:rsidRPr="00783E35">
        <w:rPr>
          <w:b w:val="0"/>
          <w:lang w:val="hy-AM"/>
        </w:rPr>
        <w:t>՝ Ստանդարտ 11.3 Արդյունքների ներկայացում</w:t>
      </w:r>
      <w:r w:rsidR="00000E7F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127920" w:rsidRPr="00783E35">
        <w:rPr>
          <w:b w:val="0"/>
          <w:lang w:val="hy-AM"/>
        </w:rPr>
        <w:t>89</w:t>
      </w:r>
      <w:r w:rsidR="00000E7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կետ</w:t>
      </w:r>
      <w:r w:rsidR="001A0BEB" w:rsidRPr="00783E35">
        <w:rPr>
          <w:b w:val="0"/>
          <w:lang w:val="hy-AM"/>
        </w:rPr>
        <w:t xml:space="preserve">՝ </w:t>
      </w:r>
      <w:r w:rsidR="00856EAF" w:rsidRPr="00783E35">
        <w:rPr>
          <w:b w:val="0"/>
          <w:lang w:val="hy-AM"/>
        </w:rPr>
        <w:t xml:space="preserve"> </w:t>
      </w:r>
      <w:r w:rsidR="001A0BEB" w:rsidRPr="00783E35">
        <w:rPr>
          <w:b w:val="0"/>
          <w:lang w:val="hy-AM"/>
        </w:rPr>
        <w:t xml:space="preserve">Ստանդարտ </w:t>
      </w:r>
      <w:r w:rsidR="00127920" w:rsidRPr="00783E35">
        <w:rPr>
          <w:b w:val="0"/>
          <w:lang w:val="hy-AM"/>
        </w:rPr>
        <w:t>15</w:t>
      </w:r>
      <w:r w:rsidR="001A0BEB" w:rsidRPr="00783E35">
        <w:rPr>
          <w:b w:val="0"/>
          <w:lang w:val="hy-AM"/>
        </w:rPr>
        <w:t xml:space="preserve"> Հանձնառության եզրակացություններ, </w:t>
      </w:r>
      <w:r w:rsidR="00000E7F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9</w:t>
      </w:r>
      <w:r w:rsidR="00127920" w:rsidRPr="00783E35">
        <w:rPr>
          <w:b w:val="0"/>
          <w:lang w:val="hy-AM"/>
        </w:rPr>
        <w:t>3</w:t>
      </w:r>
      <w:r w:rsidR="00000E7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կետ</w:t>
      </w:r>
      <w:r w:rsidR="006C7594" w:rsidRPr="00783E35">
        <w:rPr>
          <w:b w:val="0"/>
          <w:lang w:val="hy-AM"/>
        </w:rPr>
        <w:t>՝ Ստանդարտ 15.2 Առաջարկությունների կամ գործողությունների ծրագրերի կատարման հաստատում</w:t>
      </w:r>
      <w:r w:rsidR="00000E7F" w:rsidRPr="00783E35">
        <w:rPr>
          <w:b w:val="0"/>
          <w:lang w:val="hy-AM"/>
        </w:rPr>
        <w:t>):</w:t>
      </w:r>
    </w:p>
    <w:p w14:paraId="59352C25" w14:textId="425E66F2" w:rsidR="00000E7F" w:rsidRPr="00783E35" w:rsidRDefault="00AF66FF" w:rsidP="00CC387B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</w:t>
      </w:r>
      <w:r w:rsidR="00CC387B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CC387B" w:rsidRPr="00783E35">
        <w:rPr>
          <w:b w:val="0"/>
          <w:lang w:val="hy-AM"/>
        </w:rPr>
        <w:t>49</w:t>
      </w:r>
      <w:r w:rsidR="00000E7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կետ</w:t>
      </w:r>
      <w:r w:rsidR="00CC387B" w:rsidRPr="00783E35">
        <w:rPr>
          <w:b w:val="0"/>
          <w:lang w:val="hy-AM"/>
        </w:rPr>
        <w:t xml:space="preserve">՝ Ստանդարտ 8.3 Որակ, Ստանդարտ 8.4 Որակի արտաքին գնահատում, </w:t>
      </w:r>
      <w:r w:rsidR="00000E7F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7</w:t>
      </w:r>
      <w:r w:rsidR="00255EFF" w:rsidRPr="00783E35">
        <w:rPr>
          <w:b w:val="0"/>
          <w:lang w:val="hy-AM"/>
        </w:rPr>
        <w:t>2</w:t>
      </w:r>
      <w:r w:rsidR="00000E7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000E7F" w:rsidRPr="00783E35">
        <w:rPr>
          <w:b w:val="0"/>
          <w:lang w:val="hy-AM"/>
        </w:rPr>
        <w:t>կետ</w:t>
      </w:r>
      <w:r w:rsidR="00CC387B" w:rsidRPr="00783E35">
        <w:rPr>
          <w:b w:val="0"/>
          <w:lang w:val="hy-AM"/>
        </w:rPr>
        <w:t>՝ Ստանդարտ 12.1 Որակի ներքին գնահատում, Ստանդարտ 12.2 Կատարողականի չափում</w:t>
      </w:r>
      <w:r w:rsidR="00000E7F" w:rsidRPr="00783E35">
        <w:rPr>
          <w:b w:val="0"/>
          <w:lang w:val="hy-AM"/>
        </w:rPr>
        <w:t>):</w:t>
      </w:r>
    </w:p>
    <w:p w14:paraId="31925B80" w14:textId="2F310BF9" w:rsidR="006E457A" w:rsidRPr="00783E35" w:rsidRDefault="00546D37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ե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5D67F9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շրջանակի,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դիտարկումների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ասպեկտների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ազդել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սեփական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կարողության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վրա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5F1D37" w:rsidRPr="00783E35">
        <w:rPr>
          <w:b w:val="0"/>
          <w:lang w:val="hy-AM"/>
        </w:rPr>
        <w:t>ն</w:t>
      </w:r>
      <w:r w:rsidR="00875CE9" w:rsidRPr="00783E35">
        <w:rPr>
          <w:b w:val="0"/>
          <w:lang w:val="hy-AM"/>
        </w:rPr>
        <w:t xml:space="preserve"> և/կամ կազմակերպության ղեկավարին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տրամադրի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փաստեր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հանգամանքներ,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թույլ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կտան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5F1D3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դիտարկել,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վերջինս,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դերում,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միջամտի</w:t>
      </w:r>
      <w:r w:rsidR="00856EAF" w:rsidRPr="00783E35">
        <w:rPr>
          <w:b w:val="0"/>
          <w:lang w:val="hy-AM"/>
        </w:rPr>
        <w:t xml:space="preserve"> </w:t>
      </w:r>
      <w:r w:rsidR="005D67F9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CE313E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E313E" w:rsidRPr="00783E35">
        <w:rPr>
          <w:b w:val="0"/>
          <w:lang w:val="hy-AM"/>
        </w:rPr>
        <w:t>փոխհարաբերություններում</w:t>
      </w:r>
      <w:r w:rsidR="005F1D37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45346C6C" w14:textId="714EA9C0" w:rsidR="00E25A5E" w:rsidRPr="00783E35" w:rsidRDefault="006E457A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07304228" w14:textId="71D318E4" w:rsidR="00E25A5E" w:rsidRPr="00783E35" w:rsidRDefault="005D67F9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6166A09E" w14:textId="45F494C7" w:rsidR="005F1D37" w:rsidRPr="00783E35" w:rsidRDefault="005F1D37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Կապի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="00AA326C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հասկանալու,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</w:t>
      </w:r>
      <w:r w:rsidR="005D67F9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CE313E" w:rsidRPr="00783E35">
        <w:rPr>
          <w:b w:val="0"/>
          <w:lang w:val="hy-AM"/>
        </w:rPr>
        <w:t>իրացնում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մանդատը:</w:t>
      </w:r>
    </w:p>
    <w:p w14:paraId="392CAE0F" w14:textId="27EE89DA" w:rsidR="005F1D37" w:rsidRPr="00783E35" w:rsidRDefault="005F1D37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Քննարկել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տեսակետը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ռազմավարությունների,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օգնի</w:t>
      </w:r>
      <w:r w:rsidR="00856EAF" w:rsidRPr="00783E35">
        <w:rPr>
          <w:b w:val="0"/>
          <w:lang w:val="hy-AM"/>
        </w:rPr>
        <w:t xml:space="preserve"> </w:t>
      </w:r>
      <w:r w:rsidR="00AA326C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առաջնահերթությունները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որոշելիս:</w:t>
      </w:r>
    </w:p>
    <w:p w14:paraId="021E3511" w14:textId="10591C5E" w:rsidR="005F1D37" w:rsidRPr="00783E35" w:rsidRDefault="0036576E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սահմանել`</w:t>
      </w:r>
    </w:p>
    <w:p w14:paraId="5BE688D1" w14:textId="7EF75DBA" w:rsidR="005F1D37" w:rsidRPr="00783E35" w:rsidRDefault="005F1D37" w:rsidP="006D094F">
      <w:pPr>
        <w:pStyle w:val="ListParagraph"/>
        <w:numPr>
          <w:ilvl w:val="0"/>
          <w:numId w:val="89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Ինչ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հաճախականությամբ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ցանկանում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զեկույցներ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ստանալ</w:t>
      </w:r>
      <w:r w:rsidR="00856EAF" w:rsidRPr="00783E35">
        <w:rPr>
          <w:b w:val="0"/>
          <w:lang w:val="hy-AM"/>
        </w:rPr>
        <w:t xml:space="preserve"> </w:t>
      </w:r>
      <w:r w:rsidR="00AA326C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ից:</w:t>
      </w:r>
    </w:p>
    <w:p w14:paraId="361BAA3F" w14:textId="643B227B" w:rsidR="005F1D37" w:rsidRPr="00783E35" w:rsidRDefault="005F1D37" w:rsidP="006D094F">
      <w:pPr>
        <w:pStyle w:val="ListParagraph"/>
        <w:numPr>
          <w:ilvl w:val="0"/>
          <w:numId w:val="89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Չափանիշները,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որոնցով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որոշվի,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հարցերը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բարձրացվեն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հանդուրժողականությունը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գերազանցող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ռիսկերը:</w:t>
      </w:r>
    </w:p>
    <w:p w14:paraId="5E5F0814" w14:textId="6AE1D0E6" w:rsidR="005F1D37" w:rsidRPr="00783E35" w:rsidRDefault="005F1D37" w:rsidP="006D094F">
      <w:pPr>
        <w:pStyle w:val="ListParagraph"/>
        <w:numPr>
          <w:ilvl w:val="0"/>
          <w:numId w:val="89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Կարևոր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հարցերը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բարձրաձայնելու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գործընթացը:</w:t>
      </w:r>
    </w:p>
    <w:p w14:paraId="7EC5D542" w14:textId="402C6D34" w:rsidR="005F1D37" w:rsidRPr="00783E35" w:rsidRDefault="005F1D37" w:rsidP="005D67F9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Պատկերացում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կազմել</w:t>
      </w:r>
      <w:r w:rsidR="00856EAF" w:rsidRPr="00783E35">
        <w:rPr>
          <w:b w:val="0"/>
          <w:lang w:val="hy-AM"/>
        </w:rPr>
        <w:t xml:space="preserve"> </w:t>
      </w:r>
      <w:r w:rsidR="005D67F9" w:rsidRPr="00783E35">
        <w:rPr>
          <w:b w:val="0"/>
          <w:lang w:val="hy-AM"/>
        </w:rPr>
        <w:t>կազմակերպության 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մասին՝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հիմնվելով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D67F9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քննարկումների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վրա:</w:t>
      </w:r>
    </w:p>
    <w:p w14:paraId="069337B2" w14:textId="127FCD7F" w:rsidR="00E25A5E" w:rsidRPr="00783E35" w:rsidRDefault="0036576E" w:rsidP="00DE1FDF">
      <w:pPr>
        <w:pStyle w:val="ListParagraph"/>
        <w:numPr>
          <w:ilvl w:val="1"/>
          <w:numId w:val="2"/>
        </w:numPr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քննարկել</w:t>
      </w:r>
      <w:r w:rsidR="00856EAF" w:rsidRPr="00783E35">
        <w:rPr>
          <w:b w:val="0"/>
          <w:lang w:val="hy-AM"/>
        </w:rPr>
        <w:t xml:space="preserve"> </w:t>
      </w:r>
      <w:r w:rsidR="005D67F9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տարաձայնությունները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անհրաժեշտության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դեպքում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տրամադրել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աջակցություն,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5F1D3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կարողանա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մանդատով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5F1D37" w:rsidRPr="00783E35">
        <w:rPr>
          <w:b w:val="0"/>
          <w:lang w:val="hy-AM"/>
        </w:rPr>
        <w:t>պարտականությունները:</w:t>
      </w:r>
    </w:p>
    <w:p w14:paraId="58CC5EBC" w14:textId="000FB1D9" w:rsidR="00E25A5E" w:rsidRPr="00783E35" w:rsidRDefault="005D67F9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</w:t>
      </w:r>
      <w:r w:rsidR="00856EAF" w:rsidRPr="00783E35">
        <w:rPr>
          <w:b w:val="0"/>
          <w:i/>
          <w:sz w:val="24"/>
          <w:szCs w:val="24"/>
          <w:lang w:val="hy-AM"/>
        </w:rPr>
        <w:t xml:space="preserve"> </w:t>
      </w:r>
      <w:r w:rsidR="00E25A5E" w:rsidRPr="00783E35">
        <w:rPr>
          <w:b w:val="0"/>
          <w:i/>
          <w:sz w:val="24"/>
          <w:szCs w:val="24"/>
          <w:lang w:val="hy-AM"/>
        </w:rPr>
        <w:t>ղեկավարություն</w:t>
      </w:r>
    </w:p>
    <w:p w14:paraId="335B3F8B" w14:textId="6E2C4533" w:rsidR="005F1D37" w:rsidRPr="00783E35" w:rsidRDefault="005F1D37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Ներկայացնել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ռազմավարությունների,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նպատակների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ռիսկերի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</w:t>
      </w:r>
      <w:r w:rsidR="00856EAF" w:rsidRPr="00783E35">
        <w:rPr>
          <w:b w:val="0"/>
        </w:rPr>
        <w:t xml:space="preserve"> </w:t>
      </w:r>
      <w:r w:rsidR="005D67F9"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տեսակետը՝</w:t>
      </w:r>
      <w:r w:rsidR="00856EAF" w:rsidRPr="00783E35">
        <w:rPr>
          <w:b w:val="0"/>
        </w:rPr>
        <w:t xml:space="preserve"> </w:t>
      </w:r>
      <w:r w:rsidR="00AA326C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="00CE313E" w:rsidRPr="00783E35">
        <w:rPr>
          <w:b w:val="0"/>
        </w:rPr>
        <w:t>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առաջնահերթությունները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որոշելիս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աջակցելու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համար:</w:t>
      </w:r>
    </w:p>
    <w:p w14:paraId="4EA18AE4" w14:textId="24C8D6D9" w:rsidR="005F1D37" w:rsidRPr="00783E35" w:rsidRDefault="005F1D37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Աջակցել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Pr="00783E35">
        <w:rPr>
          <w:b w:val="0"/>
        </w:rPr>
        <w:t>ն՝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հասկանալու</w:t>
      </w:r>
      <w:r w:rsidR="00856EAF" w:rsidRPr="00783E35">
        <w:rPr>
          <w:b w:val="0"/>
        </w:rPr>
        <w:t xml:space="preserve"> </w:t>
      </w:r>
      <w:r w:rsidR="005D67F9" w:rsidRPr="00783E35">
        <w:rPr>
          <w:b w:val="0"/>
        </w:rPr>
        <w:t>կազմակերպության ռիսկերի կառավարման, հսկողության ու կառավարչական գործընթացների</w:t>
      </w:r>
      <w:r w:rsidR="00856EAF" w:rsidRPr="00783E35">
        <w:rPr>
          <w:b w:val="0"/>
        </w:rPr>
        <w:t xml:space="preserve"> </w:t>
      </w:r>
      <w:r w:rsidR="009F0A1B" w:rsidRPr="00783E35">
        <w:rPr>
          <w:b w:val="0"/>
        </w:rPr>
        <w:t>արդյունավետ</w:t>
      </w:r>
      <w:r w:rsidRPr="00783E35">
        <w:rPr>
          <w:b w:val="0"/>
        </w:rPr>
        <w:t>ությունը:</w:t>
      </w:r>
    </w:p>
    <w:p w14:paraId="265A2D0A" w14:textId="61CE5FA7" w:rsidR="00E25A5E" w:rsidRPr="00783E35" w:rsidRDefault="005F1D37" w:rsidP="00DE1FDF">
      <w:pPr>
        <w:pStyle w:val="ListParagraph"/>
        <w:numPr>
          <w:ilvl w:val="1"/>
          <w:numId w:val="2"/>
        </w:numPr>
        <w:jc w:val="both"/>
      </w:pPr>
      <w:r w:rsidRPr="00783E35">
        <w:rPr>
          <w:b w:val="0"/>
        </w:rPr>
        <w:t>Աշխատել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932B0D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կարևորություն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ներկայանող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հարցերի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վրա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շեշտադրման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գործընթացի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ուղղությամբ:</w:t>
      </w:r>
      <w:r w:rsidR="00856EAF" w:rsidRPr="00783E35">
        <w:t xml:space="preserve"> </w:t>
      </w:r>
    </w:p>
    <w:p w14:paraId="3CD8ACA6" w14:textId="62BFE708" w:rsidR="00CA5100" w:rsidRPr="00783E35" w:rsidRDefault="00CA5100" w:rsidP="006D094F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8</w:t>
      </w:r>
      <w:r w:rsidR="00A43B6D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Ռեսուրսներ</w:t>
      </w:r>
    </w:p>
    <w:p w14:paraId="6246FDE9" w14:textId="5E097E03" w:rsidR="00E25A5E" w:rsidRPr="00783E35" w:rsidRDefault="00DE3BBF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C06E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գնահատի,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ռեսուրսները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ծրագրերը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ոչ,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CB0902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C06E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ռազմավարություն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ռեսուրսներ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բերելու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EC06EA" w:rsidRPr="00783E35">
        <w:rPr>
          <w:b w:val="0"/>
          <w:lang w:val="hy-AM"/>
        </w:rPr>
        <w:t>ն</w:t>
      </w:r>
      <w:r w:rsidR="00875CE9" w:rsidRPr="00783E35">
        <w:rPr>
          <w:b w:val="0"/>
          <w:lang w:val="hy-AM"/>
        </w:rPr>
        <w:t xml:space="preserve"> և կազմակերպության ղեկավարին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տեղեկացնի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անբավարար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ազդեցության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պակասի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վերացման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եղանակների</w:t>
      </w:r>
      <w:r w:rsidR="00856EAF" w:rsidRPr="00783E35">
        <w:rPr>
          <w:b w:val="0"/>
          <w:lang w:val="hy-AM"/>
        </w:rPr>
        <w:t xml:space="preserve"> </w:t>
      </w:r>
      <w:r w:rsidR="00EC06EA" w:rsidRPr="00783E35">
        <w:rPr>
          <w:b w:val="0"/>
          <w:lang w:val="hy-AM"/>
        </w:rPr>
        <w:t>մասին:</w:t>
      </w:r>
    </w:p>
    <w:p w14:paraId="5887CB61" w14:textId="2310B36D" w:rsidR="00E25A5E" w:rsidRPr="00783E35" w:rsidRDefault="00207062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պայմաններ</w:t>
      </w:r>
      <w:r w:rsidR="0009586B" w:rsidRPr="00783E35">
        <w:rPr>
          <w:b w:val="0"/>
          <w:lang w:val="hy-AM"/>
        </w:rPr>
        <w:t>՝</w:t>
      </w:r>
    </w:p>
    <w:p w14:paraId="6C922C1E" w14:textId="52C0267A" w:rsidR="00E25A5E" w:rsidRPr="00783E35" w:rsidRDefault="00AD3A0F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3EB3599C" w14:textId="02E43783" w:rsidR="00EC06EA" w:rsidRPr="00783E35" w:rsidRDefault="00EC06EA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AD3A0F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համագործակցել</w:t>
      </w:r>
      <w:r w:rsidR="00856EAF" w:rsidRPr="00783E35">
        <w:rPr>
          <w:b w:val="0"/>
          <w:lang w:val="hy-AM"/>
        </w:rPr>
        <w:t xml:space="preserve"> </w:t>
      </w:r>
      <w:r w:rsidR="00AD3A0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հետ:</w:t>
      </w:r>
    </w:p>
    <w:p w14:paraId="01817FEE" w14:textId="33CCCD6F" w:rsidR="00EC06EA" w:rsidRPr="00783E35" w:rsidRDefault="00EC06EA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տարեկան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անգամ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քննարկել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քանակով,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կարողություններով՝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60158129" w14:textId="15806448" w:rsidR="00EC06EA" w:rsidRPr="00783E35" w:rsidRDefault="00EC06EA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ազդեցությունը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վրա:</w:t>
      </w:r>
    </w:p>
    <w:p w14:paraId="3408E879" w14:textId="308E7669" w:rsidR="00E25A5E" w:rsidRPr="00783E35" w:rsidRDefault="00EC06EA" w:rsidP="00DE1FDF">
      <w:pPr>
        <w:pStyle w:val="ListParagraph"/>
        <w:numPr>
          <w:ilvl w:val="1"/>
          <w:numId w:val="2"/>
        </w:numPr>
        <w:jc w:val="both"/>
        <w:rPr>
          <w:lang w:val="hy-AM"/>
        </w:rPr>
      </w:pPr>
      <w:r w:rsidRPr="00783E35">
        <w:rPr>
          <w:b w:val="0"/>
          <w:lang w:val="hy-AM"/>
        </w:rPr>
        <w:t>Իրավիճակը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շտկելու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համագործակցել</w:t>
      </w:r>
      <w:r w:rsidR="00856EAF" w:rsidRPr="00783E35">
        <w:rPr>
          <w:b w:val="0"/>
          <w:lang w:val="hy-AM"/>
        </w:rPr>
        <w:t xml:space="preserve"> </w:t>
      </w:r>
      <w:r w:rsidR="00AD3A0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32B0D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Pr="00783E35">
        <w:rPr>
          <w:lang w:val="hy-AM"/>
        </w:rPr>
        <w:t>:</w:t>
      </w:r>
      <w:r w:rsidR="00856EAF" w:rsidRPr="00783E35">
        <w:rPr>
          <w:lang w:val="hy-AM"/>
        </w:rPr>
        <w:t xml:space="preserve"> </w:t>
      </w:r>
    </w:p>
    <w:p w14:paraId="54CB4272" w14:textId="77777777" w:rsidR="00E25A5E" w:rsidRPr="00783E35" w:rsidRDefault="00E25A5E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</w:p>
    <w:p w14:paraId="14C0FD1D" w14:textId="1705FC9D" w:rsidR="00E25A5E" w:rsidRPr="00783E35" w:rsidRDefault="00AD3A0F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 ղեկավարություն</w:t>
      </w:r>
    </w:p>
    <w:p w14:paraId="4ABAF203" w14:textId="34B8615C" w:rsidR="00EC06EA" w:rsidRPr="00783E35" w:rsidRDefault="00EC06E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մանդատը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կատարելու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ծրագրերը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իրականացնելու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AD3A0F" w:rsidRPr="00783E35">
        <w:rPr>
          <w:b w:val="0"/>
          <w:lang w:val="hy-AM"/>
        </w:rPr>
        <w:t>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բավարար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ռեսուրսներ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տրամադրելու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նպատակով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համագործակցել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հետ:</w:t>
      </w:r>
    </w:p>
    <w:p w14:paraId="00E34AF0" w14:textId="36B6FE9F" w:rsidR="00E25A5E" w:rsidRPr="00783E35" w:rsidRDefault="00EC06EA" w:rsidP="00DE1FDF">
      <w:pPr>
        <w:pStyle w:val="ListParagraph"/>
        <w:numPr>
          <w:ilvl w:val="1"/>
          <w:numId w:val="2"/>
        </w:numPr>
        <w:jc w:val="both"/>
      </w:pPr>
      <w:r w:rsidRPr="00783E35">
        <w:rPr>
          <w:b w:val="0"/>
        </w:rPr>
        <w:t>Համագործակցել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932B0D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ոչ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բավարար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ռեսուրսների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իրավիճակը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շտկելու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ցանկացած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հարցի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շուրջ:</w:t>
      </w:r>
      <w:r w:rsidR="00856EAF" w:rsidRPr="00783E35">
        <w:t xml:space="preserve"> </w:t>
      </w:r>
    </w:p>
    <w:p w14:paraId="6E051CA8" w14:textId="75E8A30F" w:rsidR="00CA5100" w:rsidRPr="00783E35" w:rsidRDefault="00CA5100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8</w:t>
      </w:r>
      <w:r w:rsidR="00A43B6D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Որակ</w:t>
      </w:r>
    </w:p>
    <w:p w14:paraId="1E71C3E0" w14:textId="4CC6EAD4" w:rsidR="00BC7566" w:rsidRPr="00783E35" w:rsidRDefault="00BC756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772A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մշակի,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իրականացնի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պահպանի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ծրագիր,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ընդգրկում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ասպեկտները:</w:t>
      </w:r>
      <w:r w:rsidR="00856EAF" w:rsidRPr="00783E35">
        <w:rPr>
          <w:b w:val="0"/>
          <w:lang w:val="hy-AM"/>
        </w:rPr>
        <w:t xml:space="preserve"> </w:t>
      </w:r>
    </w:p>
    <w:p w14:paraId="2161D797" w14:textId="7F09512E" w:rsidR="004772AA" w:rsidRPr="00783E35" w:rsidRDefault="00BC7566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երկու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տեսակի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գնահատումներ`</w:t>
      </w:r>
    </w:p>
    <w:p w14:paraId="419886B6" w14:textId="7E0A233D" w:rsidR="004772AA" w:rsidRPr="00783E35" w:rsidRDefault="00546995" w:rsidP="00DE1B4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4772AA" w:rsidRPr="00783E35">
        <w:rPr>
          <w:b w:val="0"/>
          <w:lang w:val="hy-AM"/>
        </w:rPr>
        <w:t>րտաքին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գնահատումներ</w:t>
      </w:r>
      <w:r w:rsidR="00856EAF" w:rsidRPr="00783E35">
        <w:rPr>
          <w:b w:val="0"/>
          <w:lang w:val="hy-AM"/>
        </w:rPr>
        <w:t xml:space="preserve"> </w:t>
      </w:r>
      <w:r w:rsidR="001A6966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1A6966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DE1B4E" w:rsidRPr="00783E35">
        <w:rPr>
          <w:b w:val="0"/>
          <w:lang w:val="hy-AM"/>
        </w:rPr>
        <w:t>49</w:t>
      </w:r>
      <w:r w:rsidR="001A6966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1A6966" w:rsidRPr="00783E35">
        <w:rPr>
          <w:b w:val="0"/>
          <w:lang w:val="hy-AM"/>
        </w:rPr>
        <w:t>կետ</w:t>
      </w:r>
      <w:r w:rsidR="00DE1B4E" w:rsidRPr="00783E35">
        <w:rPr>
          <w:b w:val="0"/>
          <w:lang w:val="hy-AM"/>
        </w:rPr>
        <w:t xml:space="preserve">՝ </w:t>
      </w:r>
      <w:r w:rsidR="00856EAF" w:rsidRPr="00783E35">
        <w:rPr>
          <w:b w:val="0"/>
          <w:lang w:val="hy-AM"/>
        </w:rPr>
        <w:t xml:space="preserve"> </w:t>
      </w:r>
      <w:r w:rsidR="00DE1B4E" w:rsidRPr="00783E35">
        <w:rPr>
          <w:b w:val="0"/>
          <w:lang w:val="hy-AM"/>
        </w:rPr>
        <w:t>Ստանդարտ 8.4 Որակի արտաքին գնահատում</w:t>
      </w:r>
      <w:r w:rsidR="001A6966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,</w:t>
      </w:r>
    </w:p>
    <w:p w14:paraId="1374B934" w14:textId="5350B515" w:rsidR="00E25A5E" w:rsidRPr="00783E35" w:rsidRDefault="00546995" w:rsidP="00351BC3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4772AA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գնահատումներ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(</w:t>
      </w:r>
      <w:r w:rsidR="00173CE4"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="00173CE4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173CE4" w:rsidRPr="00783E35">
        <w:rPr>
          <w:b w:val="0"/>
          <w:lang w:val="hy-AM"/>
        </w:rPr>
        <w:t>7</w:t>
      </w:r>
      <w:r w:rsidR="00736A49" w:rsidRPr="00783E35">
        <w:rPr>
          <w:b w:val="0"/>
          <w:lang w:val="hy-AM"/>
        </w:rPr>
        <w:t>2</w:t>
      </w:r>
      <w:r w:rsidR="00173CE4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173CE4" w:rsidRPr="00783E35">
        <w:rPr>
          <w:b w:val="0"/>
          <w:lang w:val="hy-AM"/>
        </w:rPr>
        <w:t>կետ</w:t>
      </w:r>
      <w:r w:rsidR="00351BC3" w:rsidRPr="00783E35">
        <w:rPr>
          <w:b w:val="0"/>
          <w:lang w:val="hy-AM"/>
        </w:rPr>
        <w:t>՝ Ստանդարտ 12.1 Որակի ներքին գնահատում</w:t>
      </w:r>
      <w:r w:rsidR="008509FE" w:rsidRPr="00783E35">
        <w:rPr>
          <w:b w:val="0"/>
          <w:lang w:val="hy-AM"/>
        </w:rPr>
        <w:t>)</w:t>
      </w:r>
      <w:r w:rsidR="00AD3A0F" w:rsidRPr="00783E35">
        <w:rPr>
          <w:b w:val="0"/>
          <w:lang w:val="hy-AM"/>
        </w:rPr>
        <w:t>։</w:t>
      </w:r>
      <w:r w:rsidR="00856EAF" w:rsidRPr="00783E35">
        <w:rPr>
          <w:b w:val="0"/>
          <w:lang w:val="hy-AM"/>
        </w:rPr>
        <w:t xml:space="preserve"> </w:t>
      </w:r>
    </w:p>
    <w:p w14:paraId="466DC8EC" w14:textId="5A3FCA22" w:rsidR="00AD3A0F" w:rsidRPr="00783E35" w:rsidRDefault="0054699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D32264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D3226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D3226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D32264" w:rsidRPr="00783E35">
        <w:rPr>
          <w:b w:val="0"/>
          <w:lang w:val="hy-AM"/>
        </w:rPr>
        <w:t>տարեկան</w:t>
      </w:r>
      <w:r w:rsidR="00856EAF" w:rsidRPr="00783E35">
        <w:rPr>
          <w:b w:val="0"/>
          <w:lang w:val="hy-AM"/>
        </w:rPr>
        <w:t xml:space="preserve"> </w:t>
      </w:r>
      <w:r w:rsidR="00D32264"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անգամ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4772A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D3A0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875CE9" w:rsidRPr="00783E35">
        <w:rPr>
          <w:b w:val="0"/>
          <w:lang w:val="hy-AM"/>
        </w:rPr>
        <w:t>ղեկավարին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</w:t>
      </w:r>
      <w:r w:rsidR="004772AA" w:rsidRPr="00783E35">
        <w:rPr>
          <w:b w:val="0"/>
          <w:lang w:val="hy-AM"/>
        </w:rPr>
        <w:t>րակի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զեկուցվեն</w:t>
      </w:r>
      <w:r w:rsidR="00856EAF" w:rsidRPr="00783E35">
        <w:rPr>
          <w:b w:val="0"/>
          <w:lang w:val="hy-AM"/>
        </w:rPr>
        <w:t xml:space="preserve"> </w:t>
      </w:r>
      <w:r w:rsidR="00D32264" w:rsidRPr="00783E35">
        <w:rPr>
          <w:b w:val="0"/>
          <w:lang w:val="hy-AM"/>
        </w:rPr>
        <w:t>դրանց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ավարտից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հետո:</w:t>
      </w:r>
      <w:r w:rsidR="00856EAF" w:rsidRPr="00783E35">
        <w:rPr>
          <w:b w:val="0"/>
          <w:lang w:val="hy-AM"/>
        </w:rPr>
        <w:t xml:space="preserve"> </w:t>
      </w:r>
    </w:p>
    <w:p w14:paraId="7FF1C57F" w14:textId="6A7F46E3" w:rsidR="004772AA" w:rsidRPr="00783E35" w:rsidRDefault="0054699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Երկու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դեպքում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էլ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նման</w:t>
      </w:r>
      <w:r w:rsidR="00856EAF" w:rsidRPr="00783E35">
        <w:rPr>
          <w:b w:val="0"/>
          <w:lang w:val="hy-AM"/>
        </w:rPr>
        <w:t xml:space="preserve"> </w:t>
      </w:r>
      <w:r w:rsidR="00D32264" w:rsidRPr="00783E35">
        <w:rPr>
          <w:b w:val="0"/>
          <w:lang w:val="hy-AM"/>
        </w:rPr>
        <w:t>հաղորդումները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են`</w:t>
      </w:r>
    </w:p>
    <w:p w14:paraId="79328F85" w14:textId="4E7F41D0" w:rsidR="004772AA" w:rsidRPr="00783E35" w:rsidRDefault="00546995" w:rsidP="006D094F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իրագործմանը</w:t>
      </w:r>
      <w:r w:rsidR="00126675" w:rsidRPr="00783E35">
        <w:rPr>
          <w:b w:val="0"/>
          <w:lang w:val="hy-AM"/>
        </w:rPr>
        <w:t>,</w:t>
      </w:r>
    </w:p>
    <w:p w14:paraId="23B8E139" w14:textId="638E7D08" w:rsidR="004772AA" w:rsidRPr="00783E35" w:rsidRDefault="00546995" w:rsidP="006D094F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համապատասխանություն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օրենքներին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կանոնակարգերին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(եթե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126675" w:rsidRPr="00783E35">
        <w:rPr>
          <w:b w:val="0"/>
          <w:lang w:val="hy-AM"/>
        </w:rPr>
        <w:t>),</w:t>
      </w:r>
    </w:p>
    <w:p w14:paraId="06A4FD96" w14:textId="75F372E6" w:rsidR="004772AA" w:rsidRPr="00783E35" w:rsidRDefault="00546995" w:rsidP="006D094F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թերությունների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նախագծերը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(եթե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է):</w:t>
      </w:r>
    </w:p>
    <w:p w14:paraId="02A1079D" w14:textId="6D6ED510" w:rsidR="00E25A5E" w:rsidRPr="00783E35" w:rsidRDefault="00126675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ե.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պայմաններ</w:t>
      </w:r>
      <w:r w:rsidRPr="00783E35">
        <w:rPr>
          <w:b w:val="0"/>
          <w:lang w:val="hy-AM"/>
        </w:rPr>
        <w:t>՝</w:t>
      </w:r>
    </w:p>
    <w:p w14:paraId="76ADB446" w14:textId="4FF0C9C9" w:rsidR="00E25A5E" w:rsidRPr="00783E35" w:rsidRDefault="00542357" w:rsidP="00DE1FDF">
      <w:pPr>
        <w:pStyle w:val="ListParagraph"/>
        <w:jc w:val="both"/>
        <w:rPr>
          <w:b w:val="0"/>
          <w:i/>
          <w:sz w:val="24"/>
          <w:szCs w:val="24"/>
          <w:lang w:val="hy-AM"/>
        </w:rPr>
      </w:pPr>
      <w:r w:rsidRPr="00783E35">
        <w:rPr>
          <w:b w:val="0"/>
          <w:i/>
          <w:sz w:val="24"/>
          <w:szCs w:val="24"/>
          <w:lang w:val="hy-AM"/>
        </w:rPr>
        <w:t>Ներքին աուդիտի կոմիտե</w:t>
      </w:r>
    </w:p>
    <w:p w14:paraId="00E9E203" w14:textId="45FE9EFD" w:rsidR="004772AA" w:rsidRPr="00783E35" w:rsidRDefault="004772AA" w:rsidP="006D094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Քննարկել</w:t>
      </w:r>
      <w:r w:rsidR="00856EAF" w:rsidRPr="00783E35">
        <w:rPr>
          <w:b w:val="0"/>
          <w:lang w:val="hy-AM"/>
        </w:rPr>
        <w:t xml:space="preserve"> </w:t>
      </w:r>
      <w:r w:rsidR="00E45F47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ծրագիրը,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5</w:t>
      </w:r>
      <w:r w:rsidR="001C38D8" w:rsidRPr="00783E35">
        <w:rPr>
          <w:b w:val="0"/>
          <w:lang w:val="hy-AM"/>
        </w:rPr>
        <w:t>0</w:t>
      </w:r>
      <w:r w:rsidR="00226AF4" w:rsidRPr="00783E35">
        <w:rPr>
          <w:b w:val="0"/>
          <w:lang w:val="hy-AM"/>
        </w:rPr>
        <w:t>-ից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7</w:t>
      </w:r>
      <w:r w:rsidR="00223C5B" w:rsidRPr="00783E35">
        <w:rPr>
          <w:b w:val="0"/>
          <w:lang w:val="hy-AM"/>
        </w:rPr>
        <w:t>2</w:t>
      </w:r>
      <w:r w:rsidR="00126675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կետերի</w:t>
      </w:r>
      <w:r w:rsidRPr="00783E35">
        <w:rPr>
          <w:b w:val="0"/>
          <w:lang w:val="hy-AM"/>
        </w:rPr>
        <w:t>:</w:t>
      </w:r>
    </w:p>
    <w:p w14:paraId="0E054B6D" w14:textId="793D1AE6" w:rsidR="00126675" w:rsidRPr="00783E35" w:rsidRDefault="004772AA" w:rsidP="001C38D8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Հաստատել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նպատակները</w:t>
      </w:r>
      <w:r w:rsidR="00237E0E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անգամ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173CE4" w:rsidRPr="00783E35">
        <w:rPr>
          <w:b w:val="0"/>
          <w:lang w:val="hy-AM"/>
        </w:rPr>
        <w:t>7</w:t>
      </w:r>
      <w:r w:rsidR="00A01521" w:rsidRPr="00783E35">
        <w:rPr>
          <w:b w:val="0"/>
          <w:lang w:val="hy-AM"/>
        </w:rPr>
        <w:t>2</w:t>
      </w:r>
      <w:r w:rsidR="00126675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126675" w:rsidRPr="00783E35">
        <w:rPr>
          <w:b w:val="0"/>
          <w:lang w:val="hy-AM"/>
        </w:rPr>
        <w:t>կետ</w:t>
      </w:r>
      <w:r w:rsidR="001C38D8" w:rsidRPr="00783E35">
        <w:rPr>
          <w:b w:val="0"/>
          <w:lang w:val="hy-AM"/>
        </w:rPr>
        <w:t>՝</w:t>
      </w:r>
      <w:r w:rsidR="001C38D8" w:rsidRPr="00783E35">
        <w:rPr>
          <w:lang w:val="hy-AM"/>
        </w:rPr>
        <w:t xml:space="preserve"> </w:t>
      </w:r>
      <w:r w:rsidR="001C38D8" w:rsidRPr="00783E35">
        <w:rPr>
          <w:b w:val="0"/>
          <w:lang w:val="hy-AM"/>
        </w:rPr>
        <w:t>Ստանդարտ 12.2 Կատարողականի չափում</w:t>
      </w:r>
      <w:r w:rsidR="00126675" w:rsidRPr="00783E35">
        <w:rPr>
          <w:b w:val="0"/>
          <w:lang w:val="hy-AM"/>
        </w:rPr>
        <w:t>):</w:t>
      </w:r>
    </w:p>
    <w:p w14:paraId="65BEB8B0" w14:textId="1B6C86F4" w:rsidR="004772AA" w:rsidRPr="00783E35" w:rsidRDefault="004772AA" w:rsidP="006D094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Գնահատել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63BB8" w:rsidRPr="00783E35">
        <w:rPr>
          <w:b w:val="0"/>
          <w:lang w:val="hy-AM"/>
        </w:rPr>
        <w:t>ռեսուրսային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արդյունավետությունն</w:t>
      </w:r>
      <w:r w:rsidR="00856EAF" w:rsidRPr="00783E35">
        <w:rPr>
          <w:b w:val="0"/>
          <w:lang w:val="hy-AM"/>
        </w:rPr>
        <w:t xml:space="preserve"> </w:t>
      </w:r>
      <w:r w:rsidR="00463BB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75CE9" w:rsidRPr="00783E35">
        <w:rPr>
          <w:b w:val="0"/>
          <w:lang w:val="hy-AM"/>
        </w:rPr>
        <w:t>օգտավետ</w:t>
      </w:r>
      <w:r w:rsidRPr="00783E35">
        <w:rPr>
          <w:b w:val="0"/>
          <w:lang w:val="hy-AM"/>
        </w:rPr>
        <w:t>ությունը: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է`</w:t>
      </w:r>
    </w:p>
    <w:p w14:paraId="60C0369A" w14:textId="35B833A0" w:rsidR="004772AA" w:rsidRPr="00783E35" w:rsidRDefault="004772AA" w:rsidP="006D094F">
      <w:pPr>
        <w:pStyle w:val="ListParagraph"/>
        <w:numPr>
          <w:ilvl w:val="0"/>
          <w:numId w:val="89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Վերանայել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օրենքներին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կանոնակարգերին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237E0E" w:rsidRPr="00783E35">
        <w:rPr>
          <w:b w:val="0"/>
          <w:lang w:val="hy-AM"/>
        </w:rPr>
        <w:t>իրացնելու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ավարտման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ուղղությամբ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առաջընթացը:</w:t>
      </w:r>
    </w:p>
    <w:p w14:paraId="48FBA170" w14:textId="48C94F65" w:rsidR="004772AA" w:rsidRPr="00783E35" w:rsidRDefault="004772AA" w:rsidP="006D094F">
      <w:pPr>
        <w:pStyle w:val="ListParagraph"/>
        <w:numPr>
          <w:ilvl w:val="0"/>
          <w:numId w:val="89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արդյունքները:</w:t>
      </w:r>
    </w:p>
    <w:p w14:paraId="786D2A50" w14:textId="5AB13A5D" w:rsidR="00E25A5E" w:rsidRPr="00783E35" w:rsidRDefault="004772AA" w:rsidP="006D094F">
      <w:pPr>
        <w:pStyle w:val="ListParagraph"/>
        <w:numPr>
          <w:ilvl w:val="0"/>
          <w:numId w:val="89"/>
        </w:numPr>
        <w:jc w:val="both"/>
        <w:rPr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որոշում:</w:t>
      </w:r>
      <w:r w:rsidR="00856EAF" w:rsidRPr="00783E35">
        <w:rPr>
          <w:lang w:val="hy-AM"/>
        </w:rPr>
        <w:t xml:space="preserve"> </w:t>
      </w:r>
    </w:p>
    <w:p w14:paraId="241D8947" w14:textId="3129FCEF" w:rsidR="00E25A5E" w:rsidRPr="00783E35" w:rsidRDefault="00542357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 ղեկավարություն</w:t>
      </w:r>
    </w:p>
    <w:p w14:paraId="1C282E2E" w14:textId="18AA9B0C" w:rsidR="004772AA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գործունեության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նպատակների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տրամադրում:</w:t>
      </w:r>
    </w:p>
    <w:p w14:paraId="4C8055D4" w14:textId="5C0979C1" w:rsidR="00E25A5E" w:rsidRPr="00783E35" w:rsidRDefault="002F2E1C" w:rsidP="00DE1FDF">
      <w:pPr>
        <w:pStyle w:val="ListParagraph"/>
        <w:numPr>
          <w:ilvl w:val="1"/>
          <w:numId w:val="2"/>
        </w:numPr>
        <w:jc w:val="both"/>
      </w:pPr>
      <w:r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մասնակցել</w:t>
      </w:r>
      <w:r w:rsidR="00856EAF" w:rsidRPr="00783E35">
        <w:rPr>
          <w:b w:val="0"/>
        </w:rPr>
        <w:t xml:space="preserve"> </w:t>
      </w:r>
      <w:r w:rsidR="00E45F47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="004772AA"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տարեկան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գնահատմանը:</w:t>
      </w:r>
    </w:p>
    <w:p w14:paraId="5CABD4AA" w14:textId="4EBD9933" w:rsidR="00542357" w:rsidRPr="00783E35" w:rsidRDefault="00542357" w:rsidP="006D094F">
      <w:pPr>
        <w:pStyle w:val="Heading5"/>
        <w:rPr>
          <w:lang w:val="hy-AM"/>
        </w:rPr>
      </w:pPr>
      <w:r w:rsidRPr="00783E35">
        <w:rPr>
          <w:lang w:val="hy-AM"/>
        </w:rPr>
        <w:t>Ստանդարտ 8.4 Որակի արտաքին գնահատում</w:t>
      </w:r>
    </w:p>
    <w:p w14:paraId="1C61CA99" w14:textId="77777777" w:rsidR="00E25A5E" w:rsidRPr="00783E35" w:rsidRDefault="00E25A5E" w:rsidP="006D094F">
      <w:pPr>
        <w:spacing w:after="0"/>
        <w:ind w:left="720"/>
        <w:jc w:val="both"/>
        <w:rPr>
          <w:b w:val="0"/>
          <w:lang w:val="hy-AM"/>
        </w:rPr>
      </w:pPr>
    </w:p>
    <w:p w14:paraId="5309E1E6" w14:textId="78A58F4E" w:rsidR="004210CD" w:rsidRPr="00783E35" w:rsidRDefault="004210C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772A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ծրագիր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գնահատումը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իրականացվի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հինգ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տարին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անգամ</w:t>
      </w:r>
      <w:r w:rsidR="006B6550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որակավորված,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գնահատողի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թիմի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կողմից: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պահանջը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բավարարվել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վավերացումով՝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ինքնագնահատման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միջոցով:</w:t>
      </w:r>
    </w:p>
    <w:p w14:paraId="1B10B4BE" w14:textId="6B7303C1" w:rsidR="00E25A5E" w:rsidRPr="00783E35" w:rsidRDefault="004210CD" w:rsidP="006D094F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գնահատողին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գնահատող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թիմին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ընտրելիս`</w:t>
      </w:r>
      <w:r w:rsidR="00856EAF" w:rsidRPr="00783E35">
        <w:rPr>
          <w:b w:val="0"/>
          <w:lang w:val="hy-AM"/>
        </w:rPr>
        <w:t xml:space="preserve"> </w:t>
      </w:r>
      <w:r w:rsidR="002944DA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772A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ապահովի,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անձ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ունենա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ակտիվ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Որակավորված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աուդիտոր</w:t>
      </w:r>
      <w:r w:rsidR="00226AF4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(Certified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Internal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Auditor®</w:t>
      </w:r>
      <w:r w:rsidR="008509FE" w:rsidRPr="00783E35">
        <w:rPr>
          <w:b w:val="0"/>
          <w:lang w:val="hy-AM"/>
        </w:rPr>
        <w:t>)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հավաստագիր:</w:t>
      </w:r>
    </w:p>
    <w:p w14:paraId="6AF28BA0" w14:textId="35533296" w:rsidR="00E25A5E" w:rsidRPr="00783E35" w:rsidRDefault="004210CD" w:rsidP="006D094F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պայմաններ</w:t>
      </w:r>
    </w:p>
    <w:p w14:paraId="75E37893" w14:textId="4B6D0E07" w:rsidR="00E25A5E" w:rsidRPr="00783E35" w:rsidRDefault="00542357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 ղեկավարություն</w:t>
      </w:r>
    </w:p>
    <w:p w14:paraId="32959E8F" w14:textId="1E65AC1E" w:rsidR="004772AA" w:rsidRPr="00783E35" w:rsidRDefault="0036576E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</w:t>
      </w:r>
      <w:r w:rsidR="004772AA"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հետ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քննարկել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գնահատումը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անկախ,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որակավորված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գնահատողի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թիմի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կողմից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իրականաց</w:t>
      </w:r>
      <w:r w:rsidR="006B6550" w:rsidRPr="00783E35">
        <w:rPr>
          <w:b w:val="0"/>
        </w:rPr>
        <w:t>նելու</w:t>
      </w:r>
      <w:r w:rsidR="00856EAF" w:rsidRPr="00783E35">
        <w:rPr>
          <w:b w:val="0"/>
        </w:rPr>
        <w:t xml:space="preserve"> </w:t>
      </w:r>
      <w:r w:rsidR="004772AA" w:rsidRPr="00783E35">
        <w:rPr>
          <w:b w:val="0"/>
        </w:rPr>
        <w:t>ծրագրերը:</w:t>
      </w:r>
    </w:p>
    <w:p w14:paraId="30F090DE" w14:textId="470170E0" w:rsidR="004772AA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Համագործակցել</w:t>
      </w:r>
      <w:r w:rsidR="00856EAF" w:rsidRPr="00783E35">
        <w:rPr>
          <w:b w:val="0"/>
        </w:rPr>
        <w:t xml:space="preserve"> </w:t>
      </w:r>
      <w:r w:rsidR="00542357"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E45F47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որոշելու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շրջանակն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հաճախականությունը:</w:t>
      </w:r>
    </w:p>
    <w:p w14:paraId="17F261FA" w14:textId="29251937" w:rsidR="004772AA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շրջանակը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սահմանելիս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հաշվի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առնել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E45F47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պարտականությունները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կանոնակարգման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պահանջները,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ինչպես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նկարագրված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5F59D2" w:rsidRPr="00783E35">
        <w:rPr>
          <w:b w:val="0"/>
          <w:lang w:val="hy-AM"/>
        </w:rPr>
        <w:t>կանոնակարգում</w:t>
      </w:r>
      <w:r w:rsidRPr="00783E35">
        <w:rPr>
          <w:b w:val="0"/>
        </w:rPr>
        <w:t>։</w:t>
      </w:r>
    </w:p>
    <w:p w14:paraId="48A578AE" w14:textId="739976FB" w:rsidR="004772AA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Վերանայել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հաստատել</w:t>
      </w:r>
      <w:r w:rsidR="00856EAF" w:rsidRPr="00783E35">
        <w:rPr>
          <w:b w:val="0"/>
        </w:rPr>
        <w:t xml:space="preserve"> </w:t>
      </w:r>
      <w:r w:rsidR="00E45F47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6B6550" w:rsidRPr="00783E35">
        <w:rPr>
          <w:b w:val="0"/>
        </w:rPr>
        <w:t>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="006B6550" w:rsidRPr="00783E35">
        <w:rPr>
          <w:b w:val="0"/>
        </w:rPr>
        <w:t>իրականացման</w:t>
      </w:r>
      <w:r w:rsidR="00856EAF" w:rsidRPr="00783E35">
        <w:rPr>
          <w:b w:val="0"/>
        </w:rPr>
        <w:t xml:space="preserve"> </w:t>
      </w:r>
      <w:r w:rsidR="006B6550" w:rsidRPr="00783E35">
        <w:rPr>
          <w:b w:val="0"/>
        </w:rPr>
        <w:t>ծրագիրը</w:t>
      </w:r>
      <w:r w:rsidRPr="00783E35">
        <w:rPr>
          <w:b w:val="0"/>
        </w:rPr>
        <w:t>: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հաստատումը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պետք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ընդգրկի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առնվազն`</w:t>
      </w:r>
    </w:p>
    <w:p w14:paraId="0F138248" w14:textId="061662DF" w:rsidR="004772AA" w:rsidRPr="00783E35" w:rsidRDefault="004772AA" w:rsidP="006D094F">
      <w:pPr>
        <w:pStyle w:val="ListParagraph"/>
        <w:numPr>
          <w:ilvl w:val="0"/>
          <w:numId w:val="89"/>
        </w:numPr>
        <w:jc w:val="both"/>
        <w:rPr>
          <w:b w:val="0"/>
        </w:rPr>
      </w:pPr>
      <w:r w:rsidRPr="00783E35">
        <w:rPr>
          <w:b w:val="0"/>
        </w:rPr>
        <w:t>Գնահատումների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շրջանակը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հաճախականությունը:</w:t>
      </w:r>
    </w:p>
    <w:p w14:paraId="7A79BA2D" w14:textId="0A40357A" w:rsidR="004772AA" w:rsidRPr="00783E35" w:rsidRDefault="004772AA" w:rsidP="006D094F">
      <w:pPr>
        <w:pStyle w:val="ListParagraph"/>
        <w:numPr>
          <w:ilvl w:val="0"/>
          <w:numId w:val="89"/>
        </w:numPr>
        <w:jc w:val="both"/>
        <w:rPr>
          <w:b w:val="0"/>
        </w:rPr>
      </w:pP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գնահատողի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թիմի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կոմպետենցիաներն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անկախությունը:</w:t>
      </w:r>
    </w:p>
    <w:p w14:paraId="2AE84F21" w14:textId="335675BB" w:rsidR="004772AA" w:rsidRPr="00783E35" w:rsidRDefault="004772AA" w:rsidP="006D094F">
      <w:pPr>
        <w:pStyle w:val="ListParagraph"/>
        <w:numPr>
          <w:ilvl w:val="0"/>
          <w:numId w:val="89"/>
        </w:numPr>
        <w:jc w:val="both"/>
        <w:rPr>
          <w:lang w:val="hy-AM"/>
        </w:rPr>
      </w:pPr>
      <w:r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փոխարեն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անկախ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վավերացումով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ինքնագնահատում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անցկացնելու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ընտրության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հիմնավորումը:</w:t>
      </w:r>
    </w:p>
    <w:p w14:paraId="2D30655A" w14:textId="3E5CC0F9" w:rsidR="004772AA" w:rsidRPr="00783E35" w:rsidRDefault="006B6550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Անմիջապես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գնահատողից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</w:t>
      </w:r>
      <w:r w:rsidR="004772AA" w:rsidRPr="00783E35">
        <w:rPr>
          <w:b w:val="0"/>
          <w:lang w:val="hy-AM"/>
        </w:rPr>
        <w:t>ահանջել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վավերացմամբ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ինքնագնահատման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ամբողջական</w:t>
      </w:r>
      <w:r w:rsidR="00856EAF" w:rsidRPr="00783E35">
        <w:rPr>
          <w:b w:val="0"/>
          <w:lang w:val="hy-AM"/>
        </w:rPr>
        <w:t xml:space="preserve"> </w:t>
      </w:r>
      <w:r w:rsidR="004772AA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ստացումը</w:t>
      </w:r>
      <w:r w:rsidR="004772AA" w:rsidRPr="00783E35">
        <w:rPr>
          <w:b w:val="0"/>
          <w:lang w:val="hy-AM"/>
        </w:rPr>
        <w:t>։</w:t>
      </w:r>
    </w:p>
    <w:p w14:paraId="34AD08A9" w14:textId="77E0D8D0" w:rsidR="004772AA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Վերանայել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հաստատել</w:t>
      </w:r>
      <w:r w:rsidR="00856EAF" w:rsidRPr="00783E35">
        <w:rPr>
          <w:b w:val="0"/>
          <w:lang w:val="hy-AM"/>
        </w:rPr>
        <w:t xml:space="preserve"> </w:t>
      </w:r>
      <w:r w:rsidR="00E45F47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հայտնաբերված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թերությունները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վերացնելու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է:</w:t>
      </w:r>
    </w:p>
    <w:p w14:paraId="6D320280" w14:textId="643875A4" w:rsidR="00E25A5E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Հաստատել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ավարտի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ժամանակացույցը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վերահսկել</w:t>
      </w:r>
      <w:r w:rsidR="00856EAF" w:rsidRPr="00783E35">
        <w:rPr>
          <w:b w:val="0"/>
          <w:lang w:val="hy-AM"/>
        </w:rPr>
        <w:t xml:space="preserve"> </w:t>
      </w:r>
      <w:r w:rsidR="00E45F47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առաջընթացը:</w:t>
      </w:r>
      <w:r w:rsidR="00856EAF" w:rsidRPr="00783E35">
        <w:rPr>
          <w:b w:val="0"/>
          <w:lang w:val="hy-AM"/>
        </w:rPr>
        <w:t xml:space="preserve"> </w:t>
      </w:r>
    </w:p>
    <w:p w14:paraId="5ED51C51" w14:textId="5F6D1E69" w:rsidR="00E25A5E" w:rsidRPr="00783E35" w:rsidRDefault="00EA56D5" w:rsidP="00DE1FDF">
      <w:pPr>
        <w:pStyle w:val="ListParagraph"/>
        <w:jc w:val="both"/>
        <w:rPr>
          <w:b w:val="0"/>
          <w:i/>
          <w:sz w:val="24"/>
          <w:szCs w:val="24"/>
        </w:rPr>
      </w:pPr>
      <w:r w:rsidRPr="00783E35">
        <w:rPr>
          <w:b w:val="0"/>
          <w:i/>
          <w:sz w:val="24"/>
          <w:szCs w:val="24"/>
          <w:lang w:val="hy-AM"/>
        </w:rPr>
        <w:t>Կազմակերպության ղեկավարություն</w:t>
      </w:r>
    </w:p>
    <w:p w14:paraId="30AC3315" w14:textId="39B2A29C" w:rsidR="004772AA" w:rsidRPr="00783E35" w:rsidRDefault="004772AA" w:rsidP="00DE1FDF">
      <w:pPr>
        <w:pStyle w:val="ListParagraph"/>
        <w:numPr>
          <w:ilvl w:val="1"/>
          <w:numId w:val="2"/>
        </w:numPr>
        <w:jc w:val="both"/>
        <w:rPr>
          <w:b w:val="0"/>
        </w:rPr>
      </w:pPr>
      <w:r w:rsidRPr="00783E35">
        <w:rPr>
          <w:b w:val="0"/>
        </w:rPr>
        <w:t>Համագործակցել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E45F47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որոշելու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շրջանակն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հաճախականությունը:</w:t>
      </w:r>
    </w:p>
    <w:p w14:paraId="5930766F" w14:textId="588E71EB" w:rsidR="00E25A5E" w:rsidRPr="00783E35" w:rsidRDefault="004772AA" w:rsidP="00DE1FDF">
      <w:pPr>
        <w:pStyle w:val="ListParagraph"/>
        <w:numPr>
          <w:ilvl w:val="1"/>
          <w:numId w:val="2"/>
        </w:numPr>
        <w:jc w:val="both"/>
      </w:pPr>
      <w:r w:rsidRPr="00783E35">
        <w:rPr>
          <w:b w:val="0"/>
        </w:rPr>
        <w:t>Վերանայել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որակի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արդյունքները,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համագործակցել</w:t>
      </w:r>
      <w:r w:rsidR="00856EAF" w:rsidRPr="00783E35">
        <w:rPr>
          <w:b w:val="0"/>
        </w:rPr>
        <w:t xml:space="preserve"> </w:t>
      </w:r>
      <w:r w:rsidR="00E45F47" w:rsidRPr="00783E35">
        <w:rPr>
          <w:b w:val="0"/>
        </w:rPr>
        <w:t>ն</w:t>
      </w:r>
      <w:r w:rsidR="0036576E" w:rsidRPr="00783E35">
        <w:rPr>
          <w:b w:val="0"/>
        </w:rPr>
        <w:t>երքին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աուդիտի</w:t>
      </w:r>
      <w:r w:rsidR="00856EAF" w:rsidRPr="00783E35">
        <w:rPr>
          <w:b w:val="0"/>
        </w:rPr>
        <w:t xml:space="preserve"> </w:t>
      </w:r>
      <w:r w:rsidR="0036576E" w:rsidRPr="00783E35">
        <w:rPr>
          <w:b w:val="0"/>
        </w:rPr>
        <w:t>ղեկավար</w:t>
      </w:r>
      <w:r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հետ՝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համաձայնեցնելու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գործողությունների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ծրագրերը,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որոնք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անդրադառնում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հայտնաբերված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թերություններին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բարելավման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հնարավորություններին,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եթե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կիրառելի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համաձայնեցնել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գործողությունների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ծրագրերի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իրականացման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ժամանակացույցը:</w:t>
      </w:r>
      <w:r w:rsidR="00856EAF" w:rsidRPr="00783E35">
        <w:t xml:space="preserve"> </w:t>
      </w:r>
    </w:p>
    <w:p w14:paraId="400E9CEC" w14:textId="0BA6EA78" w:rsidR="00433981" w:rsidRPr="00783E35" w:rsidRDefault="00433981" w:rsidP="006D094F">
      <w:pPr>
        <w:pStyle w:val="ListParagraph"/>
        <w:jc w:val="both"/>
      </w:pPr>
    </w:p>
    <w:p w14:paraId="3E818147" w14:textId="0409E038" w:rsidR="00433981" w:rsidRPr="00783E35" w:rsidRDefault="00433981" w:rsidP="006D094F">
      <w:pPr>
        <w:pStyle w:val="Heading1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Բ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Ա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Ժ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Ի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V</w:t>
      </w:r>
      <w:r w:rsidR="008509FE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.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09494E33" w14:textId="09EB73ED" w:rsidR="00433981" w:rsidRPr="00783E35" w:rsidRDefault="00856EAF" w:rsidP="00433981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5C499FFD" w14:textId="0D123399" w:rsidR="00433981" w:rsidRPr="00783E35" w:rsidRDefault="00433981" w:rsidP="006D094F">
      <w:pPr>
        <w:pStyle w:val="Heading3"/>
      </w:pPr>
      <w:r w:rsidRPr="00783E35">
        <w:t>Տիրույթ</w:t>
      </w:r>
      <w:r w:rsidR="00856EAF" w:rsidRPr="00783E35">
        <w:t xml:space="preserve"> </w:t>
      </w:r>
      <w:r w:rsidRPr="00783E35">
        <w:t>IV</w:t>
      </w:r>
      <w:r w:rsidR="008509FE" w:rsidRPr="00783E35">
        <w:t>.</w:t>
      </w:r>
      <w:r w:rsidR="00856EAF" w:rsidRPr="00783E35">
        <w:t xml:space="preserve"> </w:t>
      </w:r>
      <w:r w:rsidRPr="00783E35">
        <w:t>Ներքին</w:t>
      </w:r>
      <w:r w:rsidR="00856EAF" w:rsidRPr="00783E35">
        <w:t xml:space="preserve"> </w:t>
      </w:r>
      <w:r w:rsidRPr="00783E35">
        <w:t>աուդիտի</w:t>
      </w:r>
      <w:r w:rsidR="00856EAF" w:rsidRPr="00783E35">
        <w:t xml:space="preserve"> </w:t>
      </w:r>
      <w:r w:rsidRPr="00783E35">
        <w:t>կառավարում</w:t>
      </w:r>
    </w:p>
    <w:p w14:paraId="2F8DBD40" w14:textId="77777777" w:rsidR="00326234" w:rsidRPr="00783E35" w:rsidRDefault="00326234" w:rsidP="00433981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54D458C8" w14:textId="059BF4A3" w:rsidR="005A5ED2" w:rsidRPr="00783E35" w:rsidRDefault="005A5ED2" w:rsidP="006D094F">
      <w:pPr>
        <w:pStyle w:val="Heading2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</w:p>
    <w:p w14:paraId="715EE684" w14:textId="4B04B63B" w:rsidR="005A5ED2" w:rsidRPr="00783E35" w:rsidRDefault="00856EAF" w:rsidP="005A5E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60BE4B70" w14:textId="0ECFC4F0" w:rsidR="005A5ED2" w:rsidRPr="00783E35" w:rsidRDefault="005A5ED2" w:rsidP="005A5E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ԸՆԴՀԱՆՈՒՐ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ԴՐՈՒՅԹՆԵՐ</w:t>
      </w:r>
    </w:p>
    <w:p w14:paraId="42E1818E" w14:textId="77777777" w:rsidR="00E21EFA" w:rsidRPr="00783E35" w:rsidRDefault="00E21EFA" w:rsidP="00DE1FDF">
      <w:pPr>
        <w:jc w:val="both"/>
        <w:rPr>
          <w:b w:val="0"/>
          <w:lang w:val="hy-AM"/>
        </w:rPr>
      </w:pPr>
    </w:p>
    <w:p w14:paraId="2256FC12" w14:textId="0F4513A6" w:rsidR="00A117CE" w:rsidRPr="00783E35" w:rsidRDefault="0036576E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5F59D2" w:rsidRPr="00783E35">
        <w:rPr>
          <w:b w:val="0"/>
          <w:lang w:val="hy-AM"/>
        </w:rPr>
        <w:t>կանոնակարգին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միջազգային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ստանդարտների</w:t>
      </w:r>
      <w:r w:rsidR="005F59D2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պատասխանատվությունը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պլանավորում,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ձեռքբերում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տեղակայում,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հարաբերությունների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ձևավորում,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հաղորդակցություն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467ED" w:rsidRPr="00783E35">
        <w:rPr>
          <w:b w:val="0"/>
          <w:lang w:val="hy-AM"/>
        </w:rPr>
        <w:t xml:space="preserve">ներքին աուդիտի </w:t>
      </w:r>
      <w:r w:rsidR="00E21EFA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ապահովում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բարելավում:</w:t>
      </w:r>
    </w:p>
    <w:p w14:paraId="44E85674" w14:textId="40E005D6" w:rsidR="00E21EFA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Ակնկալվում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անձը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կհամապատասխանի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ստանդարտներին,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843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սույն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տիրույթում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կատարումը՝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նրանից,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անձն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ուղղակիորեն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5E27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պայմանագրային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հիմունքներով</w:t>
      </w:r>
      <w:r w:rsidR="00843496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մատուցողի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միջոցով: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կոնկրետ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անվանումը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կազմակերպություններում:</w:t>
      </w:r>
      <w:r w:rsidR="00856EAF" w:rsidRPr="00783E35">
        <w:rPr>
          <w:b w:val="0"/>
          <w:lang w:val="hy-AM"/>
        </w:rPr>
        <w:t xml:space="preserve"> </w:t>
      </w:r>
    </w:p>
    <w:p w14:paraId="57A5BCE8" w14:textId="680F716A" w:rsidR="00E1636D" w:rsidRPr="00783E35" w:rsidRDefault="0036576E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պարտականություններ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պատվիրակել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որակավորված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մասնագետներին,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պահպանում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հաշվետվողականության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պատասխանատվությունը:</w:t>
      </w:r>
    </w:p>
    <w:p w14:paraId="3BA31D55" w14:textId="5ABBDB2F" w:rsidR="00E21EFA" w:rsidRPr="00783E35" w:rsidRDefault="002F2E1C" w:rsidP="00B94064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45F47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ուղղակի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հաշվետվողական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հարաբերությունները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6467ED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սեփական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151749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151749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151749" w:rsidRPr="00783E35">
        <w:rPr>
          <w:b w:val="0"/>
          <w:lang w:val="hy-AM"/>
        </w:rPr>
        <w:t>4</w:t>
      </w:r>
      <w:r w:rsidR="00E1636D" w:rsidRPr="00783E35">
        <w:rPr>
          <w:b w:val="0"/>
          <w:lang w:val="hy-AM"/>
        </w:rPr>
        <w:t>6</w:t>
      </w:r>
      <w:r w:rsidR="00151749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151749" w:rsidRPr="00783E35">
        <w:rPr>
          <w:b w:val="0"/>
          <w:lang w:val="hy-AM"/>
        </w:rPr>
        <w:t>կետ</w:t>
      </w:r>
      <w:r w:rsidR="00E1636D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E1636D" w:rsidRPr="00783E35">
        <w:rPr>
          <w:b w:val="0"/>
          <w:lang w:val="hy-AM"/>
        </w:rPr>
        <w:t>Ստանդարտ 7.1 Կազմակերպական անկախություն</w:t>
      </w:r>
      <w:r w:rsidR="00151749" w:rsidRPr="00783E35">
        <w:rPr>
          <w:b w:val="0"/>
          <w:lang w:val="hy-AM"/>
        </w:rPr>
        <w:t>):</w:t>
      </w:r>
    </w:p>
    <w:p w14:paraId="07A3D493" w14:textId="3E24E588" w:rsidR="00CF5576" w:rsidRPr="00783E35" w:rsidRDefault="00CF5576" w:rsidP="006D094F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</w:t>
      </w:r>
      <w:r w:rsidR="005A5ED2" w:rsidRPr="00783E35">
        <w:rPr>
          <w:lang w:val="hy-AM"/>
        </w:rPr>
        <w:t>5</w:t>
      </w:r>
    </w:p>
    <w:p w14:paraId="331EB91C" w14:textId="77777777" w:rsidR="00CF5576" w:rsidRPr="00783E35" w:rsidRDefault="00CF5576" w:rsidP="00CF5576">
      <w:pPr>
        <w:pStyle w:val="ListParagraph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3CB0395E" w14:textId="4DA491FF" w:rsidR="00CF5576" w:rsidRPr="00783E35" w:rsidRDefault="00CF5576" w:rsidP="006D094F">
      <w:pPr>
        <w:pStyle w:val="Heading4"/>
        <w:rPr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9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Ռազմավարական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պլանավորում</w:t>
      </w:r>
    </w:p>
    <w:p w14:paraId="377F2600" w14:textId="77777777" w:rsidR="00E21EFA" w:rsidRPr="00783E35" w:rsidRDefault="00E21EFA" w:rsidP="00DE1FDF">
      <w:pPr>
        <w:jc w:val="both"/>
        <w:rPr>
          <w:b w:val="0"/>
          <w:lang w:val="hy-AM"/>
        </w:rPr>
      </w:pPr>
    </w:p>
    <w:p w14:paraId="23E199AE" w14:textId="45C414C8" w:rsidR="00E21EFA" w:rsidRPr="00783E35" w:rsidRDefault="0036576E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պլանավորում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իրականացնում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դիրքավորման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համար`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սեփական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երկարաժամկետ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հաջողության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</w:p>
    <w:p w14:paraId="17534A49" w14:textId="71D9880F" w:rsidR="005E2721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E45F47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հասկանա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կազմակերպության ռիսկերի կառավարման, հսկողության ու կառավարչական գործընթացներ</w:t>
      </w:r>
      <w:r w:rsidRPr="00783E35">
        <w:rPr>
          <w:b w:val="0"/>
          <w:lang w:val="hy-AM"/>
        </w:rPr>
        <w:t>ը:</w:t>
      </w:r>
      <w:r w:rsidR="00856EAF" w:rsidRPr="00783E35">
        <w:rPr>
          <w:b w:val="0"/>
          <w:lang w:val="hy-AM"/>
        </w:rPr>
        <w:t xml:space="preserve"> </w:t>
      </w:r>
    </w:p>
    <w:p w14:paraId="20D16D39" w14:textId="172BFF47" w:rsidR="00E21EFA" w:rsidRPr="00783E35" w:rsidRDefault="00E21EFA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դիրքավորված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հաջողությանն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ռազմավարություն</w:t>
      </w:r>
      <w:r w:rsidR="005E272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5E2721"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="00E45F47" w:rsidRPr="00783E35">
        <w:rPr>
          <w:b w:val="0"/>
          <w:lang w:val="hy-AM"/>
        </w:rPr>
        <w:t>ն</w:t>
      </w:r>
      <w:r w:rsidR="0036576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մեթոդաբանություններ՝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</w:t>
      </w:r>
      <w:r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ուղղորդելու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256415ED" w14:textId="6AFF7DE7" w:rsidR="005A4288" w:rsidRPr="00783E35" w:rsidRDefault="005E2721" w:rsidP="006D094F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37853BB4" w14:textId="54721E03" w:rsidR="005E2721" w:rsidRPr="00783E35" w:rsidRDefault="005E2721" w:rsidP="008D6CC5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="00E2215E" w:rsidRPr="00783E35">
        <w:rPr>
          <w:lang w:val="hy-AM"/>
        </w:rPr>
        <w:t>9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="00E2215E" w:rsidRPr="00783E35">
        <w:rPr>
          <w:lang w:val="hy-AM"/>
        </w:rPr>
        <w:t>Հասկանալ</w:t>
      </w:r>
      <w:r w:rsidR="00856EAF" w:rsidRPr="00783E35">
        <w:rPr>
          <w:lang w:val="hy-AM"/>
        </w:rPr>
        <w:t xml:space="preserve"> </w:t>
      </w:r>
      <w:r w:rsidR="00781D24" w:rsidRPr="00783E35">
        <w:rPr>
          <w:lang w:val="hy-AM"/>
        </w:rPr>
        <w:t>կազմակերպության ռիսկերի կառավարման, հսկողության ու կառավարչական գործընթացներ</w:t>
      </w:r>
      <w:r w:rsidR="00E2215E" w:rsidRPr="00783E35">
        <w:rPr>
          <w:lang w:val="hy-AM"/>
        </w:rPr>
        <w:t>ը</w:t>
      </w:r>
      <w:r w:rsidR="00856EAF" w:rsidRPr="00783E35">
        <w:rPr>
          <w:lang w:val="hy-AM"/>
        </w:rPr>
        <w:t xml:space="preserve"> </w:t>
      </w:r>
    </w:p>
    <w:p w14:paraId="31209258" w14:textId="21E0341D" w:rsidR="00E2215E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162B61" w:rsidRPr="00783E35">
        <w:rPr>
          <w:b w:val="0"/>
          <w:lang w:val="hy-AM"/>
        </w:rPr>
        <w:t>Ն</w:t>
      </w:r>
      <w:r w:rsidR="00E21EFA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ռազմավարություն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ծրագիր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մշակելու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հասկանա</w:t>
      </w:r>
      <w:r w:rsidR="008D6CC5" w:rsidRPr="00783E35">
        <w:rPr>
          <w:b w:val="0"/>
          <w:lang w:val="hy-AM"/>
        </w:rPr>
        <w:t xml:space="preserve"> կազմակերպության ռիսկերի կառավարման, հսկողության ու կառավարչական գործընթացներ</w:t>
      </w:r>
      <w:r w:rsidR="00E21EFA" w:rsidRPr="00783E35">
        <w:rPr>
          <w:b w:val="0"/>
          <w:lang w:val="hy-AM"/>
        </w:rPr>
        <w:t>ը</w:t>
      </w:r>
      <w:r w:rsidR="00E2215E" w:rsidRPr="00783E35">
        <w:rPr>
          <w:b w:val="0"/>
          <w:lang w:val="hy-AM"/>
        </w:rPr>
        <w:t>,</w:t>
      </w:r>
    </w:p>
    <w:p w14:paraId="0428D5BC" w14:textId="11F2E612" w:rsidR="00E21EFA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162B61" w:rsidRPr="00783E35">
        <w:rPr>
          <w:b w:val="0"/>
          <w:lang w:val="hy-AM"/>
        </w:rPr>
        <w:t>Կ</w:t>
      </w:r>
      <w:r w:rsidR="00E21EFA" w:rsidRPr="00783E35">
        <w:rPr>
          <w:b w:val="0"/>
          <w:lang w:val="hy-AM"/>
        </w:rPr>
        <w:t>առավար</w:t>
      </w:r>
      <w:r w:rsidR="008D6CC5" w:rsidRPr="00783E35">
        <w:rPr>
          <w:b w:val="0"/>
          <w:lang w:val="hy-AM"/>
        </w:rPr>
        <w:t>չակ</w:t>
      </w:r>
      <w:r w:rsidR="00E21EFA" w:rsidRPr="00783E35">
        <w:rPr>
          <w:b w:val="0"/>
          <w:lang w:val="hy-AM"/>
        </w:rPr>
        <w:t>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գործընթացները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հասկանալու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առնի,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կազմակերպությունը`</w:t>
      </w:r>
    </w:p>
    <w:p w14:paraId="2D9C3F0D" w14:textId="65C8BBAB" w:rsidR="00E21EFA" w:rsidRPr="00783E35" w:rsidRDefault="00162B61" w:rsidP="008D6CC5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սահմանում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ընդունում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որոշումներ,</w:t>
      </w:r>
    </w:p>
    <w:p w14:paraId="5E2BA093" w14:textId="619B7FA4" w:rsidR="00E21EFA" w:rsidRPr="00783E35" w:rsidRDefault="00162B61" w:rsidP="008D6CC5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հսկում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հսկողությունը,</w:t>
      </w:r>
    </w:p>
    <w:p w14:paraId="4ABC12D9" w14:textId="19EFBA5C" w:rsidR="00E21EFA" w:rsidRPr="00783E35" w:rsidRDefault="00162B61" w:rsidP="008D6CC5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խթանում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էթիկական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մշակույթը,</w:t>
      </w:r>
    </w:p>
    <w:p w14:paraId="2C2BFACE" w14:textId="27A3D8DA" w:rsidR="00E21EFA" w:rsidRPr="00783E35" w:rsidRDefault="00162B61" w:rsidP="008D6CC5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ապահովում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գործունեության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արդյունավետ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կառավարումը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հաշվետվողականությունը,</w:t>
      </w:r>
    </w:p>
    <w:p w14:paraId="2E4180DC" w14:textId="63573B56" w:rsidR="00E21EFA" w:rsidRPr="00783E35" w:rsidRDefault="00162B61" w:rsidP="008D6CC5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ձևավորում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սեփական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կառավարման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գործառնական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գործառույթները,</w:t>
      </w:r>
    </w:p>
    <w:p w14:paraId="21F95177" w14:textId="0527486F" w:rsidR="00E21EFA" w:rsidRPr="00783E35" w:rsidRDefault="00162B61" w:rsidP="008D6CC5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տարածում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ռիսկերի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հսկողական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ամբողջ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կազմակերպությունում,</w:t>
      </w:r>
    </w:p>
    <w:p w14:paraId="74B6F807" w14:textId="128A58EF" w:rsidR="00E21EFA" w:rsidRPr="00783E35" w:rsidRDefault="00162B61" w:rsidP="008D6CC5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կոորդինացնում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գործունեությունը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կապը</w:t>
      </w:r>
      <w:r w:rsidR="00856EAF" w:rsidRPr="00783E35">
        <w:rPr>
          <w:b w:val="0"/>
        </w:rPr>
        <w:t xml:space="preserve"> </w:t>
      </w:r>
      <w:r w:rsidR="002F2E1C" w:rsidRPr="00783E35">
        <w:rPr>
          <w:b w:val="0"/>
        </w:rPr>
        <w:t>ներքին աուդիտի կոմիտեի</w:t>
      </w:r>
      <w:r w:rsidRPr="00783E35">
        <w:rPr>
          <w:b w:val="0"/>
        </w:rPr>
        <w:t>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հավաստիացման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արտաքին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ծառայություններ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մատուցողների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ղեկավարության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միջև։</w:t>
      </w:r>
    </w:p>
    <w:p w14:paraId="2A560E6B" w14:textId="0A8CBFD5" w:rsidR="00E21EFA" w:rsidRPr="00783E35" w:rsidRDefault="00DE3BBF" w:rsidP="008D6CC5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162B61" w:rsidRPr="00783E35">
        <w:rPr>
          <w:b w:val="0"/>
          <w:lang w:val="hy-AM"/>
        </w:rPr>
        <w:t>Ռ</w:t>
      </w:r>
      <w:r w:rsidR="00E21EFA" w:rsidRPr="00783E35">
        <w:rPr>
          <w:b w:val="0"/>
          <w:lang w:val="hy-AM"/>
        </w:rPr>
        <w:t>իսկերի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կառավարման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հսկողական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գործընթացները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հասկանալու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առնի,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բացահայտում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գնահատում</w:t>
      </w:r>
      <w:r w:rsidR="00856EAF" w:rsidRPr="00783E35">
        <w:rPr>
          <w:b w:val="0"/>
          <w:lang w:val="hy-AM"/>
        </w:rPr>
        <w:t xml:space="preserve"> </w:t>
      </w:r>
      <w:r w:rsidR="00941A94" w:rsidRPr="00783E35">
        <w:rPr>
          <w:b w:val="0"/>
          <w:lang w:val="hy-AM"/>
        </w:rPr>
        <w:t>է</w:t>
      </w:r>
      <w:r w:rsidR="00E21EFA" w:rsidRPr="00783E35">
        <w:rPr>
          <w:b w:val="0"/>
          <w:lang w:val="hy-AM"/>
        </w:rPr>
        <w:t>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ռիսկերը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ընտրում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հսկողական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գործընթացները</w:t>
      </w:r>
      <w:r w:rsidR="00E2215E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215E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E2215E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215E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941A94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941A9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նույնականացնում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կառավարում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ռիսկային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ոլորտները`</w:t>
      </w:r>
    </w:p>
    <w:p w14:paraId="4273EBAC" w14:textId="43684F45" w:rsidR="00E21EFA" w:rsidRPr="00783E35" w:rsidRDefault="00941A94" w:rsidP="008D6CC5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ֆինանսական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գործառնական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հուսալիություն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ամբողջականություն,</w:t>
      </w:r>
    </w:p>
    <w:p w14:paraId="7425064A" w14:textId="269E04F8" w:rsidR="00E21EFA" w:rsidRPr="00783E35" w:rsidRDefault="00941A94" w:rsidP="008D6CC5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գործառնությունների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արդյունավետություն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օգտ</w:t>
      </w:r>
      <w:r w:rsidRPr="00783E35">
        <w:rPr>
          <w:b w:val="0"/>
          <w:lang w:val="hy-AM"/>
        </w:rPr>
        <w:t>ավետություն,</w:t>
      </w:r>
    </w:p>
    <w:p w14:paraId="4B6F38CC" w14:textId="03FCC1A6" w:rsidR="00E21EFA" w:rsidRPr="00783E35" w:rsidRDefault="00941A94" w:rsidP="008D6CC5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ակտիվների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պահպանություն,</w:t>
      </w:r>
    </w:p>
    <w:p w14:paraId="04E2C3F4" w14:textId="79969811" w:rsidR="00E21EFA" w:rsidRPr="00783E35" w:rsidRDefault="00941A94" w:rsidP="008D6CC5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համապատասխանություն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օրենքներին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և/կամ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կանոնակարգերին:</w:t>
      </w:r>
    </w:p>
    <w:p w14:paraId="1BF27C59" w14:textId="047D987F" w:rsidR="005A48E4" w:rsidRPr="00783E35" w:rsidRDefault="005A48E4" w:rsidP="008D6CC5">
      <w:pPr>
        <w:pStyle w:val="Heading5"/>
        <w:rPr>
          <w:i/>
          <w:iCs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9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ռազմավարություն</w:t>
      </w:r>
      <w:r w:rsidR="00856EAF" w:rsidRPr="00783E35">
        <w:rPr>
          <w:i/>
          <w:iCs/>
          <w:lang w:val="hy-AM"/>
        </w:rPr>
        <w:t xml:space="preserve"> </w:t>
      </w:r>
    </w:p>
    <w:p w14:paraId="33E14B84" w14:textId="38239CA4" w:rsidR="00E21EFA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595C5B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իրականացնի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ռազմավարություն,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օժանդակում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հաջողությանը</w:t>
      </w:r>
      <w:r w:rsidR="00856EAF" w:rsidRPr="00783E35">
        <w:rPr>
          <w:b w:val="0"/>
          <w:lang w:val="hy-AM"/>
        </w:rPr>
        <w:t xml:space="preserve"> </w:t>
      </w:r>
      <w:r w:rsidR="00595C5B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համահունչ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E21EF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ակնկալիքներին:</w:t>
      </w:r>
    </w:p>
    <w:p w14:paraId="651AD660" w14:textId="7FC9E44F" w:rsidR="00E21EFA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ծրագիր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երկարաժամկետ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նպատակին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ներառի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տեսլական,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նպատակներ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աջակցող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նախաձեռնություններ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ռազմավարությունն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օգնում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E21EFA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ուղղորդել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դեպի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մանդատի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կատարումը:</w:t>
      </w:r>
    </w:p>
    <w:p w14:paraId="519F0F65" w14:textId="45530E95" w:rsidR="00E21EFA" w:rsidRPr="00783E35" w:rsidRDefault="00DE3BBF" w:rsidP="008D6CC5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595C5B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595C5B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պարբերաբար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վերանայի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ռազմավարությունը:</w:t>
      </w:r>
    </w:p>
    <w:p w14:paraId="4F29F479" w14:textId="0CFB9ABC" w:rsidR="00C816E3" w:rsidRPr="00783E35" w:rsidRDefault="00C816E3" w:rsidP="008D6CC5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9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Մեթոդաբանություններ</w:t>
      </w:r>
    </w:p>
    <w:p w14:paraId="22CE9CCF" w14:textId="57BA15B2" w:rsidR="00AA0019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ռազմավարությունն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իրականացնելու,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մշակելու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համապատասխանելու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նպատակով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մեթոդաբանություններ՝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համակարգված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հետևողական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առաջնորդելու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3DA819E0" w14:textId="0E56A396" w:rsidR="00AA0019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գնահատի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մեթոդաբանությունների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E21EFA" w:rsidRPr="00783E35">
        <w:rPr>
          <w:b w:val="0"/>
          <w:lang w:val="hy-AM"/>
        </w:rPr>
        <w:t>ությունը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910D85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անհրաժեշտության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դեպքում</w:t>
      </w:r>
      <w:r w:rsidR="00910D85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թարմացնի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դրանք՝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910D85" w:rsidRPr="00783E35">
        <w:rPr>
          <w:b w:val="0"/>
          <w:lang w:val="hy-AM"/>
        </w:rPr>
        <w:t>գործունեություն</w:t>
      </w:r>
      <w:r w:rsidR="00E21EFA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բարելավելու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A58DB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ազդող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փոփոխություններին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արձագանքելու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1D61C63E" w14:textId="588E0050" w:rsidR="00E21EFA" w:rsidRPr="00783E35" w:rsidRDefault="00DE3BBF" w:rsidP="008D6CC5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տրամադրի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ուսուցում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մեթոդաբանությունների</w:t>
      </w:r>
      <w:r w:rsidR="00856EAF" w:rsidRPr="00783E35">
        <w:rPr>
          <w:b w:val="0"/>
          <w:lang w:val="hy-AM"/>
        </w:rPr>
        <w:t xml:space="preserve"> </w:t>
      </w:r>
      <w:r w:rsidR="00E21EFA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8</w:t>
      </w:r>
      <w:r w:rsidR="009357D8" w:rsidRPr="00783E35">
        <w:rPr>
          <w:b w:val="0"/>
          <w:lang w:val="hy-AM"/>
        </w:rPr>
        <w:t>1</w:t>
      </w:r>
      <w:r w:rsidR="00226AF4" w:rsidRPr="00783E35">
        <w:rPr>
          <w:b w:val="0"/>
          <w:lang w:val="hy-AM"/>
        </w:rPr>
        <w:t>-ից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9</w:t>
      </w:r>
      <w:r w:rsidR="009357D8" w:rsidRPr="00783E35">
        <w:rPr>
          <w:b w:val="0"/>
          <w:lang w:val="hy-AM"/>
        </w:rPr>
        <w:t>3</w:t>
      </w:r>
      <w:r w:rsidR="00226AF4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226AF4" w:rsidRPr="00783E35">
        <w:rPr>
          <w:b w:val="0"/>
          <w:lang w:val="hy-AM"/>
        </w:rPr>
        <w:t>կետեր):</w:t>
      </w:r>
      <w:r w:rsidR="00856EAF" w:rsidRPr="00783E35">
        <w:rPr>
          <w:b w:val="0"/>
          <w:lang w:val="hy-AM"/>
        </w:rPr>
        <w:t xml:space="preserve"> </w:t>
      </w:r>
    </w:p>
    <w:p w14:paraId="7A2A6BD1" w14:textId="016A95B4" w:rsidR="001A2A89" w:rsidRPr="00783E35" w:rsidRDefault="001A2A89" w:rsidP="007A58DB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9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4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աուդիտի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ծրագիր</w:t>
      </w:r>
    </w:p>
    <w:p w14:paraId="24796792" w14:textId="7C0F245B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կազմի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ծրագիր,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նպաստում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նպատակների</w:t>
      </w:r>
      <w:r w:rsidR="00EA56C0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հասնելուն</w:t>
      </w:r>
      <w:r w:rsidR="00892A9C" w:rsidRPr="00783E35">
        <w:rPr>
          <w:b w:val="0"/>
          <w:lang w:val="hy-AM"/>
        </w:rPr>
        <w:t>:</w:t>
      </w:r>
    </w:p>
    <w:p w14:paraId="11A9CFDF" w14:textId="7B748BD9" w:rsidR="001A2A89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կազմելու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հիմք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ընդունի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ռազմավարությունների,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փաստաթղթավորված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գնահատ</w:t>
      </w:r>
      <w:r w:rsidR="00EA56C0" w:rsidRPr="00783E35">
        <w:rPr>
          <w:b w:val="0"/>
          <w:lang w:val="hy-AM"/>
        </w:rPr>
        <w:t>ու</w:t>
      </w:r>
      <w:r w:rsidR="00892A9C" w:rsidRPr="00783E35">
        <w:rPr>
          <w:b w:val="0"/>
          <w:lang w:val="hy-AM"/>
        </w:rPr>
        <w:t>մ</w:t>
      </w:r>
      <w:r w:rsidR="00EA56C0" w:rsidRPr="00783E35">
        <w:rPr>
          <w:b w:val="0"/>
          <w:lang w:val="hy-AM"/>
        </w:rPr>
        <w:t>ը</w:t>
      </w:r>
      <w:r w:rsidR="00892A9C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գնահատումը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տրամադրված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տեղեկատվության,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BA18A3" w:rsidRPr="00783E35">
        <w:rPr>
          <w:b w:val="0"/>
          <w:lang w:val="hy-AM"/>
        </w:rPr>
        <w:t>կազմակերպության ռիսկերի կառավարման, հսկողության ու կառավարչական գործընթացներ</w:t>
      </w:r>
      <w:r w:rsidR="00892A9C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892A9C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ընկալումների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վրա:</w:t>
      </w:r>
    </w:p>
    <w:p w14:paraId="608702CF" w14:textId="64BBADEC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Գնահատումը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կատարվի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առնվազն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տարին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մեկ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անգամ:</w:t>
      </w:r>
    </w:p>
    <w:p w14:paraId="3683B6EF" w14:textId="689A9283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է`</w:t>
      </w:r>
    </w:p>
    <w:p w14:paraId="760DD2B3" w14:textId="7BCB2E69" w:rsidR="00892A9C" w:rsidRPr="00783E35" w:rsidRDefault="001A2A89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</w:t>
      </w:r>
      <w:r w:rsidR="00892A9C" w:rsidRPr="00783E35">
        <w:rPr>
          <w:b w:val="0"/>
          <w:lang w:val="hy-AM"/>
        </w:rPr>
        <w:t>աշվի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առնի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համաձայնեցված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ողջ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շրջանակը</w:t>
      </w:r>
      <w:r w:rsidR="0062253B" w:rsidRPr="00783E35">
        <w:rPr>
          <w:b w:val="0"/>
          <w:lang w:val="hy-AM"/>
        </w:rPr>
        <w:t>,</w:t>
      </w:r>
    </w:p>
    <w:p w14:paraId="0B59221B" w14:textId="2DE4EE2E" w:rsidR="00892A9C" w:rsidRPr="00783E35" w:rsidRDefault="0062253B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</w:t>
      </w:r>
      <w:r w:rsidR="00EA56C0" w:rsidRPr="00783E35">
        <w:rPr>
          <w:b w:val="0"/>
          <w:lang w:val="hy-AM"/>
        </w:rPr>
        <w:t>ստակեցնի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ծառայությունները,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աջակցում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7A58DB" w:rsidRPr="00783E35">
        <w:rPr>
          <w:b w:val="0"/>
          <w:lang w:val="hy-AM"/>
        </w:rPr>
        <w:t>կազմակերպության 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գնահատմանը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կատարելագործմանը</w:t>
      </w:r>
      <w:r w:rsidRPr="00783E35">
        <w:rPr>
          <w:b w:val="0"/>
          <w:lang w:val="hy-AM"/>
        </w:rPr>
        <w:t>,</w:t>
      </w:r>
    </w:p>
    <w:p w14:paraId="757E09B2" w14:textId="1234E61E" w:rsidR="00892A9C" w:rsidRPr="00783E35" w:rsidRDefault="0062253B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</w:t>
      </w:r>
      <w:r w:rsidR="00892A9C" w:rsidRPr="00783E35">
        <w:rPr>
          <w:b w:val="0"/>
          <w:lang w:val="hy-AM"/>
        </w:rPr>
        <w:t>աշվի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առնի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տեղեկատվական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տեխնոլոգիաների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կառավարման,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խարդախության/զեղծարարության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ռիսկի,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էթիկայի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="001A2A89" w:rsidRPr="00783E35">
        <w:rPr>
          <w:b w:val="0"/>
          <w:lang w:val="hy-AM"/>
        </w:rPr>
        <w:t>արդյունավետության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բարձր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ռիսկային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ոլորտների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ծածկույթը</w:t>
      </w:r>
      <w:r w:rsidRPr="00783E35">
        <w:rPr>
          <w:b w:val="0"/>
          <w:lang w:val="hy-AM"/>
        </w:rPr>
        <w:t>,</w:t>
      </w:r>
    </w:p>
    <w:p w14:paraId="7F46F216" w14:textId="629CB89C" w:rsidR="00892A9C" w:rsidRPr="00783E35" w:rsidRDefault="0062253B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92A9C" w:rsidRPr="00783E35">
        <w:rPr>
          <w:b w:val="0"/>
          <w:lang w:val="hy-AM"/>
        </w:rPr>
        <w:t>ացահայտի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ծրագիրն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ավարտին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հասցնելու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մարդկային,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ֆինանսական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տեխնոլոգիական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ռեսուրսները</w:t>
      </w:r>
      <w:r w:rsidRPr="00783E35">
        <w:rPr>
          <w:b w:val="0"/>
          <w:lang w:val="hy-AM"/>
        </w:rPr>
        <w:t>,</w:t>
      </w:r>
    </w:p>
    <w:p w14:paraId="5FC24315" w14:textId="42D06F08" w:rsidR="00892A9C" w:rsidRPr="00783E35" w:rsidRDefault="0062253B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լ</w:t>
      </w:r>
      <w:r w:rsidR="00892A9C" w:rsidRPr="00783E35">
        <w:rPr>
          <w:b w:val="0"/>
          <w:lang w:val="hy-AM"/>
        </w:rPr>
        <w:t>ինի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դինամիկ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ժամանակին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թարմացված՝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EA56C0" w:rsidRPr="00783E35">
        <w:rPr>
          <w:b w:val="0"/>
          <w:lang w:val="hy-AM"/>
        </w:rPr>
        <w:t>առնելով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գործունեությունը</w:t>
      </w:r>
      <w:r w:rsidR="00892A9C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ռիսկերը</w:t>
      </w:r>
      <w:r w:rsidR="00892A9C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գործառնությունները</w:t>
      </w:r>
      <w:r w:rsidR="00892A9C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ծրագրերը</w:t>
      </w:r>
      <w:r w:rsidR="00892A9C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համակարգերի,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հսկողությունների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կազմակերպական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մշակույթի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փոփոխությունները</w:t>
      </w:r>
      <w:r w:rsidR="00892A9C" w:rsidRPr="00783E35">
        <w:rPr>
          <w:b w:val="0"/>
          <w:lang w:val="hy-AM"/>
        </w:rPr>
        <w:t>:</w:t>
      </w:r>
    </w:p>
    <w:p w14:paraId="3A9457AB" w14:textId="1B725785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92A9C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ըստ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անհրաժեշտության,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վերանայի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վերափոխի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ծրագիրը,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ժամանակին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տեղեկացնի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92A9C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92A9C" w:rsidRPr="00783E35">
        <w:rPr>
          <w:b w:val="0"/>
          <w:lang w:val="hy-AM"/>
        </w:rPr>
        <w:t>ը`</w:t>
      </w:r>
    </w:p>
    <w:p w14:paraId="67F40932" w14:textId="0E7E090B" w:rsidR="00892A9C" w:rsidRPr="00783E35" w:rsidRDefault="00DA20A0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892A9C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ծածկույթի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սահմանափակման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ազդեցությունը</w:t>
      </w:r>
      <w:r w:rsidRPr="00783E35">
        <w:rPr>
          <w:b w:val="0"/>
          <w:lang w:val="hy-AM"/>
        </w:rPr>
        <w:t>,</w:t>
      </w:r>
    </w:p>
    <w:p w14:paraId="1811A759" w14:textId="7C371A80" w:rsidR="00892A9C" w:rsidRPr="00783E35" w:rsidRDefault="00DA20A0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ծ</w:t>
      </w:r>
      <w:r w:rsidR="00892A9C" w:rsidRPr="00783E35">
        <w:rPr>
          <w:b w:val="0"/>
          <w:lang w:val="hy-AM"/>
        </w:rPr>
        <w:t>րագրում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բարձր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ռիսկային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միավորի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չներառելու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հիմնավորումը</w:t>
      </w:r>
      <w:r w:rsidRPr="00783E35">
        <w:rPr>
          <w:b w:val="0"/>
          <w:lang w:val="hy-AM"/>
        </w:rPr>
        <w:t>,</w:t>
      </w:r>
    </w:p>
    <w:p w14:paraId="784DAF2F" w14:textId="742513B4" w:rsidR="00892A9C" w:rsidRPr="00783E35" w:rsidRDefault="00DA20A0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է</w:t>
      </w:r>
      <w:r w:rsidR="00892A9C" w:rsidRPr="00783E35">
        <w:rPr>
          <w:b w:val="0"/>
          <w:lang w:val="hy-AM"/>
        </w:rPr>
        <w:t>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հակասական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պահանջները,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առաջացող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060D1F"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առաջնահերթության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հայտերը,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ծրագրված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հանձնառություններով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փոխարինելու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պահանջները</w:t>
      </w:r>
      <w:r w:rsidRPr="00783E35">
        <w:rPr>
          <w:b w:val="0"/>
          <w:lang w:val="hy-AM"/>
        </w:rPr>
        <w:t>,</w:t>
      </w:r>
    </w:p>
    <w:p w14:paraId="5746A492" w14:textId="2B6EF03B" w:rsidR="00892A9C" w:rsidRPr="00783E35" w:rsidRDefault="00665E20" w:rsidP="007A58DB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շ</w:t>
      </w:r>
      <w:r w:rsidR="00892A9C" w:rsidRPr="00783E35">
        <w:rPr>
          <w:b w:val="0"/>
          <w:lang w:val="hy-AM"/>
        </w:rPr>
        <w:t>րջանակի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սահմանափակումները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հասանելիության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սահմանափակումները:</w:t>
      </w:r>
    </w:p>
    <w:p w14:paraId="4C2450AD" w14:textId="30992AA4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քննարկի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ծրագիրը,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միջանկյալ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փոփոխությունները: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վերջինիս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փոփոխությունները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հաստատվեն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կողմից:</w:t>
      </w:r>
    </w:p>
    <w:p w14:paraId="6B3DDFE2" w14:textId="46FBB446" w:rsidR="00F52149" w:rsidRPr="00783E35" w:rsidRDefault="00F52149" w:rsidP="007A58DB">
      <w:pPr>
        <w:pStyle w:val="Heading5"/>
        <w:rPr>
          <w:i/>
          <w:iCs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9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5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Կոորդինացում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ապավինում</w:t>
      </w:r>
    </w:p>
    <w:p w14:paraId="3E3D522D" w14:textId="025941CA" w:rsidR="00F52149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կոորդինացումը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նվազագույնի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հասցնում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աշխատանքերի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կրկնողությունը,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ընդգծում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ծածկույթում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բացերը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բարձրացնում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ծառայություն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մատուցողների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ավելացված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արժեքը:</w:t>
      </w:r>
    </w:p>
    <w:p w14:paraId="344C82C0" w14:textId="4C6ECD64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կոորդինացնի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մատուցողներին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առնի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աշխատանքին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ապավինելու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հնարավորությունը։</w:t>
      </w:r>
      <w:r w:rsidR="00856EAF" w:rsidRPr="00783E35">
        <w:rPr>
          <w:b w:val="0"/>
          <w:lang w:val="hy-AM"/>
        </w:rPr>
        <w:t xml:space="preserve"> </w:t>
      </w:r>
    </w:p>
    <w:p w14:paraId="7640C3B5" w14:textId="14D493D4" w:rsidR="00892A9C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Կոորդինացման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մակարդակին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անկարողության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պարագայում,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և,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անհրաժեշտության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դեպքում,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առջև</w:t>
      </w:r>
      <w:r w:rsidR="00856EAF" w:rsidRPr="00783E35">
        <w:rPr>
          <w:b w:val="0"/>
          <w:lang w:val="hy-AM"/>
        </w:rPr>
        <w:t xml:space="preserve"> </w:t>
      </w:r>
      <w:r w:rsidR="0045558F" w:rsidRPr="00783E35">
        <w:rPr>
          <w:b w:val="0"/>
          <w:lang w:val="hy-AM"/>
        </w:rPr>
        <w:t>բարձրաձայնի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մտահոգությունը:</w:t>
      </w:r>
    </w:p>
    <w:p w14:paraId="2DA0ED4B" w14:textId="2631A4B0" w:rsidR="00E21EFA" w:rsidRPr="00783E35" w:rsidRDefault="00DE3BBF" w:rsidP="007A58D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</w:t>
      </w:r>
      <w:r w:rsidR="00892A9C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ապավինում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տրամադրողների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աշխատանքին,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փաստաթղթավորի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հիմքերը</w:t>
      </w:r>
      <w:r w:rsidR="0045558F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45558F" w:rsidRPr="00783E35">
        <w:rPr>
          <w:b w:val="0"/>
          <w:lang w:val="hy-AM"/>
        </w:rPr>
        <w:t>շարունակելով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F52149" w:rsidRPr="00783E35">
        <w:rPr>
          <w:b w:val="0"/>
          <w:lang w:val="hy-AM"/>
        </w:rPr>
        <w:t>տրված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եզրակացությունների</w:t>
      </w:r>
      <w:r w:rsidR="00856EAF" w:rsidRPr="00783E35">
        <w:rPr>
          <w:b w:val="0"/>
          <w:lang w:val="hy-AM"/>
        </w:rPr>
        <w:t xml:space="preserve"> </w:t>
      </w:r>
      <w:r w:rsidR="00892A9C" w:rsidRPr="00783E35">
        <w:rPr>
          <w:b w:val="0"/>
          <w:lang w:val="hy-AM"/>
        </w:rPr>
        <w:t>համար:</w:t>
      </w:r>
    </w:p>
    <w:p w14:paraId="11BC1783" w14:textId="77777777" w:rsidR="00E21EFA" w:rsidRPr="00783E35" w:rsidRDefault="00E21EFA" w:rsidP="00DE1FDF">
      <w:pPr>
        <w:pStyle w:val="ListParagraph"/>
        <w:jc w:val="both"/>
        <w:rPr>
          <w:lang w:val="hy-AM"/>
        </w:rPr>
      </w:pPr>
    </w:p>
    <w:p w14:paraId="1D344930" w14:textId="6AC4783C" w:rsidR="00CF5576" w:rsidRPr="00783E35" w:rsidRDefault="00CF5576" w:rsidP="007A58DB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1</w:t>
      </w:r>
      <w:r w:rsidR="005A5ED2" w:rsidRPr="00783E35">
        <w:rPr>
          <w:lang w:val="hy-AM"/>
        </w:rPr>
        <w:t>6</w:t>
      </w:r>
    </w:p>
    <w:p w14:paraId="79E8760C" w14:textId="77777777" w:rsidR="00CF5576" w:rsidRPr="00783E35" w:rsidRDefault="00CF5576" w:rsidP="00CF5576">
      <w:pPr>
        <w:pStyle w:val="ListParagraph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6605B2BA" w14:textId="64C2B38F" w:rsidR="00CF5576" w:rsidRPr="00783E35" w:rsidRDefault="00CF5576" w:rsidP="007A58DB">
      <w:pPr>
        <w:pStyle w:val="Heading4"/>
        <w:rPr>
          <w:rFonts w:eastAsia="Times New Roman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10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Ռեսուրսների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կառավարում</w:t>
      </w:r>
    </w:p>
    <w:p w14:paraId="7A249284" w14:textId="77777777" w:rsidR="004C590D" w:rsidRPr="00783E35" w:rsidRDefault="004C590D" w:rsidP="00DE1FDF">
      <w:pPr>
        <w:pStyle w:val="ListParagraph"/>
        <w:jc w:val="both"/>
        <w:rPr>
          <w:lang w:val="hy-AM"/>
        </w:rPr>
      </w:pPr>
    </w:p>
    <w:p w14:paraId="6815C856" w14:textId="2A99F620" w:rsidR="004C590D" w:rsidRPr="00783E35" w:rsidRDefault="006D094F" w:rsidP="008D6CC5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ռազմավարությունն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ծրագիրն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մանդատը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իրացնելու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կառավարում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ռեսուրսները:</w:t>
      </w:r>
    </w:p>
    <w:p w14:paraId="6190484F" w14:textId="0B3714D1" w:rsidR="006C74F4" w:rsidRPr="00783E35" w:rsidRDefault="00404F29" w:rsidP="007A58DB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կառավարումը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ֆինանսական,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մարդկային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տեխնոլոգիական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99468E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A32F6E"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ձեռքբերում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տեղակայում:</w:t>
      </w:r>
      <w:r w:rsidR="00856EAF" w:rsidRPr="00783E35">
        <w:rPr>
          <w:b w:val="0"/>
          <w:lang w:val="hy-AM"/>
        </w:rPr>
        <w:t xml:space="preserve"> </w:t>
      </w:r>
    </w:p>
    <w:p w14:paraId="26B38B26" w14:textId="0C1A89B7" w:rsidR="004C590D" w:rsidRPr="00783E35" w:rsidRDefault="006D094F" w:rsidP="007A58DB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բերի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տեղակայի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մեթոդաբանությունների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համաձայն:</w:t>
      </w:r>
    </w:p>
    <w:p w14:paraId="680329DF" w14:textId="5BAEFEAB" w:rsidR="006C74F4" w:rsidRPr="00783E35" w:rsidRDefault="006C74F4" w:rsidP="007A58DB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5C6A3C22" w14:textId="1E31D4FA" w:rsidR="006C74F4" w:rsidRPr="00783E35" w:rsidRDefault="006C74F4" w:rsidP="00AE10E1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10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Ֆինանսական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ռեսուրսների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կառավարում</w:t>
      </w:r>
    </w:p>
    <w:p w14:paraId="2F3366DB" w14:textId="72701AAD" w:rsidR="006C74F4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կառավարի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ֆինանսական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ռեսուրսները</w:t>
      </w:r>
      <w:r w:rsidR="00A462AA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բյուջե,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կտա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հաջողությամբ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ռազմավարությունը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ծրագիրը</w:t>
      </w:r>
      <w:r w:rsidR="00A462A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դրան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կառավարի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ամենօրյա</w:t>
      </w:r>
      <w:r w:rsidR="00856EAF" w:rsidRPr="00783E35">
        <w:rPr>
          <w:b w:val="0"/>
          <w:lang w:val="hy-AM"/>
        </w:rPr>
        <w:t xml:space="preserve"> </w:t>
      </w:r>
      <w:r w:rsidR="00A462AA" w:rsidRPr="00783E35">
        <w:rPr>
          <w:b w:val="0"/>
          <w:lang w:val="hy-AM"/>
        </w:rPr>
        <w:t>գործունեությունը</w:t>
      </w:r>
      <w:r w:rsidR="00C1082B" w:rsidRPr="00783E35">
        <w:rPr>
          <w:b w:val="0"/>
          <w:lang w:val="hy-AM"/>
        </w:rPr>
        <w:t>:</w:t>
      </w:r>
    </w:p>
    <w:p w14:paraId="51A10136" w14:textId="7ED7809B" w:rsidR="00A462AA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Բյուջեն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ռեսուրսները,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ներառյալ`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վերապատրաստումը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տեխնիկական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միջոցների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գործիքների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ձեռքբերումը</w:t>
      </w:r>
      <w:r w:rsidR="00856EAF" w:rsidRPr="00783E35">
        <w:rPr>
          <w:b w:val="0"/>
          <w:lang w:val="hy-AM"/>
        </w:rPr>
        <w:t xml:space="preserve"> </w:t>
      </w:r>
      <w:r w:rsidR="007A7FF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A7FF6" w:rsidRPr="00783E35">
        <w:rPr>
          <w:b w:val="0"/>
          <w:lang w:val="hy-AM"/>
        </w:rPr>
        <w:t>հաստատվում</w:t>
      </w:r>
      <w:r w:rsidR="00856EAF" w:rsidRPr="00783E35">
        <w:rPr>
          <w:b w:val="0"/>
          <w:lang w:val="hy-AM"/>
        </w:rPr>
        <w:t xml:space="preserve"> </w:t>
      </w:r>
      <w:r w:rsidR="007A7FF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 xml:space="preserve">ներքին </w:t>
      </w:r>
      <w:r w:rsidR="00875CE9" w:rsidRPr="00783E35">
        <w:rPr>
          <w:b w:val="0"/>
          <w:lang w:val="hy-AM"/>
        </w:rPr>
        <w:t>կազմակերպության ղեկավարի</w:t>
      </w:r>
      <w:r w:rsidR="00856EAF" w:rsidRPr="00783E35">
        <w:rPr>
          <w:b w:val="0"/>
          <w:lang w:val="hy-AM"/>
        </w:rPr>
        <w:t xml:space="preserve"> </w:t>
      </w:r>
      <w:r w:rsidR="007A7FF6" w:rsidRPr="00783E35">
        <w:rPr>
          <w:b w:val="0"/>
          <w:lang w:val="hy-AM"/>
        </w:rPr>
        <w:t>կողմից</w:t>
      </w:r>
      <w:r w:rsidR="00C1082B" w:rsidRPr="00783E35">
        <w:rPr>
          <w:b w:val="0"/>
          <w:lang w:val="hy-AM"/>
        </w:rPr>
        <w:t>:</w:t>
      </w:r>
    </w:p>
    <w:p w14:paraId="32C0A74B" w14:textId="0B4F446A" w:rsidR="00E25A5E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անհապաղ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տեղեկացնի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404F29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404F29" w:rsidRPr="00783E35">
        <w:rPr>
          <w:b w:val="0"/>
          <w:lang w:val="hy-AM"/>
        </w:rPr>
        <w:t>ը</w:t>
      </w:r>
      <w:r w:rsidR="00FC7D57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անբավարար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ֆինանսական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ազդեցության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մասին:</w:t>
      </w:r>
    </w:p>
    <w:p w14:paraId="1E33A4B2" w14:textId="506FBCE4" w:rsidR="007A7FF6" w:rsidRPr="00783E35" w:rsidRDefault="007A7FF6" w:rsidP="00AE10E1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10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Մարդկային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ռեսուրսների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կառավարում</w:t>
      </w:r>
    </w:p>
    <w:p w14:paraId="77E842F2" w14:textId="1E9ECDEF" w:rsidR="00404F29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սահմանի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մոտեցում՝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հավաքագրելու,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զարգացնելու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պահելու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աուդիտորներին,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ովքեր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ունեն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որակավորումներ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ռազմավարությունը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հաջողությամբ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համար:</w:t>
      </w:r>
    </w:p>
    <w:p w14:paraId="26840979" w14:textId="71E5C884" w:rsidR="00404F29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ձգտի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ապահովել,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մարդկային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լինեն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համապատասխան,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5B25B4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օգտագործված՝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հաստատված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համար:</w:t>
      </w:r>
      <w:r w:rsidR="00AE10E1" w:rsidRPr="00783E35">
        <w:rPr>
          <w:b w:val="0"/>
          <w:lang w:val="hy-AM"/>
        </w:rPr>
        <w:t xml:space="preserve"> Ընդ որում՝</w:t>
      </w:r>
      <w:r w:rsidR="00856EAF" w:rsidRPr="00783E35">
        <w:rPr>
          <w:b w:val="0"/>
          <w:lang w:val="hy-AM"/>
        </w:rPr>
        <w:t xml:space="preserve"> </w:t>
      </w:r>
      <w:r w:rsidR="00AE10E1" w:rsidRPr="00783E35">
        <w:rPr>
          <w:b w:val="0"/>
          <w:lang w:val="hy-AM"/>
        </w:rPr>
        <w:t>հ</w:t>
      </w:r>
      <w:r w:rsidR="00404F29" w:rsidRPr="00783E35">
        <w:rPr>
          <w:b w:val="0"/>
          <w:lang w:val="hy-AM"/>
        </w:rPr>
        <w:t>ամապատասխանը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գիտելիքների,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հմտությունների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կարողությունների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համադրությանը</w:t>
      </w:r>
      <w:r w:rsidR="005B25B4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5B25B4" w:rsidRPr="00783E35">
        <w:rPr>
          <w:b w:val="0"/>
          <w:lang w:val="hy-AM"/>
        </w:rPr>
        <w:t>բ</w:t>
      </w:r>
      <w:r w:rsidR="00404F29" w:rsidRPr="00783E35">
        <w:rPr>
          <w:b w:val="0"/>
          <w:lang w:val="hy-AM"/>
        </w:rPr>
        <w:t>ավարարը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քանակին,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իսկ</w:t>
      </w:r>
      <w:r w:rsidR="00856EAF" w:rsidRPr="00783E35">
        <w:rPr>
          <w:b w:val="0"/>
          <w:lang w:val="hy-AM"/>
        </w:rPr>
        <w:t xml:space="preserve"> </w:t>
      </w:r>
      <w:r w:rsidR="005B25B4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օգտագործված</w:t>
      </w:r>
      <w:r w:rsidR="00FC7D5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իրականացումն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օպտիմալացնող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միջոցների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հատկացմանը:</w:t>
      </w:r>
    </w:p>
    <w:p w14:paraId="326C3E06" w14:textId="32AF23ED" w:rsidR="00404F29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404F29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404F29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մարդկային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բավարարության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հարցերը: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AE10E1" w:rsidRPr="00783E35">
        <w:rPr>
          <w:b w:val="0"/>
          <w:lang w:val="hy-AM"/>
        </w:rPr>
        <w:t>ներքին աուդիտ</w:t>
      </w:r>
      <w:r w:rsidR="00404F29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չունի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ծրագիրն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իրականացնելու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մարդկային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որոշի,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ներգրավի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ռեսուրսներ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ժամանակին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տեղեկացնի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404F29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404F29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սահմանափակումների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ազդեցության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մասին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3502D8" w:rsidRPr="00783E35">
        <w:rPr>
          <w:b w:val="0"/>
          <w:lang w:val="hy-AM"/>
        </w:rPr>
        <w:t>49</w:t>
      </w:r>
      <w:r w:rsidR="003E18C2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կետ</w:t>
      </w:r>
      <w:r w:rsidR="003502D8" w:rsidRPr="00783E35">
        <w:rPr>
          <w:b w:val="0"/>
          <w:lang w:val="hy-AM"/>
        </w:rPr>
        <w:t xml:space="preserve">՝ </w:t>
      </w:r>
      <w:r w:rsidR="00856EAF" w:rsidRPr="00783E35">
        <w:rPr>
          <w:b w:val="0"/>
          <w:lang w:val="hy-AM"/>
        </w:rPr>
        <w:t xml:space="preserve"> </w:t>
      </w:r>
      <w:r w:rsidR="003502D8" w:rsidRPr="00783E35">
        <w:rPr>
          <w:b w:val="0"/>
          <w:lang w:val="hy-AM"/>
        </w:rPr>
        <w:t>Ստանդարտ 8.2 Ռեսուրսներ</w:t>
      </w:r>
      <w:r w:rsidR="003E18C2" w:rsidRPr="00783E35">
        <w:rPr>
          <w:b w:val="0"/>
          <w:lang w:val="hy-AM"/>
        </w:rPr>
        <w:t>):</w:t>
      </w:r>
    </w:p>
    <w:p w14:paraId="7D944890" w14:textId="5237B809" w:rsidR="00404F29" w:rsidRPr="00783E35" w:rsidRDefault="00DE3BBF" w:rsidP="00AE10E1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գնահատի</w:t>
      </w:r>
      <w:r w:rsidR="00856EAF" w:rsidRPr="00783E35">
        <w:rPr>
          <w:b w:val="0"/>
          <w:lang w:val="hy-AM"/>
        </w:rPr>
        <w:t xml:space="preserve"> </w:t>
      </w:r>
      <w:r w:rsidR="00FC7D57" w:rsidRPr="00783E35">
        <w:rPr>
          <w:b w:val="0"/>
          <w:lang w:val="hy-AM"/>
        </w:rPr>
        <w:t>առանձին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կոմպետենցիաները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շրջանակներում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խրախուսի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զարգացումը</w:t>
      </w:r>
      <w:r w:rsidR="005B25B4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5B25B4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5B25B4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համագործակցի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օգնելու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զարգացնել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անհատական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կոմպետենցիաները՝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վերապատրաստման,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հետադարձ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կապի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մենթորության</w:t>
      </w:r>
      <w:r w:rsidR="00856EAF" w:rsidRPr="00783E35">
        <w:rPr>
          <w:b w:val="0"/>
          <w:lang w:val="hy-AM"/>
        </w:rPr>
        <w:t xml:space="preserve"> </w:t>
      </w:r>
      <w:r w:rsidR="00404F29" w:rsidRPr="00783E35">
        <w:rPr>
          <w:b w:val="0"/>
          <w:lang w:val="hy-AM"/>
        </w:rPr>
        <w:t>միջոցով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2</w:t>
      </w:r>
      <w:r w:rsidR="005542D0" w:rsidRPr="00783E35">
        <w:rPr>
          <w:b w:val="0"/>
          <w:lang w:val="hy-AM"/>
        </w:rPr>
        <w:t>4</w:t>
      </w:r>
      <w:r w:rsidR="003E18C2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3E18C2" w:rsidRPr="00783E35">
        <w:rPr>
          <w:b w:val="0"/>
          <w:lang w:val="hy-AM"/>
        </w:rPr>
        <w:t>կետ</w:t>
      </w:r>
      <w:r w:rsidR="005542D0" w:rsidRPr="00783E35">
        <w:rPr>
          <w:b w:val="0"/>
          <w:lang w:val="hy-AM"/>
        </w:rPr>
        <w:t>՝ Ստանդարտ 3.1 Կոմպետենցիա</w:t>
      </w:r>
      <w:r w:rsidR="003E18C2" w:rsidRPr="00783E35">
        <w:rPr>
          <w:b w:val="0"/>
          <w:lang w:val="hy-AM"/>
        </w:rPr>
        <w:t>)</w:t>
      </w:r>
      <w:r w:rsidR="00404F29" w:rsidRPr="00783E35">
        <w:rPr>
          <w:b w:val="0"/>
          <w:lang w:val="hy-AM"/>
        </w:rPr>
        <w:t>:</w:t>
      </w:r>
      <w:r w:rsidR="00856EAF" w:rsidRPr="00783E35">
        <w:rPr>
          <w:lang w:val="hy-AM"/>
        </w:rPr>
        <w:t xml:space="preserve"> </w:t>
      </w:r>
    </w:p>
    <w:p w14:paraId="5DE9E772" w14:textId="77DFC35F" w:rsidR="00990092" w:rsidRPr="00783E35" w:rsidRDefault="00990092" w:rsidP="00AE10E1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10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Տեխնոլոգիական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ռեսուրսներ</w:t>
      </w:r>
      <w:r w:rsidR="00856EAF" w:rsidRPr="00783E35">
        <w:rPr>
          <w:i/>
          <w:lang w:val="hy-AM"/>
        </w:rPr>
        <w:t xml:space="preserve"> </w:t>
      </w:r>
    </w:p>
    <w:p w14:paraId="5FD7BF62" w14:textId="51313F58" w:rsidR="002C354E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ձգտի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ապահովել,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</w:t>
      </w:r>
      <w:r w:rsidR="002C354E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ունենա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տեխն</w:t>
      </w:r>
      <w:r w:rsidR="00C77DE6" w:rsidRPr="00783E35">
        <w:rPr>
          <w:b w:val="0"/>
          <w:lang w:val="hy-AM"/>
        </w:rPr>
        <w:t>իկական</w:t>
      </w:r>
      <w:r w:rsidR="00856EAF" w:rsidRPr="00783E35">
        <w:rPr>
          <w:b w:val="0"/>
          <w:lang w:val="hy-AM"/>
        </w:rPr>
        <w:t xml:space="preserve"> </w:t>
      </w:r>
      <w:r w:rsidR="00C77DE6" w:rsidRPr="00783E35">
        <w:rPr>
          <w:b w:val="0"/>
          <w:lang w:val="hy-AM"/>
        </w:rPr>
        <w:t>ռեսուրսնե</w:t>
      </w:r>
      <w:r w:rsidR="000761E6" w:rsidRPr="00783E35">
        <w:rPr>
          <w:b w:val="0"/>
          <w:lang w:val="hy-AM"/>
        </w:rPr>
        <w:t>ր</w:t>
      </w:r>
      <w:r w:rsidR="002C354E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գործընթացին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աջակցելու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պարբերաբար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գնահատի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կիրառվող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տեխնոլոգիաները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հետամուտ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արդյունավետությունը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բարելավելու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հնարավորություններին:</w:t>
      </w:r>
    </w:p>
    <w:p w14:paraId="72D60431" w14:textId="6608811A" w:rsidR="002C354E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Նոր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տեխնոլոգիաների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ներդրման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ժամանակ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E10E1" w:rsidRPr="00783E35">
        <w:rPr>
          <w:b w:val="0"/>
          <w:lang w:val="hy-AM"/>
        </w:rPr>
        <w:t xml:space="preserve">ապահովի </w:t>
      </w:r>
      <w:r w:rsidR="00C77DE6" w:rsidRPr="00783E35">
        <w:rPr>
          <w:b w:val="0"/>
          <w:lang w:val="hy-AM"/>
        </w:rPr>
        <w:t>տեխնոլոգիական</w:t>
      </w:r>
      <w:r w:rsidR="00856EAF" w:rsidRPr="00783E35">
        <w:rPr>
          <w:b w:val="0"/>
          <w:lang w:val="hy-AM"/>
        </w:rPr>
        <w:t xml:space="preserve"> </w:t>
      </w:r>
      <w:r w:rsidR="00C77DE6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0761E6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C77DE6" w:rsidRPr="00783E35">
        <w:rPr>
          <w:b w:val="0"/>
          <w:lang w:val="hy-AM"/>
        </w:rPr>
        <w:t>օգտագործման</w:t>
      </w:r>
      <w:r w:rsidR="00856EAF" w:rsidRPr="00783E35">
        <w:rPr>
          <w:b w:val="0"/>
          <w:lang w:val="hy-AM"/>
        </w:rPr>
        <w:t xml:space="preserve"> </w:t>
      </w:r>
      <w:r w:rsidR="00C77DE6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վերապատրաստում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համար</w:t>
      </w:r>
      <w:r w:rsidR="000761E6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761E6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0761E6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համագործակցի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տեղեկատվական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տեխնոլոգիաների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տեղեկատվական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անվտանգության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ստորաբաժանումների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տեխնոլոգիական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ռեսուրսները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կերպով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կիրառելու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համար:</w:t>
      </w:r>
    </w:p>
    <w:p w14:paraId="742D5D0F" w14:textId="20E0710D" w:rsidR="009F0A1B" w:rsidRPr="00783E35" w:rsidRDefault="00DE3BBF" w:rsidP="00AE10E1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2C354E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2C354E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տեղեկացնի,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տեխնոլոգիական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սահմանափակումներն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ազդում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արդյունավետության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վրա:</w:t>
      </w:r>
    </w:p>
    <w:p w14:paraId="01D004D5" w14:textId="77777777" w:rsidR="00CF5576" w:rsidRPr="00783E35" w:rsidRDefault="00CF5576" w:rsidP="006D094F">
      <w:pPr>
        <w:jc w:val="both"/>
        <w:rPr>
          <w:lang w:val="hy-AM"/>
        </w:rPr>
      </w:pPr>
    </w:p>
    <w:p w14:paraId="14E96636" w14:textId="19F696FE" w:rsidR="00CF5576" w:rsidRPr="00783E35" w:rsidRDefault="00CF5576" w:rsidP="00CF5576">
      <w:pPr>
        <w:pStyle w:val="ListParagraph"/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Գ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Լ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ՈՒ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Խ</w:t>
      </w:r>
      <w:r w:rsidR="00856EAF" w:rsidRPr="00783E35">
        <w:rPr>
          <w:rFonts w:eastAsia="Times New Roman" w:cs="Calibri"/>
          <w:bCs/>
          <w:color w:val="000000"/>
          <w:sz w:val="24"/>
          <w:szCs w:val="24"/>
          <w:lang w:val="hy-AM"/>
        </w:rPr>
        <w:t xml:space="preserve"> </w:t>
      </w:r>
      <w:r w:rsidR="004E259E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1</w:t>
      </w:r>
      <w:r w:rsidR="005A5ED2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7</w:t>
      </w:r>
    </w:p>
    <w:p w14:paraId="5902E0BC" w14:textId="77777777" w:rsidR="00CF5576" w:rsidRPr="00783E35" w:rsidRDefault="00CF5576" w:rsidP="00CF5576">
      <w:pPr>
        <w:pStyle w:val="ListParagraph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5E747233" w14:textId="65B0DFCC" w:rsidR="00CF5576" w:rsidRPr="00783E35" w:rsidRDefault="00CF5576" w:rsidP="00AE10E1">
      <w:pPr>
        <w:pStyle w:val="Heading4"/>
        <w:rPr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11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Հաղորդակցվել</w:t>
      </w:r>
      <w:r w:rsidR="00856EAF" w:rsidRPr="00783E35">
        <w:rPr>
          <w:rFonts w:eastAsia="Times New Roman"/>
          <w:lang w:val="hy-AM"/>
        </w:rPr>
        <w:t xml:space="preserve"> </w:t>
      </w:r>
      <w:r w:rsidR="009F0A1B" w:rsidRPr="00783E35">
        <w:rPr>
          <w:rFonts w:eastAsia="Times New Roman"/>
          <w:lang w:val="hy-AM"/>
        </w:rPr>
        <w:t>արդյունավետ</w:t>
      </w:r>
    </w:p>
    <w:p w14:paraId="5ED514DD" w14:textId="77777777" w:rsidR="00CF5576" w:rsidRPr="00783E35" w:rsidRDefault="00CF5576" w:rsidP="006D094F">
      <w:pPr>
        <w:ind w:left="720"/>
        <w:jc w:val="both"/>
        <w:rPr>
          <w:lang w:val="hy-AM"/>
        </w:rPr>
      </w:pPr>
    </w:p>
    <w:p w14:paraId="67371316" w14:textId="7D3B5A3D" w:rsidR="004C590D" w:rsidRPr="00783E35" w:rsidRDefault="006D094F" w:rsidP="00AE10E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2C354E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ուղղորդում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</w:t>
      </w:r>
      <w:r w:rsidR="002C354E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հաղորդակցվելու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համար:</w:t>
      </w:r>
    </w:p>
    <w:p w14:paraId="33FEC81E" w14:textId="215CA295" w:rsidR="009F0A1B" w:rsidRPr="00783E35" w:rsidRDefault="009F0A1B" w:rsidP="00AE10E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հաղորդակցությունը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կառուցել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հարաբերություններ,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հաստատել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վստահություն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տալ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շահառուներին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օգտվել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արդյունքներից:</w:t>
      </w:r>
      <w:r w:rsidR="00856EAF" w:rsidRPr="00783E35">
        <w:rPr>
          <w:b w:val="0"/>
          <w:lang w:val="hy-AM"/>
        </w:rPr>
        <w:t xml:space="preserve"> </w:t>
      </w:r>
    </w:p>
    <w:p w14:paraId="6898BE3D" w14:textId="41671548" w:rsidR="009F0A1B" w:rsidRPr="00783E35" w:rsidRDefault="006D094F" w:rsidP="00AE10E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A21B3" w:rsidRPr="00783E35">
        <w:rPr>
          <w:b w:val="0"/>
          <w:lang w:val="hy-AM"/>
        </w:rPr>
        <w:t>օգնել</w:t>
      </w:r>
      <w:r w:rsidR="00875CE9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</w:t>
      </w:r>
      <w:r w:rsidR="00875CE9" w:rsidRPr="00783E35">
        <w:rPr>
          <w:b w:val="0"/>
          <w:lang w:val="hy-AM"/>
        </w:rPr>
        <w:t>որներ</w:t>
      </w:r>
      <w:r w:rsidRPr="00783E35">
        <w:rPr>
          <w:b w:val="0"/>
          <w:lang w:val="hy-AM"/>
        </w:rPr>
        <w:t>ի</w:t>
      </w:r>
      <w:r w:rsidR="00AE10E1" w:rsidRPr="00783E35">
        <w:rPr>
          <w:b w:val="0"/>
          <w:lang w:val="hy-AM"/>
        </w:rPr>
        <w:t>ն</w:t>
      </w:r>
      <w:r w:rsidR="006A21B3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հաղորդակցություն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հաստատելու,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վստահություն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ստեղծելու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հարաբերություններ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զարգացնելու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համար:</w:t>
      </w:r>
    </w:p>
    <w:p w14:paraId="46E4221C" w14:textId="2B064F92" w:rsidR="004C590D" w:rsidRPr="00783E35" w:rsidRDefault="009F0A1B" w:rsidP="00AE10E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2C354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վերահսկում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պաշտոնական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հաղորդակցությունը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որակը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հիման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6A21B3" w:rsidRPr="00783E35">
        <w:rPr>
          <w:b w:val="0"/>
          <w:lang w:val="hy-AM"/>
        </w:rPr>
        <w:t>կարծիք/ընկալում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տրամադրելու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համար:</w:t>
      </w:r>
    </w:p>
    <w:p w14:paraId="59FD3049" w14:textId="696ECEFC" w:rsidR="009F0A1B" w:rsidRPr="00783E35" w:rsidRDefault="009F0A1B" w:rsidP="00AE10E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613250AF" w14:textId="6A429AD7" w:rsidR="009F0A1B" w:rsidRPr="00783E35" w:rsidRDefault="009F0A1B" w:rsidP="00AE10E1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11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Հարաբերությունների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կառուցում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շահառուների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հետ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հաղորդակցություն</w:t>
      </w:r>
    </w:p>
    <w:p w14:paraId="54A81164" w14:textId="7D4F4C5E" w:rsidR="009F0A1B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հիմնական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շահառուների,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DF5689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DF5689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գործառնական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ղեկավարության,</w:t>
      </w:r>
      <w:r w:rsidR="00856EAF" w:rsidRPr="00783E35">
        <w:rPr>
          <w:b w:val="0"/>
          <w:lang w:val="hy-AM"/>
        </w:rPr>
        <w:t xml:space="preserve"> </w:t>
      </w:r>
      <w:r w:rsidR="00564B76" w:rsidRPr="00783E35">
        <w:rPr>
          <w:b w:val="0"/>
          <w:lang w:val="hy-AM"/>
        </w:rPr>
        <w:t>ոլորտը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կարգավորող</w:t>
      </w:r>
      <w:r w:rsidR="00856EAF" w:rsidRPr="00783E35">
        <w:rPr>
          <w:b w:val="0"/>
          <w:lang w:val="hy-AM"/>
        </w:rPr>
        <w:t xml:space="preserve"> </w:t>
      </w:r>
      <w:r w:rsidR="00564B76" w:rsidRPr="00783E35">
        <w:rPr>
          <w:b w:val="0"/>
          <w:lang w:val="hy-AM"/>
        </w:rPr>
        <w:t>մարմին</w:t>
      </w:r>
      <w:r w:rsidR="00DF5689" w:rsidRPr="00783E35">
        <w:rPr>
          <w:b w:val="0"/>
          <w:lang w:val="hy-AM"/>
        </w:rPr>
        <w:t>ների</w:t>
      </w:r>
      <w:r w:rsidR="00564B76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հավաստիացում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տրամադրողների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խորհրդատուների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հարաբերություններ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վստահություն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կառուցելու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մոտեցում</w:t>
      </w:r>
      <w:r w:rsidR="00856EAF" w:rsidRPr="00783E35">
        <w:rPr>
          <w:b w:val="0"/>
          <w:lang w:val="hy-AM"/>
        </w:rPr>
        <w:t xml:space="preserve"> </w:t>
      </w:r>
      <w:r w:rsidR="00DF5689" w:rsidRPr="00783E35">
        <w:rPr>
          <w:b w:val="0"/>
          <w:lang w:val="hy-AM"/>
        </w:rPr>
        <w:t>մշակի</w:t>
      </w:r>
      <w:r w:rsidR="002C354E" w:rsidRPr="00783E35">
        <w:rPr>
          <w:b w:val="0"/>
          <w:lang w:val="hy-AM"/>
        </w:rPr>
        <w:t>:</w:t>
      </w:r>
    </w:p>
    <w:p w14:paraId="17207BA1" w14:textId="3F02E902" w:rsidR="002C354E" w:rsidRPr="00783E35" w:rsidRDefault="00DE3BBF" w:rsidP="00AE10E1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օժանդակի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պաշտոնական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ոչ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պաշտոնական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հաղորդակցությանը`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նպաստելով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կետերի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փոխըմբռնմանը`</w:t>
      </w:r>
    </w:p>
    <w:p w14:paraId="543384E9" w14:textId="0B963489" w:rsidR="002C354E" w:rsidRPr="00783E35" w:rsidRDefault="009F0A1B" w:rsidP="00AE10E1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կ</w:t>
      </w:r>
      <w:r w:rsidR="002C354E" w:rsidRPr="00783E35">
        <w:rPr>
          <w:b w:val="0"/>
        </w:rPr>
        <w:t>ազմակերպության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շահերն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մտահոգությունները</w:t>
      </w:r>
      <w:r w:rsidRPr="00783E35">
        <w:rPr>
          <w:b w:val="0"/>
        </w:rPr>
        <w:t>,</w:t>
      </w:r>
    </w:p>
    <w:p w14:paraId="577ECC0A" w14:textId="5E82C353" w:rsidR="002C354E" w:rsidRPr="00783E35" w:rsidRDefault="009F0A1B" w:rsidP="00AE10E1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ռ</w:t>
      </w:r>
      <w:r w:rsidR="002C354E" w:rsidRPr="00783E35">
        <w:rPr>
          <w:b w:val="0"/>
        </w:rPr>
        <w:t>իսկերի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բացահայտման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կառավարման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հավաստիացումների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տրամադրման</w:t>
      </w:r>
      <w:r w:rsidR="00856EAF" w:rsidRPr="00783E35">
        <w:rPr>
          <w:b w:val="0"/>
        </w:rPr>
        <w:t xml:space="preserve"> </w:t>
      </w:r>
      <w:r w:rsidR="002C354E" w:rsidRPr="00783E35">
        <w:rPr>
          <w:b w:val="0"/>
        </w:rPr>
        <w:t>մոտեցումները</w:t>
      </w:r>
      <w:r w:rsidRPr="00783E35">
        <w:rPr>
          <w:b w:val="0"/>
        </w:rPr>
        <w:t>,</w:t>
      </w:r>
    </w:p>
    <w:p w14:paraId="36667CF7" w14:textId="52C55FD4" w:rsidR="002C354E" w:rsidRPr="00783E35" w:rsidRDefault="009F0A1B" w:rsidP="00AE10E1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համապատասխան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կողմերի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դերերն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պարտականությունները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համագործակցության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հնարավորությունները,</w:t>
      </w:r>
    </w:p>
    <w:p w14:paraId="14D4E7B3" w14:textId="3D723D14" w:rsidR="002C354E" w:rsidRPr="00783E35" w:rsidRDefault="009F0A1B" w:rsidP="00AE10E1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համապատասխան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կարգավորող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պահանջները,</w:t>
      </w:r>
    </w:p>
    <w:p w14:paraId="46C97AF2" w14:textId="0AC8E6BF" w:rsidR="00E25A5E" w:rsidRPr="00783E35" w:rsidRDefault="009F0A1B" w:rsidP="00AE10E1">
      <w:pPr>
        <w:pStyle w:val="ListParagraph"/>
        <w:numPr>
          <w:ilvl w:val="0"/>
          <w:numId w:val="7"/>
        </w:numPr>
        <w:jc w:val="both"/>
      </w:pPr>
      <w:r w:rsidRPr="00783E35">
        <w:rPr>
          <w:b w:val="0"/>
        </w:rPr>
        <w:t>նշանակալի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գործընթացները,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ներառյալ`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ֆինանսական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հաշվետվությունները</w:t>
      </w:r>
      <w:r w:rsidR="002C354E" w:rsidRPr="00783E35">
        <w:rPr>
          <w:b w:val="0"/>
        </w:rPr>
        <w:t>:</w:t>
      </w:r>
    </w:p>
    <w:p w14:paraId="3B9F83CF" w14:textId="4EF1DFCA" w:rsidR="007477B7" w:rsidRPr="00783E35" w:rsidRDefault="009F0A1B" w:rsidP="00AE10E1">
      <w:pPr>
        <w:pStyle w:val="Heading5"/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11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Արդյունավետ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հաղորդակցություն</w:t>
      </w:r>
    </w:p>
    <w:p w14:paraId="09D8AF32" w14:textId="4C2C3340" w:rsidR="00E25A5E" w:rsidRPr="00783E35" w:rsidRDefault="0084608A" w:rsidP="00AE10E1">
      <w:pPr>
        <w:pStyle w:val="ListParagraph"/>
        <w:numPr>
          <w:ilvl w:val="0"/>
          <w:numId w:val="84"/>
        </w:numPr>
        <w:spacing w:after="0"/>
        <w:ind w:left="0" w:firstLine="0"/>
        <w:jc w:val="both"/>
      </w:pPr>
      <w:r w:rsidRPr="00783E35">
        <w:rPr>
          <w:b w:val="0"/>
          <w:lang w:val="hy-AM"/>
        </w:rPr>
        <w:t>ն</w:t>
      </w:r>
      <w:r w:rsidR="00E25A5E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կիրառի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մեթոդաբանություններ,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նպաստում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ճշգրիտ,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անաչառ,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հստակ,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հակիրճ,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կառուցողական,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ամբողջական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ժամանակին</w:t>
      </w:r>
      <w:r w:rsidR="00856EAF" w:rsidRPr="00783E35">
        <w:rPr>
          <w:b w:val="0"/>
          <w:lang w:val="hy-AM"/>
        </w:rPr>
        <w:t xml:space="preserve"> </w:t>
      </w:r>
      <w:r w:rsidR="002C354E" w:rsidRPr="00783E35">
        <w:rPr>
          <w:b w:val="0"/>
          <w:lang w:val="hy-AM"/>
        </w:rPr>
        <w:t>հաղորդակցություններին:</w:t>
      </w:r>
      <w:r w:rsidR="00856EAF" w:rsidRPr="00783E35">
        <w:t xml:space="preserve"> </w:t>
      </w:r>
    </w:p>
    <w:p w14:paraId="57ECC4EA" w14:textId="6C44069E" w:rsidR="000C3D67" w:rsidRPr="00783E35" w:rsidRDefault="00E33DCA" w:rsidP="00AE10E1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11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Արդյունքների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ներկայացում</w:t>
      </w:r>
      <w:r w:rsidR="00856EAF" w:rsidRPr="00783E35">
        <w:rPr>
          <w:lang w:val="hy-AM"/>
        </w:rPr>
        <w:t xml:space="preserve"> </w:t>
      </w:r>
    </w:p>
    <w:p w14:paraId="1547A25B" w14:textId="56908A0D" w:rsidR="000C3D67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0C3D6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0C3D6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պարբերաբար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հանձնառությունն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ըստ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նպատակահարմարության</w:t>
      </w:r>
      <w:r w:rsidR="00856EAF" w:rsidRPr="00783E35">
        <w:rPr>
          <w:b w:val="0"/>
          <w:lang w:val="hy-AM"/>
        </w:rPr>
        <w:t xml:space="preserve"> </w:t>
      </w:r>
      <w:r w:rsidR="00E33DCA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E33DCA" w:rsidRPr="00783E35">
        <w:rPr>
          <w:b w:val="0"/>
          <w:lang w:val="hy-AM"/>
        </w:rPr>
        <w:t>առնելով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ակնկալիքները՝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6B2684" w:rsidRPr="00783E35">
        <w:rPr>
          <w:b w:val="0"/>
          <w:lang w:val="hy-AM"/>
        </w:rPr>
        <w:t>հաղորդակցման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բնույթի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ժամանակի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հետ:</w:t>
      </w:r>
    </w:p>
    <w:p w14:paraId="782C48A8" w14:textId="506DFBEA" w:rsidR="000C3D67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ներառել`</w:t>
      </w:r>
    </w:p>
    <w:p w14:paraId="55EC5FCC" w14:textId="1B74682E" w:rsidR="000C3D67" w:rsidRPr="00783E35" w:rsidRDefault="00E33DCA" w:rsidP="00AE10E1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եզրակացություններ,</w:t>
      </w:r>
    </w:p>
    <w:p w14:paraId="6823FE3B" w14:textId="68FDF32A" w:rsidR="000C3D67" w:rsidRPr="00783E35" w:rsidRDefault="00E33DCA" w:rsidP="00AE10E1">
      <w:pPr>
        <w:pStyle w:val="ListParagraph"/>
        <w:numPr>
          <w:ilvl w:val="0"/>
          <w:numId w:val="7"/>
        </w:numPr>
        <w:jc w:val="both"/>
        <w:rPr>
          <w:b w:val="0"/>
        </w:rPr>
      </w:pPr>
      <w:r w:rsidRPr="00783E35">
        <w:rPr>
          <w:b w:val="0"/>
        </w:rPr>
        <w:t>թեմաներ,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ինչպիսիք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արդյունավետ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գործելակերպը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հիմնապատճառները,</w:t>
      </w:r>
    </w:p>
    <w:p w14:paraId="47DD1791" w14:textId="65F057D3" w:rsidR="00E25A5E" w:rsidRPr="00783E35" w:rsidRDefault="00E33DCA" w:rsidP="00AE10E1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եզրակացություններ</w:t>
      </w:r>
      <w:r w:rsidR="00856EAF" w:rsidRPr="00783E35">
        <w:rPr>
          <w:b w:val="0"/>
        </w:rPr>
        <w:t xml:space="preserve"> </w:t>
      </w:r>
      <w:r w:rsidR="00BA18A3" w:rsidRPr="00783E35">
        <w:rPr>
          <w:b w:val="0"/>
          <w:lang w:val="hy-AM"/>
        </w:rPr>
        <w:t>աուդիտի ենթարկված միավորի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կազմակերպության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մակարդակով</w:t>
      </w:r>
      <w:r w:rsidR="000C3D67" w:rsidRPr="00783E35">
        <w:rPr>
          <w:b w:val="0"/>
        </w:rPr>
        <w:t>:</w:t>
      </w:r>
    </w:p>
    <w:p w14:paraId="552848FE" w14:textId="28BF3F4F" w:rsidR="00E33DCA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եզրակացություններ</w:t>
      </w:r>
      <w:r w:rsidR="00E33DCA" w:rsidRPr="00783E35">
        <w:rPr>
          <w:b w:val="0"/>
          <w:lang w:val="hy-AM"/>
        </w:rPr>
        <w:t>՝</w:t>
      </w:r>
    </w:p>
    <w:p w14:paraId="70FE81E9" w14:textId="71DDB7CC" w:rsidR="00E33DCA" w:rsidRPr="00783E35" w:rsidRDefault="006D094F" w:rsidP="00AE10E1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վերանայի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հաստատի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6B2684" w:rsidRPr="00783E35">
        <w:rPr>
          <w:b w:val="0"/>
          <w:lang w:val="hy-AM"/>
        </w:rPr>
        <w:t>հաշվետվությունները</w:t>
      </w:r>
      <w:r w:rsidR="000C3D67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եզրակացությունները,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որոշի,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դրանք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տրամադրվելու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նախքան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դրանց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հրատարակելը</w:t>
      </w:r>
      <w:r w:rsidR="00BA18A3" w:rsidRPr="00783E35">
        <w:rPr>
          <w:b w:val="0"/>
          <w:lang w:val="hy-AM"/>
        </w:rPr>
        <w:t>։</w:t>
      </w:r>
      <w:r w:rsidR="00856EAF" w:rsidRPr="00783E35">
        <w:rPr>
          <w:b w:val="0"/>
          <w:lang w:val="hy-AM"/>
        </w:rPr>
        <w:t xml:space="preserve"> </w:t>
      </w:r>
      <w:r w:rsidR="00BA18A3" w:rsidRPr="00783E35">
        <w:rPr>
          <w:b w:val="0"/>
          <w:lang w:val="hy-AM"/>
        </w:rPr>
        <w:t>Ե</w:t>
      </w:r>
      <w:r w:rsidR="000C3D67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պատվիրակված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աուդիտորների,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կրում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պատասխանատվությունը</w:t>
      </w:r>
      <w:r w:rsidR="00D83BDC" w:rsidRPr="00783E35">
        <w:rPr>
          <w:b w:val="0"/>
          <w:lang w:val="hy-AM"/>
        </w:rPr>
        <w:t>,</w:t>
      </w:r>
    </w:p>
    <w:p w14:paraId="68A7A7B5" w14:textId="62B30984" w:rsidR="00E25A5E" w:rsidRPr="00783E35" w:rsidRDefault="006D094F" w:rsidP="00F06C9F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խորհրդակցի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իրավախորհրդատուի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պահանջվում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նախքան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կազմակերպությունից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դուրս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գտնվող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կողմերին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5001D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տրամադրելը,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բան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պահանջվում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սահմանափակված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օրենքներով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կանոնակարգերով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6</w:t>
      </w:r>
      <w:r w:rsidR="00301D4B" w:rsidRPr="00783E35">
        <w:rPr>
          <w:b w:val="0"/>
          <w:lang w:val="hy-AM"/>
        </w:rPr>
        <w:t>7</w:t>
      </w:r>
      <w:r w:rsidR="00885A9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կետ</w:t>
      </w:r>
      <w:r w:rsidR="00F06C9F" w:rsidRPr="00783E35">
        <w:rPr>
          <w:b w:val="0"/>
          <w:lang w:val="hy-AM"/>
        </w:rPr>
        <w:t xml:space="preserve">՝ Ստանդարտ 11.5 Ռիսկերի ընդունման մասին հաղորդակցում, </w:t>
      </w:r>
      <w:r w:rsidR="00C32FE2" w:rsidRPr="00783E35">
        <w:rPr>
          <w:b w:val="0"/>
          <w:lang w:val="hy-AM"/>
        </w:rPr>
        <w:t>68</w:t>
      </w:r>
      <w:r w:rsidR="00F06C9F" w:rsidRPr="00783E35">
        <w:rPr>
          <w:b w:val="0"/>
          <w:lang w:val="hy-AM"/>
        </w:rPr>
        <w:t>-րդ կետ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9</w:t>
      </w:r>
      <w:r w:rsidR="0039698C" w:rsidRPr="00783E35">
        <w:rPr>
          <w:b w:val="0"/>
          <w:lang w:val="hy-AM"/>
        </w:rPr>
        <w:t>3</w:t>
      </w:r>
      <w:r w:rsidR="00885A9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885A9F" w:rsidRPr="00783E35">
        <w:rPr>
          <w:b w:val="0"/>
          <w:lang w:val="hy-AM"/>
        </w:rPr>
        <w:t>կետ</w:t>
      </w:r>
      <w:r w:rsidR="00301D4B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301D4B" w:rsidRPr="00783E35">
        <w:rPr>
          <w:b w:val="0"/>
          <w:lang w:val="hy-AM"/>
        </w:rPr>
        <w:t>Ստանդարտ 15.1 Հանձնառության վերջնական հաշվետվության ներկայացում</w:t>
      </w:r>
      <w:r w:rsidR="00885A9F" w:rsidRPr="00783E35">
        <w:rPr>
          <w:b w:val="0"/>
          <w:lang w:val="hy-AM"/>
        </w:rPr>
        <w:t>)</w:t>
      </w:r>
      <w:r w:rsidR="000C3D67" w:rsidRPr="00783E35">
        <w:rPr>
          <w:b w:val="0"/>
          <w:lang w:val="hy-AM"/>
        </w:rPr>
        <w:t>:</w:t>
      </w:r>
    </w:p>
    <w:p w14:paraId="133732F0" w14:textId="23D9AE88" w:rsidR="00DE3E66" w:rsidRPr="00783E35" w:rsidRDefault="00DE3BBF" w:rsidP="00AE10E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Թեմաներ</w:t>
      </w:r>
    </w:p>
    <w:p w14:paraId="77C1F0E1" w14:textId="57D94DD5" w:rsidR="000C3D67" w:rsidRPr="00783E35" w:rsidRDefault="00D83BDC" w:rsidP="00AE10E1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0C3D67" w:rsidRPr="00783E35">
        <w:rPr>
          <w:b w:val="0"/>
          <w:lang w:val="hy-AM"/>
        </w:rPr>
        <w:t>ազմաթիվ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եզրակացությունները,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դիտարկվում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ամբողջականորեն,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բացահայտել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օրինաչափություններ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միտումներ,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հիմնապատճառները</w:t>
      </w:r>
      <w:r w:rsidR="00E33DC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E33DCA" w:rsidRPr="00783E35">
        <w:rPr>
          <w:b w:val="0"/>
          <w:lang w:val="hy-AM"/>
        </w:rPr>
        <w:t>ե</w:t>
      </w:r>
      <w:r w:rsidR="000C3D67" w:rsidRPr="00783E35">
        <w:rPr>
          <w:b w:val="0"/>
          <w:lang w:val="hy-AM"/>
        </w:rPr>
        <w:t>րբ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բացահայտում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A18A3" w:rsidRPr="00783E35">
        <w:rPr>
          <w:b w:val="0"/>
          <w:lang w:val="hy-AM"/>
        </w:rPr>
        <w:t>կազմակերպության ռիսկերի կառավարման, հսկողության ու կառավարչական գործընթացներ</w:t>
      </w:r>
      <w:r w:rsidR="000C3D6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թեմաներ,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թեմաները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ժամանակին,</w:t>
      </w:r>
      <w:r w:rsidR="00856EAF" w:rsidRPr="00783E35">
        <w:rPr>
          <w:b w:val="0"/>
          <w:lang w:val="hy-AM"/>
        </w:rPr>
        <w:t xml:space="preserve"> </w:t>
      </w:r>
      <w:r w:rsidR="006B2684" w:rsidRPr="00783E35">
        <w:rPr>
          <w:b w:val="0"/>
          <w:lang w:val="hy-AM"/>
        </w:rPr>
        <w:t>ընկալումների/կարծիքի</w:t>
      </w:r>
      <w:r w:rsidR="000C3D67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խորհուրդների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եզրակացությունների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միասին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ներկայացվեն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0C3D6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0C3D67" w:rsidRPr="00783E35">
        <w:rPr>
          <w:b w:val="0"/>
          <w:lang w:val="hy-AM"/>
        </w:rPr>
        <w:t>ը:</w:t>
      </w:r>
      <w:r w:rsidR="00856EAF" w:rsidRPr="00783E35">
        <w:rPr>
          <w:b w:val="0"/>
          <w:lang w:val="hy-AM"/>
        </w:rPr>
        <w:t xml:space="preserve"> </w:t>
      </w:r>
    </w:p>
    <w:p w14:paraId="6642ED7C" w14:textId="4AB62520" w:rsidR="00E25A5E" w:rsidRPr="00783E35" w:rsidRDefault="00DE3BBF" w:rsidP="00BA18A3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Եզրակացություններ</w:t>
      </w:r>
      <w:r w:rsidR="00856EAF" w:rsidRPr="00783E35">
        <w:rPr>
          <w:b w:val="0"/>
          <w:lang w:val="hy-AM"/>
        </w:rPr>
        <w:t xml:space="preserve"> </w:t>
      </w:r>
      <w:r w:rsidR="00BA18A3" w:rsidRPr="00783E35">
        <w:rPr>
          <w:b w:val="0"/>
          <w:lang w:val="hy-AM"/>
        </w:rPr>
        <w:t>ներքին աուդիտի միավորի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մակարդակով</w:t>
      </w:r>
      <w:r w:rsidR="00DE3E66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</w:p>
    <w:p w14:paraId="309DA7A8" w14:textId="47E87241" w:rsidR="000C3D67" w:rsidRPr="00783E35" w:rsidRDefault="006D094F" w:rsidP="00BA18A3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0C3D67" w:rsidRPr="00783E35">
        <w:rPr>
          <w:b w:val="0"/>
          <w:lang w:val="hy-AM"/>
        </w:rPr>
        <w:t>ից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պահանջվել</w:t>
      </w:r>
      <w:r w:rsidR="00856EAF" w:rsidRPr="00783E35">
        <w:rPr>
          <w:b w:val="0"/>
          <w:lang w:val="hy-AM"/>
        </w:rPr>
        <w:t xml:space="preserve"> </w:t>
      </w:r>
      <w:r w:rsidR="00BA18A3" w:rsidRPr="00783E35">
        <w:rPr>
          <w:b w:val="0"/>
          <w:lang w:val="hy-AM"/>
        </w:rPr>
        <w:t>ներքին աուդիտի միավորի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մակարդակով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տալ</w:t>
      </w:r>
      <w:r w:rsidR="00856EAF" w:rsidRPr="00783E35">
        <w:rPr>
          <w:b w:val="0"/>
          <w:lang w:val="hy-AM"/>
        </w:rPr>
        <w:t xml:space="preserve"> </w:t>
      </w:r>
      <w:r w:rsidR="00BA18A3" w:rsidRPr="00783E35">
        <w:rPr>
          <w:b w:val="0"/>
          <w:lang w:val="hy-AM"/>
        </w:rPr>
        <w:t>կազմակերպության ռիսկերի կառավարման, հսկողության</w:t>
      </w:r>
      <w:r w:rsidR="00230A1C" w:rsidRPr="00783E35">
        <w:rPr>
          <w:b w:val="0"/>
          <w:lang w:val="hy-AM"/>
        </w:rPr>
        <w:t xml:space="preserve"> և/կամ</w:t>
      </w:r>
      <w:r w:rsidR="00BA18A3" w:rsidRPr="00783E35">
        <w:rPr>
          <w:b w:val="0"/>
          <w:lang w:val="hy-AM"/>
        </w:rPr>
        <w:t xml:space="preserve">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0C3D67"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վերաբերյալ՝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ելնելով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ոլորտի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պահանջներից,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օրենքներից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կանոնակարգերից,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0C3D67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ակնկալիքներից</w:t>
      </w:r>
      <w:r w:rsidR="00230A1C" w:rsidRPr="00783E35">
        <w:rPr>
          <w:b w:val="0"/>
          <w:lang w:val="hy-AM"/>
        </w:rPr>
        <w:t>։</w:t>
      </w:r>
      <w:r w:rsidR="00856EAF" w:rsidRPr="00783E35">
        <w:rPr>
          <w:b w:val="0"/>
          <w:lang w:val="hy-AM"/>
        </w:rPr>
        <w:t xml:space="preserve"> </w:t>
      </w:r>
      <w:r w:rsidR="00230A1C" w:rsidRPr="00783E35">
        <w:rPr>
          <w:b w:val="0"/>
          <w:lang w:val="hy-AM"/>
        </w:rPr>
        <w:t>Ն</w:t>
      </w:r>
      <w:r w:rsidR="000C3D67" w:rsidRPr="00783E35">
        <w:rPr>
          <w:b w:val="0"/>
          <w:lang w:val="hy-AM"/>
        </w:rPr>
        <w:t>ման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արտացոլում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0C3D6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դատողությունը՝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բազմաթիվ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ապահովված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համապատասխան,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վստահելի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տեղեկություններով:</w:t>
      </w:r>
    </w:p>
    <w:p w14:paraId="2B35AA4E" w14:textId="75C9A4E2" w:rsidR="000C3D67" w:rsidRPr="00783E35" w:rsidRDefault="00A6487F" w:rsidP="00BA18A3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</w:t>
      </w:r>
      <w:r w:rsidR="000C3D67" w:rsidRPr="00783E35">
        <w:rPr>
          <w:b w:val="0"/>
          <w:lang w:val="hy-AM"/>
        </w:rPr>
        <w:t>ման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եզրակացությունը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0C3D67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0C3D6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ներկայացնելիս՝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C3D67" w:rsidRPr="00783E35">
        <w:rPr>
          <w:b w:val="0"/>
          <w:lang w:val="hy-AM"/>
        </w:rPr>
        <w:t>ներառի`</w:t>
      </w:r>
    </w:p>
    <w:p w14:paraId="44D336BF" w14:textId="694601C4" w:rsidR="000C3D67" w:rsidRPr="00783E35" w:rsidRDefault="006150CF" w:rsidP="00BA18A3">
      <w:pPr>
        <w:pStyle w:val="ListParagraph"/>
        <w:numPr>
          <w:ilvl w:val="0"/>
          <w:numId w:val="90"/>
        </w:numPr>
        <w:ind w:left="1890"/>
        <w:jc w:val="both"/>
        <w:rPr>
          <w:b w:val="0"/>
        </w:rPr>
      </w:pPr>
      <w:r w:rsidRPr="00783E35">
        <w:rPr>
          <w:b w:val="0"/>
        </w:rPr>
        <w:t>հարցման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ամփոփագիրը</w:t>
      </w:r>
      <w:r w:rsidR="005E1F71" w:rsidRPr="00783E35">
        <w:rPr>
          <w:b w:val="0"/>
        </w:rPr>
        <w:t>,</w:t>
      </w:r>
    </w:p>
    <w:p w14:paraId="75E81101" w14:textId="0980ECF1" w:rsidR="000C3D67" w:rsidRPr="00783E35" w:rsidRDefault="006150CF" w:rsidP="00B94064">
      <w:pPr>
        <w:pStyle w:val="ListParagraph"/>
        <w:numPr>
          <w:ilvl w:val="0"/>
          <w:numId w:val="90"/>
        </w:numPr>
        <w:ind w:left="1890"/>
        <w:jc w:val="both"/>
        <w:rPr>
          <w:b w:val="0"/>
        </w:rPr>
      </w:pPr>
      <w:r w:rsidRPr="00783E35">
        <w:rPr>
          <w:b w:val="0"/>
        </w:rPr>
        <w:t>եզրակացության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որպես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օգտագործվող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չափանիշը,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օրինակ՝</w:t>
      </w:r>
      <w:r w:rsidR="00856EAF" w:rsidRPr="00783E35">
        <w:rPr>
          <w:b w:val="0"/>
        </w:rPr>
        <w:t xml:space="preserve"> </w:t>
      </w:r>
      <w:r w:rsidR="00781D24" w:rsidRPr="00783E35">
        <w:rPr>
          <w:b w:val="0"/>
        </w:rPr>
        <w:t xml:space="preserve">կառավարչական </w:t>
      </w:r>
      <w:proofErr w:type="gramStart"/>
      <w:r w:rsidR="00781D24" w:rsidRPr="00783E35">
        <w:rPr>
          <w:b w:val="0"/>
        </w:rPr>
        <w:t>գործընթացների</w:t>
      </w:r>
      <w:r w:rsidR="00781D24" w:rsidRPr="00783E35" w:rsidDel="00781D24">
        <w:rPr>
          <w:b w:val="0"/>
        </w:rPr>
        <w:t xml:space="preserve"> 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կառավարման</w:t>
      </w:r>
      <w:proofErr w:type="gramEnd"/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հայեցակարգ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ռիսկերի</w:t>
      </w:r>
      <w:r w:rsidR="00B2667D" w:rsidRPr="00783E35">
        <w:rPr>
          <w:b w:val="0"/>
        </w:rPr>
        <w:t xml:space="preserve"> կառավարման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հսկողության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հայեցակարգ,</w:t>
      </w:r>
    </w:p>
    <w:p w14:paraId="62E14879" w14:textId="24E53591" w:rsidR="000C3D67" w:rsidRPr="00783E35" w:rsidRDefault="006150CF" w:rsidP="00BA18A3">
      <w:pPr>
        <w:pStyle w:val="ListParagraph"/>
        <w:numPr>
          <w:ilvl w:val="0"/>
          <w:numId w:val="90"/>
        </w:numPr>
        <w:ind w:left="1890"/>
        <w:jc w:val="both"/>
        <w:rPr>
          <w:b w:val="0"/>
        </w:rPr>
      </w:pPr>
      <w:r w:rsidRPr="00783E35">
        <w:rPr>
          <w:b w:val="0"/>
        </w:rPr>
        <w:t>շրջանակը,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ներառյալ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սահմանափակումները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ժամկետը,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եզրակացությունը,</w:t>
      </w:r>
    </w:p>
    <w:p w14:paraId="77A6468F" w14:textId="396EFBD3" w:rsidR="000C3D67" w:rsidRPr="00783E35" w:rsidRDefault="006150CF" w:rsidP="00BA18A3">
      <w:pPr>
        <w:pStyle w:val="ListParagraph"/>
        <w:numPr>
          <w:ilvl w:val="0"/>
          <w:numId w:val="90"/>
        </w:numPr>
        <w:ind w:left="1890"/>
        <w:jc w:val="both"/>
        <w:rPr>
          <w:b w:val="0"/>
        </w:rPr>
      </w:pPr>
      <w:r w:rsidRPr="00783E35">
        <w:rPr>
          <w:b w:val="0"/>
        </w:rPr>
        <w:t>եզրակացությունը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հիմնավորող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տեղեկատվության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ամփոփումը,</w:t>
      </w:r>
    </w:p>
    <w:p w14:paraId="40EDDEC6" w14:textId="27DD09CA" w:rsidR="000C3D67" w:rsidRPr="00783E35" w:rsidRDefault="006150CF" w:rsidP="00BA18A3">
      <w:pPr>
        <w:pStyle w:val="ListParagraph"/>
        <w:numPr>
          <w:ilvl w:val="0"/>
          <w:numId w:val="90"/>
        </w:numPr>
        <w:ind w:left="1890"/>
        <w:jc w:val="both"/>
        <w:rPr>
          <w:b w:val="0"/>
        </w:rPr>
      </w:pPr>
      <w:r w:rsidRPr="00783E35">
        <w:rPr>
          <w:b w:val="0"/>
        </w:rPr>
        <w:t>այլ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հավաստիացում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տրամադրողների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աշխատանքի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վրա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հիմնվելու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մասին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հայտարարությունը,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եթե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այդպիսիք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կան։</w:t>
      </w:r>
    </w:p>
    <w:p w14:paraId="4EA5E4B1" w14:textId="41186E7E" w:rsidR="005A4288" w:rsidRPr="00783E35" w:rsidRDefault="00107B39" w:rsidP="00230A1C">
      <w:pPr>
        <w:pStyle w:val="Heading5"/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11</w:t>
      </w:r>
      <w:r w:rsidR="005A4288" w:rsidRPr="00783E35">
        <w:rPr>
          <w:lang w:val="hy-AM"/>
        </w:rPr>
        <w:t>.</w:t>
      </w:r>
      <w:r w:rsidRPr="00783E35">
        <w:rPr>
          <w:lang w:val="hy-AM"/>
        </w:rPr>
        <w:t>4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Սխալներ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բացթողումներ</w:t>
      </w:r>
      <w:r w:rsidR="00856EAF" w:rsidRPr="00783E35">
        <w:rPr>
          <w:i/>
        </w:rPr>
        <w:t xml:space="preserve"> </w:t>
      </w:r>
    </w:p>
    <w:p w14:paraId="60EF148E" w14:textId="3644F5CB" w:rsidR="00404F29" w:rsidRPr="00783E35" w:rsidRDefault="00CF1478" w:rsidP="00C9099D">
      <w:pPr>
        <w:pStyle w:val="ListParagraph"/>
        <w:numPr>
          <w:ilvl w:val="0"/>
          <w:numId w:val="84"/>
        </w:numPr>
        <w:spacing w:after="0"/>
        <w:ind w:left="0" w:firstLine="0"/>
        <w:jc w:val="both"/>
      </w:pPr>
      <w:r w:rsidRPr="00783E35">
        <w:rPr>
          <w:b w:val="0"/>
          <w:lang w:val="hy-AM"/>
        </w:rPr>
        <w:t>Ե</w:t>
      </w:r>
      <w:r w:rsidR="008131AF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341CD4" w:rsidRPr="00783E35">
        <w:rPr>
          <w:b w:val="0"/>
          <w:lang w:val="hy-AM"/>
        </w:rPr>
        <w:t>հաշվետվություն/եզրակացությունը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պարունակում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էական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սխալ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բացթողում,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ճշգրտված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անհապաղ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կողմերին,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ովքեր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ստացել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սկզբնական</w:t>
      </w:r>
      <w:r w:rsidR="00856EAF" w:rsidRPr="00783E35">
        <w:rPr>
          <w:b w:val="0"/>
          <w:lang w:val="hy-AM"/>
        </w:rPr>
        <w:t xml:space="preserve"> </w:t>
      </w:r>
      <w:r w:rsidR="00341CD4" w:rsidRPr="00783E35">
        <w:rPr>
          <w:b w:val="0"/>
          <w:lang w:val="hy-AM"/>
        </w:rPr>
        <w:t>հաշվետվություն</w:t>
      </w:r>
      <w:r w:rsidR="008131AF" w:rsidRPr="00783E35">
        <w:rPr>
          <w:b w:val="0"/>
          <w:lang w:val="hy-AM"/>
        </w:rPr>
        <w:t>ը: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Նշանակալիությունը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որոշվում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ըստ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համաձայնեցված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չափանիշների:</w:t>
      </w:r>
    </w:p>
    <w:p w14:paraId="3FB5A60F" w14:textId="7277F584" w:rsidR="00101FA1" w:rsidRPr="00783E35" w:rsidRDefault="00101FA1" w:rsidP="00230A1C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11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5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Ռիսկերի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ընդունման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մասին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հաղորդակցում</w:t>
      </w:r>
      <w:r w:rsidR="00856EAF" w:rsidRPr="00783E35">
        <w:rPr>
          <w:lang w:val="hy-AM"/>
        </w:rPr>
        <w:t xml:space="preserve"> </w:t>
      </w:r>
    </w:p>
    <w:p w14:paraId="3B06AC05" w14:textId="7E63C97E" w:rsidR="008131AF" w:rsidRPr="00783E35" w:rsidRDefault="00DE3BBF" w:rsidP="003422C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3422CA" w:rsidRPr="00783E35">
        <w:rPr>
          <w:b w:val="0"/>
          <w:lang w:val="hy-AM"/>
        </w:rPr>
        <w:t>Ներքին ա</w:t>
      </w:r>
      <w:r w:rsidR="008131AF" w:rsidRPr="00783E35">
        <w:rPr>
          <w:b w:val="0"/>
          <w:lang w:val="hy-AM"/>
        </w:rPr>
        <w:t>ուդիտի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ղեկավարը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341CD4" w:rsidRPr="00783E35">
        <w:rPr>
          <w:b w:val="0"/>
          <w:lang w:val="hy-AM"/>
        </w:rPr>
        <w:t>բարձրաձայնի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անընդունելի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մակարդակների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մասին:</w:t>
      </w:r>
    </w:p>
    <w:p w14:paraId="7E9D875B" w14:textId="232E8678" w:rsidR="00101FA1" w:rsidRPr="00783E35" w:rsidRDefault="00DE3BBF" w:rsidP="003422C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եզրակացնում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ղեկավարությունն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ընդունել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այնպիսի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մակարդակ,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գերազանցում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ախորժակը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հանդուրժողականությունը,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հարցը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քննարկվի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</w:p>
    <w:p w14:paraId="4E86E9FB" w14:textId="761FE7A6" w:rsidR="00101FA1" w:rsidRPr="00783E35" w:rsidRDefault="00DE3BBF" w:rsidP="003422C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որոշում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խնդիրը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լուծվել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կողմից,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հարցը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ներկայացվի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131AF" w:rsidRPr="00783E35">
        <w:rPr>
          <w:b w:val="0"/>
          <w:lang w:val="hy-AM"/>
        </w:rPr>
        <w:t>ն:</w:t>
      </w:r>
      <w:r w:rsidR="00856EAF" w:rsidRPr="00783E35">
        <w:rPr>
          <w:b w:val="0"/>
          <w:lang w:val="hy-AM"/>
        </w:rPr>
        <w:t xml:space="preserve"> </w:t>
      </w:r>
    </w:p>
    <w:p w14:paraId="0A020194" w14:textId="677A16FD" w:rsidR="00404F29" w:rsidRPr="00783E35" w:rsidRDefault="00DE3BBF" w:rsidP="003422C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կառավարումը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8131AF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պարտականությունը</w:t>
      </w:r>
      <w:r w:rsidR="00856EAF" w:rsidRPr="00783E35">
        <w:rPr>
          <w:b w:val="0"/>
          <w:lang w:val="hy-AM"/>
        </w:rPr>
        <w:t xml:space="preserve"> </w:t>
      </w:r>
      <w:r w:rsidR="008131AF" w:rsidRPr="00783E35">
        <w:rPr>
          <w:b w:val="0"/>
          <w:lang w:val="hy-AM"/>
        </w:rPr>
        <w:t>չէ:</w:t>
      </w:r>
    </w:p>
    <w:p w14:paraId="3293A049" w14:textId="6478ECC1" w:rsidR="00394C33" w:rsidRPr="00783E35" w:rsidRDefault="00394C33" w:rsidP="006D094F">
      <w:pPr>
        <w:pStyle w:val="ListParagraph"/>
        <w:ind w:left="0"/>
        <w:jc w:val="both"/>
        <w:rPr>
          <w:lang w:val="hy-AM"/>
        </w:rPr>
      </w:pPr>
    </w:p>
    <w:p w14:paraId="0E1F98F5" w14:textId="77777777" w:rsidR="00394C33" w:rsidRPr="00783E35" w:rsidRDefault="00394C33" w:rsidP="006D094F">
      <w:pPr>
        <w:pStyle w:val="ListParagraph"/>
        <w:ind w:left="0"/>
        <w:jc w:val="both"/>
        <w:rPr>
          <w:lang w:val="hy-AM"/>
        </w:rPr>
      </w:pPr>
    </w:p>
    <w:p w14:paraId="283468C6" w14:textId="04F30BE8" w:rsidR="00CF5576" w:rsidRPr="00783E35" w:rsidRDefault="00CF5576" w:rsidP="00F643FD">
      <w:pPr>
        <w:pStyle w:val="Heading2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1</w:t>
      </w:r>
      <w:r w:rsidR="005A5ED2" w:rsidRPr="00783E35">
        <w:rPr>
          <w:lang w:val="hy-AM"/>
        </w:rPr>
        <w:t>8</w:t>
      </w:r>
    </w:p>
    <w:p w14:paraId="2C548895" w14:textId="45CF463C" w:rsidR="00404F29" w:rsidRPr="00783E35" w:rsidRDefault="00CF5576" w:rsidP="00F643FD">
      <w:pPr>
        <w:pStyle w:val="Heading4"/>
        <w:rPr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12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Որակի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բարձրացում</w:t>
      </w:r>
      <w:r w:rsidR="00856EAF" w:rsidRPr="00783E35">
        <w:rPr>
          <w:sz w:val="32"/>
          <w:szCs w:val="32"/>
          <w:lang w:val="hy-AM"/>
        </w:rPr>
        <w:t xml:space="preserve"> </w:t>
      </w:r>
    </w:p>
    <w:p w14:paraId="1DE09466" w14:textId="6A516260" w:rsidR="00F06C9F" w:rsidRPr="00783E35" w:rsidRDefault="00770025" w:rsidP="00B00BFB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ղեկավարը պատասխանատու է ներքին աուդիտի միջազգային ստանդարտներին ներքին աուդիտի համապատասխանության և կատարողականի շարունակական բարելավման համար:</w:t>
      </w:r>
    </w:p>
    <w:p w14:paraId="28A052C6" w14:textId="64DE29B4" w:rsidR="00A271DD" w:rsidRPr="00783E35" w:rsidRDefault="00A271DD" w:rsidP="00B94064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Որակը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միջազգային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համակցված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B00BFB" w:rsidRPr="00783E35">
        <w:rPr>
          <w:b w:val="0"/>
          <w:lang w:val="hy-AM"/>
        </w:rPr>
        <w:t>։</w:t>
      </w:r>
      <w:r w:rsidR="00856EAF" w:rsidRPr="00783E35">
        <w:rPr>
          <w:b w:val="0"/>
          <w:lang w:val="hy-AM"/>
        </w:rPr>
        <w:t xml:space="preserve"> </w:t>
      </w:r>
      <w:r w:rsidR="00B00BFB" w:rsidRPr="00783E35">
        <w:rPr>
          <w:b w:val="0"/>
          <w:lang w:val="hy-AM"/>
        </w:rPr>
        <w:t>Ո</w:t>
      </w:r>
      <w:r w:rsidRPr="00783E35">
        <w:rPr>
          <w:b w:val="0"/>
          <w:lang w:val="hy-AM"/>
        </w:rPr>
        <w:t>րակի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խթանելու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բարելավմանը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հետամուտ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գնահատումներ</w:t>
      </w:r>
      <w:r w:rsidR="00856EAF" w:rsidRPr="00783E35">
        <w:rPr>
          <w:b w:val="0"/>
          <w:lang w:val="hy-AM"/>
        </w:rPr>
        <w:t xml:space="preserve"> </w:t>
      </w:r>
      <w:r w:rsidR="007D6F48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7D6F48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84506B" w:rsidRPr="00783E35">
        <w:rPr>
          <w:b w:val="0"/>
          <w:lang w:val="hy-AM"/>
        </w:rPr>
        <w:t>49</w:t>
      </w:r>
      <w:r w:rsidR="00640617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640617" w:rsidRPr="00783E35">
        <w:rPr>
          <w:b w:val="0"/>
          <w:lang w:val="hy-AM"/>
        </w:rPr>
        <w:t>կետ</w:t>
      </w:r>
      <w:r w:rsidR="0084506B" w:rsidRPr="00783E35">
        <w:rPr>
          <w:b w:val="0"/>
          <w:lang w:val="hy-AM"/>
        </w:rPr>
        <w:t>՝ Ստանդարտ 8.3 Որակ, Ստանդարտ 8.4 Որակի արտաքին գնահատում</w:t>
      </w:r>
      <w:r w:rsidR="008509FE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:</w:t>
      </w:r>
    </w:p>
    <w:p w14:paraId="29943924" w14:textId="6E334079" w:rsidR="004C590D" w:rsidRPr="00783E35" w:rsidRDefault="006D094F" w:rsidP="00B00BFB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բարելավումն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</w:t>
      </w:r>
      <w:r w:rsidR="00356022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356022" w:rsidRPr="00783E35">
        <w:rPr>
          <w:b w:val="0"/>
          <w:lang w:val="hy-AM"/>
        </w:rPr>
        <w:t>ինչը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մշակել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չափորոշիչներ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հանձնառությունների,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կատարողականը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չափորոշիչները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հիմք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հանդիսանում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ուղղությամբ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առաջընթացը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ներառյալ՝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բարելավումը:</w:t>
      </w:r>
    </w:p>
    <w:p w14:paraId="73F7F923" w14:textId="6243AA19" w:rsidR="005A5ED2" w:rsidRPr="00783E35" w:rsidRDefault="005A5ED2" w:rsidP="00B00BFB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1BBD1537" w14:textId="3E78DFDE" w:rsidR="00E25A5E" w:rsidRPr="00783E35" w:rsidRDefault="005A5ED2" w:rsidP="00B00BFB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12</w:t>
      </w:r>
      <w:r w:rsidR="00531347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Որակի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ներքին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գնահատում</w:t>
      </w:r>
    </w:p>
    <w:p w14:paraId="3FE3A018" w14:textId="27FA6D95" w:rsidR="00A271DD" w:rsidRPr="00783E35" w:rsidRDefault="00DE3BBF" w:rsidP="00B00BF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իրականացնի</w:t>
      </w:r>
      <w:r w:rsidR="00856EAF" w:rsidRPr="00783E35">
        <w:rPr>
          <w:b w:val="0"/>
          <w:lang w:val="hy-AM"/>
        </w:rPr>
        <w:t xml:space="preserve"> </w:t>
      </w:r>
      <w:r w:rsidR="004C1E8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1E8E" w:rsidRPr="00783E35">
        <w:rPr>
          <w:b w:val="0"/>
          <w:lang w:val="hy-AM"/>
        </w:rPr>
        <w:t>գնահատումներ՝</w:t>
      </w:r>
      <w:r w:rsidR="00856EAF" w:rsidRPr="00783E35">
        <w:rPr>
          <w:b w:val="0"/>
          <w:lang w:val="hy-AM"/>
        </w:rPr>
        <w:t xml:space="preserve"> </w:t>
      </w:r>
      <w:r w:rsidR="004C1E8E" w:rsidRPr="00783E35">
        <w:rPr>
          <w:b w:val="0"/>
          <w:lang w:val="hy-AM"/>
        </w:rPr>
        <w:t>որոշելու</w:t>
      </w:r>
      <w:r w:rsidR="00856EAF" w:rsidRPr="00783E35">
        <w:rPr>
          <w:b w:val="0"/>
          <w:lang w:val="hy-AM"/>
        </w:rPr>
        <w:t xml:space="preserve"> </w:t>
      </w:r>
      <w:r w:rsidR="004C1E8E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միջազգային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կատարողական</w:t>
      </w:r>
      <w:r w:rsidR="004C1E8E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հասնել</w:t>
      </w:r>
      <w:r w:rsidR="00462C1D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4C1E8E" w:rsidRPr="00783E35">
        <w:rPr>
          <w:b w:val="0"/>
          <w:lang w:val="hy-AM"/>
        </w:rPr>
        <w:t>աստիճան</w:t>
      </w:r>
      <w:r w:rsidR="00A271DD" w:rsidRPr="00783E35">
        <w:rPr>
          <w:b w:val="0"/>
          <w:lang w:val="hy-AM"/>
        </w:rPr>
        <w:t>ը:</w:t>
      </w:r>
    </w:p>
    <w:p w14:paraId="1A818CA4" w14:textId="5E52555C" w:rsidR="00A271DD" w:rsidRPr="00783E35" w:rsidRDefault="00DE3BBF" w:rsidP="00B00BF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սահմանի</w:t>
      </w:r>
      <w:r w:rsidR="00856EAF" w:rsidRPr="00783E35">
        <w:rPr>
          <w:b w:val="0"/>
          <w:lang w:val="hy-AM"/>
        </w:rPr>
        <w:t xml:space="preserve"> </w:t>
      </w:r>
      <w:r w:rsidR="0084506B" w:rsidRPr="00783E35">
        <w:rPr>
          <w:b w:val="0"/>
          <w:lang w:val="hy-AM"/>
        </w:rPr>
        <w:t>49</w:t>
      </w:r>
      <w:r w:rsidR="0017457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17457F" w:rsidRPr="00783E35">
        <w:rPr>
          <w:b w:val="0"/>
          <w:lang w:val="hy-AM"/>
        </w:rPr>
        <w:t>կետի</w:t>
      </w:r>
      <w:r w:rsidR="0084506B" w:rsidRPr="00783E35">
        <w:rPr>
          <w:b w:val="0"/>
          <w:lang w:val="hy-AM"/>
        </w:rPr>
        <w:t xml:space="preserve">՝ Ստանդարտ 8.3 Որակ, </w:t>
      </w:r>
      <w:r w:rsidR="0017457F" w:rsidRPr="00783E35">
        <w:rPr>
          <w:b w:val="0"/>
          <w:lang w:val="hy-AM"/>
        </w:rPr>
        <w:t>պահանջներին</w:t>
      </w:r>
      <w:r w:rsidR="00856EAF" w:rsidRPr="00783E35">
        <w:rPr>
          <w:b w:val="0"/>
          <w:lang w:val="hy-AM"/>
        </w:rPr>
        <w:t xml:space="preserve"> </w:t>
      </w:r>
      <w:r w:rsidR="0017457F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գնահատումների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մեթոդաբանություն,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է`</w:t>
      </w:r>
    </w:p>
    <w:p w14:paraId="76FD33D6" w14:textId="435947F9" w:rsidR="00A271DD" w:rsidRPr="00783E35" w:rsidRDefault="006D094F" w:rsidP="00B00BFB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գործընթացի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մոնիտորինգ,</w:t>
      </w:r>
    </w:p>
    <w:p w14:paraId="6ABA84C9" w14:textId="20D12515" w:rsidR="00A271DD" w:rsidRPr="00783E35" w:rsidRDefault="00462C1D" w:rsidP="00B00BFB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պարբերական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ինքնագնահատումներ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ներսում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գտնվող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անձանց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ովքեր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գործելակերպի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գիտելիքներ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ունեն՝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</w:p>
    <w:p w14:paraId="10851087" w14:textId="391995AC" w:rsidR="00E25A5E" w:rsidRPr="00783E35" w:rsidRDefault="002F2E1C" w:rsidP="00B00BFB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կոմիտեի</w:t>
      </w:r>
      <w:r w:rsidR="00462C1D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462C1D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գնահատումների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ներկայացում:</w:t>
      </w:r>
    </w:p>
    <w:p w14:paraId="5BD7C809" w14:textId="48330AD0" w:rsidR="00A271DD" w:rsidRPr="00783E35" w:rsidRDefault="00DE3BBF" w:rsidP="00B00BF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Պարբերական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ինքնագնահատումների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հիման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վրա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ծրագրեր՝</w:t>
      </w:r>
      <w:r w:rsidR="00856EAF" w:rsidRPr="00783E35">
        <w:rPr>
          <w:b w:val="0"/>
          <w:lang w:val="hy-AM"/>
        </w:rPr>
        <w:t xml:space="preserve"> </w:t>
      </w:r>
      <w:r w:rsidR="004C1E8E" w:rsidRPr="00783E35">
        <w:rPr>
          <w:b w:val="0"/>
          <w:lang w:val="hy-AM"/>
        </w:rPr>
        <w:t>բացահայտելու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անհամապատասխանության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դեպքերը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հնարավորությունները,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ներառյալ`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առաջարկվող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ժամանակացույցը</w:t>
      </w:r>
      <w:r w:rsidR="00462C1D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462C1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պարբերական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ինքնագնահատումների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A271DD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A271DD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5C57C9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5C57C9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E47262" w:rsidRPr="00783E35">
        <w:rPr>
          <w:b w:val="0"/>
          <w:lang w:val="hy-AM"/>
        </w:rPr>
        <w:t>49</w:t>
      </w:r>
      <w:r w:rsidR="005C57C9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5C57C9" w:rsidRPr="00783E35">
        <w:rPr>
          <w:b w:val="0"/>
          <w:lang w:val="hy-AM"/>
        </w:rPr>
        <w:t>կետ</w:t>
      </w:r>
      <w:r w:rsidR="00E47262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E47262" w:rsidRPr="00783E35">
        <w:rPr>
          <w:b w:val="0"/>
          <w:lang w:val="hy-AM"/>
        </w:rPr>
        <w:t xml:space="preserve">Ստանդարտ 8.1 Փոխգործակցություն ներքին աուդիտի կոմիտեի հետ, Ստանդարտ 8.3 Որակ, </w:t>
      </w:r>
      <w:r w:rsidR="005C57C9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530DF" w:rsidRPr="00783E35">
        <w:rPr>
          <w:b w:val="0"/>
          <w:lang w:val="hy-AM"/>
        </w:rPr>
        <w:t>57</w:t>
      </w:r>
      <w:r w:rsidR="005C57C9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5C57C9" w:rsidRPr="00783E35">
        <w:rPr>
          <w:b w:val="0"/>
          <w:lang w:val="hy-AM"/>
        </w:rPr>
        <w:t>կետ</w:t>
      </w:r>
      <w:r w:rsidR="003935A9" w:rsidRPr="00783E35">
        <w:rPr>
          <w:b w:val="0"/>
          <w:lang w:val="hy-AM"/>
        </w:rPr>
        <w:t>՝ Ստանդարտ 9.3 Մեթոդաբանություններ</w:t>
      </w:r>
      <w:r w:rsidR="005C57C9" w:rsidRPr="00783E35">
        <w:rPr>
          <w:b w:val="0"/>
          <w:lang w:val="hy-AM"/>
        </w:rPr>
        <w:t>)</w:t>
      </w:r>
      <w:r w:rsidR="00A271DD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0021D591" w14:textId="1063F926" w:rsidR="00A271DD" w:rsidRPr="00783E35" w:rsidRDefault="00DE3BBF" w:rsidP="00B00BFB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գնահատումները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փաստաթղթավորվեն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ներառվեն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երրորդ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կողմի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իրականացվող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մեջ՝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արտաքին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մաս</w:t>
      </w:r>
      <w:r w:rsidR="00856EAF" w:rsidRPr="00783E35">
        <w:rPr>
          <w:b w:val="0"/>
          <w:lang w:val="hy-AM"/>
        </w:rPr>
        <w:t xml:space="preserve"> </w:t>
      </w:r>
      <w:r w:rsidR="00DD4558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DD4558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E47262" w:rsidRPr="00783E35">
        <w:rPr>
          <w:b w:val="0"/>
          <w:lang w:val="hy-AM"/>
        </w:rPr>
        <w:t>49</w:t>
      </w:r>
      <w:r w:rsidR="00DD4558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DD4558" w:rsidRPr="00783E35">
        <w:rPr>
          <w:b w:val="0"/>
          <w:lang w:val="hy-AM"/>
        </w:rPr>
        <w:t>կետ</w:t>
      </w:r>
      <w:r w:rsidR="00E22490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E22490" w:rsidRPr="00783E35">
        <w:rPr>
          <w:b w:val="0"/>
          <w:lang w:val="hy-AM"/>
        </w:rPr>
        <w:t>Ստանդարտ 8.4 Որակի արտաքին գնահատում</w:t>
      </w:r>
      <w:r w:rsidR="00DD4558" w:rsidRPr="00783E35">
        <w:rPr>
          <w:b w:val="0"/>
          <w:lang w:val="hy-AM"/>
        </w:rPr>
        <w:t>)</w:t>
      </w:r>
      <w:r w:rsidR="00A271DD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2D0ADC6A" w14:textId="096F6994" w:rsidR="00A271DD" w:rsidRPr="00783E35" w:rsidRDefault="00DE3BBF" w:rsidP="00B00BFB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անհամապատասխանությունն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ազդում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շրջանակի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գործունեության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A271DD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A271DD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ներկայացնի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անհամապատասխանությունը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ազդեցությունը:</w:t>
      </w:r>
    </w:p>
    <w:p w14:paraId="18BC997A" w14:textId="34A01B13" w:rsidR="005A5ED2" w:rsidRPr="00783E35" w:rsidRDefault="005A5ED2" w:rsidP="008F3761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12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Կատարողականի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չափում</w:t>
      </w:r>
    </w:p>
    <w:p w14:paraId="32DB68B6" w14:textId="7D3B7DC4" w:rsidR="00150F21" w:rsidRPr="00783E35" w:rsidRDefault="00CE3E50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D6CDE" w:rsidRPr="00783E35">
        <w:rPr>
          <w:b w:val="0"/>
          <w:lang w:val="hy-AM"/>
        </w:rPr>
        <w:t>չափորոշիչներ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կատարողականը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</w:t>
      </w:r>
      <w:r w:rsidR="008F3761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առն</w:t>
      </w:r>
      <w:r w:rsidR="00AA2232" w:rsidRPr="00783E35">
        <w:rPr>
          <w:b w:val="0"/>
          <w:lang w:val="hy-AM"/>
        </w:rPr>
        <w:t>ելով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ներդրումն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ակնկալիքները</w:t>
      </w:r>
      <w:r w:rsidR="00150F21" w:rsidRPr="00783E35">
        <w:rPr>
          <w:b w:val="0"/>
          <w:lang w:val="hy-AM"/>
        </w:rPr>
        <w:t>:</w:t>
      </w:r>
    </w:p>
    <w:p w14:paraId="264CCA5D" w14:textId="624579F4" w:rsidR="00150F21" w:rsidRPr="00783E35" w:rsidRDefault="00CE3E50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մշակի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չափման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մեթոդաբանություն՝</w:t>
      </w:r>
      <w:r w:rsidR="00856EAF" w:rsidRPr="00783E35">
        <w:rPr>
          <w:b w:val="0"/>
          <w:lang w:val="hy-AM"/>
        </w:rPr>
        <w:t xml:space="preserve"> </w:t>
      </w:r>
      <w:r w:rsidR="008F3761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առաջընթացը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շարունակական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բարելավումը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խթանելու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</w:t>
      </w:r>
      <w:r w:rsidR="00150F21" w:rsidRPr="00783E35">
        <w:rPr>
          <w:b w:val="0"/>
          <w:lang w:val="hy-AM"/>
        </w:rPr>
        <w:t>:</w:t>
      </w:r>
    </w:p>
    <w:p w14:paraId="6AFC06C2" w14:textId="699686D4" w:rsidR="00150F21" w:rsidRPr="00783E35" w:rsidRDefault="00CE3E50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կատարողականը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գնահատելիս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D6CDE" w:rsidRPr="00783E35">
        <w:rPr>
          <w:b w:val="0"/>
          <w:lang w:val="hy-AM"/>
        </w:rPr>
        <w:t>կարծիքներ</w:t>
      </w:r>
      <w:r w:rsidR="00856EAF" w:rsidRPr="00783E35">
        <w:rPr>
          <w:b w:val="0"/>
          <w:lang w:val="hy-AM"/>
        </w:rPr>
        <w:t xml:space="preserve"> </w:t>
      </w:r>
      <w:r w:rsidR="00ED6CDE" w:rsidRPr="00783E35">
        <w:rPr>
          <w:b w:val="0"/>
          <w:lang w:val="hy-AM"/>
        </w:rPr>
        <w:t>ստանա</w:t>
      </w:r>
      <w:r w:rsidR="00856EAF" w:rsidRPr="00783E35">
        <w:rPr>
          <w:b w:val="0"/>
          <w:lang w:val="hy-AM"/>
        </w:rPr>
        <w:t xml:space="preserve"> </w:t>
      </w:r>
      <w:r w:rsidR="008F3761" w:rsidRPr="00783E35">
        <w:rPr>
          <w:b w:val="0"/>
          <w:lang w:val="hy-AM"/>
        </w:rPr>
        <w:t>ներքին աուդիտի կոմիտեից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ղեկավարություն</w:t>
      </w:r>
      <w:r w:rsidR="00A271DD" w:rsidRPr="00783E35">
        <w:rPr>
          <w:b w:val="0"/>
          <w:lang w:val="hy-AM"/>
        </w:rPr>
        <w:t>ից</w:t>
      </w:r>
      <w:r w:rsidR="00150F21" w:rsidRPr="00783E35">
        <w:rPr>
          <w:b w:val="0"/>
          <w:lang w:val="hy-AM"/>
        </w:rPr>
        <w:t>:</w:t>
      </w:r>
    </w:p>
    <w:p w14:paraId="619C2A6C" w14:textId="41E925CC" w:rsidR="00E25A5E" w:rsidRPr="00783E35" w:rsidRDefault="00CE3E50" w:rsidP="008F3761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ծրագիր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մշակի՝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խնդիրներին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հնարավորություններին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անդրադառնալու</w:t>
      </w:r>
      <w:r w:rsidR="00856EAF" w:rsidRPr="00783E35">
        <w:rPr>
          <w:b w:val="0"/>
          <w:lang w:val="hy-AM"/>
        </w:rPr>
        <w:t xml:space="preserve"> </w:t>
      </w:r>
      <w:r w:rsidR="00A271DD" w:rsidRPr="00783E35">
        <w:rPr>
          <w:b w:val="0"/>
          <w:lang w:val="hy-AM"/>
        </w:rPr>
        <w:t>համար:</w:t>
      </w:r>
    </w:p>
    <w:p w14:paraId="48DAE0C6" w14:textId="0DAD0825" w:rsidR="005A5ED2" w:rsidRPr="00783E35" w:rsidRDefault="005A5ED2" w:rsidP="008F3761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12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Վերահսկել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բարելավել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կատարողականը</w:t>
      </w:r>
    </w:p>
    <w:p w14:paraId="6A8C6AF3" w14:textId="6820FD79" w:rsidR="00150F21" w:rsidRPr="00783E35" w:rsidRDefault="00CE4BC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սահմանի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կիրառի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վերահսկողության,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որակի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ապահովման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կոմպետենցիաների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զարգացման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մեթոդաբանություններ:</w:t>
      </w:r>
    </w:p>
    <w:p w14:paraId="27EFD33B" w14:textId="7004C4C5" w:rsidR="00150F21" w:rsidRPr="00783E35" w:rsidRDefault="00CE4BC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պատասխանատուն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ուղղորդ</w:t>
      </w:r>
      <w:r w:rsidR="008E2692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ողջ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ընթացքում,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վավերացն</w:t>
      </w:r>
      <w:r w:rsidR="008E2692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լիարժեքությունը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հաստատ</w:t>
      </w:r>
      <w:r w:rsidR="008E2692" w:rsidRPr="00783E35">
        <w:rPr>
          <w:b w:val="0"/>
          <w:lang w:val="hy-AM"/>
        </w:rPr>
        <w:t>ի</w:t>
      </w:r>
      <w:r w:rsidR="00150F2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փաստաթղթերը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համապատասխան</w:t>
      </w:r>
      <w:r w:rsidR="003C4924" w:rsidRPr="00783E35">
        <w:rPr>
          <w:b w:val="0"/>
          <w:lang w:val="hy-AM"/>
        </w:rPr>
        <w:t>ում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դիտարկումներին,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եզրակացություններին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առաջարկություններին:</w:t>
      </w:r>
    </w:p>
    <w:p w14:paraId="368747F0" w14:textId="513A9878" w:rsidR="00150F21" w:rsidRPr="00783E35" w:rsidRDefault="00CE4BC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Որակն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վավերացնի,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կատարվում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մեթոդաբանություններին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համապատասխան:</w:t>
      </w:r>
    </w:p>
    <w:p w14:paraId="7EDFA34B" w14:textId="271E1831" w:rsidR="00150F21" w:rsidRPr="00783E35" w:rsidRDefault="00CE4BC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Կոմպետենցիաները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զարգացնելու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հետադարձ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կապ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ապահովի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կատարողականի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բարելավման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հնարավորությունների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վերաբերյալ:</w:t>
      </w:r>
    </w:p>
    <w:p w14:paraId="64885DAB" w14:textId="27804992" w:rsidR="00E25A5E" w:rsidRPr="00783E35" w:rsidRDefault="00CE4BC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ե.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Պահանջվող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վերահսկողության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չափը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48158F" w:rsidRPr="00783E35">
        <w:rPr>
          <w:b w:val="0"/>
          <w:lang w:val="hy-AM"/>
        </w:rPr>
        <w:t>զարգաց</w:t>
      </w:r>
      <w:r w:rsidR="008F3761" w:rsidRPr="00783E35">
        <w:rPr>
          <w:b w:val="0"/>
          <w:lang w:val="hy-AM"/>
        </w:rPr>
        <w:t>վածության</w:t>
      </w:r>
      <w:r w:rsidR="00856EAF" w:rsidRPr="00783E35">
        <w:rPr>
          <w:b w:val="0"/>
          <w:lang w:val="hy-AM"/>
        </w:rPr>
        <w:t xml:space="preserve"> </w:t>
      </w:r>
      <w:r w:rsidR="00287EB6" w:rsidRPr="00783E35">
        <w:rPr>
          <w:b w:val="0"/>
          <w:lang w:val="hy-AM"/>
        </w:rPr>
        <w:t>մակ</w:t>
      </w:r>
      <w:r w:rsidR="0061616E" w:rsidRPr="00783E35">
        <w:rPr>
          <w:b w:val="0"/>
          <w:lang w:val="hy-AM"/>
        </w:rPr>
        <w:t>ա</w:t>
      </w:r>
      <w:r w:rsidR="00287EB6" w:rsidRPr="00783E35">
        <w:rPr>
          <w:b w:val="0"/>
          <w:lang w:val="hy-AM"/>
        </w:rPr>
        <w:t>րդակից</w:t>
      </w:r>
      <w:r w:rsidR="00150F21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հմտությունից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փորձից,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բարդությունից:</w:t>
      </w:r>
    </w:p>
    <w:p w14:paraId="565BAE76" w14:textId="431D9829" w:rsidR="0061616E" w:rsidRPr="00783E35" w:rsidRDefault="00CE4BC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վերահսկելու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նրանից`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կատարվում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աշխատակազմի,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ծառայություն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մատուցողների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կողմից:</w:t>
      </w:r>
      <w:r w:rsidR="00856EAF" w:rsidRPr="00783E35">
        <w:rPr>
          <w:b w:val="0"/>
          <w:lang w:val="hy-AM"/>
        </w:rPr>
        <w:t xml:space="preserve"> </w:t>
      </w:r>
    </w:p>
    <w:p w14:paraId="5E7E58D6" w14:textId="36ECB3D2" w:rsidR="00150F21" w:rsidRPr="00783E35" w:rsidRDefault="0061616E" w:rsidP="008F3761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է.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Վերահսկողության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պարտականությունները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վերապահվել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որակավորված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անձանց,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կրում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պատասխանատվությունը:</w:t>
      </w:r>
    </w:p>
    <w:p w14:paraId="30230347" w14:textId="43F1A296" w:rsidR="00150F21" w:rsidRPr="00783E35" w:rsidRDefault="0061616E" w:rsidP="008F3761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ը</w:t>
      </w:r>
      <w:r w:rsidR="00CE4BC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ապահովի,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վերահսկողության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ապացույցները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փաստաթղթավորվեն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պահպանվեն՝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150F21" w:rsidRPr="00783E35">
        <w:rPr>
          <w:b w:val="0"/>
          <w:lang w:val="hy-AM"/>
        </w:rPr>
        <w:t>մեթոդաբանությունների:</w:t>
      </w:r>
    </w:p>
    <w:p w14:paraId="1C703AEB" w14:textId="1890FA4D" w:rsidR="00356022" w:rsidRPr="00783E35" w:rsidRDefault="00356022" w:rsidP="006D094F">
      <w:pPr>
        <w:pStyle w:val="ListParagraph"/>
        <w:ind w:left="0"/>
        <w:jc w:val="both"/>
        <w:rPr>
          <w:lang w:val="hy-AM"/>
        </w:rPr>
      </w:pPr>
    </w:p>
    <w:p w14:paraId="331F4A75" w14:textId="7F932F17" w:rsidR="00CF5576" w:rsidRPr="00783E35" w:rsidRDefault="00CF5576" w:rsidP="008F3761">
      <w:pPr>
        <w:pStyle w:val="Heading1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Բ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Ա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Ժ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Ի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Ն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VI</w:t>
      </w:r>
      <w:r w:rsidR="008509FE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>.</w:t>
      </w:r>
      <w:r w:rsidR="00856EAF" w:rsidRPr="00783E35">
        <w:rPr>
          <w:rFonts w:eastAsia="Times New Roman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52782FF6" w14:textId="484BBB68" w:rsidR="00CF5576" w:rsidRPr="00783E35" w:rsidRDefault="00856EAF" w:rsidP="00CF5576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4A418618" w14:textId="6C81C9B8" w:rsidR="00150F21" w:rsidRPr="00783E35" w:rsidRDefault="00CF5576" w:rsidP="008F3761">
      <w:pPr>
        <w:pStyle w:val="Heading3"/>
        <w:rPr>
          <w:rFonts w:cs="Times New Roman"/>
          <w:b w:val="0"/>
          <w:bCs/>
          <w:i/>
          <w:iCs/>
          <w:caps/>
          <w:color w:val="000000"/>
          <w:sz w:val="24"/>
        </w:rPr>
      </w:pPr>
      <w:r w:rsidRPr="00783E35">
        <w:t>Տիրույթ</w:t>
      </w:r>
      <w:r w:rsidR="00856EAF" w:rsidRPr="00783E35">
        <w:t xml:space="preserve"> </w:t>
      </w:r>
      <w:r w:rsidRPr="00783E35">
        <w:t>V</w:t>
      </w:r>
      <w:r w:rsidR="008509FE" w:rsidRPr="00783E35">
        <w:t>.</w:t>
      </w:r>
      <w:r w:rsidR="00856EAF" w:rsidRPr="00783E35">
        <w:t xml:space="preserve"> </w:t>
      </w:r>
      <w:r w:rsidRPr="00783E35">
        <w:t>Ներքին</w:t>
      </w:r>
      <w:r w:rsidR="00856EAF" w:rsidRPr="00783E35">
        <w:t xml:space="preserve"> </w:t>
      </w:r>
      <w:r w:rsidRPr="00783E35">
        <w:t>աուդիտի</w:t>
      </w:r>
      <w:r w:rsidR="00856EAF" w:rsidRPr="00783E35">
        <w:t xml:space="preserve"> </w:t>
      </w:r>
      <w:r w:rsidRPr="00783E35">
        <w:t>իրականացում</w:t>
      </w:r>
    </w:p>
    <w:p w14:paraId="28F8C82B" w14:textId="77777777" w:rsidR="00CC20ED" w:rsidRPr="00783E35" w:rsidRDefault="00CC20ED" w:rsidP="006D094F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54C5870E" w14:textId="41F19564" w:rsidR="005A5ED2" w:rsidRPr="00783E35" w:rsidRDefault="005A5ED2" w:rsidP="008F3761">
      <w:pPr>
        <w:pStyle w:val="Heading2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19</w:t>
      </w:r>
    </w:p>
    <w:p w14:paraId="38DAF589" w14:textId="6BFCEAF4" w:rsidR="005A5ED2" w:rsidRPr="00783E35" w:rsidRDefault="00856EAF" w:rsidP="005A5E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783E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430A4D41" w14:textId="60CE735F" w:rsidR="005A5ED2" w:rsidRPr="00783E35" w:rsidRDefault="005A5ED2" w:rsidP="005A5E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ԸՆԴՀԱՆՈՒՐ</w:t>
      </w:r>
      <w:r w:rsidR="00856EAF"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 xml:space="preserve"> </w:t>
      </w:r>
      <w:r w:rsidRPr="00783E35"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  <w:t>ԴՐՈՒՅԹՆԵՐ</w:t>
      </w:r>
    </w:p>
    <w:p w14:paraId="541F6DD6" w14:textId="77777777" w:rsidR="005A5ED2" w:rsidRPr="00783E35" w:rsidRDefault="005A5ED2" w:rsidP="006D094F">
      <w:pPr>
        <w:pStyle w:val="ListParagraph"/>
        <w:rPr>
          <w:lang w:val="hy-AM"/>
        </w:rPr>
      </w:pPr>
    </w:p>
    <w:p w14:paraId="334FBD21" w14:textId="77777777" w:rsidR="006F3E9E" w:rsidRPr="00783E35" w:rsidRDefault="006F3E9E" w:rsidP="00DE1FDF">
      <w:pPr>
        <w:jc w:val="both"/>
        <w:rPr>
          <w:b w:val="0"/>
          <w:lang w:val="hy-AM"/>
        </w:rPr>
      </w:pPr>
    </w:p>
    <w:p w14:paraId="15176E63" w14:textId="2F0D3A4F" w:rsidR="00150F21" w:rsidRPr="00783E35" w:rsidRDefault="006F3E9E" w:rsidP="008F376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աուդիտորներն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6D576F" w:rsidRPr="00783E35">
        <w:rPr>
          <w:b w:val="0"/>
          <w:lang w:val="hy-AM"/>
        </w:rPr>
        <w:t>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կազմելու</w:t>
      </w:r>
      <w:r w:rsidR="00856EAF" w:rsidRPr="00783E35">
        <w:rPr>
          <w:b w:val="0"/>
          <w:lang w:val="hy-AM"/>
        </w:rPr>
        <w:t xml:space="preserve"> </w:t>
      </w:r>
      <w:r w:rsidR="002E319D" w:rsidRPr="00783E35">
        <w:rPr>
          <w:b w:val="0"/>
          <w:lang w:val="hy-AM"/>
        </w:rPr>
        <w:t>համար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համագործակցեն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առաջարկություններ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շփվեն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աշխատակիցների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ովքեր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ամբողջ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ավարտից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հետո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32950528" w14:textId="35F6B232" w:rsidR="002E319D" w:rsidRPr="00783E35" w:rsidRDefault="00E600F8" w:rsidP="008F376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</w:t>
      </w:r>
      <w:r w:rsidR="006F3E9E" w:rsidRPr="00783E35">
        <w:rPr>
          <w:b w:val="0"/>
          <w:lang w:val="hy-AM"/>
        </w:rPr>
        <w:t>անձնառությունների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կատարման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</w:t>
      </w:r>
      <w:r w:rsidR="006F3E9E" w:rsidRPr="00783E35">
        <w:rPr>
          <w:b w:val="0"/>
          <w:lang w:val="hy-AM"/>
        </w:rPr>
        <w:t>տանդարտները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ներկայացվում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հաջորդականությամբ,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կատարման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քայլերը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միշտ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չէ,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հստակ,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գծային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հաջորդական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են: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Գործնականում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քայլերի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կատարման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հերթականությունը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տարբեր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լինել՝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հանձնառությունից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ունենալ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համընկնող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կրկնվող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կողմեր:</w:t>
      </w:r>
    </w:p>
    <w:p w14:paraId="790438BA" w14:textId="6DA30865" w:rsidR="006F3E9E" w:rsidRPr="00783E35" w:rsidRDefault="006F3E9E" w:rsidP="008F376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երկուսն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էլ: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Ակնկալվում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կկիրառեն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կհամապատասխանեն</w:t>
      </w:r>
      <w:r w:rsidR="00856EAF" w:rsidRPr="00783E35">
        <w:rPr>
          <w:b w:val="0"/>
          <w:lang w:val="hy-AM"/>
        </w:rPr>
        <w:t xml:space="preserve"> </w:t>
      </w:r>
      <w:r w:rsidR="0062734B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նրանից՝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բացառությամբ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դեպքերի,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առանձին</w:t>
      </w:r>
      <w:r w:rsidR="00856EAF" w:rsidRPr="00783E35">
        <w:rPr>
          <w:b w:val="0"/>
          <w:lang w:val="hy-AM"/>
        </w:rPr>
        <w:t xml:space="preserve"> </w:t>
      </w:r>
      <w:r w:rsidR="0062734B" w:rsidRPr="00783E35">
        <w:rPr>
          <w:b w:val="0"/>
          <w:lang w:val="hy-AM"/>
        </w:rPr>
        <w:t>Ս</w:t>
      </w:r>
      <w:r w:rsidRPr="00783E35">
        <w:rPr>
          <w:b w:val="0"/>
          <w:lang w:val="hy-AM"/>
        </w:rPr>
        <w:t>տանդարտներում:</w:t>
      </w:r>
    </w:p>
    <w:p w14:paraId="3201324E" w14:textId="0231ECCD" w:rsidR="00150F21" w:rsidRPr="00783E35" w:rsidRDefault="006F3E9E" w:rsidP="008F376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շահառուներին,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հատկապես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ն,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վստահություն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="008F3761" w:rsidRPr="00783E35">
        <w:rPr>
          <w:b w:val="0"/>
          <w:lang w:val="hy-AM"/>
        </w:rPr>
        <w:t>կազմակերպության 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միջոցով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անաչառ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գնահատականներ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պայմանների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շարք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եղած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  <w:r w:rsidR="00570516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տարբերությունները՝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որոշելու,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զեկուցման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ենթակա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տրամադրում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զեկուցում,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գործընթացներն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են։</w:t>
      </w:r>
    </w:p>
    <w:p w14:paraId="469DF7ED" w14:textId="1E5E11EA" w:rsidR="00C63797" w:rsidRPr="00783E35" w:rsidRDefault="006F3E9E" w:rsidP="008F3761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նախաձեռնել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դրանք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7920D7" w:rsidRPr="00783E35">
        <w:rPr>
          <w:b w:val="0"/>
          <w:lang w:val="hy-AM"/>
        </w:rPr>
        <w:t>ներքին աուդիտի ենթակա միավորների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պահանջով։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բնույթն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համաձայնության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լինել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հայցող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</w:p>
    <w:p w14:paraId="793AD64C" w14:textId="28817096" w:rsidR="003935A9" w:rsidRPr="00783E35" w:rsidRDefault="006F3E9E" w:rsidP="00E27FA6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ակնկալվում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կպահպանեն</w:t>
      </w:r>
      <w:r w:rsidR="00856EAF" w:rsidRPr="00783E35">
        <w:rPr>
          <w:b w:val="0"/>
          <w:lang w:val="hy-AM"/>
        </w:rPr>
        <w:t xml:space="preserve"> </w:t>
      </w:r>
      <w:r w:rsidR="00EF4864" w:rsidRPr="00783E35">
        <w:rPr>
          <w:b w:val="0"/>
          <w:lang w:val="hy-AM"/>
        </w:rPr>
        <w:t>օբյեկտիվ</w:t>
      </w:r>
      <w:r w:rsidRPr="00783E35">
        <w:rPr>
          <w:b w:val="0"/>
          <w:lang w:val="hy-AM"/>
        </w:rPr>
        <w:t>ությունը՝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չստանձնելով</w:t>
      </w:r>
      <w:r w:rsidR="00856EAF" w:rsidRPr="00783E35">
        <w:rPr>
          <w:b w:val="0"/>
          <w:lang w:val="hy-AM"/>
        </w:rPr>
        <w:t xml:space="preserve"> </w:t>
      </w:r>
      <w:r w:rsidR="00503E8A" w:rsidRPr="00783E35">
        <w:rPr>
          <w:b w:val="0"/>
          <w:lang w:val="hy-AM"/>
        </w:rPr>
        <w:t>ղեկավարման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պատասխանատվությունը:</w:t>
      </w:r>
      <w:r w:rsidR="00856EAF" w:rsidRPr="00783E35">
        <w:rPr>
          <w:b w:val="0"/>
          <w:lang w:val="hy-AM"/>
        </w:rPr>
        <w:t xml:space="preserve"> </w:t>
      </w:r>
      <w:r w:rsidR="00E807AA" w:rsidRPr="00783E35">
        <w:rPr>
          <w:b w:val="0"/>
          <w:lang w:val="hy-AM"/>
        </w:rPr>
        <w:t>Ն</w:t>
      </w:r>
      <w:r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մատուցել,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առանձին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ստանձնում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դուրս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պարտականություններ,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երաշխիքներ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կիրառվեն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F93121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F93121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F93121" w:rsidRPr="00783E35">
        <w:rPr>
          <w:b w:val="0"/>
          <w:lang w:val="hy-AM"/>
        </w:rPr>
        <w:t>4</w:t>
      </w:r>
      <w:r w:rsidR="00B008AB" w:rsidRPr="00783E35">
        <w:rPr>
          <w:b w:val="0"/>
          <w:lang w:val="hy-AM"/>
        </w:rPr>
        <w:t>6</w:t>
      </w:r>
      <w:r w:rsidR="00F93121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F93121" w:rsidRPr="00783E35">
        <w:rPr>
          <w:b w:val="0"/>
          <w:lang w:val="hy-AM"/>
        </w:rPr>
        <w:t>կետ</w:t>
      </w:r>
      <w:r w:rsidR="00B008AB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B008AB" w:rsidRPr="00783E35">
        <w:rPr>
          <w:b w:val="0"/>
          <w:lang w:val="hy-AM"/>
        </w:rPr>
        <w:t>Ստանդարտ 7.1 Կազմակերպական անկախություն</w:t>
      </w:r>
      <w:r w:rsidR="00F93121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2BD0F5F4" w14:textId="3175DE31" w:rsidR="00C63797" w:rsidRPr="00783E35" w:rsidRDefault="006F3E9E" w:rsidP="00B94064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</w:t>
      </w:r>
      <w:r w:rsidR="00E807AA" w:rsidRPr="00783E35">
        <w:rPr>
          <w:b w:val="0"/>
          <w:lang w:val="hy-AM"/>
        </w:rPr>
        <w:t>ի հանձնառությունները</w:t>
      </w:r>
      <w:r w:rsidR="00856EAF" w:rsidRPr="00783E35">
        <w:rPr>
          <w:b w:val="0"/>
          <w:lang w:val="hy-AM"/>
        </w:rPr>
        <w:t xml:space="preserve"> </w:t>
      </w:r>
      <w:r w:rsidR="00562479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56247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իրականացվ</w:t>
      </w:r>
      <w:r w:rsidR="00562479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այնպես,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մեթոդաբանություններում</w:t>
      </w:r>
      <w:r w:rsidR="00856EAF" w:rsidRPr="00783E35">
        <w:rPr>
          <w:b w:val="0"/>
          <w:lang w:val="hy-AM"/>
        </w:rPr>
        <w:t xml:space="preserve"> </w:t>
      </w:r>
      <w:r w:rsidR="005869E6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5869E6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BE155D" w:rsidRPr="00783E35">
        <w:rPr>
          <w:b w:val="0"/>
          <w:lang w:val="hy-AM"/>
        </w:rPr>
        <w:t>57</w:t>
      </w:r>
      <w:r w:rsidR="005869E6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5869E6" w:rsidRPr="00783E35">
        <w:rPr>
          <w:b w:val="0"/>
          <w:lang w:val="hy-AM"/>
        </w:rPr>
        <w:t>կետ</w:t>
      </w:r>
      <w:r w:rsidR="003935A9" w:rsidRPr="00783E35">
        <w:rPr>
          <w:b w:val="0"/>
          <w:lang w:val="hy-AM"/>
        </w:rPr>
        <w:t xml:space="preserve">՝ </w:t>
      </w:r>
      <w:r w:rsidR="00856EAF" w:rsidRPr="00783E35">
        <w:rPr>
          <w:b w:val="0"/>
          <w:lang w:val="hy-AM"/>
        </w:rPr>
        <w:t xml:space="preserve"> </w:t>
      </w:r>
      <w:r w:rsidR="003935A9" w:rsidRPr="00783E35">
        <w:rPr>
          <w:b w:val="0"/>
          <w:lang w:val="hy-AM"/>
        </w:rPr>
        <w:t>Ստանդարտ 9.3 Մեթոդաբանություններ</w:t>
      </w:r>
      <w:r w:rsidR="005869E6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07A21310" w14:textId="1B5E4164" w:rsidR="00150F21" w:rsidRPr="00783E35" w:rsidRDefault="006D094F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807AA" w:rsidRPr="00783E35">
        <w:rPr>
          <w:b w:val="0"/>
          <w:lang w:val="hy-AM"/>
        </w:rPr>
        <w:t>որոշակի գործողությունների իրականացումը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պատվիրակել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որակավորված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մասնագետներին,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սակայն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կրում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հաշվետվողականության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պատասխանատվությունը:</w:t>
      </w:r>
    </w:p>
    <w:p w14:paraId="2A2D19C5" w14:textId="77777777" w:rsidR="00CF5576" w:rsidRPr="00783E35" w:rsidRDefault="00CF5576" w:rsidP="00DE1FDF">
      <w:pPr>
        <w:jc w:val="both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3664B618" w14:textId="4AEAAC8C" w:rsidR="00CF5576" w:rsidRPr="00783E35" w:rsidRDefault="00CF5576" w:rsidP="00E807AA">
      <w:pPr>
        <w:pStyle w:val="Heading2"/>
        <w:rPr>
          <w:rFonts w:eastAsia="Times New Roman" w:cs="Times New Roman"/>
          <w:bCs/>
          <w:color w:val="000000"/>
          <w:sz w:val="24"/>
          <w:szCs w:val="24"/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5A5ED2" w:rsidRPr="00783E35">
        <w:rPr>
          <w:lang w:val="hy-AM"/>
        </w:rPr>
        <w:t>20</w:t>
      </w:r>
    </w:p>
    <w:p w14:paraId="50AA7A27" w14:textId="77777777" w:rsidR="00CF5576" w:rsidRPr="00783E35" w:rsidRDefault="00CF5576" w:rsidP="00CF5576">
      <w:pPr>
        <w:pStyle w:val="ListParagraph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371D164A" w14:textId="77409F85" w:rsidR="00CF5576" w:rsidRPr="00783E35" w:rsidRDefault="00CF5576" w:rsidP="00E807AA">
      <w:pPr>
        <w:pStyle w:val="Heading4"/>
        <w:rPr>
          <w:rFonts w:eastAsia="Times New Roman" w:cs="Times New Roman"/>
          <w:bCs/>
          <w:i w:val="0"/>
          <w:iCs w:val="0"/>
          <w:caps/>
          <w:color w:val="000000"/>
          <w:szCs w:val="24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13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Հանձնառություններն</w:t>
      </w:r>
      <w:r w:rsidR="00856EAF" w:rsidRPr="00783E35">
        <w:rPr>
          <w:rFonts w:eastAsia="Times New Roman"/>
          <w:lang w:val="hy-AM"/>
        </w:rPr>
        <w:t xml:space="preserve"> </w:t>
      </w:r>
      <w:r w:rsidR="009F0A1B" w:rsidRPr="00783E35">
        <w:rPr>
          <w:rFonts w:eastAsia="Times New Roman"/>
          <w:lang w:val="hy-AM"/>
        </w:rPr>
        <w:t>արդյունավետ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են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պլանավորել</w:t>
      </w:r>
    </w:p>
    <w:p w14:paraId="00AB6DD0" w14:textId="77777777" w:rsidR="004C590D" w:rsidRPr="00783E35" w:rsidRDefault="004C590D" w:rsidP="006D094F">
      <w:pPr>
        <w:rPr>
          <w:lang w:val="hy-AM"/>
        </w:rPr>
      </w:pPr>
    </w:p>
    <w:p w14:paraId="4BA07557" w14:textId="583261E8" w:rsidR="004C590D" w:rsidRPr="00783E35" w:rsidRDefault="006F3E9E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օգտագործելով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համակարգված,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հետևողական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մոտեցում։</w:t>
      </w:r>
    </w:p>
    <w:p w14:paraId="09488CE5" w14:textId="707AFCEB" w:rsidR="00D54E23" w:rsidRPr="00783E35" w:rsidRDefault="00D54E23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</w:t>
      </w:r>
      <w:r w:rsidR="006F3E9E" w:rsidRPr="00783E35">
        <w:rPr>
          <w:b w:val="0"/>
          <w:lang w:val="hy-AM"/>
        </w:rPr>
        <w:t>տանդարտները,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6F3E9E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հաստատված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մեթոդաբանությունների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մեկտեղ,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կազմում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պլանավորման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համակարգված,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հետևողական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մոտեցման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հիմքը:</w:t>
      </w:r>
      <w:r w:rsidR="00856EAF" w:rsidRPr="00783E35">
        <w:rPr>
          <w:b w:val="0"/>
          <w:lang w:val="hy-AM"/>
        </w:rPr>
        <w:t xml:space="preserve"> </w:t>
      </w:r>
    </w:p>
    <w:p w14:paraId="65C26DF6" w14:textId="05E4C3BF" w:rsidR="004C590D" w:rsidRPr="00783E35" w:rsidRDefault="006F3E9E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բոլոր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փուլերում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հաղորդակցվելու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</w:p>
    <w:p w14:paraId="2EDB5611" w14:textId="20591F00" w:rsidR="00D54E23" w:rsidRPr="00783E35" w:rsidRDefault="006F3E9E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սկսվում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նախնական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ակնկալիքների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պատճառի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ըմբռնմամբ: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պլանավորելիս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նրանց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հասկանալու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կազմակերպությունը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գործունեությանը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ռիսկերը:</w:t>
      </w:r>
      <w:r w:rsidR="00856EAF" w:rsidRPr="00783E35">
        <w:rPr>
          <w:lang w:val="hy-AM"/>
        </w:rPr>
        <w:t xml:space="preserve"> </w:t>
      </w:r>
    </w:p>
    <w:p w14:paraId="6F01561F" w14:textId="7C66B437" w:rsidR="006F3E9E" w:rsidRPr="00783E35" w:rsidRDefault="006F3E9E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բացահայտել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առաջնահերթություն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ռիսկերին՝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որոշելու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պարզում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ռեսուրսները</w:t>
      </w:r>
      <w:r w:rsidR="00E807AA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նկարագրում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կոնկրետ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քայլերը,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իրականացվեն:</w:t>
      </w:r>
    </w:p>
    <w:p w14:paraId="1B464877" w14:textId="797E445A" w:rsidR="006E0412" w:rsidRPr="00783E35" w:rsidRDefault="006E0412" w:rsidP="00E807AA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7256C16A" w14:textId="6851FACF" w:rsidR="006E0412" w:rsidRPr="00783E35" w:rsidRDefault="006E0412" w:rsidP="00E807AA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13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ներկայացում</w:t>
      </w:r>
    </w:p>
    <w:p w14:paraId="0C51C072" w14:textId="4712EA03" w:rsidR="001D3F62" w:rsidRPr="00783E35" w:rsidRDefault="00DE3BBF" w:rsidP="00E807A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հաղորդակցվեն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ողջ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ընթացքում:</w:t>
      </w:r>
      <w:r w:rsidR="00856EAF" w:rsidRPr="00783E35">
        <w:rPr>
          <w:b w:val="0"/>
          <w:lang w:val="hy-AM"/>
        </w:rPr>
        <w:t xml:space="preserve"> </w:t>
      </w:r>
      <w:r w:rsidR="00C24EFC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C24EFC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933460" w:rsidRPr="00783E35">
        <w:rPr>
          <w:b w:val="0"/>
          <w:lang w:val="hy-AM"/>
        </w:rPr>
        <w:t>6</w:t>
      </w:r>
      <w:r w:rsidR="002B7BE0" w:rsidRPr="00783E35">
        <w:rPr>
          <w:b w:val="0"/>
          <w:lang w:val="hy-AM"/>
        </w:rPr>
        <w:t>6</w:t>
      </w:r>
      <w:r w:rsidR="00647E09" w:rsidRPr="00783E35">
        <w:rPr>
          <w:b w:val="0"/>
          <w:lang w:val="hy-AM"/>
        </w:rPr>
        <w:t>-ից</w:t>
      </w:r>
      <w:r w:rsidR="002B7BE0" w:rsidRPr="00783E35">
        <w:rPr>
          <w:b w:val="0"/>
          <w:lang w:val="hy-AM"/>
        </w:rPr>
        <w:t xml:space="preserve"> 68</w:t>
      </w:r>
      <w:r w:rsidR="00C24EFC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933460" w:rsidRPr="00783E35">
        <w:rPr>
          <w:b w:val="0"/>
          <w:lang w:val="hy-AM"/>
        </w:rPr>
        <w:t>կետ</w:t>
      </w:r>
      <w:r w:rsidR="00647E09" w:rsidRPr="00783E35">
        <w:rPr>
          <w:b w:val="0"/>
          <w:lang w:val="hy-AM"/>
        </w:rPr>
        <w:t>եր</w:t>
      </w:r>
      <w:r w:rsidR="00856EAF" w:rsidRPr="00783E35">
        <w:rPr>
          <w:b w:val="0"/>
          <w:lang w:val="hy-AM"/>
        </w:rPr>
        <w:t xml:space="preserve"> </w:t>
      </w:r>
      <w:r w:rsidR="0093346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933460" w:rsidRPr="00783E35">
        <w:rPr>
          <w:b w:val="0"/>
          <w:lang w:val="hy-AM"/>
        </w:rPr>
        <w:t>9</w:t>
      </w:r>
      <w:r w:rsidR="0039698C" w:rsidRPr="00783E35">
        <w:rPr>
          <w:b w:val="0"/>
          <w:lang w:val="hy-AM"/>
        </w:rPr>
        <w:t>3</w:t>
      </w:r>
      <w:r w:rsidR="00933460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933460" w:rsidRPr="00783E35">
        <w:rPr>
          <w:b w:val="0"/>
          <w:lang w:val="hy-AM"/>
        </w:rPr>
        <w:t>կետ</w:t>
      </w:r>
      <w:r w:rsidR="00301D4B" w:rsidRPr="00783E35">
        <w:rPr>
          <w:b w:val="0"/>
          <w:lang w:val="hy-AM"/>
        </w:rPr>
        <w:t>՝ Ստանդարտ 15.1 Հանձնառության վերջնական հաշվետվության ներկայացում</w:t>
      </w:r>
      <w:r w:rsidR="00C24EFC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119B99D4" w14:textId="65DCB7DB" w:rsidR="00491BDD" w:rsidRPr="00783E35" w:rsidRDefault="00DE3BBF" w:rsidP="00E807A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ներկայացնեն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նպատակները,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շրջանակը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ժամկետները: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Հետագա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փոփոխությունները</w:t>
      </w:r>
      <w:r w:rsidR="00856EAF" w:rsidRPr="00783E35">
        <w:rPr>
          <w:b w:val="0"/>
          <w:lang w:val="hy-AM"/>
        </w:rPr>
        <w:t xml:space="preserve"> </w:t>
      </w:r>
      <w:r w:rsidR="00E807AA" w:rsidRPr="00783E35">
        <w:rPr>
          <w:b w:val="0"/>
          <w:lang w:val="hy-AM"/>
        </w:rPr>
        <w:t xml:space="preserve">նույնպես </w:t>
      </w:r>
      <w:r w:rsidR="006F3E9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ժամանակին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ներկայացվեն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491BDD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491BDD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491BDD" w:rsidRPr="00783E35">
        <w:rPr>
          <w:b w:val="0"/>
          <w:lang w:val="hy-AM"/>
        </w:rPr>
        <w:t>8</w:t>
      </w:r>
      <w:r w:rsidR="0085618B" w:rsidRPr="00783E35">
        <w:rPr>
          <w:b w:val="0"/>
          <w:lang w:val="hy-AM"/>
        </w:rPr>
        <w:t>6</w:t>
      </w:r>
      <w:r w:rsidR="00491BDD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491BDD" w:rsidRPr="00783E35">
        <w:rPr>
          <w:b w:val="0"/>
          <w:lang w:val="hy-AM"/>
        </w:rPr>
        <w:t>կետ</w:t>
      </w:r>
      <w:r w:rsidR="00BE77E0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BE77E0" w:rsidRPr="00783E35">
        <w:rPr>
          <w:b w:val="0"/>
          <w:lang w:val="hy-AM"/>
        </w:rPr>
        <w:t xml:space="preserve">Ստանդարտ 13.3 Հանձնառության նպատակներ և շրջանակ </w:t>
      </w:r>
      <w:r w:rsidR="00491BDD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7C8B69EF" w14:textId="34A60A08" w:rsidR="001D3F62" w:rsidRPr="00783E35" w:rsidRDefault="00DE3BBF" w:rsidP="00E807A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ավարտին,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807AA" w:rsidRPr="00783E35">
        <w:rPr>
          <w:b w:val="0"/>
          <w:lang w:val="hy-AM"/>
        </w:rPr>
        <w:t>հանձնառության առարկայի ղեկավարությունը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համաձայնության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գալիս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շուրջ,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քննարկեն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փորձեն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հարցի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փոխըմբռնման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հասնել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փոխըմբռնման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հասնել,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չպետք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պարտավորված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լինեն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փոխել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որևէ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մասը,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հիմնավոր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պատճառներ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չկան:</w:t>
      </w:r>
      <w:r w:rsidR="00856EAF" w:rsidRPr="00783E35">
        <w:rPr>
          <w:b w:val="0"/>
          <w:lang w:val="hy-AM"/>
        </w:rPr>
        <w:t xml:space="preserve"> </w:t>
      </w:r>
    </w:p>
    <w:p w14:paraId="118F9CE2" w14:textId="22E5DAF5" w:rsidR="00C24EFC" w:rsidRPr="00783E35" w:rsidRDefault="00DE3BBF" w:rsidP="00E807A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մեթոդաբանությանը,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թույլ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կտա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երկու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կողմերին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արտահայտել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դիրքորոշումները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503E8A" w:rsidRPr="00783E35">
        <w:rPr>
          <w:b w:val="0"/>
          <w:lang w:val="hy-AM"/>
        </w:rPr>
        <w:t>հաշվետվություն/եզրակացության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բովանդակության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կարծիքների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տարբերության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պատճառների</w:t>
      </w:r>
      <w:r w:rsidR="00856EAF" w:rsidRPr="00783E35">
        <w:rPr>
          <w:b w:val="0"/>
          <w:lang w:val="hy-AM"/>
        </w:rPr>
        <w:t xml:space="preserve"> </w:t>
      </w:r>
      <w:r w:rsidR="006F3E9E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C24EFC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C24EFC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2C06E5" w:rsidRPr="00783E35">
        <w:rPr>
          <w:b w:val="0"/>
          <w:lang w:val="hy-AM"/>
        </w:rPr>
        <w:t>57</w:t>
      </w:r>
      <w:r w:rsidR="00C24EFC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C24EFC" w:rsidRPr="00783E35">
        <w:rPr>
          <w:b w:val="0"/>
          <w:lang w:val="hy-AM"/>
        </w:rPr>
        <w:t>կետ</w:t>
      </w:r>
      <w:r w:rsidR="00F95745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F95745" w:rsidRPr="00783E35">
        <w:rPr>
          <w:b w:val="0"/>
          <w:lang w:val="hy-AM"/>
        </w:rPr>
        <w:t xml:space="preserve">Ստանդարտ 9.3 Մեթոդաբանություններ </w:t>
      </w:r>
      <w:r w:rsidR="00C24EFC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176342" w:rsidRPr="00783E35">
        <w:rPr>
          <w:b w:val="0"/>
          <w:lang w:val="hy-AM"/>
        </w:rPr>
        <w:t>89</w:t>
      </w:r>
      <w:r w:rsidR="00C24EFC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C24EFC" w:rsidRPr="00783E35">
        <w:rPr>
          <w:b w:val="0"/>
          <w:lang w:val="hy-AM"/>
        </w:rPr>
        <w:t>կետ</w:t>
      </w:r>
      <w:r w:rsidR="007E27B0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7E27B0" w:rsidRPr="00783E35">
        <w:rPr>
          <w:b w:val="0"/>
          <w:lang w:val="hy-AM"/>
        </w:rPr>
        <w:t>Ստանդարտ 14.4 Առաջարկություններ և գործողությունների ծրագրեր</w:t>
      </w:r>
      <w:r w:rsidR="00C24EFC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40774D36" w14:textId="5760EF42" w:rsidR="004B7D81" w:rsidRPr="00783E35" w:rsidRDefault="004B7D81" w:rsidP="00E807AA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13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ռիսկի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գնահատում</w:t>
      </w:r>
    </w:p>
    <w:p w14:paraId="572EB853" w14:textId="1F215C00" w:rsidR="00C60AA8" w:rsidRPr="00783E35" w:rsidRDefault="00DE3BBF" w:rsidP="00E807A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պատկերացում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կազմեն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մասին: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պաշտոնական,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փաստաթղթավորված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գնահատումը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չլինել՝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պայմանավորվածությունից:</w:t>
      </w:r>
    </w:p>
    <w:p w14:paraId="36622943" w14:textId="76B6C666" w:rsidR="00C60AA8" w:rsidRPr="00783E35" w:rsidRDefault="00DE3BBF" w:rsidP="00E807AA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Համարժեք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ընկալում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զարգացնելու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բացահայտեն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հավաքեն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հուսալի,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հետևյալի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վերաբերյալ`</w:t>
      </w:r>
    </w:p>
    <w:p w14:paraId="6ED5B266" w14:textId="7375C466" w:rsidR="00C60AA8" w:rsidRPr="00783E35" w:rsidRDefault="001D3F62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ռազմավարությունները,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առարկային,</w:t>
      </w:r>
    </w:p>
    <w:p w14:paraId="1729E2B3" w14:textId="47ED03B7" w:rsidR="00C60AA8" w:rsidRPr="00783E35" w:rsidRDefault="001D3F62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հանդուրժողականությունը,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հաստատված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</w:p>
    <w:p w14:paraId="3CEAB961" w14:textId="405F1999" w:rsidR="00C60AA8" w:rsidRPr="00783E35" w:rsidRDefault="001D3F62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աջակցող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</w:t>
      </w:r>
      <w:r w:rsidR="00E807AA" w:rsidRPr="00783E35">
        <w:rPr>
          <w:b w:val="0"/>
          <w:lang w:val="hy-AM"/>
        </w:rPr>
        <w:t>,</w:t>
      </w:r>
    </w:p>
    <w:p w14:paraId="13D69B9A" w14:textId="757EDF1A" w:rsidR="00C60AA8" w:rsidRPr="00783E35" w:rsidRDefault="001D3F62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E807AA" w:rsidRPr="00783E35">
        <w:rPr>
          <w:b w:val="0"/>
          <w:lang w:val="hy-AM"/>
        </w:rPr>
        <w:t>մասով կազմակերպության ռիսկերի կառավարման, հսկողության ու կառավարչական գործընթացների</w:t>
      </w:r>
      <w:r w:rsidRPr="00783E35">
        <w:rPr>
          <w:b w:val="0"/>
          <w:lang w:val="hy-AM"/>
        </w:rPr>
        <w:t>,</w:t>
      </w:r>
    </w:p>
    <w:p w14:paraId="2B1C22DC" w14:textId="3C7BA05D" w:rsidR="00C60AA8" w:rsidRPr="00783E35" w:rsidRDefault="001D3F62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հայեցակարգեր,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ուղեցույցներ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գործընթացների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արդյունավետությունը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A157B4" w:rsidRPr="00783E35">
        <w:rPr>
          <w:b w:val="0"/>
          <w:lang w:val="hy-AM"/>
        </w:rPr>
        <w:t>,</w:t>
      </w:r>
    </w:p>
    <w:p w14:paraId="7172296F" w14:textId="0644B9C7" w:rsidR="00C60AA8" w:rsidRPr="00783E35" w:rsidRDefault="00A157B4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վ</w:t>
      </w:r>
      <w:r w:rsidR="00C60AA8" w:rsidRPr="00783E35">
        <w:rPr>
          <w:b w:val="0"/>
          <w:lang w:val="hy-AM"/>
        </w:rPr>
        <w:t>երանայեն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հավաքագրված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տեղեկատվությունը,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հասկանան,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գործընթացների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իրականացումը։</w:t>
      </w:r>
    </w:p>
    <w:p w14:paraId="43AC8D85" w14:textId="749E49DA" w:rsidR="00C60AA8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բացահայտեն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վերանայվեն`</w:t>
      </w:r>
    </w:p>
    <w:p w14:paraId="4DBE0D71" w14:textId="1053EDDF" w:rsidR="00C60AA8" w:rsidRPr="00783E35" w:rsidRDefault="00A157B4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C60AA8" w:rsidRPr="00783E35">
        <w:rPr>
          <w:b w:val="0"/>
          <w:lang w:val="hy-AM"/>
        </w:rPr>
        <w:t>ացահայտելով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նշանակալի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ռիսկերը</w:t>
      </w:r>
      <w:r w:rsidRPr="00783E35">
        <w:rPr>
          <w:b w:val="0"/>
          <w:lang w:val="hy-AM"/>
        </w:rPr>
        <w:t>,</w:t>
      </w:r>
    </w:p>
    <w:p w14:paraId="0F1697FF" w14:textId="67AF0CE0" w:rsidR="00C60AA8" w:rsidRPr="00783E35" w:rsidRDefault="00A157B4" w:rsidP="00C550AE">
      <w:pPr>
        <w:pStyle w:val="ListParagraph"/>
        <w:numPr>
          <w:ilvl w:val="0"/>
          <w:numId w:val="7"/>
        </w:numPr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</w:t>
      </w:r>
      <w:r w:rsidR="00C60AA8" w:rsidRPr="00783E35">
        <w:rPr>
          <w:b w:val="0"/>
          <w:lang w:val="hy-AM"/>
        </w:rPr>
        <w:t>աշվի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առնելով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խարդախության/զեղծարարության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կոնկրետ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ռիսկերը</w:t>
      </w:r>
      <w:r w:rsidRPr="00783E35">
        <w:rPr>
          <w:b w:val="0"/>
          <w:lang w:val="hy-AM"/>
        </w:rPr>
        <w:t>,</w:t>
      </w:r>
    </w:p>
    <w:p w14:paraId="70D1D359" w14:textId="364817B5" w:rsidR="00C60AA8" w:rsidRPr="00783E35" w:rsidRDefault="00A157B4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C60AA8" w:rsidRPr="00783E35">
        <w:rPr>
          <w:b w:val="0"/>
          <w:lang w:val="hy-AM"/>
        </w:rPr>
        <w:t>նահատելով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նշանակալիությունը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դրանց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վերանայման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առաջնահերթությունը:</w:t>
      </w:r>
    </w:p>
    <w:p w14:paraId="3CA5E2A3" w14:textId="6E90A86D" w:rsidR="00C60AA8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բացահայտեն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չափանիշները,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ղեկավարությունն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օգտագործում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է՝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չափելու,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գործողությունները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հասնում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իրնեց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նպատակներին:</w:t>
      </w:r>
    </w:p>
    <w:p w14:paraId="42F450DF" w14:textId="4AEB8C51" w:rsidR="00E25A5E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բացահայտել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նախորդ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վերաբերելի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ռիսկեր,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պահանջվում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միայն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նախորդ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վերանայում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թարմացում:</w:t>
      </w:r>
    </w:p>
    <w:p w14:paraId="20F24264" w14:textId="2CCF3ED3" w:rsidR="004B7D81" w:rsidRPr="00783E35" w:rsidRDefault="004B7D81" w:rsidP="00C550AE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13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նպատակներ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շրջանակ</w:t>
      </w:r>
      <w:r w:rsidR="00856EAF" w:rsidRPr="00783E35">
        <w:rPr>
          <w:lang w:val="hy-AM"/>
        </w:rPr>
        <w:t xml:space="preserve"> </w:t>
      </w:r>
    </w:p>
    <w:p w14:paraId="186146BC" w14:textId="48544450" w:rsidR="00C60AA8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E25A5E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փաստաթղթավորեն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շրջանակը:</w:t>
      </w:r>
    </w:p>
    <w:p w14:paraId="66E36705" w14:textId="000351C0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հստակեցնեն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3524E9" w:rsidRPr="00783E35">
        <w:rPr>
          <w:b w:val="0"/>
          <w:lang w:val="hy-AM"/>
        </w:rPr>
        <w:t>միտումները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նկարագրեն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կոնկրետ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թիրախները,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որոնց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հասնել,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օրենքներով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կանոնակարգերով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սահմանվածները</w:t>
      </w:r>
      <w:r w:rsidR="00E167B0" w:rsidRPr="00783E35">
        <w:rPr>
          <w:b w:val="0"/>
          <w:lang w:val="hy-AM"/>
        </w:rPr>
        <w:t>:</w:t>
      </w:r>
    </w:p>
    <w:p w14:paraId="3CF42B05" w14:textId="57C59EAE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ուղղվածությունը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սահմանները՝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նշելով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գործողությունները,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վայրերը,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գործընթացները,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համակարգերը,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բաղադրիչները,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ժամանակահատվածը,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կընդգրկվի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մեջ,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տարրեր,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կվերանայվեն,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կլինեն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</w:t>
      </w:r>
      <w:r w:rsidR="00E167B0" w:rsidRPr="00783E35">
        <w:rPr>
          <w:b w:val="0"/>
          <w:lang w:val="hy-AM"/>
        </w:rPr>
        <w:t>:</w:t>
      </w:r>
    </w:p>
    <w:p w14:paraId="7E23307C" w14:textId="6A782331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առնեն,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հավաստիացում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ծառայություններ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տրամադրելու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քանի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ակնկալիքները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Ստանդարտների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պահանջները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տարբերվում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են՝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տեսակից</w:t>
      </w:r>
      <w:r w:rsidR="00E167B0" w:rsidRPr="00783E35">
        <w:rPr>
          <w:b w:val="0"/>
          <w:lang w:val="hy-AM"/>
        </w:rPr>
        <w:t>:</w:t>
      </w:r>
    </w:p>
    <w:p w14:paraId="060D9E3F" w14:textId="138BA925" w:rsidR="003A5D7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սահմանափակումները,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բացահատվելուն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պես,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քննարկվեն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հետ`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ունենալով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հասնել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լուծման: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սահմանափակումները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պայմաններն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ինչպիսիք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սահմանափակումները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անձնակազմի,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սարքավորումների,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տվյալների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հասանելիության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սահմանափակումները,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խանգարում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աշխատանքն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այնպես,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ակնկալվում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ծրագրում</w:t>
      </w:r>
      <w:r w:rsidR="00856EAF" w:rsidRPr="00783E35">
        <w:rPr>
          <w:b w:val="0"/>
          <w:lang w:val="hy-AM"/>
        </w:rPr>
        <w:t xml:space="preserve"> </w:t>
      </w:r>
      <w:r w:rsidR="003A5D70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3A5D70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3A5D70" w:rsidRPr="00783E35">
        <w:rPr>
          <w:b w:val="0"/>
          <w:lang w:val="hy-AM"/>
        </w:rPr>
        <w:t>8</w:t>
      </w:r>
      <w:r w:rsidR="00C75BE2" w:rsidRPr="00783E35">
        <w:rPr>
          <w:b w:val="0"/>
          <w:lang w:val="hy-AM"/>
        </w:rPr>
        <w:t>6</w:t>
      </w:r>
      <w:r w:rsidR="003A5D70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3A5D70" w:rsidRPr="00783E35">
        <w:rPr>
          <w:b w:val="0"/>
          <w:lang w:val="hy-AM"/>
        </w:rPr>
        <w:t>կետ</w:t>
      </w:r>
      <w:r w:rsidR="00036206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036206" w:rsidRPr="00783E35">
        <w:rPr>
          <w:b w:val="0"/>
          <w:lang w:val="hy-AM"/>
        </w:rPr>
        <w:t>Ստանդարտ 13.5 Հանձնառության ռեսուրսներ</w:t>
      </w:r>
      <w:r w:rsidR="003A5D70" w:rsidRPr="00783E35">
        <w:rPr>
          <w:b w:val="0"/>
          <w:lang w:val="hy-AM"/>
        </w:rPr>
        <w:t>):</w:t>
      </w:r>
      <w:r w:rsidR="00856EAF" w:rsidRPr="00783E35">
        <w:rPr>
          <w:b w:val="0"/>
          <w:lang w:val="hy-AM"/>
        </w:rPr>
        <w:t xml:space="preserve"> </w:t>
      </w:r>
    </w:p>
    <w:p w14:paraId="79ACFAC5" w14:textId="25A9E9F7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լուծում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գտնել,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շրջանակների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սահմանափակման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հարցը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բարձրացնի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C60AA8" w:rsidRPr="00783E35">
        <w:rPr>
          <w:b w:val="0"/>
          <w:lang w:val="hy-AM"/>
        </w:rPr>
        <w:t>ն՝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մեթոդաբանության</w:t>
      </w:r>
      <w:r w:rsidR="00E167B0" w:rsidRPr="00783E35">
        <w:rPr>
          <w:b w:val="0"/>
          <w:lang w:val="hy-AM"/>
        </w:rPr>
        <w:t>:</w:t>
      </w:r>
    </w:p>
    <w:p w14:paraId="7C1D50A6" w14:textId="0FBBC44B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է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ունենան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ճկունություն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շրջանակներում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իրականացնել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փոփոխություններ,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աուդիտորական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առաջանում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անհրաժեշտությունը։</w:t>
      </w:r>
    </w:p>
    <w:p w14:paraId="0BABDE87" w14:textId="03DE33D3" w:rsidR="00E25A5E" w:rsidRPr="00783E35" w:rsidRDefault="00DF71E5" w:rsidP="00C550AE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ը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հաստատի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նպատակներն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շրջանակը,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փոփոխություն,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տեղի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ունենում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60AA8" w:rsidRPr="00783E35">
        <w:rPr>
          <w:b w:val="0"/>
          <w:lang w:val="hy-AM"/>
        </w:rPr>
        <w:t>ընթացքում:</w:t>
      </w:r>
    </w:p>
    <w:p w14:paraId="0CC9D1DE" w14:textId="037DCC82" w:rsidR="0084298A" w:rsidRPr="00783E35" w:rsidRDefault="0084298A" w:rsidP="00C550AE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13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4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Գնահատման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չափանիշներ</w:t>
      </w:r>
      <w:r w:rsidR="00856EAF" w:rsidRPr="00783E35">
        <w:rPr>
          <w:i/>
          <w:lang w:val="hy-AM"/>
        </w:rPr>
        <w:t xml:space="preserve"> </w:t>
      </w:r>
    </w:p>
    <w:p w14:paraId="40BF4FF1" w14:textId="23A22FBB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բացահայտեն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առավել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չափանիշները,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օգտագործվեն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նպատակներում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շրջանակում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ասպեկտները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սահմանումը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չլինել՝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պայմանավորվածությունից:</w:t>
      </w:r>
    </w:p>
    <w:p w14:paraId="066A99FC" w14:textId="063C2275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գնահատեն,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որքանով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8764AF" w:rsidRPr="00783E35">
        <w:rPr>
          <w:b w:val="0"/>
          <w:lang w:val="hy-AM"/>
        </w:rPr>
        <w:t>ներքին աուդիտի կոմիտեն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ղեկավարություն</w:t>
      </w:r>
      <w:r w:rsidR="00E167B0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սահմանել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չափանիշներ՝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որոշելու,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հանձառության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առարկան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հասել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իր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խնդիրներին: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նման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չափանիշները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օգտագործեն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դրանք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չափանիշներն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անբավարար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2F2E1C" w:rsidRPr="00783E35">
        <w:rPr>
          <w:b w:val="0"/>
          <w:lang w:val="hy-AM"/>
        </w:rPr>
        <w:t>ներքին աուդիտի կոմիտեի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քննարկման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միջոցով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E167B0" w:rsidRPr="00783E35">
        <w:rPr>
          <w:b w:val="0"/>
          <w:lang w:val="hy-AM"/>
        </w:rPr>
        <w:t>չափանիշներ</w:t>
      </w:r>
      <w:r w:rsidR="00856EAF" w:rsidRPr="00783E35">
        <w:rPr>
          <w:b w:val="0"/>
          <w:lang w:val="hy-AM"/>
        </w:rPr>
        <w:t xml:space="preserve"> </w:t>
      </w:r>
      <w:r w:rsidR="00BC70F2" w:rsidRPr="00783E35">
        <w:rPr>
          <w:b w:val="0"/>
          <w:lang w:val="hy-AM"/>
        </w:rPr>
        <w:t>նախանշեն</w:t>
      </w:r>
      <w:r w:rsidR="00E167B0" w:rsidRPr="00783E35">
        <w:rPr>
          <w:b w:val="0"/>
          <w:lang w:val="hy-AM"/>
        </w:rPr>
        <w:t>:</w:t>
      </w:r>
    </w:p>
    <w:p w14:paraId="218C2D34" w14:textId="4E85CA37" w:rsidR="00E167B0" w:rsidRPr="00783E35" w:rsidRDefault="004C364E" w:rsidP="00C550AE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13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5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ռեսուրսներ</w:t>
      </w:r>
    </w:p>
    <w:p w14:paraId="63EABE6C" w14:textId="3FFAC090" w:rsidR="00CF5496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պլանավորելիս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սահմանեն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տեսակներն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քանակը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առնե</w:t>
      </w:r>
      <w:r w:rsidR="00DF71E5" w:rsidRPr="00783E35">
        <w:rPr>
          <w:b w:val="0"/>
          <w:lang w:val="hy-AM"/>
        </w:rPr>
        <w:t>լով</w:t>
      </w:r>
      <w:r w:rsidR="00CF5496" w:rsidRPr="00783E35">
        <w:rPr>
          <w:b w:val="0"/>
          <w:lang w:val="hy-AM"/>
        </w:rPr>
        <w:t>`</w:t>
      </w:r>
    </w:p>
    <w:p w14:paraId="3F981BF6" w14:textId="3FAD8E37" w:rsidR="00CF5496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բնույթն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ու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բարդությունը,</w:t>
      </w:r>
    </w:p>
    <w:p w14:paraId="3ADC6E94" w14:textId="167B490F" w:rsidR="00DF71E5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ժամկետը,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որի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ընթացքում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հանձնառությունը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պետք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կատարված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լինի,</w:t>
      </w:r>
    </w:p>
    <w:p w14:paraId="3CD58EFD" w14:textId="7EC837CA" w:rsidR="00CF5496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առկա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ֆինանսական,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մարդկային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տեխնոլոգիական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ռեսուրսներ</w:t>
      </w:r>
      <w:r w:rsidR="00FE2851" w:rsidRPr="00783E35">
        <w:rPr>
          <w:b w:val="0"/>
        </w:rPr>
        <w:t>ի</w:t>
      </w:r>
      <w:r w:rsidR="00856EAF" w:rsidRPr="00783E35">
        <w:rPr>
          <w:b w:val="0"/>
        </w:rPr>
        <w:t xml:space="preserve"> </w:t>
      </w:r>
      <w:r w:rsidR="007D58B0"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="007D58B0" w:rsidRPr="00783E35">
        <w:rPr>
          <w:b w:val="0"/>
        </w:rPr>
        <w:t>նպատակներին</w:t>
      </w:r>
      <w:r w:rsidR="00856EAF" w:rsidRPr="00783E35">
        <w:rPr>
          <w:b w:val="0"/>
        </w:rPr>
        <w:t xml:space="preserve"> </w:t>
      </w:r>
      <w:r w:rsidR="007D58B0" w:rsidRPr="00783E35">
        <w:rPr>
          <w:b w:val="0"/>
        </w:rPr>
        <w:t>հասնելու</w:t>
      </w:r>
      <w:r w:rsidR="00856EAF" w:rsidRPr="00783E35">
        <w:rPr>
          <w:b w:val="0"/>
        </w:rPr>
        <w:t xml:space="preserve"> </w:t>
      </w:r>
      <w:r w:rsidR="007D58B0" w:rsidRPr="00783E35">
        <w:rPr>
          <w:b w:val="0"/>
        </w:rPr>
        <w:t>համար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համապատասխան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բավարար</w:t>
      </w:r>
      <w:r w:rsidR="00856EAF" w:rsidRPr="00783E35">
        <w:rPr>
          <w:b w:val="0"/>
        </w:rPr>
        <w:t xml:space="preserve"> </w:t>
      </w:r>
      <w:r w:rsidR="00FE2851" w:rsidRPr="00783E35">
        <w:rPr>
          <w:b w:val="0"/>
        </w:rPr>
        <w:t>լինելը</w:t>
      </w:r>
      <w:r w:rsidRPr="00783E35">
        <w:rPr>
          <w:b w:val="0"/>
        </w:rPr>
        <w:t>:</w:t>
      </w:r>
    </w:p>
    <w:p w14:paraId="6179F5AD" w14:textId="195D320D" w:rsidR="00E167B0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ռեսուրսները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անհամապատասխան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անբավարար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ռեսուրսների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բերման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հարցերը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քննարկեն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CF5496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հետ:</w:t>
      </w:r>
    </w:p>
    <w:p w14:paraId="5249E40E" w14:textId="40656026" w:rsidR="004C364E" w:rsidRPr="00783E35" w:rsidRDefault="004C364E" w:rsidP="00C550AE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13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6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Աշխատանքային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ծրագիր</w:t>
      </w:r>
    </w:p>
    <w:p w14:paraId="2A3D302C" w14:textId="794481EE" w:rsidR="00DF71E5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մշակեն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փաստաթղթավորեն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ծրագիր՝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համար:</w:t>
      </w:r>
    </w:p>
    <w:p w14:paraId="509911CD" w14:textId="3862C021" w:rsidR="00DF71E5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հիմնված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աշխատանքի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պլանավորման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բերված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տեղեկատվության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վրա,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ներառյալ,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արդյունքները:</w:t>
      </w:r>
    </w:p>
    <w:p w14:paraId="2C25E28D" w14:textId="2FE008AD" w:rsidR="00CF5496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սահմանի`</w:t>
      </w:r>
    </w:p>
    <w:p w14:paraId="44710746" w14:textId="3E89B1AA" w:rsidR="00CF5496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օգտագործվող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չափանիշերը,</w:t>
      </w:r>
    </w:p>
    <w:p w14:paraId="3F30F048" w14:textId="2F894424" w:rsidR="00CF5496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առաջադրանքներ՝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</w:p>
    <w:p w14:paraId="537ECA8E" w14:textId="7215489E" w:rsidR="00CF5496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մեթոդաբանություններ,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ներառյալ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կիրառվելիք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վերլուծական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ընթացակարգերը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գործիքները,</w:t>
      </w:r>
    </w:p>
    <w:p w14:paraId="422D7F9B" w14:textId="525DB2F1" w:rsidR="00CF5496" w:rsidRPr="00783E35" w:rsidRDefault="00DF71E5" w:rsidP="00C550AE">
      <w:pPr>
        <w:pStyle w:val="ListParagraph"/>
        <w:numPr>
          <w:ilvl w:val="0"/>
          <w:numId w:val="7"/>
        </w:numPr>
        <w:spacing w:after="0"/>
        <w:jc w:val="both"/>
        <w:rPr>
          <w:lang w:val="hy-AM"/>
        </w:rPr>
      </w:pPr>
      <w:r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առաջադրանքը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աուդիտորները:</w:t>
      </w:r>
    </w:p>
    <w:p w14:paraId="2319E7BB" w14:textId="0C265C23" w:rsidR="005B51F8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վերանայի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հաստատի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նախքան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իրականացումը,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նաև,</w:t>
      </w:r>
      <w:r w:rsidR="00856EAF" w:rsidRPr="00783E35">
        <w:rPr>
          <w:b w:val="0"/>
          <w:lang w:val="hy-AM"/>
        </w:rPr>
        <w:t xml:space="preserve"> </w:t>
      </w:r>
      <w:r w:rsidR="00984496" w:rsidRPr="00783E35">
        <w:rPr>
          <w:b w:val="0"/>
          <w:lang w:val="hy-AM"/>
        </w:rPr>
        <w:t>հետագայում</w:t>
      </w:r>
      <w:r w:rsidR="00C550AE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984496" w:rsidRPr="00783E35">
        <w:rPr>
          <w:b w:val="0"/>
          <w:lang w:val="hy-AM"/>
        </w:rPr>
        <w:t>ցանկացած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փոփոխությ</w:t>
      </w:r>
      <w:r w:rsidR="00984496" w:rsidRPr="00783E35">
        <w:rPr>
          <w:b w:val="0"/>
          <w:lang w:val="hy-AM"/>
        </w:rPr>
        <w:t>ա</w:t>
      </w:r>
      <w:r w:rsidR="00CF5496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CF5496" w:rsidRPr="00783E35">
        <w:rPr>
          <w:b w:val="0"/>
          <w:lang w:val="hy-AM"/>
        </w:rPr>
        <w:t>կատարմ</w:t>
      </w:r>
      <w:r w:rsidR="00984496" w:rsidRPr="00783E35">
        <w:rPr>
          <w:b w:val="0"/>
          <w:lang w:val="hy-AM"/>
        </w:rPr>
        <w:t>ան</w:t>
      </w:r>
      <w:r w:rsidR="00856EAF" w:rsidRPr="00783E35">
        <w:rPr>
          <w:b w:val="0"/>
          <w:lang w:val="hy-AM"/>
        </w:rPr>
        <w:t xml:space="preserve"> </w:t>
      </w:r>
      <w:r w:rsidR="00984496" w:rsidRPr="00783E35">
        <w:rPr>
          <w:b w:val="0"/>
          <w:lang w:val="hy-AM"/>
        </w:rPr>
        <w:t>դեպքում</w:t>
      </w:r>
      <w:r w:rsidR="00CF5496" w:rsidRPr="00783E35">
        <w:rPr>
          <w:b w:val="0"/>
          <w:lang w:val="hy-AM"/>
        </w:rPr>
        <w:t>:</w:t>
      </w:r>
    </w:p>
    <w:p w14:paraId="10FF0B1D" w14:textId="77777777" w:rsidR="005B51F8" w:rsidRPr="00783E35" w:rsidRDefault="005B51F8" w:rsidP="00DE1FDF">
      <w:pPr>
        <w:pStyle w:val="ListParagraph"/>
        <w:jc w:val="both"/>
        <w:rPr>
          <w:rFonts w:eastAsia="Times New Roman" w:cs="Times New Roman"/>
          <w:bCs/>
          <w:color w:val="000000"/>
          <w:sz w:val="24"/>
          <w:szCs w:val="24"/>
          <w:lang w:val="hy-AM"/>
        </w:rPr>
      </w:pPr>
    </w:p>
    <w:p w14:paraId="632FA481" w14:textId="6A744F30" w:rsidR="005B51F8" w:rsidRPr="00783E35" w:rsidRDefault="005B51F8" w:rsidP="00C550AE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5A5ED2" w:rsidRPr="00783E35">
        <w:rPr>
          <w:lang w:val="hy-AM"/>
        </w:rPr>
        <w:t>21</w:t>
      </w:r>
    </w:p>
    <w:p w14:paraId="4D4BEB2A" w14:textId="23D70027" w:rsidR="005B51F8" w:rsidRPr="00783E35" w:rsidRDefault="005B51F8" w:rsidP="00C550AE">
      <w:pPr>
        <w:pStyle w:val="Heading4"/>
        <w:rPr>
          <w:rFonts w:eastAsia="Times New Roman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14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Հանձնառության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աշխատանքի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կատարում</w:t>
      </w:r>
    </w:p>
    <w:p w14:paraId="5C03B8F5" w14:textId="77777777" w:rsidR="00E167B0" w:rsidRPr="00783E35" w:rsidRDefault="00E167B0" w:rsidP="006D094F">
      <w:pPr>
        <w:rPr>
          <w:lang w:val="hy-AM"/>
        </w:rPr>
      </w:pPr>
    </w:p>
    <w:p w14:paraId="160F6918" w14:textId="64136E05" w:rsidR="004C590D" w:rsidRPr="00783E35" w:rsidRDefault="00CF5496" w:rsidP="00C550AE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հասնելու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ծրագիրը:</w:t>
      </w:r>
    </w:p>
    <w:p w14:paraId="683F82F3" w14:textId="3146DF1F" w:rsidR="00CF5496" w:rsidRPr="00783E35" w:rsidRDefault="00CF5496" w:rsidP="00C550AE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հավաքում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տեղեկատվություն</w:t>
      </w:r>
      <w:r w:rsidR="005438CD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վերլուծություններ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գնահատումներ՝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ապացույցներ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ստեղծելու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քայլերը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հնարավորություն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տալիս`</w:t>
      </w:r>
    </w:p>
    <w:p w14:paraId="678F9E2F" w14:textId="2023C1FF" w:rsidR="00CF5496" w:rsidRPr="00783E35" w:rsidRDefault="005438CD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տրամադրել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հավաստիացում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կատարել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դիտարկումներ,</w:t>
      </w:r>
    </w:p>
    <w:p w14:paraId="0BB45F39" w14:textId="53EA3AE5" w:rsidR="00CF5496" w:rsidRPr="00783E35" w:rsidRDefault="005438CD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որոշել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պատճառները,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հետևանքները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նշանակալիությունը,</w:t>
      </w:r>
    </w:p>
    <w:p w14:paraId="21B5C1A2" w14:textId="326B95B7" w:rsidR="00CF5496" w:rsidRPr="00783E35" w:rsidRDefault="005438CD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կազմել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առաջարկություններ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համագործակցել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մշակելու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համար,</w:t>
      </w:r>
    </w:p>
    <w:p w14:paraId="54D238F8" w14:textId="645B5795" w:rsidR="004C590D" w:rsidRPr="00783E35" w:rsidRDefault="005438CD" w:rsidP="00C550AE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կազմել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եզրակացություններ:</w:t>
      </w:r>
    </w:p>
    <w:p w14:paraId="19D7DFCD" w14:textId="4863CF55" w:rsidR="000C4989" w:rsidRPr="00783E35" w:rsidRDefault="000C4989" w:rsidP="00C550AE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09B17DF0" w14:textId="364C9EC1" w:rsidR="000C4989" w:rsidRPr="00783E35" w:rsidRDefault="000C4989" w:rsidP="00C550AE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Վերլուծությունների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գնահատման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համար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տեղեկատվության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հավաքում</w:t>
      </w:r>
    </w:p>
    <w:p w14:paraId="7BD5E307" w14:textId="2C175FC9" w:rsidR="002660A3" w:rsidRPr="00783E35" w:rsidRDefault="00DE3BBF" w:rsidP="00C550A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գնահատումներ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կատարելու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հավաքեն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որը`</w:t>
      </w:r>
    </w:p>
    <w:p w14:paraId="577376A2" w14:textId="660801C5" w:rsidR="002660A3" w:rsidRPr="00783E35" w:rsidRDefault="005852C7" w:rsidP="00081576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վերաբերելի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–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նպատակներին,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շրջանակներում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նպաստում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ստեղծմանը,</w:t>
      </w:r>
    </w:p>
    <w:p w14:paraId="039AFEB2" w14:textId="27700B53" w:rsidR="002660A3" w:rsidRPr="00783E35" w:rsidRDefault="005852C7" w:rsidP="00081576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հուսալի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–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փաստացի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ընթացիկ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օգտագործում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թերահավատությունը՝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գնահատելու,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հուսալի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</w:t>
      </w:r>
      <w:r w:rsidR="002660A3" w:rsidRPr="00783E35">
        <w:rPr>
          <w:b w:val="0"/>
          <w:lang w:val="hy-AM"/>
        </w:rPr>
        <w:t>ուսալիությունը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ամրապնդվում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տեղեկատվությունը`</w:t>
      </w:r>
    </w:p>
    <w:p w14:paraId="6C299DF8" w14:textId="7BB50DAB" w:rsidR="002660A3" w:rsidRPr="00783E35" w:rsidRDefault="005852C7" w:rsidP="00081576">
      <w:pPr>
        <w:pStyle w:val="ListParagraph"/>
        <w:numPr>
          <w:ilvl w:val="0"/>
          <w:numId w:val="91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բերվել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անմիջապես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անկախ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աղբյուրից,</w:t>
      </w:r>
    </w:p>
    <w:p w14:paraId="139E32D9" w14:textId="3293379F" w:rsidR="002660A3" w:rsidRPr="00783E35" w:rsidRDefault="005852C7" w:rsidP="00081576">
      <w:pPr>
        <w:pStyle w:val="ListParagraph"/>
        <w:numPr>
          <w:ilvl w:val="0"/>
          <w:numId w:val="91"/>
        </w:numPr>
        <w:spacing w:after="0"/>
        <w:jc w:val="both"/>
        <w:rPr>
          <w:b w:val="0"/>
        </w:rPr>
      </w:pPr>
      <w:r w:rsidRPr="00783E35">
        <w:rPr>
          <w:b w:val="0"/>
        </w:rPr>
        <w:t>հիմնավորված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է,</w:t>
      </w:r>
    </w:p>
    <w:p w14:paraId="37117D22" w14:textId="3D1C9AC2" w:rsidR="002660A3" w:rsidRPr="00783E35" w:rsidRDefault="005852C7" w:rsidP="00B2667D">
      <w:pPr>
        <w:pStyle w:val="ListParagraph"/>
        <w:numPr>
          <w:ilvl w:val="0"/>
          <w:numId w:val="91"/>
        </w:numPr>
        <w:spacing w:after="0"/>
        <w:jc w:val="both"/>
        <w:rPr>
          <w:b w:val="0"/>
        </w:rPr>
      </w:pPr>
      <w:r w:rsidRPr="00783E35">
        <w:rPr>
          <w:b w:val="0"/>
        </w:rPr>
        <w:t>հավաքված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B2667D" w:rsidRPr="00783E35">
        <w:rPr>
          <w:b w:val="0"/>
        </w:rPr>
        <w:t>կազմակերպության ռիսկերի կառավարման, հսկողության ու կառավարչական գործընթացներ</w:t>
      </w:r>
      <w:r w:rsidR="00B2667D" w:rsidRPr="00783E35">
        <w:rPr>
          <w:b w:val="0"/>
          <w:lang w:val="hy-AM"/>
        </w:rPr>
        <w:t>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համակարգից,</w:t>
      </w:r>
    </w:p>
    <w:p w14:paraId="34FA5413" w14:textId="1197DFAB" w:rsidR="002660A3" w:rsidRPr="00783E35" w:rsidRDefault="00064EF4" w:rsidP="00081576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բ</w:t>
      </w:r>
      <w:r w:rsidR="002660A3" w:rsidRPr="00783E35">
        <w:rPr>
          <w:b w:val="0"/>
        </w:rPr>
        <w:t>ավարար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-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երբ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այն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աուդիտորներին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հնարավորություն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տալիս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կատարել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վերլուծություններ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ամբողջական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գնահատումներ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կարող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է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խելամիտ,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տեղեկացված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կոմպետենտ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անձին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հնարավորություն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տալ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կրկնել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աշխատանքային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ծրագիրը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հանգել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նույն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եզրակացություններին,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ինչ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ներքին</w:t>
      </w:r>
      <w:r w:rsidR="00856EAF" w:rsidRPr="00783E35">
        <w:rPr>
          <w:b w:val="0"/>
        </w:rPr>
        <w:t xml:space="preserve"> </w:t>
      </w:r>
      <w:r w:rsidR="002660A3" w:rsidRPr="00783E35">
        <w:rPr>
          <w:b w:val="0"/>
        </w:rPr>
        <w:t>աուդիտորը:</w:t>
      </w:r>
    </w:p>
    <w:p w14:paraId="027824C3" w14:textId="20F7D6C0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գնահատեն,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վերաբերելի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հուսալի,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որպեսզի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խելամիտ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հիմք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ստեղծեն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եզրակացությունները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ձևակերպելու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6E0766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6E0766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794648" w:rsidRPr="00783E35">
        <w:rPr>
          <w:b w:val="0"/>
          <w:lang w:val="hy-AM"/>
        </w:rPr>
        <w:t>89</w:t>
      </w:r>
      <w:r w:rsidR="006E0766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6E0766" w:rsidRPr="00783E35">
        <w:rPr>
          <w:b w:val="0"/>
          <w:lang w:val="hy-AM"/>
        </w:rPr>
        <w:t>կետ</w:t>
      </w:r>
      <w:r w:rsidR="00D46F91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D46F91" w:rsidRPr="00783E35">
        <w:rPr>
          <w:b w:val="0"/>
          <w:lang w:val="hy-AM"/>
        </w:rPr>
        <w:t>Ստանդարտ 14.2 Վերլուծություններ և հանձնառության պոտենցիալ դիտարկումներ</w:t>
      </w:r>
      <w:r w:rsidR="006E0766" w:rsidRPr="00783E35">
        <w:rPr>
          <w:b w:val="0"/>
          <w:lang w:val="hy-AM"/>
        </w:rPr>
        <w:t>)</w:t>
      </w:r>
      <w:r w:rsidR="002660A3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12D7DB4A" w14:textId="6CDF933A" w:rsidR="00064EF4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որոշեն,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AE154A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AE154A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հավաքել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լրացուցիչ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երբ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ապացույցները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վերաբերելի,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վստահելի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F6550D"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="00F6550D" w:rsidRPr="00783E35">
        <w:rPr>
          <w:b w:val="0"/>
          <w:lang w:val="hy-AM"/>
        </w:rPr>
        <w:t>հիմնավորելու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55B26007" w14:textId="1859395D" w:rsidR="00081576" w:rsidRPr="00783E35" w:rsidRDefault="00064EF4" w:rsidP="00081576">
      <w:pPr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վերաբերելի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ապացույցներ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ձեռք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բերել,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որոշեն,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դրանք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ճանաչեն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դիտարկում:</w:t>
      </w:r>
    </w:p>
    <w:p w14:paraId="28ED7B88" w14:textId="07684E00" w:rsidR="00CF5496" w:rsidRPr="00783E35" w:rsidRDefault="000C4989" w:rsidP="00081576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Վերլուծություններ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պոտենցիալ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դիտարկումներ</w:t>
      </w:r>
      <w:r w:rsidR="00856EAF" w:rsidRPr="00783E35">
        <w:rPr>
          <w:i/>
          <w:lang w:val="hy-AM"/>
        </w:rPr>
        <w:t xml:space="preserve"> </w:t>
      </w:r>
    </w:p>
    <w:p w14:paraId="2FB37EEF" w14:textId="79E6D91E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32A71" w:rsidRPr="00783E35">
        <w:rPr>
          <w:b w:val="0"/>
          <w:lang w:val="hy-AM"/>
        </w:rPr>
        <w:t>Ն</w:t>
      </w:r>
      <w:r w:rsidR="002660A3" w:rsidRPr="00783E35">
        <w:rPr>
          <w:b w:val="0"/>
          <w:lang w:val="hy-AM"/>
        </w:rPr>
        <w:t>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վերաբերելի,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վստահելի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տեղեկատվությունը`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պետենցիալ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մշակելու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Խորհրդատվական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ծառայությունների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դիտարկումների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մշակման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ապացույցներ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հավաքելը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անհրաժեշտ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չլինել՝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կախված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շահառուների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պայմանավորվածությունից:</w:t>
      </w:r>
    </w:p>
    <w:p w14:paraId="14196248" w14:textId="347A766C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տեղեկատվությունը`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որոշելու,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տարբերություն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կա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գնահատման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վիճակի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="00D96015" w:rsidRPr="00783E35">
        <w:rPr>
          <w:b w:val="0"/>
          <w:lang w:val="hy-AM"/>
        </w:rPr>
        <w:t>(այսուհետ՝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Վիճակ</w:t>
      </w:r>
      <w:r w:rsidR="008509FE" w:rsidRPr="00783E35">
        <w:rPr>
          <w:b w:val="0"/>
          <w:lang w:val="hy-AM"/>
        </w:rPr>
        <w:t>)</w:t>
      </w:r>
      <w:r w:rsidR="00921A47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0F1CEF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0F1CEF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0F1CEF" w:rsidRPr="00783E35">
        <w:rPr>
          <w:b w:val="0"/>
          <w:lang w:val="hy-AM"/>
        </w:rPr>
        <w:t>8</w:t>
      </w:r>
      <w:r w:rsidR="00C04BDC" w:rsidRPr="00783E35">
        <w:rPr>
          <w:b w:val="0"/>
          <w:lang w:val="hy-AM"/>
        </w:rPr>
        <w:t>6</w:t>
      </w:r>
      <w:r w:rsidR="000F1CEF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0F1CEF" w:rsidRPr="00783E35">
        <w:rPr>
          <w:b w:val="0"/>
          <w:lang w:val="hy-AM"/>
        </w:rPr>
        <w:t>կետ</w:t>
      </w:r>
      <w:r w:rsidR="000E4132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0E4132" w:rsidRPr="00783E35">
        <w:rPr>
          <w:b w:val="0"/>
          <w:lang w:val="hy-AM"/>
        </w:rPr>
        <w:t>Ստանդարտ 13.4 Գնահատման չափանիշներ</w:t>
      </w:r>
      <w:r w:rsidR="000F1CEF" w:rsidRPr="00783E35">
        <w:rPr>
          <w:b w:val="0"/>
          <w:lang w:val="hy-AM"/>
        </w:rPr>
        <w:t>)</w:t>
      </w:r>
      <w:r w:rsidR="002660A3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2CDC1443" w14:textId="26028B3D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պարզեն</w:t>
      </w:r>
      <w:r w:rsidR="00856EAF" w:rsidRPr="00783E35">
        <w:rPr>
          <w:b w:val="0"/>
          <w:lang w:val="hy-AM"/>
        </w:rPr>
        <w:t xml:space="preserve"> </w:t>
      </w:r>
      <w:r w:rsidR="00D96015" w:rsidRPr="00783E35">
        <w:rPr>
          <w:b w:val="0"/>
          <w:lang w:val="hy-AM"/>
        </w:rPr>
        <w:t>Վ</w:t>
      </w:r>
      <w:r w:rsidR="002660A3" w:rsidRPr="00783E35">
        <w:rPr>
          <w:b w:val="0"/>
          <w:lang w:val="hy-AM"/>
        </w:rPr>
        <w:t>իճակը՝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օգտագործելով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ընթացքում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հավաքված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տեղեկատվությունն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ապացույցները:</w:t>
      </w:r>
    </w:p>
    <w:p w14:paraId="12021959" w14:textId="1929A6DD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D96015" w:rsidRPr="00783E35">
        <w:rPr>
          <w:b w:val="0"/>
          <w:lang w:val="hy-AM"/>
        </w:rPr>
        <w:t>Վ</w:t>
      </w:r>
      <w:r w:rsidR="002660A3" w:rsidRPr="00783E35">
        <w:rPr>
          <w:b w:val="0"/>
          <w:lang w:val="hy-AM"/>
        </w:rPr>
        <w:t>իճակի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տարբերությունը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ցույց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տալիս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դիտարկումը,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նշվի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հետագայում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գնահատվի: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նախնական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բավարար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ապացույցներ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ապահովում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դիտարկման</w:t>
      </w:r>
      <w:r w:rsidR="00856EAF" w:rsidRPr="00783E35">
        <w:rPr>
          <w:b w:val="0"/>
          <w:lang w:val="hy-AM"/>
        </w:rPr>
        <w:t xml:space="preserve"> </w:t>
      </w:r>
      <w:r w:rsidR="00AE154A" w:rsidRPr="00783E35">
        <w:rPr>
          <w:b w:val="0"/>
          <w:lang w:val="hy-AM"/>
        </w:rPr>
        <w:t>հիմնավորման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համար,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ուշադրություն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ցուցաբերեն՝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որոշելու,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լրացուցիչ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պահանջվում:</w:t>
      </w:r>
    </w:p>
    <w:p w14:paraId="759317FD" w14:textId="24D0074B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լրացուցիչ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պահանջվում,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աշխատանքային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ծրագիրը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համապատասխանաբար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ճշգրտվի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հաստատվի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2660A3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կողմից:</w:t>
      </w:r>
    </w:p>
    <w:p w14:paraId="270C28A4" w14:textId="2139B8A1" w:rsidR="002660A3" w:rsidRPr="00783E35" w:rsidRDefault="00DE3BBF" w:rsidP="00081576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զ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լրացուցիչ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վերլուծություններ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պահանջվում,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D96015" w:rsidRPr="00783E35">
        <w:rPr>
          <w:b w:val="0"/>
          <w:lang w:val="hy-AM"/>
        </w:rPr>
        <w:t>Վ</w:t>
      </w:r>
      <w:r w:rsidR="002660A3" w:rsidRPr="00783E35">
        <w:rPr>
          <w:b w:val="0"/>
          <w:lang w:val="hy-AM"/>
        </w:rPr>
        <w:t>իճակի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տարբերություն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չկա,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եզրակացության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մեջ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>կազմակերպության 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2660A3"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AE154A" w:rsidRPr="00783E35">
        <w:rPr>
          <w:b w:val="0"/>
          <w:lang w:val="hy-AM"/>
        </w:rPr>
        <w:t>հավաստիացում</w:t>
      </w:r>
      <w:r w:rsidR="00856EAF" w:rsidRPr="00783E35">
        <w:rPr>
          <w:b w:val="0"/>
          <w:lang w:val="hy-AM"/>
        </w:rPr>
        <w:t xml:space="preserve"> </w:t>
      </w:r>
      <w:r w:rsidR="00AE154A" w:rsidRPr="00783E35">
        <w:rPr>
          <w:b w:val="0"/>
          <w:lang w:val="hy-AM"/>
        </w:rPr>
        <w:t>տրամադրեն</w:t>
      </w:r>
      <w:r w:rsidR="002660A3" w:rsidRPr="00783E35">
        <w:rPr>
          <w:b w:val="0"/>
          <w:lang w:val="hy-AM"/>
        </w:rPr>
        <w:t>:</w:t>
      </w:r>
    </w:p>
    <w:p w14:paraId="29FFB14B" w14:textId="5F74A948" w:rsidR="0032539D" w:rsidRPr="00783E35" w:rsidRDefault="0032539D" w:rsidP="00081576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3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Դիտարկումների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գնահատում</w:t>
      </w:r>
      <w:r w:rsidR="00856EAF" w:rsidRPr="00783E35">
        <w:rPr>
          <w:lang w:val="hy-AM"/>
        </w:rPr>
        <w:t xml:space="preserve"> </w:t>
      </w:r>
    </w:p>
    <w:p w14:paraId="1862C50A" w14:textId="0385F19C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գնահատեն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պոտենցիալ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դիտարկում՝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նշանակալիությունը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որոշելու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պոտենցիալ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գնահատելիս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համագործակցեն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 xml:space="preserve">հանձնառության առարկայի </w:t>
      </w:r>
      <w:r w:rsidR="004C5D97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հնարավորության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դեպքում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պարզելու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հիմնապատճառները,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որոշելու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հնարավոր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ազդեցությունները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գնահատելու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խնդրի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նշանակալիությունը:</w:t>
      </w:r>
    </w:p>
    <w:p w14:paraId="202DCC94" w14:textId="3C96A193" w:rsidR="004C5D97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նշանակալիությունը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որոշելու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հաշվի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առնեն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առաջացման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հավանականությունը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ազդեցությունը,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</w:t>
      </w:r>
      <w:r w:rsidR="00B47585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ռիսկը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ունենալ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>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վրա:</w:t>
      </w:r>
    </w:p>
    <w:p w14:paraId="180E093C" w14:textId="6977E158" w:rsidR="004C5D97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որոշում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կազմակերպությունը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ենթարկվում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նշանակալի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ռիսկի,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փաստաթղթավորվի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ներկայացվի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դիտարկում:</w:t>
      </w:r>
    </w:p>
    <w:p w14:paraId="6D84F080" w14:textId="2C57B659" w:rsidR="004C5D97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որոշեն,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զեկուցեն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այլ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ռիսկերը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որպես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դիտարկումներ՝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ելնելով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հանգամանքներից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մեթոդաբանություններից:</w:t>
      </w:r>
    </w:p>
    <w:p w14:paraId="200B5710" w14:textId="37CA050F" w:rsidR="004C5D97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առաջնահերթություն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սահմանեն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դիտարկման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համար`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ելնելով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նշանակալիությունից,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օգտագործելով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4C5D9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կողմից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մեթոդաբանությունները:</w:t>
      </w:r>
    </w:p>
    <w:p w14:paraId="2B4A66A9" w14:textId="26221348" w:rsidR="0032539D" w:rsidRPr="00783E35" w:rsidRDefault="0032539D" w:rsidP="00081576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4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Առաջարկություններ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և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գործողությունների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ծրագրեր</w:t>
      </w:r>
    </w:p>
    <w:p w14:paraId="15590982" w14:textId="2779C944" w:rsidR="004C5D97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մշակե</w:t>
      </w:r>
      <w:r w:rsidR="00FB4C2C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առաջարկություններ,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պահանջե</w:t>
      </w:r>
      <w:r w:rsidR="00FB4C2C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ծրագրեր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 xml:space="preserve">հանձնառության առարկայի </w:t>
      </w:r>
      <w:r w:rsidR="004C5D97" w:rsidRPr="00783E35">
        <w:rPr>
          <w:b w:val="0"/>
          <w:lang w:val="hy-AM"/>
        </w:rPr>
        <w:t>ղեկավարությունից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համագործակցե</w:t>
      </w:r>
      <w:r w:rsidR="00081576" w:rsidRPr="00783E35">
        <w:rPr>
          <w:b w:val="0"/>
          <w:lang w:val="hy-AM"/>
        </w:rPr>
        <w:t>ն նշված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համաձայնեցնելու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գործողությունները՝</w:t>
      </w:r>
    </w:p>
    <w:p w14:paraId="13CE8038" w14:textId="69A3D801" w:rsidR="004C5D97" w:rsidRPr="00783E35" w:rsidRDefault="003F5F46" w:rsidP="00081576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չափանիշների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առկա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վիճակի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միջև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եղած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տարբերությունների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լուծում,</w:t>
      </w:r>
    </w:p>
    <w:p w14:paraId="74199C76" w14:textId="6A88AA94" w:rsidR="004C5D97" w:rsidRPr="00783E35" w:rsidRDefault="003F5F46" w:rsidP="00081576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մեղմել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հայտնաբերված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ռիսկերը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մինչև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ընդունելի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մակարդակ,</w:t>
      </w:r>
    </w:p>
    <w:p w14:paraId="15945CF2" w14:textId="7A18BAD6" w:rsidR="004C5D97" w:rsidRPr="00783E35" w:rsidRDefault="003F5F46" w:rsidP="00081576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անդրադառնալ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դիտարկման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հիմնապատճառին,</w:t>
      </w:r>
    </w:p>
    <w:p w14:paraId="77BE6FFA" w14:textId="7A0BE629" w:rsidR="004C5D97" w:rsidRPr="00783E35" w:rsidRDefault="003F5F46" w:rsidP="00081576">
      <w:pPr>
        <w:pStyle w:val="ListParagraph"/>
        <w:numPr>
          <w:ilvl w:val="0"/>
          <w:numId w:val="7"/>
        </w:numPr>
        <w:spacing w:after="0"/>
        <w:jc w:val="both"/>
      </w:pPr>
      <w:r w:rsidRPr="00783E35">
        <w:rPr>
          <w:b w:val="0"/>
        </w:rPr>
        <w:t>ընդլայնել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կամ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բարելավել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առարկան:</w:t>
      </w:r>
    </w:p>
    <w:p w14:paraId="6C694636" w14:textId="34A330B0" w:rsidR="0032539D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835D1E" w:rsidRPr="00783E35">
        <w:rPr>
          <w:b w:val="0"/>
          <w:lang w:val="hy-AM"/>
        </w:rPr>
        <w:t>Ա</w:t>
      </w:r>
      <w:r w:rsidR="004C5D97" w:rsidRPr="00783E35">
        <w:rPr>
          <w:b w:val="0"/>
          <w:lang w:val="hy-AM"/>
        </w:rPr>
        <w:t>ռաջարկություններ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մշակելիս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առաջարկությունները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քննարկեն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 xml:space="preserve">նշված </w:t>
      </w:r>
      <w:r w:rsidR="004C5D97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համաձայնության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չեն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գալիս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առաջարկությունների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հետևեն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մեթոդաբանությանը,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թույլ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կտա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երկու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կողմերին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արտահայտել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իրենց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դիրքորոշումներն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հիմնավորումները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որոշում</w:t>
      </w:r>
      <w:r w:rsidR="00856EAF" w:rsidRPr="00783E35">
        <w:rPr>
          <w:b w:val="0"/>
          <w:lang w:val="hy-AM"/>
        </w:rPr>
        <w:t xml:space="preserve"> </w:t>
      </w:r>
      <w:r w:rsidR="004C5D97" w:rsidRPr="00783E35">
        <w:rPr>
          <w:b w:val="0"/>
          <w:lang w:val="hy-AM"/>
        </w:rPr>
        <w:t>կայացնել</w:t>
      </w:r>
      <w:r w:rsidR="00856EAF" w:rsidRPr="00783E35">
        <w:rPr>
          <w:b w:val="0"/>
          <w:lang w:val="hy-AM"/>
        </w:rPr>
        <w:t xml:space="preserve"> </w:t>
      </w:r>
      <w:r w:rsidR="00306FD0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306FD0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3F5CD9" w:rsidRPr="00783E35">
        <w:rPr>
          <w:b w:val="0"/>
          <w:lang w:val="hy-AM"/>
        </w:rPr>
        <w:t>57</w:t>
      </w:r>
      <w:r w:rsidR="00306FD0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306FD0" w:rsidRPr="00783E35">
        <w:rPr>
          <w:b w:val="0"/>
          <w:lang w:val="hy-AM"/>
        </w:rPr>
        <w:t>կետ</w:t>
      </w:r>
      <w:r w:rsidR="00EE269B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EE269B" w:rsidRPr="00783E35">
        <w:rPr>
          <w:b w:val="0"/>
          <w:lang w:val="hy-AM"/>
        </w:rPr>
        <w:t>Ստանդարտ 9.3 Մեթոդաբանություններ</w:t>
      </w:r>
      <w:r w:rsidR="00306FD0" w:rsidRPr="00783E35">
        <w:rPr>
          <w:b w:val="0"/>
          <w:lang w:val="hy-AM"/>
        </w:rPr>
        <w:t>)</w:t>
      </w:r>
      <w:r w:rsidR="004C5D97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0F29AB35" w14:textId="74AAEC01" w:rsidR="0032539D" w:rsidRPr="00783E35" w:rsidRDefault="0032539D" w:rsidP="00081576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5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եզրակացություններ</w:t>
      </w:r>
    </w:p>
    <w:p w14:paraId="666DF0B4" w14:textId="46DA5514" w:rsidR="002A7D76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մշակեն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եզրակացություն,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որն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ամփոփում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արդյունքները,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վերաբերում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նպատակներին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 xml:space="preserve">հանձնառության առարկայի </w:t>
      </w:r>
      <w:r w:rsidR="00B363F4"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նպատակներին: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եզրակացությունը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ամփոփի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մասնագիտական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դատողությունը՝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ամփոփված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դիտարկումների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ընդհանուր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նշանակալիության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վերաբերյալ:</w:t>
      </w:r>
    </w:p>
    <w:p w14:paraId="47CC8DE9" w14:textId="1320FF53" w:rsidR="002660A3" w:rsidRPr="00783E35" w:rsidRDefault="00DE3BBF" w:rsidP="00081576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եզրակացությունները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ներառեն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դատողությունները՝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 xml:space="preserve">կազմակերպության ռիսկերի կառավարման, հսկողության </w:t>
      </w:r>
      <w:r w:rsidR="00B363F4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081576" w:rsidRPr="00783E35">
        <w:rPr>
          <w:b w:val="0"/>
          <w:lang w:val="hy-AM"/>
        </w:rPr>
        <w:t>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B363F4" w:rsidRPr="00783E35">
        <w:rPr>
          <w:b w:val="0"/>
          <w:lang w:val="hy-AM"/>
        </w:rPr>
        <w:t>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վերաբերյալ,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ներառյալ՝</w:t>
      </w:r>
      <w:r w:rsidR="00856EAF" w:rsidRPr="00783E35">
        <w:rPr>
          <w:b w:val="0"/>
          <w:lang w:val="hy-AM"/>
        </w:rPr>
        <w:t xml:space="preserve"> </w:t>
      </w:r>
      <w:r w:rsidR="00F3479B" w:rsidRPr="00783E35">
        <w:rPr>
          <w:b w:val="0"/>
          <w:lang w:val="hy-AM"/>
        </w:rPr>
        <w:t>հաստատումները,</w:t>
      </w:r>
      <w:r w:rsidR="00856EAF" w:rsidRPr="00783E35">
        <w:rPr>
          <w:b w:val="0"/>
          <w:lang w:val="hy-AM"/>
        </w:rPr>
        <w:t xml:space="preserve"> </w:t>
      </w:r>
      <w:r w:rsidR="00F3479B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F3479B" w:rsidRPr="00783E35">
        <w:rPr>
          <w:b w:val="0"/>
          <w:lang w:val="hy-AM"/>
        </w:rPr>
        <w:t>գործընթացներն</w:t>
      </w:r>
      <w:r w:rsidR="00856EAF" w:rsidRPr="00783E35">
        <w:rPr>
          <w:b w:val="0"/>
          <w:lang w:val="hy-AM"/>
        </w:rPr>
        <w:t xml:space="preserve"> </w:t>
      </w:r>
      <w:r w:rsidR="009F0A1B" w:rsidRPr="00783E35">
        <w:rPr>
          <w:b w:val="0"/>
          <w:lang w:val="hy-AM"/>
        </w:rPr>
        <w:t>արդյունավետ</w:t>
      </w:r>
      <w:r w:rsidR="00856EAF" w:rsidRPr="00783E35">
        <w:rPr>
          <w:b w:val="0"/>
          <w:lang w:val="hy-AM"/>
        </w:rPr>
        <w:t xml:space="preserve"> </w:t>
      </w:r>
      <w:r w:rsidR="00F3479B" w:rsidRPr="00783E35">
        <w:rPr>
          <w:b w:val="0"/>
          <w:lang w:val="hy-AM"/>
        </w:rPr>
        <w:t>են</w:t>
      </w:r>
      <w:r w:rsidR="00B363F4" w:rsidRPr="00783E35">
        <w:rPr>
          <w:b w:val="0"/>
          <w:lang w:val="hy-AM"/>
        </w:rPr>
        <w:t>:</w:t>
      </w:r>
    </w:p>
    <w:p w14:paraId="6A35D3DE" w14:textId="2FC0919D" w:rsidR="001F2868" w:rsidRPr="00783E35" w:rsidRDefault="001F2868" w:rsidP="005F72CD">
      <w:pPr>
        <w:pStyle w:val="Heading5"/>
        <w:rPr>
          <w:i/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14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6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փաստաթղթեր</w:t>
      </w:r>
    </w:p>
    <w:p w14:paraId="74BBA9A7" w14:textId="5EDEC6B1" w:rsidR="0088755C" w:rsidRPr="00783E35" w:rsidRDefault="00DE3BBF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փաստաթղթավորեն</w:t>
      </w:r>
      <w:r w:rsidR="005F72CD" w:rsidRPr="00783E35">
        <w:rPr>
          <w:b w:val="0"/>
          <w:lang w:val="hy-AM"/>
        </w:rPr>
        <w:t xml:space="preserve"> համապատասխան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տեղեկատվություն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ապացույցներ՝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հիմնավորելու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5D0CBC2F" w14:textId="15EAD293" w:rsidR="002A7D76" w:rsidRPr="00783E35" w:rsidRDefault="0088755C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բ.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կապված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վերլուծությունները,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գնահատումները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օժանդակ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տեղեկատվությունը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փաստաթղթավորվեն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այնպես,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տեղեկացված,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խելամիտ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աուդիտորը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F3479B" w:rsidRPr="00783E35">
        <w:rPr>
          <w:b w:val="0"/>
          <w:lang w:val="hy-AM"/>
        </w:rPr>
        <w:t>նույնչափ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տեղեկացված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կոմպետենտ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անձը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կարողանա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կրկնել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աշխատանքը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հանգել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նույն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արդյունքներին:</w:t>
      </w:r>
    </w:p>
    <w:p w14:paraId="7FE50917" w14:textId="14EAED26" w:rsidR="0088755C" w:rsidRPr="00783E35" w:rsidRDefault="0088755C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5F72CD" w:rsidRPr="00783E35">
        <w:rPr>
          <w:b w:val="0"/>
          <w:lang w:val="hy-AM"/>
        </w:rPr>
        <w:t xml:space="preserve">առարկայի </w:t>
      </w:r>
      <w:r w:rsidR="00B363F4" w:rsidRPr="00783E35">
        <w:rPr>
          <w:b w:val="0"/>
          <w:lang w:val="hy-AM"/>
        </w:rPr>
        <w:t>պատասխանատուն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վերանայեն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փաստաթղթերը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ճշգրտության,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համապատասխանության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ամբողջականության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համար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5F72CD" w:rsidRPr="00783E35">
        <w:rPr>
          <w:b w:val="0"/>
          <w:lang w:val="hy-AM"/>
        </w:rPr>
        <w:t xml:space="preserve">իսկ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վերանայի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հաստատի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փաստաթղթերը:</w:t>
      </w:r>
      <w:r w:rsidR="00856EAF" w:rsidRPr="00783E35">
        <w:rPr>
          <w:b w:val="0"/>
          <w:lang w:val="hy-AM"/>
        </w:rPr>
        <w:t xml:space="preserve"> </w:t>
      </w:r>
    </w:p>
    <w:p w14:paraId="2D4ABF17" w14:textId="59D59EDC" w:rsidR="00B363F4" w:rsidRPr="00783E35" w:rsidRDefault="0088755C" w:rsidP="005F72CD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դ.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պահպանեն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փաստաթղթերը՝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օրենքների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կանոնակարգերի,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ինչպես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նաև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կազմակերպության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քաղաքականությունների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ընթացակարգերի:</w:t>
      </w:r>
    </w:p>
    <w:p w14:paraId="55F7D781" w14:textId="416649CD" w:rsidR="004E259E" w:rsidRPr="00783E35" w:rsidRDefault="00CC6B47" w:rsidP="005F72CD">
      <w:pPr>
        <w:pStyle w:val="Heading2"/>
        <w:rPr>
          <w:lang w:val="hy-AM"/>
        </w:rPr>
      </w:pPr>
      <w:r w:rsidRPr="00783E35">
        <w:rPr>
          <w:lang w:val="hy-AM"/>
        </w:rPr>
        <w:t>Գ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Լ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ՈՒ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Խ</w:t>
      </w:r>
      <w:r w:rsidR="00856EAF" w:rsidRPr="00783E35">
        <w:rPr>
          <w:lang w:val="hy-AM"/>
        </w:rPr>
        <w:t xml:space="preserve"> </w:t>
      </w:r>
      <w:r w:rsidR="004E259E" w:rsidRPr="00783E35">
        <w:rPr>
          <w:lang w:val="hy-AM"/>
        </w:rPr>
        <w:t>2</w:t>
      </w:r>
      <w:r w:rsidR="005A5ED2" w:rsidRPr="00783E35">
        <w:rPr>
          <w:lang w:val="hy-AM"/>
        </w:rPr>
        <w:t>2</w:t>
      </w:r>
    </w:p>
    <w:p w14:paraId="5F1CF532" w14:textId="77777777" w:rsidR="00CC6B47" w:rsidRPr="00783E35" w:rsidRDefault="00CC6B47" w:rsidP="00CC6B47">
      <w:pPr>
        <w:pStyle w:val="ListParagraph"/>
        <w:rPr>
          <w:rFonts w:eastAsia="Times New Roman" w:cs="Times New Roman"/>
          <w:bCs/>
          <w:i/>
          <w:iCs/>
          <w:caps/>
          <w:color w:val="000000"/>
          <w:sz w:val="24"/>
          <w:szCs w:val="24"/>
          <w:lang w:val="hy-AM"/>
        </w:rPr>
      </w:pPr>
    </w:p>
    <w:p w14:paraId="71119CEF" w14:textId="7DE2C500" w:rsidR="00CC6B47" w:rsidRPr="00783E35" w:rsidRDefault="00CC6B47" w:rsidP="005F72CD">
      <w:pPr>
        <w:pStyle w:val="Heading4"/>
        <w:rPr>
          <w:rFonts w:eastAsia="Times New Roman" w:cs="Times New Roman"/>
          <w:bCs/>
          <w:i w:val="0"/>
          <w:iCs w:val="0"/>
          <w:caps/>
          <w:color w:val="000000"/>
          <w:szCs w:val="24"/>
          <w:lang w:val="hy-AM"/>
        </w:rPr>
      </w:pPr>
      <w:r w:rsidRPr="00783E35">
        <w:rPr>
          <w:rFonts w:eastAsia="Times New Roman"/>
          <w:lang w:val="hy-AM"/>
        </w:rPr>
        <w:t>Սկզբունք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15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Հանձնառու</w:t>
      </w:r>
      <w:r w:rsidR="00692E69" w:rsidRPr="00783E35">
        <w:rPr>
          <w:rFonts w:eastAsia="Times New Roman"/>
          <w:lang w:val="hy-AM"/>
        </w:rPr>
        <w:t>թյան</w:t>
      </w:r>
      <w:r w:rsidR="00856EAF" w:rsidRPr="00783E35">
        <w:rPr>
          <w:rFonts w:eastAsia="Times New Roman"/>
          <w:lang w:val="hy-AM"/>
        </w:rPr>
        <w:t xml:space="preserve"> </w:t>
      </w:r>
      <w:r w:rsidR="00692E69" w:rsidRPr="00783E35">
        <w:rPr>
          <w:rFonts w:eastAsia="Times New Roman"/>
          <w:lang w:val="hy-AM"/>
        </w:rPr>
        <w:t>արդյունքների</w:t>
      </w:r>
      <w:r w:rsidR="00856EAF" w:rsidRPr="00783E35">
        <w:rPr>
          <w:rFonts w:eastAsia="Times New Roman"/>
          <w:lang w:val="hy-AM"/>
        </w:rPr>
        <w:t xml:space="preserve"> </w:t>
      </w:r>
      <w:r w:rsidR="00692E69" w:rsidRPr="00783E35">
        <w:rPr>
          <w:rFonts w:eastAsia="Times New Roman"/>
          <w:lang w:val="hy-AM"/>
        </w:rPr>
        <w:t>ներկայացում</w:t>
      </w:r>
      <w:r w:rsidR="00856EAF" w:rsidRPr="00783E35">
        <w:rPr>
          <w:rFonts w:eastAsia="Times New Roman"/>
          <w:lang w:val="hy-AM"/>
        </w:rPr>
        <w:t xml:space="preserve"> </w:t>
      </w:r>
      <w:r w:rsidR="005F72CD" w:rsidRPr="00783E35">
        <w:rPr>
          <w:rFonts w:eastAsia="Times New Roman"/>
          <w:lang w:val="hy-AM"/>
        </w:rPr>
        <w:t xml:space="preserve"> և </w:t>
      </w:r>
      <w:r w:rsidRPr="00783E35">
        <w:rPr>
          <w:rFonts w:eastAsia="Times New Roman"/>
          <w:lang w:val="hy-AM"/>
        </w:rPr>
        <w:t>գործողությունների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ծրագրերի</w:t>
      </w:r>
      <w:r w:rsidR="00856EAF" w:rsidRPr="00783E35">
        <w:rPr>
          <w:rFonts w:eastAsia="Times New Roman"/>
          <w:lang w:val="hy-AM"/>
        </w:rPr>
        <w:t xml:space="preserve"> </w:t>
      </w:r>
      <w:r w:rsidRPr="00783E35">
        <w:rPr>
          <w:rFonts w:eastAsia="Times New Roman"/>
          <w:lang w:val="hy-AM"/>
        </w:rPr>
        <w:t>մշտադիտարկում</w:t>
      </w:r>
    </w:p>
    <w:p w14:paraId="2F98AFC5" w14:textId="77777777" w:rsidR="004C590D" w:rsidRPr="00783E35" w:rsidRDefault="004C590D" w:rsidP="006D094F">
      <w:pPr>
        <w:rPr>
          <w:lang w:val="hy-AM"/>
        </w:rPr>
      </w:pPr>
    </w:p>
    <w:p w14:paraId="0F9BD8A2" w14:textId="324D340B" w:rsidR="004C590D" w:rsidRPr="00783E35" w:rsidRDefault="00B363F4" w:rsidP="005F72CD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ներկայացնում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կողմերին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մշտադիտարկում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առաջարկությունների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ուղղությամբ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առաջընթացը:</w:t>
      </w:r>
    </w:p>
    <w:p w14:paraId="6C2F4D1A" w14:textId="63811AA6" w:rsidR="004A4828" w:rsidRPr="00783E35" w:rsidRDefault="004C590D" w:rsidP="005F72CD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հանձնառությունն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ավարտելուց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հետո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հրապարակելու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արդյունքները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ղեկավարությանը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ներկայացնելու</w:t>
      </w:r>
      <w:r w:rsidR="00856EAF" w:rsidRPr="00783E35">
        <w:rPr>
          <w:b w:val="0"/>
          <w:lang w:val="hy-AM"/>
        </w:rPr>
        <w:t xml:space="preserve"> </w:t>
      </w:r>
      <w:r w:rsidR="00B363F4" w:rsidRPr="00783E35">
        <w:rPr>
          <w:b w:val="0"/>
          <w:lang w:val="hy-AM"/>
        </w:rPr>
        <w:t>համար:</w:t>
      </w:r>
      <w:r w:rsidR="00856EAF" w:rsidRPr="00783E35">
        <w:rPr>
          <w:b w:val="0"/>
          <w:lang w:val="hy-AM"/>
        </w:rPr>
        <w:t xml:space="preserve"> </w:t>
      </w:r>
    </w:p>
    <w:p w14:paraId="68D27DF0" w14:textId="1274318B" w:rsidR="004C590D" w:rsidRPr="00783E35" w:rsidRDefault="00B363F4" w:rsidP="005F72CD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շարունակում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հաղորդակցվել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ղեկավարության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հետ՝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համոզվելու,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ծրագրերն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իրականացվում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են:</w:t>
      </w:r>
    </w:p>
    <w:p w14:paraId="288D50C9" w14:textId="66712EE5" w:rsidR="000C4989" w:rsidRPr="00783E35" w:rsidRDefault="000C4989" w:rsidP="005F72CD">
      <w:pPr>
        <w:pStyle w:val="ListParagraph"/>
        <w:numPr>
          <w:ilvl w:val="0"/>
          <w:numId w:val="84"/>
        </w:numPr>
        <w:spacing w:after="0"/>
        <w:ind w:left="0" w:firstLine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Կիրառական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ստանդարտներն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են՝</w:t>
      </w:r>
    </w:p>
    <w:p w14:paraId="5060F155" w14:textId="4490A66A" w:rsidR="000C4989" w:rsidRPr="00783E35" w:rsidRDefault="000C4989" w:rsidP="005F72CD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15</w:t>
      </w:r>
      <w:r w:rsidR="008509FE" w:rsidRPr="00783E35">
        <w:rPr>
          <w:lang w:val="hy-AM"/>
        </w:rPr>
        <w:t>.</w:t>
      </w:r>
      <w:r w:rsidRPr="00783E35">
        <w:rPr>
          <w:lang w:val="hy-AM"/>
        </w:rPr>
        <w:t>1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Հանձնառության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վերջնական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հաշվետվության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ներկայացում</w:t>
      </w:r>
    </w:p>
    <w:p w14:paraId="3805D779" w14:textId="170B41A2" w:rsidR="00741397" w:rsidRPr="00783E35" w:rsidRDefault="00DE3BBF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Յուրաքանչյուր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մշակեն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</w:t>
      </w:r>
      <w:r w:rsidR="00741397"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նպատակները,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շրջանակը,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առաջարկությունները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և/կամ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ծրագրերը,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կիրառելի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են,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եզրակացությունները:</w:t>
      </w:r>
    </w:p>
    <w:p w14:paraId="5327FF6B" w14:textId="7292D526" w:rsidR="00741397" w:rsidRPr="00783E35" w:rsidRDefault="0060082D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Հավաստիացման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հանձնառությունների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</w:t>
      </w:r>
      <w:r w:rsidR="00741397" w:rsidRPr="00783E35">
        <w:rPr>
          <w:b w:val="0"/>
          <w:lang w:val="hy-AM"/>
        </w:rPr>
        <w:t>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ներառի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նաև`</w:t>
      </w:r>
    </w:p>
    <w:p w14:paraId="407E8A22" w14:textId="27519511" w:rsidR="00741397" w:rsidRPr="00783E35" w:rsidRDefault="0060082D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դիտարկումները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դրանց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նշանակալիությունն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առաջնահերթությունը,</w:t>
      </w:r>
    </w:p>
    <w:p w14:paraId="51860128" w14:textId="76A92472" w:rsidR="00741397" w:rsidRPr="00783E35" w:rsidRDefault="0060082D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շրջանակի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սահմանափակումների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բացատրություն,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այդպիսիք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կան,</w:t>
      </w:r>
    </w:p>
    <w:p w14:paraId="1CE74E53" w14:textId="357D1027" w:rsidR="00741397" w:rsidRPr="00783E35" w:rsidRDefault="0060082D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առարկայի</w:t>
      </w:r>
      <w:r w:rsidR="00856EAF" w:rsidRPr="00783E35">
        <w:rPr>
          <w:b w:val="0"/>
          <w:lang w:val="hy-AM"/>
        </w:rPr>
        <w:t xml:space="preserve"> </w:t>
      </w:r>
      <w:r w:rsidR="005F72CD" w:rsidRPr="00783E35">
        <w:rPr>
          <w:b w:val="0"/>
          <w:lang w:val="hy-AM"/>
        </w:rPr>
        <w:t>մասով կազմակերպության ռիսկերի կառավարման, հսկողության ու կառավարչական գործընթացների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արդյունավետության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եզրակացություն:</w:t>
      </w:r>
    </w:p>
    <w:p w14:paraId="70B4841E" w14:textId="2370C9CA" w:rsidR="00741397" w:rsidRPr="00783E35" w:rsidRDefault="0060082D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մեջ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նշվեն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դիտարկումներին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անդրադառնալու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համար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անձինք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ավարտման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նախատեսված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ամսաթիվը:</w:t>
      </w:r>
    </w:p>
    <w:p w14:paraId="583D550E" w14:textId="675FCD10" w:rsidR="00741397" w:rsidRPr="00783E35" w:rsidRDefault="0060082D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դ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</w:t>
      </w:r>
      <w:r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մինչև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ներկայացումը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նախաձեռնել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ավարտին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հասցրել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դիտարկման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արդյունքի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շտկման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գործողություններ,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այդ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գործողությունները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</w:t>
      </w:r>
      <w:r w:rsidRPr="00783E35">
        <w:rPr>
          <w:b w:val="0"/>
          <w:lang w:val="hy-AM"/>
        </w:rPr>
        <w:t>երառեն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մեջ:</w:t>
      </w:r>
    </w:p>
    <w:p w14:paraId="43F4D220" w14:textId="78574F99" w:rsidR="00741397" w:rsidRPr="00783E35" w:rsidRDefault="0060082D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ե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լինի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ճշգրիտ,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անաչառ,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պարզ,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հակիրճ,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կառուցողական,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ամբողջական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ժամանակին</w:t>
      </w:r>
      <w:r w:rsidR="005F72CD" w:rsidRPr="00783E35">
        <w:rPr>
          <w:b w:val="0"/>
          <w:lang w:val="hy-AM"/>
        </w:rPr>
        <w:t>՝</w:t>
      </w:r>
      <w:r w:rsidR="00856EAF" w:rsidRPr="00783E35">
        <w:rPr>
          <w:b w:val="0"/>
          <w:lang w:val="hy-AM"/>
        </w:rPr>
        <w:t xml:space="preserve"> </w:t>
      </w:r>
      <w:r w:rsidR="002A7D76" w:rsidRPr="00783E35">
        <w:rPr>
          <w:b w:val="0"/>
          <w:lang w:val="hy-AM"/>
        </w:rPr>
        <w:t>համաձայն</w:t>
      </w:r>
      <w:r w:rsidR="00856EAF" w:rsidRPr="00783E35">
        <w:rPr>
          <w:b w:val="0"/>
          <w:lang w:val="hy-AM"/>
        </w:rPr>
        <w:t xml:space="preserve"> </w:t>
      </w:r>
      <w:r w:rsidR="002A7D76" w:rsidRPr="00783E35">
        <w:rPr>
          <w:b w:val="0"/>
          <w:lang w:val="hy-AM"/>
        </w:rPr>
        <w:t>6</w:t>
      </w:r>
      <w:r w:rsidR="009357D8" w:rsidRPr="00783E35">
        <w:rPr>
          <w:b w:val="0"/>
          <w:lang w:val="hy-AM"/>
        </w:rPr>
        <w:t>7</w:t>
      </w:r>
      <w:r w:rsidR="002A7D76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2A7D76" w:rsidRPr="00783E35">
        <w:rPr>
          <w:b w:val="0"/>
          <w:lang w:val="hy-AM"/>
        </w:rPr>
        <w:t>կետի</w:t>
      </w:r>
      <w:r w:rsidR="00741397" w:rsidRPr="00783E35">
        <w:rPr>
          <w:b w:val="0"/>
          <w:lang w:val="hy-AM"/>
        </w:rPr>
        <w:t>:</w:t>
      </w:r>
    </w:p>
    <w:p w14:paraId="222DFFE0" w14:textId="675C6F36" w:rsidR="00741397" w:rsidRPr="00783E35" w:rsidRDefault="0060082D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զ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ապահովեն,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վերանայվի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հաստատվի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74139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կողմից՝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նախքան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դրա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հրապարակումը:</w:t>
      </w:r>
    </w:p>
    <w:p w14:paraId="59BDFD94" w14:textId="2CA2750C" w:rsidR="00741397" w:rsidRPr="00783E35" w:rsidRDefault="0060082D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է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հաշվետվությունն</w:t>
      </w:r>
      <w:r w:rsidR="00856EAF" w:rsidRPr="00783E35">
        <w:rPr>
          <w:b w:val="0"/>
          <w:lang w:val="hy-AM"/>
        </w:rPr>
        <w:t xml:space="preserve"> </w:t>
      </w:r>
      <w:r w:rsidR="005F72CD" w:rsidRPr="00783E35">
        <w:rPr>
          <w:b w:val="0"/>
          <w:lang w:val="hy-AM"/>
        </w:rPr>
        <w:t>տրամադր</w:t>
      </w:r>
      <w:r w:rsidR="0074139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այն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կողմերին,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որոնք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կարող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ապահովել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արդյունքների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պատշաճ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դիտարկումը</w:t>
      </w:r>
      <w:r w:rsidR="00856EAF" w:rsidRPr="00783E35">
        <w:rPr>
          <w:b w:val="0"/>
          <w:lang w:val="hy-AM"/>
        </w:rPr>
        <w:t xml:space="preserve"> </w:t>
      </w:r>
      <w:r w:rsidR="00BD1550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BD1550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BD1550" w:rsidRPr="00783E35">
        <w:rPr>
          <w:b w:val="0"/>
          <w:lang w:val="hy-AM"/>
        </w:rPr>
        <w:t>6</w:t>
      </w:r>
      <w:r w:rsidR="00127920" w:rsidRPr="00783E35">
        <w:rPr>
          <w:b w:val="0"/>
          <w:lang w:val="hy-AM"/>
        </w:rPr>
        <w:t>6</w:t>
      </w:r>
      <w:r w:rsidR="00BD1550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BD1550" w:rsidRPr="00783E35">
        <w:rPr>
          <w:b w:val="0"/>
          <w:lang w:val="hy-AM"/>
        </w:rPr>
        <w:t>կետ</w:t>
      </w:r>
      <w:r w:rsidR="001D6447" w:rsidRPr="00783E35">
        <w:rPr>
          <w:b w:val="0"/>
          <w:lang w:val="hy-AM"/>
        </w:rPr>
        <w:t>՝ Ստանդարտ 11.3 Արդյունքների ներկայացում</w:t>
      </w:r>
      <w:r w:rsidR="00BD1550" w:rsidRPr="00783E35">
        <w:rPr>
          <w:b w:val="0"/>
          <w:lang w:val="hy-AM"/>
        </w:rPr>
        <w:t>)</w:t>
      </w:r>
      <w:r w:rsidR="00741397" w:rsidRPr="00783E35">
        <w:rPr>
          <w:b w:val="0"/>
          <w:lang w:val="hy-AM"/>
        </w:rPr>
        <w:t>:</w:t>
      </w:r>
      <w:r w:rsidR="00856EAF" w:rsidRPr="00783E35">
        <w:rPr>
          <w:b w:val="0"/>
          <w:lang w:val="hy-AM"/>
        </w:rPr>
        <w:t xml:space="preserve"> </w:t>
      </w:r>
    </w:p>
    <w:p w14:paraId="68B6025C" w14:textId="1A22428F" w:rsidR="00741397" w:rsidRPr="00783E35" w:rsidRDefault="0060082D" w:rsidP="005F72CD">
      <w:pPr>
        <w:spacing w:after="0"/>
        <w:ind w:left="720"/>
        <w:jc w:val="both"/>
        <w:rPr>
          <w:lang w:val="hy-AM"/>
        </w:rPr>
      </w:pPr>
      <w:r w:rsidRPr="00783E35">
        <w:rPr>
          <w:b w:val="0"/>
          <w:lang w:val="hy-AM"/>
        </w:rPr>
        <w:t>ը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հանձնառությունը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իրականացվում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Ստանդարտներին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համապատասխան,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ապա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հանձնառության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վերջնական</w:t>
      </w:r>
      <w:r w:rsidR="00856EAF" w:rsidRPr="00783E35">
        <w:rPr>
          <w:b w:val="0"/>
          <w:lang w:val="hy-AM"/>
        </w:rPr>
        <w:t xml:space="preserve"> </w:t>
      </w:r>
      <w:r w:rsidR="00AA3938" w:rsidRPr="00783E35">
        <w:rPr>
          <w:b w:val="0"/>
          <w:lang w:val="hy-AM"/>
        </w:rPr>
        <w:t>հաշվետվությունը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բացահայտի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անհամապատասխանության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վերաբերյալ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հետևյալ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մանրամասները`</w:t>
      </w:r>
    </w:p>
    <w:p w14:paraId="29857D55" w14:textId="099281D3" w:rsidR="00741397" w:rsidRPr="00783E35" w:rsidRDefault="0060082D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Ստանդարտը(ները</w:t>
      </w:r>
      <w:r w:rsidR="008509FE" w:rsidRPr="00783E35">
        <w:rPr>
          <w:b w:val="0"/>
          <w:lang w:val="hy-AM"/>
        </w:rPr>
        <w:t>)</w:t>
      </w:r>
      <w:r w:rsidRPr="00783E35">
        <w:rPr>
          <w:b w:val="0"/>
          <w:lang w:val="hy-AM"/>
        </w:rPr>
        <w:t>,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որի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հետ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համապատասխանությունը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Pr="00783E35">
        <w:rPr>
          <w:b w:val="0"/>
          <w:lang w:val="hy-AM"/>
        </w:rPr>
        <w:t>ապահովվել,</w:t>
      </w:r>
    </w:p>
    <w:p w14:paraId="0125EDAA" w14:textId="76E063C6" w:rsidR="00741397" w:rsidRPr="00783E35" w:rsidRDefault="0060082D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անհամապատասխանության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պատճառ(ներ</w:t>
      </w:r>
      <w:r w:rsidR="008509FE" w:rsidRPr="00783E35">
        <w:rPr>
          <w:b w:val="0"/>
        </w:rPr>
        <w:t>)</w:t>
      </w:r>
      <w:r w:rsidRPr="00783E35">
        <w:rPr>
          <w:b w:val="0"/>
        </w:rPr>
        <w:t>ը,</w:t>
      </w:r>
    </w:p>
    <w:p w14:paraId="051C42CD" w14:textId="37F6A15D" w:rsidR="004C590D" w:rsidRPr="00783E35" w:rsidRDefault="0060082D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անհամապատասխանության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ազդեցությունը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հանձնառության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դիտարկումների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և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եզրակացությունների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վրա:</w:t>
      </w:r>
    </w:p>
    <w:p w14:paraId="57158A00" w14:textId="6E355FFD" w:rsidR="000C4989" w:rsidRPr="00783E35" w:rsidRDefault="000C4989" w:rsidP="005F72CD">
      <w:pPr>
        <w:pStyle w:val="Heading5"/>
        <w:rPr>
          <w:lang w:val="hy-AM"/>
        </w:rPr>
      </w:pPr>
      <w:r w:rsidRPr="00783E35">
        <w:rPr>
          <w:lang w:val="hy-AM"/>
        </w:rPr>
        <w:t>Ստանդարտ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15</w:t>
      </w:r>
      <w:r w:rsidR="001E446E" w:rsidRPr="00783E35">
        <w:rPr>
          <w:lang w:val="hy-AM"/>
        </w:rPr>
        <w:t>.</w:t>
      </w:r>
      <w:r w:rsidRPr="00783E35">
        <w:rPr>
          <w:lang w:val="hy-AM"/>
        </w:rPr>
        <w:t>2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Առաջարկությունների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կամ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գործողությունների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ծրագրերի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կատարման</w:t>
      </w:r>
      <w:r w:rsidR="00856EAF" w:rsidRPr="00783E35">
        <w:rPr>
          <w:lang w:val="hy-AM"/>
        </w:rPr>
        <w:t xml:space="preserve"> </w:t>
      </w:r>
      <w:r w:rsidRPr="00783E35">
        <w:rPr>
          <w:lang w:val="hy-AM"/>
        </w:rPr>
        <w:t>հաստատում</w:t>
      </w:r>
    </w:p>
    <w:p w14:paraId="4739C60C" w14:textId="413BFA7C" w:rsidR="00741397" w:rsidRPr="00783E35" w:rsidRDefault="00DE3BBF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ա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2660A3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հաստատեն,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ղեկավարությունն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իրականացրել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աուդիտորների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առաջարկությունները</w:t>
      </w:r>
      <w:r w:rsidR="000D6436" w:rsidRPr="00783E35">
        <w:rPr>
          <w:b w:val="0"/>
          <w:lang w:val="hy-AM"/>
        </w:rPr>
        <w:t>։</w:t>
      </w:r>
      <w:r w:rsidR="00856EAF" w:rsidRPr="00783E35">
        <w:rPr>
          <w:b w:val="0"/>
          <w:lang w:val="hy-AM"/>
        </w:rPr>
        <w:t xml:space="preserve"> </w:t>
      </w:r>
      <w:r w:rsidR="000D6436" w:rsidRPr="00783E35">
        <w:rPr>
          <w:lang w:val="hy-AM"/>
        </w:rPr>
        <w:t>Ն</w:t>
      </w:r>
      <w:r w:rsidR="000D6436" w:rsidRPr="00783E35">
        <w:rPr>
          <w:b w:val="0"/>
          <w:lang w:val="hy-AM"/>
        </w:rPr>
        <w:t>երքին աուդիտորները հետևում են գործողությունների ծրագրերի կատարման ընթացքին՝ հաշվի առնելով դրանում նշված առանձին գործողությունների նշանակալիությունն ու ծավալը։</w:t>
      </w:r>
      <w:r w:rsidR="008526A7" w:rsidRPr="00783E35">
        <w:rPr>
          <w:b w:val="0"/>
          <w:lang w:val="hy-AM"/>
        </w:rPr>
        <w:t xml:space="preserve"> Հետ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ներառում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է`</w:t>
      </w:r>
    </w:p>
    <w:p w14:paraId="0F00D1D0" w14:textId="35E2EAF1" w:rsidR="00597ECA" w:rsidRPr="00783E35" w:rsidRDefault="00AA2279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կատարման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ընթացքի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վերաբերյալ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հարցումներ,</w:t>
      </w:r>
      <w:r w:rsidR="00856EAF" w:rsidRPr="00783E35">
        <w:rPr>
          <w:b w:val="0"/>
        </w:rPr>
        <w:t xml:space="preserve"> </w:t>
      </w:r>
    </w:p>
    <w:p w14:paraId="0E6F94E0" w14:textId="699FD4C0" w:rsidR="00741397" w:rsidRPr="00783E35" w:rsidRDefault="00AA2279" w:rsidP="005F72CD">
      <w:pPr>
        <w:pStyle w:val="ListParagraph"/>
        <w:numPr>
          <w:ilvl w:val="0"/>
          <w:numId w:val="7"/>
        </w:numPr>
        <w:spacing w:after="0"/>
        <w:jc w:val="both"/>
        <w:rPr>
          <w:b w:val="0"/>
        </w:rPr>
      </w:pPr>
      <w:r w:rsidRPr="00783E35">
        <w:rPr>
          <w:b w:val="0"/>
        </w:rPr>
        <w:t>հետստուգումային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գնահատումների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իրականացում`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օգտագործելով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ռիսկի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վրա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հիմնված</w:t>
      </w:r>
      <w:r w:rsidR="00856EAF" w:rsidRPr="00783E35">
        <w:rPr>
          <w:b w:val="0"/>
        </w:rPr>
        <w:t xml:space="preserve"> </w:t>
      </w:r>
      <w:r w:rsidRPr="00783E35">
        <w:rPr>
          <w:b w:val="0"/>
        </w:rPr>
        <w:t>մոտեցումը,</w:t>
      </w:r>
    </w:p>
    <w:p w14:paraId="7D6048EE" w14:textId="1A7EF4DC" w:rsidR="00741397" w:rsidRPr="00783E35" w:rsidRDefault="00AA2279" w:rsidP="00E27FA6">
      <w:pPr>
        <w:pStyle w:val="ListParagraph"/>
        <w:numPr>
          <w:ilvl w:val="0"/>
          <w:numId w:val="7"/>
        </w:numPr>
        <w:spacing w:after="0"/>
        <w:jc w:val="both"/>
      </w:pPr>
      <w:r w:rsidRPr="00783E35">
        <w:rPr>
          <w:b w:val="0"/>
        </w:rPr>
        <w:t>գործողությունների</w:t>
      </w:r>
      <w:r w:rsidR="00856EAF" w:rsidRPr="00783E35">
        <w:rPr>
          <w:b w:val="0"/>
        </w:rPr>
        <w:t xml:space="preserve"> </w:t>
      </w:r>
      <w:r w:rsidR="000D6436" w:rsidRPr="00783E35">
        <w:rPr>
          <w:b w:val="0"/>
          <w:lang w:val="hy-AM"/>
        </w:rPr>
        <w:t>կատարման ընթացքի գնահատում և</w:t>
      </w:r>
      <w:r w:rsidR="000D6436" w:rsidRPr="00783E35">
        <w:rPr>
          <w:b w:val="0"/>
        </w:rPr>
        <w:t xml:space="preserve"> կարգավիճակի</w:t>
      </w:r>
      <w:r w:rsidR="000D6436" w:rsidRPr="00783E35">
        <w:rPr>
          <w:b w:val="0"/>
          <w:lang w:val="hy-AM"/>
        </w:rPr>
        <w:t xml:space="preserve"> </w:t>
      </w:r>
      <w:r w:rsidRPr="00783E35">
        <w:rPr>
          <w:b w:val="0"/>
        </w:rPr>
        <w:t>թարմացում:</w:t>
      </w:r>
    </w:p>
    <w:p w14:paraId="37F4ADB2" w14:textId="444B0B12" w:rsidR="00532FB7" w:rsidRPr="00783E35" w:rsidRDefault="00AA2279" w:rsidP="005F72CD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բ</w:t>
      </w:r>
      <w:r w:rsidR="008509FE" w:rsidRPr="00783E35">
        <w:rPr>
          <w:b w:val="0"/>
          <w:lang w:val="hy-AM"/>
        </w:rPr>
        <w:t>.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Եթե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ղեկավարությունը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գործողությունների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իրականացման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հարցում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առաջընթաց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չի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գրանցել՝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ըստ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ավարտի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սահմանված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ժամկետների,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ներքին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աուդիտորները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պետք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ղեկավարությունից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բացատրություն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ստանան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ու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փաստաթղթավորեն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և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քննարկեն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խնդիրը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</w:t>
      </w:r>
      <w:r w:rsidR="00856EAF" w:rsidRPr="00783E35">
        <w:rPr>
          <w:b w:val="0"/>
          <w:lang w:val="hy-AM"/>
        </w:rPr>
        <w:t xml:space="preserve"> </w:t>
      </w:r>
      <w:r w:rsidR="0036576E" w:rsidRPr="00783E35">
        <w:rPr>
          <w:b w:val="0"/>
          <w:lang w:val="hy-AM"/>
        </w:rPr>
        <w:t>ղեկավար</w:t>
      </w:r>
      <w:r w:rsidR="00741397" w:rsidRPr="00783E35">
        <w:rPr>
          <w:b w:val="0"/>
          <w:lang w:val="hy-AM"/>
        </w:rPr>
        <w:t>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հետ:</w:t>
      </w:r>
      <w:r w:rsidR="00856EAF" w:rsidRPr="00783E35">
        <w:rPr>
          <w:b w:val="0"/>
          <w:lang w:val="hy-AM"/>
        </w:rPr>
        <w:t xml:space="preserve"> </w:t>
      </w:r>
    </w:p>
    <w:p w14:paraId="4FCAAA3A" w14:textId="7A52D452" w:rsidR="00CC6B47" w:rsidRPr="00381CFE" w:rsidRDefault="00532FB7" w:rsidP="00381CFE">
      <w:pPr>
        <w:spacing w:after="0"/>
        <w:ind w:left="720"/>
        <w:jc w:val="both"/>
        <w:rPr>
          <w:b w:val="0"/>
          <w:lang w:val="hy-AM"/>
        </w:rPr>
      </w:pPr>
      <w:r w:rsidRPr="00783E35">
        <w:rPr>
          <w:b w:val="0"/>
          <w:lang w:val="hy-AM"/>
        </w:rPr>
        <w:t>գ.</w:t>
      </w:r>
      <w:r w:rsidR="00856EAF" w:rsidRPr="00783E35">
        <w:rPr>
          <w:b w:val="0"/>
          <w:lang w:val="hy-AM"/>
        </w:rPr>
        <w:t xml:space="preserve"> </w:t>
      </w:r>
      <w:r w:rsidR="006D094F" w:rsidRPr="00783E35">
        <w:rPr>
          <w:b w:val="0"/>
          <w:lang w:val="hy-AM"/>
        </w:rPr>
        <w:t>Ներքին աուդիտի ղեկավարը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պատասխանատու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որոշելու,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թե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արդյոք</w:t>
      </w:r>
      <w:r w:rsidR="00856EAF" w:rsidRPr="00783E35">
        <w:rPr>
          <w:b w:val="0"/>
          <w:lang w:val="hy-AM"/>
        </w:rPr>
        <w:t xml:space="preserve"> </w:t>
      </w:r>
      <w:r w:rsidR="008D6CC5" w:rsidRPr="00783E35">
        <w:rPr>
          <w:b w:val="0"/>
          <w:lang w:val="hy-AM"/>
        </w:rPr>
        <w:t>կազմակերպության ղեկավարություն</w:t>
      </w:r>
      <w:r w:rsidR="00741397" w:rsidRPr="00783E35">
        <w:rPr>
          <w:b w:val="0"/>
          <w:lang w:val="hy-AM"/>
        </w:rPr>
        <w:t>ը,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հետաձգ</w:t>
      </w:r>
      <w:r w:rsidR="00AA2279" w:rsidRPr="00783E35">
        <w:rPr>
          <w:b w:val="0"/>
          <w:lang w:val="hy-AM"/>
        </w:rPr>
        <w:t>ման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կամ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անգործությա</w:t>
      </w:r>
      <w:r w:rsidR="00AA2279" w:rsidRPr="00783E35">
        <w:rPr>
          <w:b w:val="0"/>
          <w:lang w:val="hy-AM"/>
        </w:rPr>
        <w:t>ն</w:t>
      </w:r>
      <w:r w:rsidR="00856EAF" w:rsidRPr="00783E35">
        <w:rPr>
          <w:b w:val="0"/>
          <w:lang w:val="hy-AM"/>
        </w:rPr>
        <w:t xml:space="preserve"> </w:t>
      </w:r>
      <w:r w:rsidR="00AA2279" w:rsidRPr="00783E35">
        <w:rPr>
          <w:b w:val="0"/>
          <w:lang w:val="hy-AM"/>
        </w:rPr>
        <w:t>արդյունքում</w:t>
      </w:r>
      <w:r w:rsidR="00856EAF" w:rsidRPr="00783E35">
        <w:rPr>
          <w:b w:val="0"/>
          <w:lang w:val="hy-AM"/>
        </w:rPr>
        <w:t xml:space="preserve"> </w:t>
      </w:r>
      <w:r w:rsidR="00AA2279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ընդունել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ռիսկը,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որը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գերազանցում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է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ռիսկի</w:t>
      </w:r>
      <w:r w:rsidR="00856EAF" w:rsidRPr="00783E35">
        <w:rPr>
          <w:b w:val="0"/>
          <w:lang w:val="hy-AM"/>
        </w:rPr>
        <w:t xml:space="preserve"> </w:t>
      </w:r>
      <w:r w:rsidR="00741397" w:rsidRPr="00783E35">
        <w:rPr>
          <w:b w:val="0"/>
          <w:lang w:val="hy-AM"/>
        </w:rPr>
        <w:t>հանդուրժողականությունը</w:t>
      </w:r>
      <w:r w:rsidR="00856EAF" w:rsidRPr="00783E35">
        <w:rPr>
          <w:b w:val="0"/>
          <w:lang w:val="hy-AM"/>
        </w:rPr>
        <w:t xml:space="preserve"> </w:t>
      </w:r>
      <w:r w:rsidR="00A56883" w:rsidRPr="00783E35">
        <w:rPr>
          <w:b w:val="0"/>
          <w:lang w:val="hy-AM"/>
        </w:rPr>
        <w:t>(սույն</w:t>
      </w:r>
      <w:r w:rsidR="00856EAF" w:rsidRPr="00783E35">
        <w:rPr>
          <w:b w:val="0"/>
          <w:lang w:val="hy-AM"/>
        </w:rPr>
        <w:t xml:space="preserve"> </w:t>
      </w:r>
      <w:r w:rsidR="00A56883" w:rsidRPr="00783E35">
        <w:rPr>
          <w:b w:val="0"/>
          <w:lang w:val="hy-AM"/>
        </w:rPr>
        <w:t>հավելվածի</w:t>
      </w:r>
      <w:r w:rsidR="00856EAF" w:rsidRPr="00783E35">
        <w:rPr>
          <w:b w:val="0"/>
          <w:lang w:val="hy-AM"/>
        </w:rPr>
        <w:t xml:space="preserve"> </w:t>
      </w:r>
      <w:r w:rsidR="00A56883" w:rsidRPr="00783E35">
        <w:rPr>
          <w:b w:val="0"/>
          <w:lang w:val="hy-AM"/>
        </w:rPr>
        <w:t>6</w:t>
      </w:r>
      <w:r w:rsidR="001D6447" w:rsidRPr="00783E35">
        <w:rPr>
          <w:b w:val="0"/>
          <w:lang w:val="hy-AM"/>
        </w:rPr>
        <w:t>7</w:t>
      </w:r>
      <w:r w:rsidR="00A56883" w:rsidRPr="00783E35">
        <w:rPr>
          <w:b w:val="0"/>
          <w:lang w:val="hy-AM"/>
        </w:rPr>
        <w:t>-րդ</w:t>
      </w:r>
      <w:r w:rsidR="00856EAF" w:rsidRPr="00783E35">
        <w:rPr>
          <w:b w:val="0"/>
          <w:lang w:val="hy-AM"/>
        </w:rPr>
        <w:t xml:space="preserve"> </w:t>
      </w:r>
      <w:r w:rsidR="00A56883" w:rsidRPr="00783E35">
        <w:rPr>
          <w:b w:val="0"/>
          <w:lang w:val="hy-AM"/>
        </w:rPr>
        <w:t>կետ</w:t>
      </w:r>
      <w:r w:rsidR="001D6447" w:rsidRPr="00783E35">
        <w:rPr>
          <w:b w:val="0"/>
          <w:lang w:val="hy-AM"/>
        </w:rPr>
        <w:t xml:space="preserve">՝ Ստանդարտ 11.5 Ռիսկերի ընդունման մասին հաղորդակցում </w:t>
      </w:r>
      <w:r w:rsidR="00A56883" w:rsidRPr="00783E35">
        <w:rPr>
          <w:b w:val="0"/>
          <w:lang w:val="hy-AM"/>
        </w:rPr>
        <w:t>)</w:t>
      </w:r>
      <w:r w:rsidR="00597ECA" w:rsidRPr="00783E35">
        <w:rPr>
          <w:b w:val="0"/>
          <w:lang w:val="hy-AM"/>
        </w:rPr>
        <w:t>։</w:t>
      </w:r>
      <w:r w:rsidR="00887F78" w:rsidRPr="00783E35">
        <w:rPr>
          <w:b w:val="0"/>
          <w:lang w:val="hy-AM"/>
        </w:rPr>
        <w:t>»</w:t>
      </w:r>
    </w:p>
    <w:sectPr w:rsidR="00CC6B47" w:rsidRPr="00381CFE" w:rsidSect="00BE221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FE5811" w16cid:durableId="19FE5811"/>
  <w16cid:commentId w16cid:paraId="4D855180" w16cid:durableId="4D855180"/>
  <w16cid:commentId w16cid:paraId="0E9486BA" w16cid:durableId="0E9486BA"/>
  <w16cid:commentId w16cid:paraId="11BEDFD2" w16cid:durableId="11BEDFD2"/>
  <w16cid:commentId w16cid:paraId="42ABED30" w16cid:durableId="42ABED30"/>
  <w16cid:commentId w16cid:paraId="2BA77EF8" w16cid:durableId="2BA77EF8"/>
  <w16cid:commentId w16cid:paraId="6D2EF7F6" w16cid:durableId="6D2EF7F6"/>
  <w16cid:commentId w16cid:paraId="1F663A9F" w16cid:durableId="1F663A9F"/>
  <w16cid:commentId w16cid:paraId="22A2BE7A" w16cid:durableId="22A2BE7A"/>
  <w16cid:commentId w16cid:paraId="38DE170B" w16cid:durableId="38DE170B"/>
  <w16cid:commentId w16cid:paraId="6001815E" w16cid:durableId="6001815E"/>
  <w16cid:commentId w16cid:paraId="0AA22583" w16cid:durableId="0AA22583"/>
  <w16cid:commentId w16cid:paraId="38EBA606" w16cid:durableId="38EBA606"/>
  <w16cid:commentId w16cid:paraId="29F603EA" w16cid:durableId="29F603EA"/>
  <w16cid:commentId w16cid:paraId="0981233E" w16cid:durableId="0981233E"/>
  <w16cid:commentId w16cid:paraId="424361DD" w16cid:durableId="424361DD"/>
  <w16cid:commentId w16cid:paraId="3A785AE4" w16cid:durableId="3A785AE4"/>
  <w16cid:commentId w16cid:paraId="00D4EF5D" w16cid:durableId="00D4EF5D"/>
  <w16cid:commentId w16cid:paraId="64260617" w16cid:durableId="64260617"/>
  <w16cid:commentId w16cid:paraId="597A35AD" w16cid:durableId="597A35AD"/>
  <w16cid:commentId w16cid:paraId="03497131" w16cid:durableId="03497131"/>
  <w16cid:commentId w16cid:paraId="6506D589" w16cid:durableId="6506D589"/>
  <w16cid:commentId w16cid:paraId="5CE02552" w16cid:durableId="5CE02552"/>
  <w16cid:commentId w16cid:paraId="56782E7C" w16cid:durableId="56782E7C"/>
  <w16cid:commentId w16cid:paraId="12C96383" w16cid:durableId="12C96383"/>
  <w16cid:commentId w16cid:paraId="133FD8A7" w16cid:durableId="133FD8A7"/>
  <w16cid:commentId w16cid:paraId="3FD411FF" w16cid:durableId="3FD411FF"/>
  <w16cid:commentId w16cid:paraId="4B2C1608" w16cid:durableId="4B2C16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 Sans SemiBold">
    <w:altName w:val="Basic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 Sans Light">
    <w:altName w:val="Basic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870"/>
    <w:multiLevelType w:val="hybridMultilevel"/>
    <w:tmpl w:val="AF865D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2BD"/>
    <w:multiLevelType w:val="hybridMultilevel"/>
    <w:tmpl w:val="CF3A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740D"/>
    <w:multiLevelType w:val="hybridMultilevel"/>
    <w:tmpl w:val="F2F8A8B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6D0A07"/>
    <w:multiLevelType w:val="hybridMultilevel"/>
    <w:tmpl w:val="B7F02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30810"/>
    <w:multiLevelType w:val="hybridMultilevel"/>
    <w:tmpl w:val="FE8A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273FF"/>
    <w:multiLevelType w:val="hybridMultilevel"/>
    <w:tmpl w:val="BAAE52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5855DC6"/>
    <w:multiLevelType w:val="hybridMultilevel"/>
    <w:tmpl w:val="499E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D1E95"/>
    <w:multiLevelType w:val="hybridMultilevel"/>
    <w:tmpl w:val="C5E6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0A38C3"/>
    <w:multiLevelType w:val="hybridMultilevel"/>
    <w:tmpl w:val="7A1AAD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933F61"/>
    <w:multiLevelType w:val="hybridMultilevel"/>
    <w:tmpl w:val="539E5E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15396E"/>
    <w:multiLevelType w:val="hybridMultilevel"/>
    <w:tmpl w:val="EC028B2C"/>
    <w:lvl w:ilvl="0" w:tplc="AD2622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72A02"/>
    <w:multiLevelType w:val="hybridMultilevel"/>
    <w:tmpl w:val="7A48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951A8"/>
    <w:multiLevelType w:val="hybridMultilevel"/>
    <w:tmpl w:val="B774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17886"/>
    <w:multiLevelType w:val="hybridMultilevel"/>
    <w:tmpl w:val="EC028B2C"/>
    <w:lvl w:ilvl="0" w:tplc="AD2622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235E7"/>
    <w:multiLevelType w:val="hybridMultilevel"/>
    <w:tmpl w:val="4E28E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1769CC"/>
    <w:multiLevelType w:val="hybridMultilevel"/>
    <w:tmpl w:val="E492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C057CD"/>
    <w:multiLevelType w:val="hybridMultilevel"/>
    <w:tmpl w:val="25F4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33738"/>
    <w:multiLevelType w:val="hybridMultilevel"/>
    <w:tmpl w:val="2F2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10123"/>
    <w:multiLevelType w:val="hybridMultilevel"/>
    <w:tmpl w:val="B36E37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AE65E8"/>
    <w:multiLevelType w:val="hybridMultilevel"/>
    <w:tmpl w:val="8D323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D4D"/>
    <w:multiLevelType w:val="hybridMultilevel"/>
    <w:tmpl w:val="A9AC9E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AF1DB1"/>
    <w:multiLevelType w:val="hybridMultilevel"/>
    <w:tmpl w:val="844A7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AE5D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A1520"/>
    <w:multiLevelType w:val="hybridMultilevel"/>
    <w:tmpl w:val="39167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486061"/>
    <w:multiLevelType w:val="hybridMultilevel"/>
    <w:tmpl w:val="5E7C1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A429A3"/>
    <w:multiLevelType w:val="hybridMultilevel"/>
    <w:tmpl w:val="F446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716934"/>
    <w:multiLevelType w:val="hybridMultilevel"/>
    <w:tmpl w:val="76A8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D36A0"/>
    <w:multiLevelType w:val="hybridMultilevel"/>
    <w:tmpl w:val="A0823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F158C6"/>
    <w:multiLevelType w:val="hybridMultilevel"/>
    <w:tmpl w:val="F8D4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1238AF"/>
    <w:multiLevelType w:val="hybridMultilevel"/>
    <w:tmpl w:val="8E8A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AC4B59"/>
    <w:multiLevelType w:val="hybridMultilevel"/>
    <w:tmpl w:val="B788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690099"/>
    <w:multiLevelType w:val="hybridMultilevel"/>
    <w:tmpl w:val="2E2E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A12E9C"/>
    <w:multiLevelType w:val="hybridMultilevel"/>
    <w:tmpl w:val="8A4A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BD42E1"/>
    <w:multiLevelType w:val="hybridMultilevel"/>
    <w:tmpl w:val="F688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A3708"/>
    <w:multiLevelType w:val="hybridMultilevel"/>
    <w:tmpl w:val="80C0D608"/>
    <w:lvl w:ilvl="0" w:tplc="872E75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8CAE5D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0001E74"/>
    <w:multiLevelType w:val="hybridMultilevel"/>
    <w:tmpl w:val="E3F61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254FEC"/>
    <w:multiLevelType w:val="hybridMultilevel"/>
    <w:tmpl w:val="8BB652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5B62DC"/>
    <w:multiLevelType w:val="hybridMultilevel"/>
    <w:tmpl w:val="DAD84F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62444E2"/>
    <w:multiLevelType w:val="hybridMultilevel"/>
    <w:tmpl w:val="8A763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91634A6"/>
    <w:multiLevelType w:val="hybridMultilevel"/>
    <w:tmpl w:val="268C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5C5091"/>
    <w:multiLevelType w:val="hybridMultilevel"/>
    <w:tmpl w:val="2B92F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B961EB6"/>
    <w:multiLevelType w:val="hybridMultilevel"/>
    <w:tmpl w:val="09FC6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780"/>
    <w:multiLevelType w:val="hybridMultilevel"/>
    <w:tmpl w:val="174E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520A85"/>
    <w:multiLevelType w:val="hybridMultilevel"/>
    <w:tmpl w:val="8FBEE5E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429350DF"/>
    <w:multiLevelType w:val="hybridMultilevel"/>
    <w:tmpl w:val="8732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C033AA"/>
    <w:multiLevelType w:val="hybridMultilevel"/>
    <w:tmpl w:val="7EC2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4B1DF5"/>
    <w:multiLevelType w:val="hybridMultilevel"/>
    <w:tmpl w:val="EE68B16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462C4B3D"/>
    <w:multiLevelType w:val="hybridMultilevel"/>
    <w:tmpl w:val="394A1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7A95CF8"/>
    <w:multiLevelType w:val="hybridMultilevel"/>
    <w:tmpl w:val="CA0C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F17895"/>
    <w:multiLevelType w:val="hybridMultilevel"/>
    <w:tmpl w:val="9CA4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B41B9E"/>
    <w:multiLevelType w:val="hybridMultilevel"/>
    <w:tmpl w:val="9F3A15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6A1418"/>
    <w:multiLevelType w:val="hybridMultilevel"/>
    <w:tmpl w:val="51BAD7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DE46C32"/>
    <w:multiLevelType w:val="hybridMultilevel"/>
    <w:tmpl w:val="1FC64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0923633"/>
    <w:multiLevelType w:val="hybridMultilevel"/>
    <w:tmpl w:val="ECD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754EC7"/>
    <w:multiLevelType w:val="hybridMultilevel"/>
    <w:tmpl w:val="55308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5E44639"/>
    <w:multiLevelType w:val="hybridMultilevel"/>
    <w:tmpl w:val="76F2C67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56390DED"/>
    <w:multiLevelType w:val="hybridMultilevel"/>
    <w:tmpl w:val="E8CEE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83657E6"/>
    <w:multiLevelType w:val="hybridMultilevel"/>
    <w:tmpl w:val="A36E3AA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59DF0826"/>
    <w:multiLevelType w:val="hybridMultilevel"/>
    <w:tmpl w:val="91D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3150A9"/>
    <w:multiLevelType w:val="hybridMultilevel"/>
    <w:tmpl w:val="4E44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075B2F"/>
    <w:multiLevelType w:val="hybridMultilevel"/>
    <w:tmpl w:val="D398E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91761"/>
    <w:multiLevelType w:val="hybridMultilevel"/>
    <w:tmpl w:val="5226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777508"/>
    <w:multiLevelType w:val="hybridMultilevel"/>
    <w:tmpl w:val="1F2A07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5DA54270"/>
    <w:multiLevelType w:val="hybridMultilevel"/>
    <w:tmpl w:val="144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CD5B65"/>
    <w:multiLevelType w:val="hybridMultilevel"/>
    <w:tmpl w:val="80C0D608"/>
    <w:lvl w:ilvl="0" w:tplc="872E75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8CAE5D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E437B04"/>
    <w:multiLevelType w:val="hybridMultilevel"/>
    <w:tmpl w:val="4914F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31F7A38"/>
    <w:multiLevelType w:val="hybridMultilevel"/>
    <w:tmpl w:val="1D4EB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5563F1"/>
    <w:multiLevelType w:val="hybridMultilevel"/>
    <w:tmpl w:val="D4AC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AC70EB"/>
    <w:multiLevelType w:val="hybridMultilevel"/>
    <w:tmpl w:val="921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8A1E2E"/>
    <w:multiLevelType w:val="hybridMultilevel"/>
    <w:tmpl w:val="0FCC7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7D76858"/>
    <w:multiLevelType w:val="hybridMultilevel"/>
    <w:tmpl w:val="86643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0B4B56"/>
    <w:multiLevelType w:val="hybridMultilevel"/>
    <w:tmpl w:val="CF52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ED0672"/>
    <w:multiLevelType w:val="hybridMultilevel"/>
    <w:tmpl w:val="3C7E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5D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FF3284"/>
    <w:multiLevelType w:val="hybridMultilevel"/>
    <w:tmpl w:val="4934A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783C6A"/>
    <w:multiLevelType w:val="hybridMultilevel"/>
    <w:tmpl w:val="D7B271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CF66695"/>
    <w:multiLevelType w:val="hybridMultilevel"/>
    <w:tmpl w:val="482A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1F0BDC"/>
    <w:multiLevelType w:val="hybridMultilevel"/>
    <w:tmpl w:val="3B98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C743A6"/>
    <w:multiLevelType w:val="hybridMultilevel"/>
    <w:tmpl w:val="FDEAB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F5905E7"/>
    <w:multiLevelType w:val="hybridMultilevel"/>
    <w:tmpl w:val="5194FF6E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E14894"/>
    <w:multiLevelType w:val="hybridMultilevel"/>
    <w:tmpl w:val="37DC7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12B5ACF"/>
    <w:multiLevelType w:val="hybridMultilevel"/>
    <w:tmpl w:val="AFB8C894"/>
    <w:lvl w:ilvl="0" w:tplc="7B2CE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6A30AD"/>
    <w:multiLevelType w:val="hybridMultilevel"/>
    <w:tmpl w:val="80C0D608"/>
    <w:lvl w:ilvl="0" w:tplc="872E75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8CAE5DB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1952A94"/>
    <w:multiLevelType w:val="hybridMultilevel"/>
    <w:tmpl w:val="7B366C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719A707E"/>
    <w:multiLevelType w:val="hybridMultilevel"/>
    <w:tmpl w:val="C10C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FE2798"/>
    <w:multiLevelType w:val="hybridMultilevel"/>
    <w:tmpl w:val="FC9A2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4E51FA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46B0AA7"/>
    <w:multiLevelType w:val="hybridMultilevel"/>
    <w:tmpl w:val="3912BF0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5383D03"/>
    <w:multiLevelType w:val="hybridMultilevel"/>
    <w:tmpl w:val="AA6C8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A142BFB"/>
    <w:multiLevelType w:val="hybridMultilevel"/>
    <w:tmpl w:val="F8A8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51479A"/>
    <w:multiLevelType w:val="hybridMultilevel"/>
    <w:tmpl w:val="3A1CB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AE5D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2A561D"/>
    <w:multiLevelType w:val="hybridMultilevel"/>
    <w:tmpl w:val="AEBA96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7F275699"/>
    <w:multiLevelType w:val="hybridMultilevel"/>
    <w:tmpl w:val="F1444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1"/>
  </w:num>
  <w:num w:numId="3">
    <w:abstractNumId w:val="26"/>
  </w:num>
  <w:num w:numId="4">
    <w:abstractNumId w:val="75"/>
  </w:num>
  <w:num w:numId="5">
    <w:abstractNumId w:val="32"/>
  </w:num>
  <w:num w:numId="6">
    <w:abstractNumId w:val="48"/>
  </w:num>
  <w:num w:numId="7">
    <w:abstractNumId w:val="34"/>
  </w:num>
  <w:num w:numId="8">
    <w:abstractNumId w:val="37"/>
  </w:num>
  <w:num w:numId="9">
    <w:abstractNumId w:val="25"/>
  </w:num>
  <w:num w:numId="10">
    <w:abstractNumId w:val="78"/>
  </w:num>
  <w:num w:numId="11">
    <w:abstractNumId w:val="2"/>
  </w:num>
  <w:num w:numId="12">
    <w:abstractNumId w:val="56"/>
  </w:num>
  <w:num w:numId="13">
    <w:abstractNumId w:val="45"/>
  </w:num>
  <w:num w:numId="14">
    <w:abstractNumId w:val="23"/>
  </w:num>
  <w:num w:numId="15">
    <w:abstractNumId w:val="54"/>
  </w:num>
  <w:num w:numId="16">
    <w:abstractNumId w:val="61"/>
  </w:num>
  <w:num w:numId="17">
    <w:abstractNumId w:val="44"/>
  </w:num>
  <w:num w:numId="18">
    <w:abstractNumId w:val="62"/>
  </w:num>
  <w:num w:numId="19">
    <w:abstractNumId w:val="39"/>
  </w:num>
  <w:num w:numId="20">
    <w:abstractNumId w:val="70"/>
  </w:num>
  <w:num w:numId="21">
    <w:abstractNumId w:val="22"/>
  </w:num>
  <w:num w:numId="22">
    <w:abstractNumId w:val="81"/>
  </w:num>
  <w:num w:numId="23">
    <w:abstractNumId w:val="15"/>
  </w:num>
  <w:num w:numId="24">
    <w:abstractNumId w:val="82"/>
  </w:num>
  <w:num w:numId="25">
    <w:abstractNumId w:val="76"/>
  </w:num>
  <w:num w:numId="26">
    <w:abstractNumId w:val="58"/>
  </w:num>
  <w:num w:numId="27">
    <w:abstractNumId w:val="17"/>
  </w:num>
  <w:num w:numId="28">
    <w:abstractNumId w:val="30"/>
  </w:num>
  <w:num w:numId="29">
    <w:abstractNumId w:val="43"/>
  </w:num>
  <w:num w:numId="30">
    <w:abstractNumId w:val="68"/>
  </w:num>
  <w:num w:numId="31">
    <w:abstractNumId w:val="31"/>
  </w:num>
  <w:num w:numId="32">
    <w:abstractNumId w:val="46"/>
  </w:num>
  <w:num w:numId="33">
    <w:abstractNumId w:val="60"/>
  </w:num>
  <w:num w:numId="34">
    <w:abstractNumId w:val="29"/>
  </w:num>
  <w:num w:numId="35">
    <w:abstractNumId w:val="67"/>
  </w:num>
  <w:num w:numId="36">
    <w:abstractNumId w:val="18"/>
  </w:num>
  <w:num w:numId="37">
    <w:abstractNumId w:val="53"/>
  </w:num>
  <w:num w:numId="38">
    <w:abstractNumId w:val="64"/>
  </w:num>
  <w:num w:numId="39">
    <w:abstractNumId w:val="16"/>
  </w:num>
  <w:num w:numId="40">
    <w:abstractNumId w:val="51"/>
  </w:num>
  <w:num w:numId="41">
    <w:abstractNumId w:val="84"/>
  </w:num>
  <w:num w:numId="42">
    <w:abstractNumId w:val="27"/>
  </w:num>
  <w:num w:numId="43">
    <w:abstractNumId w:val="86"/>
  </w:num>
  <w:num w:numId="44">
    <w:abstractNumId w:val="85"/>
  </w:num>
  <w:num w:numId="45">
    <w:abstractNumId w:val="1"/>
  </w:num>
  <w:num w:numId="46">
    <w:abstractNumId w:val="55"/>
  </w:num>
  <w:num w:numId="47">
    <w:abstractNumId w:val="38"/>
  </w:num>
  <w:num w:numId="48">
    <w:abstractNumId w:val="14"/>
  </w:num>
  <w:num w:numId="49">
    <w:abstractNumId w:val="74"/>
  </w:num>
  <w:num w:numId="50">
    <w:abstractNumId w:val="41"/>
  </w:num>
  <w:num w:numId="51">
    <w:abstractNumId w:val="28"/>
  </w:num>
  <w:num w:numId="52">
    <w:abstractNumId w:val="4"/>
  </w:num>
  <w:num w:numId="53">
    <w:abstractNumId w:val="21"/>
  </w:num>
  <w:num w:numId="54">
    <w:abstractNumId w:val="87"/>
  </w:num>
  <w:num w:numId="55">
    <w:abstractNumId w:val="77"/>
  </w:num>
  <w:num w:numId="56">
    <w:abstractNumId w:val="83"/>
  </w:num>
  <w:num w:numId="57">
    <w:abstractNumId w:val="0"/>
  </w:num>
  <w:num w:numId="58">
    <w:abstractNumId w:val="59"/>
  </w:num>
  <w:num w:numId="59">
    <w:abstractNumId w:val="19"/>
  </w:num>
  <w:num w:numId="60">
    <w:abstractNumId w:val="69"/>
  </w:num>
  <w:num w:numId="61">
    <w:abstractNumId w:val="65"/>
  </w:num>
  <w:num w:numId="62">
    <w:abstractNumId w:val="6"/>
  </w:num>
  <w:num w:numId="63">
    <w:abstractNumId w:val="89"/>
  </w:num>
  <w:num w:numId="64">
    <w:abstractNumId w:val="47"/>
  </w:num>
  <w:num w:numId="65">
    <w:abstractNumId w:val="11"/>
  </w:num>
  <w:num w:numId="66">
    <w:abstractNumId w:val="50"/>
  </w:num>
  <w:num w:numId="67">
    <w:abstractNumId w:val="35"/>
  </w:num>
  <w:num w:numId="68">
    <w:abstractNumId w:val="9"/>
  </w:num>
  <w:num w:numId="69">
    <w:abstractNumId w:val="78"/>
  </w:num>
  <w:num w:numId="70">
    <w:abstractNumId w:val="66"/>
  </w:num>
  <w:num w:numId="71">
    <w:abstractNumId w:val="72"/>
  </w:num>
  <w:num w:numId="72">
    <w:abstractNumId w:val="57"/>
  </w:num>
  <w:num w:numId="73">
    <w:abstractNumId w:val="7"/>
  </w:num>
  <w:num w:numId="74">
    <w:abstractNumId w:val="3"/>
  </w:num>
  <w:num w:numId="75">
    <w:abstractNumId w:val="36"/>
  </w:num>
  <w:num w:numId="76">
    <w:abstractNumId w:val="8"/>
  </w:num>
  <w:num w:numId="77">
    <w:abstractNumId w:val="12"/>
  </w:num>
  <w:num w:numId="78">
    <w:abstractNumId w:val="20"/>
  </w:num>
  <w:num w:numId="79">
    <w:abstractNumId w:val="49"/>
  </w:num>
  <w:num w:numId="80">
    <w:abstractNumId w:val="40"/>
  </w:num>
  <w:num w:numId="81">
    <w:abstractNumId w:val="10"/>
  </w:num>
  <w:num w:numId="82">
    <w:abstractNumId w:val="52"/>
  </w:num>
  <w:num w:numId="83">
    <w:abstractNumId w:val="80"/>
  </w:num>
  <w:num w:numId="84">
    <w:abstractNumId w:val="79"/>
  </w:num>
  <w:num w:numId="85">
    <w:abstractNumId w:val="33"/>
  </w:num>
  <w:num w:numId="86">
    <w:abstractNumId w:val="63"/>
  </w:num>
  <w:num w:numId="87">
    <w:abstractNumId w:val="88"/>
  </w:num>
  <w:num w:numId="88">
    <w:abstractNumId w:val="13"/>
  </w:num>
  <w:num w:numId="89">
    <w:abstractNumId w:val="42"/>
  </w:num>
  <w:num w:numId="90">
    <w:abstractNumId w:val="73"/>
  </w:num>
  <w:num w:numId="91">
    <w:abstractNumId w:val="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4A"/>
    <w:rsid w:val="00000848"/>
    <w:rsid w:val="00000E7F"/>
    <w:rsid w:val="00001470"/>
    <w:rsid w:val="00003A29"/>
    <w:rsid w:val="00005CCC"/>
    <w:rsid w:val="0001643E"/>
    <w:rsid w:val="0003023A"/>
    <w:rsid w:val="0003137E"/>
    <w:rsid w:val="000315B9"/>
    <w:rsid w:val="00033B1C"/>
    <w:rsid w:val="00036206"/>
    <w:rsid w:val="00040480"/>
    <w:rsid w:val="00041C38"/>
    <w:rsid w:val="000438C4"/>
    <w:rsid w:val="00047783"/>
    <w:rsid w:val="000501CF"/>
    <w:rsid w:val="0005693B"/>
    <w:rsid w:val="00057777"/>
    <w:rsid w:val="00057944"/>
    <w:rsid w:val="00060D1F"/>
    <w:rsid w:val="00061B2A"/>
    <w:rsid w:val="00064456"/>
    <w:rsid w:val="00064EF4"/>
    <w:rsid w:val="00065294"/>
    <w:rsid w:val="00065E96"/>
    <w:rsid w:val="000761E6"/>
    <w:rsid w:val="00081576"/>
    <w:rsid w:val="00081D54"/>
    <w:rsid w:val="00091A45"/>
    <w:rsid w:val="0009586B"/>
    <w:rsid w:val="000A1EE4"/>
    <w:rsid w:val="000A23DE"/>
    <w:rsid w:val="000A4029"/>
    <w:rsid w:val="000A67B2"/>
    <w:rsid w:val="000B285F"/>
    <w:rsid w:val="000B5A07"/>
    <w:rsid w:val="000C3D67"/>
    <w:rsid w:val="000C4989"/>
    <w:rsid w:val="000D0049"/>
    <w:rsid w:val="000D2F5E"/>
    <w:rsid w:val="000D6436"/>
    <w:rsid w:val="000E05B1"/>
    <w:rsid w:val="000E4132"/>
    <w:rsid w:val="000E6E93"/>
    <w:rsid w:val="000E70A9"/>
    <w:rsid w:val="000F1C93"/>
    <w:rsid w:val="000F1CEF"/>
    <w:rsid w:val="000F5290"/>
    <w:rsid w:val="00101FA1"/>
    <w:rsid w:val="00106BDB"/>
    <w:rsid w:val="00107B39"/>
    <w:rsid w:val="00110CE7"/>
    <w:rsid w:val="00116B30"/>
    <w:rsid w:val="00117328"/>
    <w:rsid w:val="00117E87"/>
    <w:rsid w:val="00121781"/>
    <w:rsid w:val="001224CE"/>
    <w:rsid w:val="00122AEF"/>
    <w:rsid w:val="00126675"/>
    <w:rsid w:val="00127920"/>
    <w:rsid w:val="00130887"/>
    <w:rsid w:val="00132FB9"/>
    <w:rsid w:val="001366B0"/>
    <w:rsid w:val="0014047B"/>
    <w:rsid w:val="00140D4A"/>
    <w:rsid w:val="00150F21"/>
    <w:rsid w:val="00151036"/>
    <w:rsid w:val="00151749"/>
    <w:rsid w:val="00151AE0"/>
    <w:rsid w:val="00153960"/>
    <w:rsid w:val="0015415B"/>
    <w:rsid w:val="00162B61"/>
    <w:rsid w:val="001645B4"/>
    <w:rsid w:val="001659D8"/>
    <w:rsid w:val="00171F7D"/>
    <w:rsid w:val="00173CE4"/>
    <w:rsid w:val="0017457F"/>
    <w:rsid w:val="00174AD4"/>
    <w:rsid w:val="00176342"/>
    <w:rsid w:val="00185BCF"/>
    <w:rsid w:val="00195496"/>
    <w:rsid w:val="001A07D7"/>
    <w:rsid w:val="001A0BEB"/>
    <w:rsid w:val="001A1001"/>
    <w:rsid w:val="001A2292"/>
    <w:rsid w:val="001A2A89"/>
    <w:rsid w:val="001A2AA9"/>
    <w:rsid w:val="001A433C"/>
    <w:rsid w:val="001A4AB1"/>
    <w:rsid w:val="001A6966"/>
    <w:rsid w:val="001A79C8"/>
    <w:rsid w:val="001C238F"/>
    <w:rsid w:val="001C38D8"/>
    <w:rsid w:val="001C4540"/>
    <w:rsid w:val="001D3CA3"/>
    <w:rsid w:val="001D3F62"/>
    <w:rsid w:val="001D6447"/>
    <w:rsid w:val="001E446E"/>
    <w:rsid w:val="001F0648"/>
    <w:rsid w:val="001F2868"/>
    <w:rsid w:val="00200210"/>
    <w:rsid w:val="0020120D"/>
    <w:rsid w:val="00207062"/>
    <w:rsid w:val="00207DC0"/>
    <w:rsid w:val="00222BC8"/>
    <w:rsid w:val="00223C5B"/>
    <w:rsid w:val="00226AF4"/>
    <w:rsid w:val="00230A1C"/>
    <w:rsid w:val="00233953"/>
    <w:rsid w:val="00235B79"/>
    <w:rsid w:val="00235D82"/>
    <w:rsid w:val="00237CDB"/>
    <w:rsid w:val="00237E0E"/>
    <w:rsid w:val="0025260B"/>
    <w:rsid w:val="00255EFF"/>
    <w:rsid w:val="0025678B"/>
    <w:rsid w:val="00257933"/>
    <w:rsid w:val="00260692"/>
    <w:rsid w:val="002627E9"/>
    <w:rsid w:val="00264141"/>
    <w:rsid w:val="002660A3"/>
    <w:rsid w:val="00267248"/>
    <w:rsid w:val="0028360A"/>
    <w:rsid w:val="00287EB6"/>
    <w:rsid w:val="002917A1"/>
    <w:rsid w:val="002944DA"/>
    <w:rsid w:val="002A2F10"/>
    <w:rsid w:val="002A43D9"/>
    <w:rsid w:val="002A7D76"/>
    <w:rsid w:val="002B3919"/>
    <w:rsid w:val="002B7BE0"/>
    <w:rsid w:val="002C06E5"/>
    <w:rsid w:val="002C354E"/>
    <w:rsid w:val="002D2755"/>
    <w:rsid w:val="002D6C24"/>
    <w:rsid w:val="002E0BFA"/>
    <w:rsid w:val="002E319D"/>
    <w:rsid w:val="002E7EF5"/>
    <w:rsid w:val="002E7F77"/>
    <w:rsid w:val="002F2E1C"/>
    <w:rsid w:val="002F3717"/>
    <w:rsid w:val="00300FB8"/>
    <w:rsid w:val="00301515"/>
    <w:rsid w:val="00301D4B"/>
    <w:rsid w:val="003026C7"/>
    <w:rsid w:val="00303B48"/>
    <w:rsid w:val="003068E2"/>
    <w:rsid w:val="00306FD0"/>
    <w:rsid w:val="003075C5"/>
    <w:rsid w:val="003112A9"/>
    <w:rsid w:val="003144B1"/>
    <w:rsid w:val="0032539D"/>
    <w:rsid w:val="00326234"/>
    <w:rsid w:val="00341CD4"/>
    <w:rsid w:val="003422CA"/>
    <w:rsid w:val="00342491"/>
    <w:rsid w:val="0034626A"/>
    <w:rsid w:val="003502D8"/>
    <w:rsid w:val="00351BC3"/>
    <w:rsid w:val="003524E9"/>
    <w:rsid w:val="00356022"/>
    <w:rsid w:val="00356957"/>
    <w:rsid w:val="00356F66"/>
    <w:rsid w:val="0036576E"/>
    <w:rsid w:val="00366EA6"/>
    <w:rsid w:val="00380012"/>
    <w:rsid w:val="0038068E"/>
    <w:rsid w:val="00381CFE"/>
    <w:rsid w:val="003848B3"/>
    <w:rsid w:val="003935A9"/>
    <w:rsid w:val="00394BA1"/>
    <w:rsid w:val="00394C33"/>
    <w:rsid w:val="003965D0"/>
    <w:rsid w:val="0039698C"/>
    <w:rsid w:val="003A0451"/>
    <w:rsid w:val="003A5D70"/>
    <w:rsid w:val="003B31E7"/>
    <w:rsid w:val="003B4015"/>
    <w:rsid w:val="003C4924"/>
    <w:rsid w:val="003C5F61"/>
    <w:rsid w:val="003D10E6"/>
    <w:rsid w:val="003D4DF0"/>
    <w:rsid w:val="003D7B8B"/>
    <w:rsid w:val="003E18C2"/>
    <w:rsid w:val="003E45B9"/>
    <w:rsid w:val="003E7101"/>
    <w:rsid w:val="003F21C5"/>
    <w:rsid w:val="003F5CD9"/>
    <w:rsid w:val="003F5F46"/>
    <w:rsid w:val="003F650F"/>
    <w:rsid w:val="00404AC2"/>
    <w:rsid w:val="00404F29"/>
    <w:rsid w:val="004132FF"/>
    <w:rsid w:val="004210CD"/>
    <w:rsid w:val="00421A1C"/>
    <w:rsid w:val="00424E38"/>
    <w:rsid w:val="0043134A"/>
    <w:rsid w:val="00433981"/>
    <w:rsid w:val="004400C6"/>
    <w:rsid w:val="004467D1"/>
    <w:rsid w:val="00454CB6"/>
    <w:rsid w:val="0045558F"/>
    <w:rsid w:val="00456DA9"/>
    <w:rsid w:val="00460891"/>
    <w:rsid w:val="00462C1D"/>
    <w:rsid w:val="00463BB8"/>
    <w:rsid w:val="0046424B"/>
    <w:rsid w:val="00467948"/>
    <w:rsid w:val="00472A27"/>
    <w:rsid w:val="004772AA"/>
    <w:rsid w:val="0048158F"/>
    <w:rsid w:val="00483ACF"/>
    <w:rsid w:val="00491BDD"/>
    <w:rsid w:val="00494086"/>
    <w:rsid w:val="004A022D"/>
    <w:rsid w:val="004A4653"/>
    <w:rsid w:val="004A4828"/>
    <w:rsid w:val="004A5006"/>
    <w:rsid w:val="004A50DC"/>
    <w:rsid w:val="004B02AF"/>
    <w:rsid w:val="004B230E"/>
    <w:rsid w:val="004B3935"/>
    <w:rsid w:val="004B7D81"/>
    <w:rsid w:val="004C1E8E"/>
    <w:rsid w:val="004C2A5B"/>
    <w:rsid w:val="004C364E"/>
    <w:rsid w:val="004C590D"/>
    <w:rsid w:val="004C5D97"/>
    <w:rsid w:val="004C6A5D"/>
    <w:rsid w:val="004D1691"/>
    <w:rsid w:val="004D247E"/>
    <w:rsid w:val="004D28CA"/>
    <w:rsid w:val="004D3CFC"/>
    <w:rsid w:val="004D5FD7"/>
    <w:rsid w:val="004D698F"/>
    <w:rsid w:val="004D7ABB"/>
    <w:rsid w:val="004E259E"/>
    <w:rsid w:val="00503E8A"/>
    <w:rsid w:val="00512D12"/>
    <w:rsid w:val="005160B4"/>
    <w:rsid w:val="0051781B"/>
    <w:rsid w:val="0052548C"/>
    <w:rsid w:val="00531347"/>
    <w:rsid w:val="005322DA"/>
    <w:rsid w:val="00532FB7"/>
    <w:rsid w:val="005418D0"/>
    <w:rsid w:val="00542357"/>
    <w:rsid w:val="005438CD"/>
    <w:rsid w:val="00546995"/>
    <w:rsid w:val="00546D37"/>
    <w:rsid w:val="00552A62"/>
    <w:rsid w:val="00553007"/>
    <w:rsid w:val="005542D0"/>
    <w:rsid w:val="00560A07"/>
    <w:rsid w:val="00560B94"/>
    <w:rsid w:val="00562479"/>
    <w:rsid w:val="00564B76"/>
    <w:rsid w:val="00565C34"/>
    <w:rsid w:val="00566F15"/>
    <w:rsid w:val="00570516"/>
    <w:rsid w:val="00574FBF"/>
    <w:rsid w:val="00577A92"/>
    <w:rsid w:val="0058180F"/>
    <w:rsid w:val="00583610"/>
    <w:rsid w:val="00583B7B"/>
    <w:rsid w:val="00584FCF"/>
    <w:rsid w:val="005852C7"/>
    <w:rsid w:val="005869E6"/>
    <w:rsid w:val="00586D10"/>
    <w:rsid w:val="00591746"/>
    <w:rsid w:val="00595C5B"/>
    <w:rsid w:val="005972F5"/>
    <w:rsid w:val="00597ECA"/>
    <w:rsid w:val="005A06BB"/>
    <w:rsid w:val="005A31E9"/>
    <w:rsid w:val="005A4288"/>
    <w:rsid w:val="005A48E4"/>
    <w:rsid w:val="005A5ED2"/>
    <w:rsid w:val="005B25B4"/>
    <w:rsid w:val="005B2D20"/>
    <w:rsid w:val="005B43FA"/>
    <w:rsid w:val="005B51F8"/>
    <w:rsid w:val="005B6638"/>
    <w:rsid w:val="005B7C2A"/>
    <w:rsid w:val="005C4147"/>
    <w:rsid w:val="005C540F"/>
    <w:rsid w:val="005C57C9"/>
    <w:rsid w:val="005C6EA3"/>
    <w:rsid w:val="005D44BD"/>
    <w:rsid w:val="005D67F9"/>
    <w:rsid w:val="005E1F71"/>
    <w:rsid w:val="005E2721"/>
    <w:rsid w:val="005E46FA"/>
    <w:rsid w:val="005F1377"/>
    <w:rsid w:val="005F1D37"/>
    <w:rsid w:val="005F2A08"/>
    <w:rsid w:val="005F3210"/>
    <w:rsid w:val="005F3285"/>
    <w:rsid w:val="005F5659"/>
    <w:rsid w:val="005F59D2"/>
    <w:rsid w:val="005F62CF"/>
    <w:rsid w:val="005F72CD"/>
    <w:rsid w:val="0060082D"/>
    <w:rsid w:val="006034D8"/>
    <w:rsid w:val="0060616A"/>
    <w:rsid w:val="00610AD0"/>
    <w:rsid w:val="006150CF"/>
    <w:rsid w:val="0061616E"/>
    <w:rsid w:val="0062253B"/>
    <w:rsid w:val="00623244"/>
    <w:rsid w:val="0062421E"/>
    <w:rsid w:val="0062556D"/>
    <w:rsid w:val="0062734B"/>
    <w:rsid w:val="006275D3"/>
    <w:rsid w:val="00633CE7"/>
    <w:rsid w:val="006377EF"/>
    <w:rsid w:val="00640617"/>
    <w:rsid w:val="00642EA7"/>
    <w:rsid w:val="006467ED"/>
    <w:rsid w:val="006478D1"/>
    <w:rsid w:val="00647E09"/>
    <w:rsid w:val="006548CF"/>
    <w:rsid w:val="00655AD0"/>
    <w:rsid w:val="00662380"/>
    <w:rsid w:val="00664094"/>
    <w:rsid w:val="0066497B"/>
    <w:rsid w:val="006655E4"/>
    <w:rsid w:val="00665E20"/>
    <w:rsid w:val="006668ED"/>
    <w:rsid w:val="00671C13"/>
    <w:rsid w:val="00676329"/>
    <w:rsid w:val="006776CF"/>
    <w:rsid w:val="00680540"/>
    <w:rsid w:val="006805DB"/>
    <w:rsid w:val="0068697C"/>
    <w:rsid w:val="0069268D"/>
    <w:rsid w:val="00692E69"/>
    <w:rsid w:val="0069456A"/>
    <w:rsid w:val="006A1E9B"/>
    <w:rsid w:val="006A21B3"/>
    <w:rsid w:val="006A2C08"/>
    <w:rsid w:val="006A3FC9"/>
    <w:rsid w:val="006A423B"/>
    <w:rsid w:val="006A77A0"/>
    <w:rsid w:val="006B2684"/>
    <w:rsid w:val="006B56BC"/>
    <w:rsid w:val="006B6550"/>
    <w:rsid w:val="006B76DF"/>
    <w:rsid w:val="006C3D79"/>
    <w:rsid w:val="006C572F"/>
    <w:rsid w:val="006C6F54"/>
    <w:rsid w:val="006C74F4"/>
    <w:rsid w:val="006C7594"/>
    <w:rsid w:val="006C766E"/>
    <w:rsid w:val="006C7B1A"/>
    <w:rsid w:val="006D094F"/>
    <w:rsid w:val="006D42D5"/>
    <w:rsid w:val="006D576F"/>
    <w:rsid w:val="006E0412"/>
    <w:rsid w:val="006E0766"/>
    <w:rsid w:val="006E0C8B"/>
    <w:rsid w:val="006E457A"/>
    <w:rsid w:val="006E4B83"/>
    <w:rsid w:val="006E6A52"/>
    <w:rsid w:val="006E6CB1"/>
    <w:rsid w:val="006F3E9E"/>
    <w:rsid w:val="006F429A"/>
    <w:rsid w:val="00706D3B"/>
    <w:rsid w:val="00711153"/>
    <w:rsid w:val="00713257"/>
    <w:rsid w:val="00724C36"/>
    <w:rsid w:val="007255B7"/>
    <w:rsid w:val="00725D19"/>
    <w:rsid w:val="00727C10"/>
    <w:rsid w:val="00733E73"/>
    <w:rsid w:val="00736A49"/>
    <w:rsid w:val="00741397"/>
    <w:rsid w:val="007477B7"/>
    <w:rsid w:val="00751881"/>
    <w:rsid w:val="007530DF"/>
    <w:rsid w:val="00755107"/>
    <w:rsid w:val="00755D30"/>
    <w:rsid w:val="00756CC8"/>
    <w:rsid w:val="00765352"/>
    <w:rsid w:val="00770025"/>
    <w:rsid w:val="00771050"/>
    <w:rsid w:val="00771EBA"/>
    <w:rsid w:val="00771FBF"/>
    <w:rsid w:val="00781D24"/>
    <w:rsid w:val="00783E35"/>
    <w:rsid w:val="007920D7"/>
    <w:rsid w:val="00794648"/>
    <w:rsid w:val="007A2060"/>
    <w:rsid w:val="007A4A4D"/>
    <w:rsid w:val="007A50C7"/>
    <w:rsid w:val="007A57E5"/>
    <w:rsid w:val="007A58DB"/>
    <w:rsid w:val="007A7FF6"/>
    <w:rsid w:val="007B52DF"/>
    <w:rsid w:val="007B5A8E"/>
    <w:rsid w:val="007C31AD"/>
    <w:rsid w:val="007D363B"/>
    <w:rsid w:val="007D58B0"/>
    <w:rsid w:val="007D6F48"/>
    <w:rsid w:val="007E2579"/>
    <w:rsid w:val="007E27B0"/>
    <w:rsid w:val="007F3AD1"/>
    <w:rsid w:val="007F63A5"/>
    <w:rsid w:val="0080111C"/>
    <w:rsid w:val="00807C46"/>
    <w:rsid w:val="00807D84"/>
    <w:rsid w:val="008131AF"/>
    <w:rsid w:val="00816266"/>
    <w:rsid w:val="00816AD6"/>
    <w:rsid w:val="00817780"/>
    <w:rsid w:val="00820555"/>
    <w:rsid w:val="00821033"/>
    <w:rsid w:val="0082215C"/>
    <w:rsid w:val="0082534E"/>
    <w:rsid w:val="0083188B"/>
    <w:rsid w:val="00832A71"/>
    <w:rsid w:val="00835D1E"/>
    <w:rsid w:val="0084298A"/>
    <w:rsid w:val="00842E12"/>
    <w:rsid w:val="00843496"/>
    <w:rsid w:val="00843D04"/>
    <w:rsid w:val="0084506B"/>
    <w:rsid w:val="0084608A"/>
    <w:rsid w:val="00850931"/>
    <w:rsid w:val="008509FE"/>
    <w:rsid w:val="008526A7"/>
    <w:rsid w:val="00855A09"/>
    <w:rsid w:val="0085618B"/>
    <w:rsid w:val="00856EAF"/>
    <w:rsid w:val="008572C8"/>
    <w:rsid w:val="00863104"/>
    <w:rsid w:val="00870588"/>
    <w:rsid w:val="00875CE9"/>
    <w:rsid w:val="008764AF"/>
    <w:rsid w:val="00884649"/>
    <w:rsid w:val="00885A9F"/>
    <w:rsid w:val="0088755C"/>
    <w:rsid w:val="00887F78"/>
    <w:rsid w:val="00892000"/>
    <w:rsid w:val="00892A9C"/>
    <w:rsid w:val="00896310"/>
    <w:rsid w:val="00897128"/>
    <w:rsid w:val="008A02A1"/>
    <w:rsid w:val="008A5A51"/>
    <w:rsid w:val="008B3412"/>
    <w:rsid w:val="008B4A09"/>
    <w:rsid w:val="008C3734"/>
    <w:rsid w:val="008C4132"/>
    <w:rsid w:val="008C51FA"/>
    <w:rsid w:val="008D0226"/>
    <w:rsid w:val="008D19BD"/>
    <w:rsid w:val="008D5831"/>
    <w:rsid w:val="008D6CC5"/>
    <w:rsid w:val="008E0DF9"/>
    <w:rsid w:val="008E2027"/>
    <w:rsid w:val="008E2692"/>
    <w:rsid w:val="008E552E"/>
    <w:rsid w:val="008E66E1"/>
    <w:rsid w:val="008F3761"/>
    <w:rsid w:val="00900B0C"/>
    <w:rsid w:val="00906FE7"/>
    <w:rsid w:val="0091020E"/>
    <w:rsid w:val="00910D85"/>
    <w:rsid w:val="0091411A"/>
    <w:rsid w:val="00914479"/>
    <w:rsid w:val="009169B7"/>
    <w:rsid w:val="009206B6"/>
    <w:rsid w:val="00920887"/>
    <w:rsid w:val="00921A47"/>
    <w:rsid w:val="0092362F"/>
    <w:rsid w:val="00924122"/>
    <w:rsid w:val="0092449C"/>
    <w:rsid w:val="00924CFF"/>
    <w:rsid w:val="00932B0D"/>
    <w:rsid w:val="00933460"/>
    <w:rsid w:val="009357D8"/>
    <w:rsid w:val="00941A94"/>
    <w:rsid w:val="009423C8"/>
    <w:rsid w:val="0094768A"/>
    <w:rsid w:val="009542AA"/>
    <w:rsid w:val="009568FA"/>
    <w:rsid w:val="0095716D"/>
    <w:rsid w:val="009654EE"/>
    <w:rsid w:val="0096677B"/>
    <w:rsid w:val="00971957"/>
    <w:rsid w:val="009756D1"/>
    <w:rsid w:val="00976B21"/>
    <w:rsid w:val="00984496"/>
    <w:rsid w:val="009872AF"/>
    <w:rsid w:val="00990092"/>
    <w:rsid w:val="009921DE"/>
    <w:rsid w:val="0099468E"/>
    <w:rsid w:val="00996D2D"/>
    <w:rsid w:val="009A1153"/>
    <w:rsid w:val="009A2653"/>
    <w:rsid w:val="009B3407"/>
    <w:rsid w:val="009C223B"/>
    <w:rsid w:val="009C296E"/>
    <w:rsid w:val="009C37CE"/>
    <w:rsid w:val="009D0772"/>
    <w:rsid w:val="009D378C"/>
    <w:rsid w:val="009E65DC"/>
    <w:rsid w:val="009E7395"/>
    <w:rsid w:val="009F06BE"/>
    <w:rsid w:val="009F0A1B"/>
    <w:rsid w:val="009F133E"/>
    <w:rsid w:val="009F1B9A"/>
    <w:rsid w:val="009F31A9"/>
    <w:rsid w:val="00A01521"/>
    <w:rsid w:val="00A025A2"/>
    <w:rsid w:val="00A02605"/>
    <w:rsid w:val="00A034C9"/>
    <w:rsid w:val="00A05D39"/>
    <w:rsid w:val="00A06ED3"/>
    <w:rsid w:val="00A117CE"/>
    <w:rsid w:val="00A132B3"/>
    <w:rsid w:val="00A14020"/>
    <w:rsid w:val="00A157B4"/>
    <w:rsid w:val="00A23913"/>
    <w:rsid w:val="00A23D07"/>
    <w:rsid w:val="00A271DD"/>
    <w:rsid w:val="00A32F6E"/>
    <w:rsid w:val="00A43B6D"/>
    <w:rsid w:val="00A462AA"/>
    <w:rsid w:val="00A4665E"/>
    <w:rsid w:val="00A5001D"/>
    <w:rsid w:val="00A5032F"/>
    <w:rsid w:val="00A508FA"/>
    <w:rsid w:val="00A56883"/>
    <w:rsid w:val="00A6487F"/>
    <w:rsid w:val="00A67C8F"/>
    <w:rsid w:val="00A74802"/>
    <w:rsid w:val="00A802E0"/>
    <w:rsid w:val="00A847C9"/>
    <w:rsid w:val="00A87B7E"/>
    <w:rsid w:val="00A90DD4"/>
    <w:rsid w:val="00A942C3"/>
    <w:rsid w:val="00A9620C"/>
    <w:rsid w:val="00A973ED"/>
    <w:rsid w:val="00AA0019"/>
    <w:rsid w:val="00AA2232"/>
    <w:rsid w:val="00AA2279"/>
    <w:rsid w:val="00AA2D52"/>
    <w:rsid w:val="00AA326C"/>
    <w:rsid w:val="00AA3938"/>
    <w:rsid w:val="00AB0189"/>
    <w:rsid w:val="00AB2069"/>
    <w:rsid w:val="00AB4F67"/>
    <w:rsid w:val="00AC1CCE"/>
    <w:rsid w:val="00AC4982"/>
    <w:rsid w:val="00AC7759"/>
    <w:rsid w:val="00AD130D"/>
    <w:rsid w:val="00AD2A27"/>
    <w:rsid w:val="00AD389F"/>
    <w:rsid w:val="00AD3A0F"/>
    <w:rsid w:val="00AE0502"/>
    <w:rsid w:val="00AE10E1"/>
    <w:rsid w:val="00AE154A"/>
    <w:rsid w:val="00AF1F02"/>
    <w:rsid w:val="00AF3F68"/>
    <w:rsid w:val="00AF66FF"/>
    <w:rsid w:val="00B008AB"/>
    <w:rsid w:val="00B00BFB"/>
    <w:rsid w:val="00B02F3A"/>
    <w:rsid w:val="00B049DA"/>
    <w:rsid w:val="00B15EAD"/>
    <w:rsid w:val="00B23921"/>
    <w:rsid w:val="00B24B0C"/>
    <w:rsid w:val="00B2667D"/>
    <w:rsid w:val="00B32D1B"/>
    <w:rsid w:val="00B363DE"/>
    <w:rsid w:val="00B363F4"/>
    <w:rsid w:val="00B36440"/>
    <w:rsid w:val="00B36918"/>
    <w:rsid w:val="00B47585"/>
    <w:rsid w:val="00B51FD5"/>
    <w:rsid w:val="00B563C5"/>
    <w:rsid w:val="00B57A72"/>
    <w:rsid w:val="00B60E38"/>
    <w:rsid w:val="00B64C45"/>
    <w:rsid w:val="00B659B8"/>
    <w:rsid w:val="00B6680A"/>
    <w:rsid w:val="00B71E71"/>
    <w:rsid w:val="00B725DF"/>
    <w:rsid w:val="00B739AC"/>
    <w:rsid w:val="00B76291"/>
    <w:rsid w:val="00B813FE"/>
    <w:rsid w:val="00B841C8"/>
    <w:rsid w:val="00B8437A"/>
    <w:rsid w:val="00B84A00"/>
    <w:rsid w:val="00B850AD"/>
    <w:rsid w:val="00B93724"/>
    <w:rsid w:val="00B94064"/>
    <w:rsid w:val="00BA18A3"/>
    <w:rsid w:val="00BA328D"/>
    <w:rsid w:val="00BC2928"/>
    <w:rsid w:val="00BC58E5"/>
    <w:rsid w:val="00BC5C52"/>
    <w:rsid w:val="00BC70F2"/>
    <w:rsid w:val="00BC7566"/>
    <w:rsid w:val="00BD144A"/>
    <w:rsid w:val="00BD1550"/>
    <w:rsid w:val="00BD5900"/>
    <w:rsid w:val="00BE155D"/>
    <w:rsid w:val="00BE2218"/>
    <w:rsid w:val="00BE7125"/>
    <w:rsid w:val="00BE77E0"/>
    <w:rsid w:val="00BF06A7"/>
    <w:rsid w:val="00BF0C53"/>
    <w:rsid w:val="00BF1DBF"/>
    <w:rsid w:val="00BF498C"/>
    <w:rsid w:val="00C00096"/>
    <w:rsid w:val="00C04BDC"/>
    <w:rsid w:val="00C10267"/>
    <w:rsid w:val="00C1082B"/>
    <w:rsid w:val="00C120C9"/>
    <w:rsid w:val="00C24EFC"/>
    <w:rsid w:val="00C26644"/>
    <w:rsid w:val="00C317A3"/>
    <w:rsid w:val="00C32FE2"/>
    <w:rsid w:val="00C44896"/>
    <w:rsid w:val="00C45022"/>
    <w:rsid w:val="00C54985"/>
    <w:rsid w:val="00C550AE"/>
    <w:rsid w:val="00C60AA8"/>
    <w:rsid w:val="00C63797"/>
    <w:rsid w:val="00C70BCA"/>
    <w:rsid w:val="00C75BE2"/>
    <w:rsid w:val="00C77DE6"/>
    <w:rsid w:val="00C80706"/>
    <w:rsid w:val="00C816E3"/>
    <w:rsid w:val="00C826AB"/>
    <w:rsid w:val="00C8292F"/>
    <w:rsid w:val="00C83343"/>
    <w:rsid w:val="00C8448D"/>
    <w:rsid w:val="00C854B5"/>
    <w:rsid w:val="00C9099D"/>
    <w:rsid w:val="00C9453A"/>
    <w:rsid w:val="00C96CF6"/>
    <w:rsid w:val="00C97EFD"/>
    <w:rsid w:val="00CA06EE"/>
    <w:rsid w:val="00CA5100"/>
    <w:rsid w:val="00CA5B3C"/>
    <w:rsid w:val="00CB04E4"/>
    <w:rsid w:val="00CB0902"/>
    <w:rsid w:val="00CB0A1B"/>
    <w:rsid w:val="00CB512E"/>
    <w:rsid w:val="00CB5B66"/>
    <w:rsid w:val="00CC187A"/>
    <w:rsid w:val="00CC20ED"/>
    <w:rsid w:val="00CC387B"/>
    <w:rsid w:val="00CC5783"/>
    <w:rsid w:val="00CC5B6F"/>
    <w:rsid w:val="00CC5CAE"/>
    <w:rsid w:val="00CC6B47"/>
    <w:rsid w:val="00CD0046"/>
    <w:rsid w:val="00CE0020"/>
    <w:rsid w:val="00CE2AFF"/>
    <w:rsid w:val="00CE313E"/>
    <w:rsid w:val="00CE3E50"/>
    <w:rsid w:val="00CE46D2"/>
    <w:rsid w:val="00CE4BCE"/>
    <w:rsid w:val="00CF1478"/>
    <w:rsid w:val="00CF5496"/>
    <w:rsid w:val="00CF5576"/>
    <w:rsid w:val="00CF6B26"/>
    <w:rsid w:val="00CF7447"/>
    <w:rsid w:val="00D01796"/>
    <w:rsid w:val="00D026B6"/>
    <w:rsid w:val="00D102ED"/>
    <w:rsid w:val="00D10A64"/>
    <w:rsid w:val="00D15DE0"/>
    <w:rsid w:val="00D17768"/>
    <w:rsid w:val="00D22208"/>
    <w:rsid w:val="00D32264"/>
    <w:rsid w:val="00D32D8D"/>
    <w:rsid w:val="00D44896"/>
    <w:rsid w:val="00D46F91"/>
    <w:rsid w:val="00D50702"/>
    <w:rsid w:val="00D54E23"/>
    <w:rsid w:val="00D564C6"/>
    <w:rsid w:val="00D60B95"/>
    <w:rsid w:val="00D626CB"/>
    <w:rsid w:val="00D7083F"/>
    <w:rsid w:val="00D74E65"/>
    <w:rsid w:val="00D83BDC"/>
    <w:rsid w:val="00D86671"/>
    <w:rsid w:val="00D900CF"/>
    <w:rsid w:val="00D96015"/>
    <w:rsid w:val="00DA20A0"/>
    <w:rsid w:val="00DA5778"/>
    <w:rsid w:val="00DB2F38"/>
    <w:rsid w:val="00DB534E"/>
    <w:rsid w:val="00DB7337"/>
    <w:rsid w:val="00DC7274"/>
    <w:rsid w:val="00DD090B"/>
    <w:rsid w:val="00DD4558"/>
    <w:rsid w:val="00DE1B4E"/>
    <w:rsid w:val="00DE1FDF"/>
    <w:rsid w:val="00DE21FA"/>
    <w:rsid w:val="00DE3BBF"/>
    <w:rsid w:val="00DE3E66"/>
    <w:rsid w:val="00DE6333"/>
    <w:rsid w:val="00DF09AE"/>
    <w:rsid w:val="00DF2073"/>
    <w:rsid w:val="00DF5689"/>
    <w:rsid w:val="00DF6841"/>
    <w:rsid w:val="00DF71E5"/>
    <w:rsid w:val="00DF7F3C"/>
    <w:rsid w:val="00E014C2"/>
    <w:rsid w:val="00E05B12"/>
    <w:rsid w:val="00E13F82"/>
    <w:rsid w:val="00E1636D"/>
    <w:rsid w:val="00E167B0"/>
    <w:rsid w:val="00E21EFA"/>
    <w:rsid w:val="00E2215E"/>
    <w:rsid w:val="00E22490"/>
    <w:rsid w:val="00E25A5E"/>
    <w:rsid w:val="00E27274"/>
    <w:rsid w:val="00E27FA6"/>
    <w:rsid w:val="00E33DCA"/>
    <w:rsid w:val="00E345DB"/>
    <w:rsid w:val="00E43958"/>
    <w:rsid w:val="00E45F47"/>
    <w:rsid w:val="00E46997"/>
    <w:rsid w:val="00E47262"/>
    <w:rsid w:val="00E47773"/>
    <w:rsid w:val="00E51F29"/>
    <w:rsid w:val="00E52A2E"/>
    <w:rsid w:val="00E55982"/>
    <w:rsid w:val="00E57504"/>
    <w:rsid w:val="00E57F5A"/>
    <w:rsid w:val="00E600F8"/>
    <w:rsid w:val="00E63183"/>
    <w:rsid w:val="00E70DB6"/>
    <w:rsid w:val="00E72BC9"/>
    <w:rsid w:val="00E74820"/>
    <w:rsid w:val="00E75573"/>
    <w:rsid w:val="00E77F80"/>
    <w:rsid w:val="00E807AA"/>
    <w:rsid w:val="00E81267"/>
    <w:rsid w:val="00E8144A"/>
    <w:rsid w:val="00E8274E"/>
    <w:rsid w:val="00E94702"/>
    <w:rsid w:val="00E95B1E"/>
    <w:rsid w:val="00E97E20"/>
    <w:rsid w:val="00EA1CB8"/>
    <w:rsid w:val="00EA56C0"/>
    <w:rsid w:val="00EA56D5"/>
    <w:rsid w:val="00EA62E1"/>
    <w:rsid w:val="00EB09EE"/>
    <w:rsid w:val="00EB25E2"/>
    <w:rsid w:val="00EC06EA"/>
    <w:rsid w:val="00EC1C73"/>
    <w:rsid w:val="00EC1E42"/>
    <w:rsid w:val="00EC37D9"/>
    <w:rsid w:val="00ED2CD5"/>
    <w:rsid w:val="00ED487F"/>
    <w:rsid w:val="00ED6CDE"/>
    <w:rsid w:val="00EE19CF"/>
    <w:rsid w:val="00EE269B"/>
    <w:rsid w:val="00EE5BAE"/>
    <w:rsid w:val="00EF3789"/>
    <w:rsid w:val="00EF41B9"/>
    <w:rsid w:val="00EF4864"/>
    <w:rsid w:val="00EF7C6B"/>
    <w:rsid w:val="00EF7C83"/>
    <w:rsid w:val="00F0222E"/>
    <w:rsid w:val="00F06C9F"/>
    <w:rsid w:val="00F13D9A"/>
    <w:rsid w:val="00F142D9"/>
    <w:rsid w:val="00F3479B"/>
    <w:rsid w:val="00F40F4B"/>
    <w:rsid w:val="00F41495"/>
    <w:rsid w:val="00F466A1"/>
    <w:rsid w:val="00F501B0"/>
    <w:rsid w:val="00F52149"/>
    <w:rsid w:val="00F643FD"/>
    <w:rsid w:val="00F65155"/>
    <w:rsid w:val="00F6550D"/>
    <w:rsid w:val="00F73B6D"/>
    <w:rsid w:val="00F74500"/>
    <w:rsid w:val="00F74518"/>
    <w:rsid w:val="00F82F2D"/>
    <w:rsid w:val="00F93121"/>
    <w:rsid w:val="00F95745"/>
    <w:rsid w:val="00F97F7B"/>
    <w:rsid w:val="00FA132D"/>
    <w:rsid w:val="00FA345B"/>
    <w:rsid w:val="00FA7DAC"/>
    <w:rsid w:val="00FB0967"/>
    <w:rsid w:val="00FB4C2C"/>
    <w:rsid w:val="00FC02ED"/>
    <w:rsid w:val="00FC0C7A"/>
    <w:rsid w:val="00FC1A44"/>
    <w:rsid w:val="00FC7D57"/>
    <w:rsid w:val="00FE2851"/>
    <w:rsid w:val="00FF195B"/>
    <w:rsid w:val="00FF1C31"/>
    <w:rsid w:val="00FF4E61"/>
    <w:rsid w:val="00FF70A4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86BC"/>
  <w15:chartTrackingRefBased/>
  <w15:docId w15:val="{283A2C09-8AB6-4952-BED5-20FEA591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2_Heading"/>
    <w:next w:val="Heading2"/>
    <w:qFormat/>
    <w:rsid w:val="00817780"/>
    <w:pPr>
      <w:jc w:val="center"/>
    </w:pPr>
    <w:rPr>
      <w:rFonts w:ascii="GHEA Grapalat" w:hAnsi="GHEA Grapalat"/>
      <w:b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7B7E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7780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3610"/>
    <w:pPr>
      <w:keepNext/>
      <w:keepLines/>
      <w:spacing w:before="40" w:after="0"/>
      <w:outlineLvl w:val="2"/>
    </w:pPr>
    <w:rPr>
      <w:rFonts w:eastAsia="Times New Roman" w:cstheme="majorBidi"/>
      <w:color w:val="000000" w:themeColor="text1"/>
      <w:sz w:val="26"/>
      <w:szCs w:val="24"/>
      <w:lang w:val="hy-AM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81267"/>
    <w:pPr>
      <w:keepNext/>
      <w:keepLines/>
      <w:spacing w:before="120" w:after="120"/>
      <w:outlineLvl w:val="3"/>
    </w:pPr>
    <w:rPr>
      <w:rFonts w:eastAsiaTheme="majorEastAsia" w:cstheme="majorBidi"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C37D9"/>
    <w:pPr>
      <w:keepNext/>
      <w:keepLines/>
      <w:spacing w:before="160" w:after="120"/>
      <w:ind w:right="-61"/>
      <w:outlineLvl w:val="4"/>
    </w:pPr>
    <w:rPr>
      <w:rFonts w:eastAsiaTheme="majorEastAsia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8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8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7B7E"/>
    <w:rPr>
      <w:rFonts w:ascii="GHEA Grapalat" w:eastAsiaTheme="majorEastAsia" w:hAnsi="GHEA Grapalat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7780"/>
    <w:rPr>
      <w:rFonts w:ascii="GHEA Grapalat" w:eastAsiaTheme="majorEastAsia" w:hAnsi="GHEA Grapalat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3610"/>
    <w:rPr>
      <w:rFonts w:ascii="GHEA Grapalat" w:eastAsia="Times New Roman" w:hAnsi="GHEA Grapalat" w:cstheme="majorBidi"/>
      <w:b/>
      <w:color w:val="000000" w:themeColor="text1"/>
      <w:sz w:val="26"/>
      <w:szCs w:val="24"/>
      <w:lang w:val="hy-AM"/>
    </w:rPr>
  </w:style>
  <w:style w:type="paragraph" w:styleId="TOC1">
    <w:name w:val="toc 1"/>
    <w:basedOn w:val="Normal"/>
    <w:next w:val="Normal"/>
    <w:autoRedefine/>
    <w:uiPriority w:val="39"/>
    <w:unhideWhenUsed/>
    <w:rsid w:val="00F74500"/>
    <w:pPr>
      <w:tabs>
        <w:tab w:val="right" w:leader="dot" w:pos="9019"/>
      </w:tabs>
      <w:spacing w:after="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745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74500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E81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4A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4A"/>
    <w:rPr>
      <w:rFonts w:ascii="Segoe UI" w:hAnsi="Segoe UI" w:cs="Segoe UI"/>
      <w:sz w:val="18"/>
      <w:szCs w:val="18"/>
    </w:rPr>
  </w:style>
  <w:style w:type="character" w:customStyle="1" w:styleId="A5">
    <w:name w:val="A5"/>
    <w:uiPriority w:val="99"/>
    <w:rsid w:val="00FC1A44"/>
    <w:rPr>
      <w:rFonts w:cs="Basic Sans SemiBold"/>
      <w:b/>
      <w:bCs/>
      <w:color w:val="00AEEF"/>
      <w:sz w:val="34"/>
      <w:szCs w:val="34"/>
    </w:rPr>
  </w:style>
  <w:style w:type="character" w:customStyle="1" w:styleId="A0">
    <w:name w:val="A0"/>
    <w:uiPriority w:val="99"/>
    <w:rsid w:val="004400C6"/>
    <w:rPr>
      <w:rFonts w:cs="Basic Sans Light"/>
      <w:color w:val="40404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6333"/>
    <w:rPr>
      <w:b/>
      <w:bCs/>
    </w:rPr>
  </w:style>
  <w:style w:type="paragraph" w:styleId="Revision">
    <w:name w:val="Revision"/>
    <w:hidden/>
    <w:uiPriority w:val="99"/>
    <w:semiHidden/>
    <w:rsid w:val="00D900C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81267"/>
    <w:rPr>
      <w:rFonts w:ascii="GHEA Grapalat" w:eastAsiaTheme="majorEastAsia" w:hAnsi="GHEA Grapalat" w:cstheme="majorBidi"/>
      <w:b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C37D9"/>
    <w:rPr>
      <w:rFonts w:ascii="GHEA Grapalat" w:eastAsiaTheme="majorEastAsia" w:hAnsi="GHEA Grapalat" w:cstheme="majorBidi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DDB7-94B5-4D40-9601-99EA8942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53</Pages>
  <Words>12577</Words>
  <Characters>96276</Characters>
  <Application>Microsoft Office Word</Application>
  <DocSecurity>0</DocSecurity>
  <Lines>2100</Lines>
  <Paragraphs>697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Makich Khcheyan</dc:creator>
  <cp:keywords>https://mul2-minfin.gov.am/tasks/998921/oneclick?token=7c18693afa4ee7f4bb59bf7247349cf3</cp:keywords>
  <dc:description/>
  <cp:lastModifiedBy>Makich Khcheyan</cp:lastModifiedBy>
  <cp:revision>126</cp:revision>
  <dcterms:created xsi:type="dcterms:W3CDTF">2025-04-15T13:09:00Z</dcterms:created>
  <dcterms:modified xsi:type="dcterms:W3CDTF">2025-05-08T10:42:00Z</dcterms:modified>
</cp:coreProperties>
</file>