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064B0E" w:rsidRPr="00546A05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2D402C42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3576E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09B0F29B" w:rsidR="00D8681F" w:rsidRDefault="0083576E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ԴԵԿՏԵՄԲԵՐԻ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>
        <w:rPr>
          <w:rFonts w:ascii="GHEA Grapalat" w:hAnsi="GHEA Grapalat"/>
          <w:b/>
          <w:bCs/>
          <w:sz w:val="24"/>
          <w:szCs w:val="24"/>
          <w:lang w:val="hy-AM"/>
        </w:rPr>
        <w:t>2057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ՓՈՓՈԽՈՒԹՅՈՒՆ</w:t>
      </w:r>
      <w:r w:rsidR="000E6C8D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FA6E12"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="00D8681F"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D8681F" w:rsidRPr="00546A0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1ACCD998" w14:textId="77777777" w:rsidR="0083576E" w:rsidRDefault="0083576E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4864065" w14:textId="6C4496D1" w:rsidR="00281A79" w:rsidRPr="00546A05" w:rsidRDefault="002909D6" w:rsidP="00DA7545">
      <w:pPr>
        <w:tabs>
          <w:tab w:val="left" w:pos="9639"/>
        </w:tabs>
        <w:spacing w:line="360" w:lineRule="auto"/>
        <w:ind w:firstLine="567"/>
        <w:jc w:val="both"/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</w:t>
      </w:r>
      <w:r w:rsidRPr="000D799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օրենքի 33-րդ և 34-րդ </w:t>
      </w: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հոդվածները՝ Հայաստանի Հանրապետության կառավարությունը</w:t>
      </w:r>
      <w:r w:rsidRPr="00546A05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որոշում է</w:t>
      </w:r>
      <w:r w:rsidR="00281A79" w:rsidRPr="00546A05">
        <w:rPr>
          <w:rStyle w:val="a3"/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07D296F1" w14:textId="0658747A" w:rsidR="00281A79" w:rsidRPr="000D416F" w:rsidRDefault="00281A79" w:rsidP="000D416F">
      <w:pPr>
        <w:tabs>
          <w:tab w:val="left" w:pos="9639"/>
        </w:tabs>
        <w:spacing w:after="0" w:line="360" w:lineRule="auto"/>
        <w:ind w:firstLine="56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դեկտեմբերի 22-ի 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Պ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ետական կառավարման համակարգի մարմինների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պետական ոչ առ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տրային կազմակերպությունների գործառույթների իրականացման համար պետական սեփականություն հանդիսացող տարածքով ապահովելու կամ դրա բացակայության դեպքում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 պետական բյուջեի միջոցների հաշվին ոչ պետական սեփականություն համարվող տարածքները վարձակալությամբ ձեռքբերման կարգը հաստատելու մասին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="0083576E" w:rsidRP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N 2057-Ն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(այսուհետ՝ </w:t>
      </w:r>
      <w:r w:rsidR="003E5DE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րոշում) մեջ կատարել հետևյալ փոփոխություն</w:t>
      </w:r>
      <w:r w:rsidR="000E6C8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9E63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2909D6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1EE85C98" w14:textId="05BA2BE3" w:rsidR="006A2563" w:rsidRPr="003A2E51" w:rsidRDefault="00281A79" w:rsidP="000D416F">
      <w:pPr>
        <w:tabs>
          <w:tab w:val="left" w:pos="9639"/>
        </w:tabs>
        <w:spacing w:after="0" w:line="360" w:lineRule="auto"/>
        <w:ind w:firstLine="562"/>
        <w:jc w:val="both"/>
        <w:rPr>
          <w:rFonts w:ascii="Cambria Math" w:hAnsi="Cambria Math"/>
          <w:sz w:val="24"/>
          <w:szCs w:val="24"/>
          <w:shd w:val="clear" w:color="auto" w:fill="FFFFFF"/>
          <w:lang w:val="hy-AM"/>
        </w:rPr>
      </w:pP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1) </w:t>
      </w:r>
      <w:r w:rsidR="003E5DE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Որոշմամբ հաստատված N 1 հավելված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232FBC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3E5DE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</w:t>
      </w:r>
      <w:r w:rsidR="009E63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3E5DE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bookmarkStart w:id="0" w:name="_Hlk187914626"/>
      <w:r w:rsidR="00FC16F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3 տարի</w:t>
      </w:r>
      <w:bookmarkEnd w:id="0"/>
      <w:r w:rsidR="006A2563"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="0083576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83576E">
        <w:rPr>
          <w:rFonts w:ascii="GHEA Grapalat" w:hAnsi="GHEA Grapalat"/>
          <w:sz w:val="24"/>
          <w:szCs w:val="24"/>
          <w:shd w:val="clear" w:color="auto" w:fill="FFFFFF"/>
          <w:lang w:val="hy-AM"/>
        </w:rPr>
        <w:t>5</w:t>
      </w:r>
      <w:r w:rsidR="0083576E"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տարի</w:t>
      </w:r>
      <w:r w:rsidR="0083576E"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9E633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բառերով</w:t>
      </w:r>
      <w:r w:rsidR="003A2E51">
        <w:rPr>
          <w:rFonts w:ascii="Cambria Math" w:hAnsi="Cambria Math"/>
          <w:sz w:val="24"/>
          <w:szCs w:val="24"/>
          <w:shd w:val="clear" w:color="auto" w:fill="FFFFFF"/>
          <w:lang w:val="hy-AM"/>
        </w:rPr>
        <w:t>․</w:t>
      </w:r>
    </w:p>
    <w:p w14:paraId="0976F344" w14:textId="1F89E795" w:rsidR="0078395F" w:rsidRPr="003A2E51" w:rsidRDefault="003A2E51" w:rsidP="003A2E51">
      <w:pPr>
        <w:tabs>
          <w:tab w:val="left" w:pos="9639"/>
        </w:tabs>
        <w:spacing w:after="0" w:line="360" w:lineRule="auto"/>
        <w:ind w:firstLine="56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) Որոշմամբ հաստատված N 1 հավելված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կետ</w:t>
      </w:r>
      <w:r w:rsidR="009362E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 երկրորդ նախադասությունում 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3A2E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 օրվա ընթացքում</w:t>
      </w: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բառերը փոխարինել </w:t>
      </w:r>
      <w:r w:rsidRPr="003A2E5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D416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3A2E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 ժամկետում</w:t>
      </w:r>
      <w:r w:rsidRPr="00546A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բառերով։</w:t>
      </w:r>
    </w:p>
    <w:p w14:paraId="6CF03D1B" w14:textId="645EB043" w:rsidR="00B807D0" w:rsidRPr="00A46B17" w:rsidRDefault="00B807D0" w:rsidP="004A41A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A46B17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պաշտոնական </w:t>
      </w:r>
      <w:r w:rsidRPr="00A46B17">
        <w:rPr>
          <w:rFonts w:ascii="GHEA Grapalat" w:hAnsi="GHEA Grapalat" w:cs="GHEA Grapalat"/>
          <w:bCs/>
          <w:color w:val="000000" w:themeColor="text1"/>
          <w:lang w:val="hy-AM"/>
        </w:rPr>
        <w:t>հրապարակման</w:t>
      </w:r>
      <w:r w:rsidR="00BD392B" w:rsidRPr="00A46B17">
        <w:rPr>
          <w:rFonts w:ascii="GHEA Grapalat" w:hAnsi="GHEA Grapalat" w:cs="GHEA Grapalat"/>
          <w:bCs/>
          <w:color w:val="000000" w:themeColor="text1"/>
          <w:lang w:val="hy-AM"/>
        </w:rPr>
        <w:t>ը</w:t>
      </w:r>
      <w:r w:rsidRPr="00A46B17">
        <w:rPr>
          <w:rFonts w:ascii="GHEA Grapalat" w:hAnsi="GHEA Grapalat" w:cs="GHEA Grapalat"/>
          <w:bCs/>
          <w:color w:val="000000" w:themeColor="text1"/>
          <w:lang w:val="hy-AM"/>
        </w:rPr>
        <w:t xml:space="preserve"> հաջորդող </w:t>
      </w:r>
      <w:r w:rsidRPr="00A46B17">
        <w:rPr>
          <w:rFonts w:ascii="GHEA Grapalat" w:hAnsi="GHEA Grapalat"/>
          <w:color w:val="000000" w:themeColor="text1"/>
          <w:lang w:val="hy-AM"/>
        </w:rPr>
        <w:t>օրվանից։</w:t>
      </w:r>
    </w:p>
    <w:p w14:paraId="5765384F" w14:textId="77777777" w:rsidR="00B807D0" w:rsidRPr="00546A05" w:rsidRDefault="00B807D0" w:rsidP="004A41AF">
      <w:pPr>
        <w:pStyle w:val="a4"/>
        <w:shd w:val="clear" w:color="auto" w:fill="FFFFFF"/>
        <w:ind w:left="0" w:firstLine="567"/>
        <w:rPr>
          <w:rFonts w:ascii="GHEA Grapalat" w:hAnsi="GHEA Grapalat"/>
          <w:sz w:val="24"/>
          <w:szCs w:val="24"/>
          <w:lang w:val="hy-AM"/>
        </w:rPr>
      </w:pPr>
    </w:p>
    <w:p w14:paraId="612E0025" w14:textId="2B396CEC" w:rsidR="00B807D0" w:rsidRPr="00546A05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546A05" w:rsidRDefault="00B807D0" w:rsidP="004A41AF">
      <w:pPr>
        <w:pStyle w:val="a4"/>
        <w:spacing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33A35860" w14:textId="724F2979" w:rsidR="00B807D0" w:rsidRPr="00546A05" w:rsidRDefault="00B807D0" w:rsidP="0055696D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Երևան</w:t>
      </w:r>
    </w:p>
    <w:sectPr w:rsidR="00B807D0" w:rsidRPr="00546A05" w:rsidSect="00B4737A">
      <w:pgSz w:w="12240" w:h="15840"/>
      <w:pgMar w:top="567" w:right="90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0289">
    <w:abstractNumId w:val="1"/>
  </w:num>
  <w:num w:numId="2" w16cid:durableId="9729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55A63"/>
    <w:rsid w:val="00064B0E"/>
    <w:rsid w:val="000D416F"/>
    <w:rsid w:val="000D799E"/>
    <w:rsid w:val="000E6C8D"/>
    <w:rsid w:val="00123EFF"/>
    <w:rsid w:val="00134912"/>
    <w:rsid w:val="00147186"/>
    <w:rsid w:val="00155468"/>
    <w:rsid w:val="001C2FF3"/>
    <w:rsid w:val="001D6D6E"/>
    <w:rsid w:val="001D77B6"/>
    <w:rsid w:val="00201241"/>
    <w:rsid w:val="002158AA"/>
    <w:rsid w:val="00232FBC"/>
    <w:rsid w:val="00241A9E"/>
    <w:rsid w:val="00281A79"/>
    <w:rsid w:val="002909D6"/>
    <w:rsid w:val="00292653"/>
    <w:rsid w:val="002C50AF"/>
    <w:rsid w:val="00331431"/>
    <w:rsid w:val="00360DA0"/>
    <w:rsid w:val="003744DC"/>
    <w:rsid w:val="0038226B"/>
    <w:rsid w:val="003A2E51"/>
    <w:rsid w:val="003E5DEE"/>
    <w:rsid w:val="00401117"/>
    <w:rsid w:val="004112BF"/>
    <w:rsid w:val="004201C0"/>
    <w:rsid w:val="00474115"/>
    <w:rsid w:val="0048236F"/>
    <w:rsid w:val="004A41AF"/>
    <w:rsid w:val="004D4D12"/>
    <w:rsid w:val="00526B29"/>
    <w:rsid w:val="00546A05"/>
    <w:rsid w:val="00553ABF"/>
    <w:rsid w:val="0055696D"/>
    <w:rsid w:val="00557F93"/>
    <w:rsid w:val="00572A90"/>
    <w:rsid w:val="006173D1"/>
    <w:rsid w:val="00626F62"/>
    <w:rsid w:val="00630DC6"/>
    <w:rsid w:val="00657581"/>
    <w:rsid w:val="006720BC"/>
    <w:rsid w:val="006879F9"/>
    <w:rsid w:val="00695390"/>
    <w:rsid w:val="006A2563"/>
    <w:rsid w:val="00712F1F"/>
    <w:rsid w:val="00760C0C"/>
    <w:rsid w:val="00772976"/>
    <w:rsid w:val="0078395F"/>
    <w:rsid w:val="007935BF"/>
    <w:rsid w:val="007C03E2"/>
    <w:rsid w:val="00807DE9"/>
    <w:rsid w:val="0083576E"/>
    <w:rsid w:val="008622D6"/>
    <w:rsid w:val="008B365F"/>
    <w:rsid w:val="008D369D"/>
    <w:rsid w:val="00926A16"/>
    <w:rsid w:val="0093557F"/>
    <w:rsid w:val="009362E4"/>
    <w:rsid w:val="00974182"/>
    <w:rsid w:val="009D46A0"/>
    <w:rsid w:val="009E6336"/>
    <w:rsid w:val="009F4649"/>
    <w:rsid w:val="00A1420E"/>
    <w:rsid w:val="00A1694D"/>
    <w:rsid w:val="00A46B17"/>
    <w:rsid w:val="00A62715"/>
    <w:rsid w:val="00AA3E03"/>
    <w:rsid w:val="00B25F72"/>
    <w:rsid w:val="00B4737A"/>
    <w:rsid w:val="00B63D04"/>
    <w:rsid w:val="00B71641"/>
    <w:rsid w:val="00B7709C"/>
    <w:rsid w:val="00B807D0"/>
    <w:rsid w:val="00BB57C4"/>
    <w:rsid w:val="00BD00F0"/>
    <w:rsid w:val="00BD392B"/>
    <w:rsid w:val="00BE0793"/>
    <w:rsid w:val="00C51819"/>
    <w:rsid w:val="00C6787B"/>
    <w:rsid w:val="00C82D8F"/>
    <w:rsid w:val="00CB750D"/>
    <w:rsid w:val="00CE00B6"/>
    <w:rsid w:val="00CE0AB1"/>
    <w:rsid w:val="00D159B8"/>
    <w:rsid w:val="00D4381B"/>
    <w:rsid w:val="00D60C46"/>
    <w:rsid w:val="00D8681F"/>
    <w:rsid w:val="00D95756"/>
    <w:rsid w:val="00DA7545"/>
    <w:rsid w:val="00DE583D"/>
    <w:rsid w:val="00DE6CBD"/>
    <w:rsid w:val="00DE7EC2"/>
    <w:rsid w:val="00DF1FD6"/>
    <w:rsid w:val="00E433A7"/>
    <w:rsid w:val="00E45F06"/>
    <w:rsid w:val="00E7360D"/>
    <w:rsid w:val="00E76200"/>
    <w:rsid w:val="00F16695"/>
    <w:rsid w:val="00F23147"/>
    <w:rsid w:val="00F26AC3"/>
    <w:rsid w:val="00FA6E12"/>
    <w:rsid w:val="00FC16FE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2024-08-09T10:22:00Z</cp:lastPrinted>
  <dcterms:created xsi:type="dcterms:W3CDTF">2025-01-16T04:55:00Z</dcterms:created>
  <dcterms:modified xsi:type="dcterms:W3CDTF">2025-04-25T13:06:00Z</dcterms:modified>
</cp:coreProperties>
</file>