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8384E" w14:textId="77777777" w:rsidR="00251904" w:rsidRPr="000976F3" w:rsidRDefault="00251904" w:rsidP="00724E46">
      <w:pPr>
        <w:pStyle w:val="Normal1"/>
        <w:spacing w:line="360" w:lineRule="auto"/>
        <w:ind w:hanging="2"/>
        <w:contextualSpacing/>
        <w:jc w:val="center"/>
        <w:rPr>
          <w:rFonts w:ascii="GHEA Grapalat" w:hAnsi="GHEA Grapalat" w:cs="GHEA Grapalat"/>
        </w:rPr>
      </w:pPr>
      <w:bookmarkStart w:id="0" w:name="_GoBack"/>
      <w:bookmarkEnd w:id="0"/>
      <w:r w:rsidRPr="000976F3">
        <w:rPr>
          <w:rFonts w:ascii="GHEA Grapalat" w:hAnsi="GHEA Grapalat" w:cs="GHEA Grapalat"/>
          <w:b/>
        </w:rPr>
        <w:t>ՀԱՅԱՍՏԱՆԻ ՀԱՆՐԱՊԵՏՈՒԹՅԱՆ</w:t>
      </w:r>
    </w:p>
    <w:p w14:paraId="1DE50AB7" w14:textId="77777777" w:rsidR="00251904" w:rsidRPr="000976F3" w:rsidRDefault="00251904" w:rsidP="0030739C">
      <w:pPr>
        <w:pStyle w:val="Normal1"/>
        <w:spacing w:line="360" w:lineRule="auto"/>
        <w:ind w:hanging="2"/>
        <w:contextualSpacing/>
        <w:jc w:val="center"/>
        <w:rPr>
          <w:rFonts w:ascii="GHEA Grapalat" w:hAnsi="GHEA Grapalat" w:cs="GHEA Grapalat"/>
        </w:rPr>
      </w:pPr>
      <w:r w:rsidRPr="000976F3">
        <w:rPr>
          <w:rFonts w:ascii="GHEA Grapalat" w:hAnsi="GHEA Grapalat" w:cs="GHEA Grapalat"/>
          <w:b/>
        </w:rPr>
        <w:t>ՍԱՀՄԱՆԱԴՐԱԿԱՆ ՕՐԵՆՔԸ</w:t>
      </w:r>
    </w:p>
    <w:p w14:paraId="76D8C40D" w14:textId="77777777" w:rsidR="00251904" w:rsidRDefault="00251904" w:rsidP="0030739C">
      <w:pPr>
        <w:pStyle w:val="Normal1"/>
        <w:spacing w:line="360" w:lineRule="auto"/>
        <w:ind w:hanging="2"/>
        <w:contextualSpacing/>
        <w:jc w:val="center"/>
        <w:rPr>
          <w:rFonts w:ascii="GHEA Grapalat" w:hAnsi="GHEA Grapalat" w:cs="GHEA Grapalat"/>
          <w:b/>
        </w:rPr>
      </w:pPr>
      <w:r w:rsidRPr="000976F3">
        <w:rPr>
          <w:rFonts w:ascii="GHEA Grapalat" w:hAnsi="GHEA Grapalat" w:cs="GHEA Grapalat"/>
          <w:b/>
        </w:rPr>
        <w:t xml:space="preserve">«ՀԱՅԱՍՏԱՆԻ ՀԱՆՐԱՊԵՏՈՒԹՅԱՆ ԴԱՏԱԿԱՆ ՕՐԵՆՍԳԻՐՔ» ՍԱՀՄԱՆԱԴՐԱԿԱՆ ՕՐԵՆՔՈՒՄ ԼՐԱՑՈՒՄՆԵՐ </w:t>
      </w:r>
      <w:r w:rsidR="00EC0B66" w:rsidRPr="000976F3">
        <w:rPr>
          <w:rFonts w:ascii="GHEA Grapalat" w:hAnsi="GHEA Grapalat" w:cs="GHEA Grapalat"/>
          <w:b/>
        </w:rPr>
        <w:t xml:space="preserve">ԵՎ ՓՈՓՈԽՈՒԹՅՈՒՆՆԵՐ </w:t>
      </w:r>
      <w:r w:rsidRPr="000976F3">
        <w:rPr>
          <w:rFonts w:ascii="GHEA Grapalat" w:hAnsi="GHEA Grapalat" w:cs="GHEA Grapalat"/>
          <w:b/>
        </w:rPr>
        <w:t>ԿԱՏԱՐԵԼՈՒ ՄԱՍԻՆ</w:t>
      </w:r>
    </w:p>
    <w:p w14:paraId="74E6220D" w14:textId="77777777" w:rsidR="003F73F6" w:rsidRPr="000976F3" w:rsidRDefault="003F73F6" w:rsidP="0030739C">
      <w:pPr>
        <w:pStyle w:val="Normal1"/>
        <w:spacing w:line="360" w:lineRule="auto"/>
        <w:ind w:hanging="2"/>
        <w:contextualSpacing/>
        <w:jc w:val="center"/>
        <w:rPr>
          <w:rFonts w:ascii="GHEA Grapalat" w:hAnsi="GHEA Grapalat" w:cs="GHEA Grapalat"/>
        </w:rPr>
      </w:pPr>
    </w:p>
    <w:p w14:paraId="3BB54C53" w14:textId="77777777" w:rsidR="0030739C" w:rsidRDefault="00251904" w:rsidP="0030739C">
      <w:pPr>
        <w:pStyle w:val="Normal1"/>
        <w:shd w:val="clear" w:color="auto" w:fill="FFFFFF"/>
        <w:spacing w:line="360" w:lineRule="auto"/>
        <w:ind w:firstLine="567"/>
        <w:contextualSpacing/>
        <w:jc w:val="both"/>
        <w:rPr>
          <w:rFonts w:ascii="GHEA Grapalat" w:hAnsi="GHEA Grapalat" w:cs="GHEA Grapalat"/>
        </w:rPr>
      </w:pPr>
      <w:r w:rsidRPr="000976F3">
        <w:rPr>
          <w:rFonts w:ascii="GHEA Grapalat" w:hAnsi="GHEA Grapalat" w:cs="GHEA Grapalat"/>
          <w:b/>
        </w:rPr>
        <w:t xml:space="preserve">Հոդված 1. </w:t>
      </w:r>
      <w:r w:rsidRPr="000976F3">
        <w:rPr>
          <w:rFonts w:ascii="GHEA Grapalat" w:hAnsi="GHEA Grapalat" w:cs="GHEA Grapalat"/>
        </w:rPr>
        <w:t xml:space="preserve">2018 թվականի փետրվարի 7-ի «Հայաստանի Հանրապետության դատական օրենսգիրք» սահմանադրական օրենքի (այսուհետ` Օրենք) </w:t>
      </w:r>
      <w:r w:rsidR="001B134E" w:rsidRPr="000976F3">
        <w:rPr>
          <w:rFonts w:ascii="GHEA Grapalat" w:hAnsi="GHEA Grapalat" w:cs="GHEA Grapalat"/>
        </w:rPr>
        <w:t>45-րդ հոդվածում</w:t>
      </w:r>
      <w:r w:rsidR="003D770B">
        <w:rPr>
          <w:rFonts w:ascii="GHEA Grapalat" w:hAnsi="GHEA Grapalat" w:cs="GHEA Grapalat"/>
        </w:rPr>
        <w:t>՝</w:t>
      </w:r>
    </w:p>
    <w:p w14:paraId="353DF2E1" w14:textId="77777777" w:rsidR="00EC0B66" w:rsidRPr="00EC0B66" w:rsidRDefault="00EC0B66" w:rsidP="00EC0B66">
      <w:pPr>
        <w:pStyle w:val="ListParagraph"/>
        <w:spacing w:line="360" w:lineRule="auto"/>
        <w:ind w:left="0" w:firstLine="709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1</w:t>
      </w:r>
      <w:r w:rsidRPr="00AB1959">
        <w:rPr>
          <w:rFonts w:ascii="GHEA Grapalat" w:hAnsi="GHEA Grapalat" w:cs="GHEA Grapalat"/>
          <w:lang w:val="hy-AM"/>
        </w:rPr>
        <w:t>)</w:t>
      </w:r>
      <w:r>
        <w:rPr>
          <w:rFonts w:ascii="GHEA Grapalat" w:hAnsi="GHEA Grapalat" w:cs="GHEA Grapalat"/>
          <w:lang w:val="hy-AM"/>
        </w:rPr>
        <w:t xml:space="preserve"> վերնագիրը </w:t>
      </w:r>
      <w:r w:rsidRPr="00AB1959">
        <w:rPr>
          <w:rFonts w:ascii="GHEA Grapalat" w:hAnsi="GHEA Grapalat" w:cs="GHEA Grapalat"/>
          <w:lang w:val="hy-AM"/>
        </w:rPr>
        <w:t>«</w:t>
      </w:r>
      <w:r w:rsidRPr="00850549">
        <w:rPr>
          <w:rFonts w:ascii="GHEA Grapalat" w:hAnsi="GHEA Grapalat" w:cs="GHEA Grapalat"/>
          <w:b/>
          <w:lang w:val="hy-AM"/>
        </w:rPr>
        <w:t>Ընդհանուր ժողովի հանձնաժողովների անդամներին</w:t>
      </w:r>
      <w:r w:rsidRPr="00AB1959">
        <w:rPr>
          <w:rFonts w:ascii="GHEA Grapalat" w:hAnsi="GHEA Grapalat" w:cs="GHEA Grapalat"/>
          <w:lang w:val="hy-AM"/>
        </w:rPr>
        <w:t>» բառ</w:t>
      </w:r>
      <w:r>
        <w:rPr>
          <w:rFonts w:ascii="GHEA Grapalat" w:hAnsi="GHEA Grapalat" w:cs="GHEA Grapalat"/>
          <w:lang w:val="hy-AM"/>
        </w:rPr>
        <w:t>եր</w:t>
      </w:r>
      <w:r w:rsidRPr="00AB1959">
        <w:rPr>
          <w:rFonts w:ascii="GHEA Grapalat" w:hAnsi="GHEA Grapalat" w:cs="GHEA Grapalat"/>
          <w:lang w:val="hy-AM"/>
        </w:rPr>
        <w:t>ից հետո լրացնել «</w:t>
      </w:r>
      <w:r w:rsidRPr="00850549">
        <w:rPr>
          <w:rFonts w:ascii="GHEA Grapalat" w:hAnsi="GHEA Grapalat" w:cs="GHEA Grapalat"/>
          <w:b/>
          <w:lang w:val="hy-AM"/>
        </w:rPr>
        <w:t>Դատավորների գործունեության գնահատման հանձնաժողովի</w:t>
      </w:r>
      <w:r w:rsidR="00714F77" w:rsidRPr="00850549">
        <w:rPr>
          <w:rFonts w:ascii="GHEA Grapalat" w:hAnsi="GHEA Grapalat" w:cs="GHEA Grapalat"/>
          <w:b/>
          <w:lang w:val="hy-AM"/>
        </w:rPr>
        <w:t xml:space="preserve"> (այսուհետ՝ Գնահատման հանձնաժողով) </w:t>
      </w:r>
      <w:r w:rsidRPr="00850549">
        <w:rPr>
          <w:rFonts w:ascii="GHEA Grapalat" w:hAnsi="GHEA Grapalat" w:cs="GHEA Grapalat"/>
          <w:b/>
          <w:lang w:val="hy-AM"/>
        </w:rPr>
        <w:t xml:space="preserve"> անդամներին</w:t>
      </w:r>
      <w:r w:rsidR="0092382E" w:rsidRPr="00850549">
        <w:rPr>
          <w:rFonts w:ascii="GHEA Grapalat" w:hAnsi="GHEA Grapalat" w:cs="GHEA Grapalat"/>
          <w:b/>
          <w:lang w:val="hy-AM"/>
        </w:rPr>
        <w:t>,</w:t>
      </w:r>
      <w:r w:rsidR="0092382E">
        <w:rPr>
          <w:rFonts w:ascii="GHEA Grapalat" w:hAnsi="GHEA Grapalat" w:cs="GHEA Grapalat"/>
          <w:lang w:val="hy-AM"/>
        </w:rPr>
        <w:t xml:space="preserve"> </w:t>
      </w:r>
      <w:r w:rsidRPr="00AB1959">
        <w:rPr>
          <w:rFonts w:ascii="GHEA Grapalat" w:hAnsi="GHEA Grapalat" w:cs="GHEA Grapalat"/>
          <w:lang w:val="hy-AM"/>
        </w:rPr>
        <w:t>» բառերով.</w:t>
      </w:r>
    </w:p>
    <w:p w14:paraId="7C0BCC7F" w14:textId="56BBC5B1" w:rsidR="0030739C" w:rsidRDefault="0030739C" w:rsidP="0030739C">
      <w:pPr>
        <w:pStyle w:val="Normal1"/>
        <w:shd w:val="clear" w:color="auto" w:fill="FFFFFF"/>
        <w:spacing w:line="360" w:lineRule="auto"/>
        <w:ind w:firstLine="567"/>
        <w:contextualSpacing/>
        <w:jc w:val="both"/>
        <w:rPr>
          <w:rFonts w:ascii="GHEA Grapalat" w:hAnsi="GHEA Grapalat" w:cs="GHEA Grapalat"/>
        </w:rPr>
      </w:pPr>
      <w:r w:rsidRPr="00EC0B66">
        <w:rPr>
          <w:rFonts w:ascii="GHEA Grapalat" w:hAnsi="GHEA Grapalat" w:cs="GHEA Grapalat"/>
        </w:rPr>
        <w:t xml:space="preserve">2) </w:t>
      </w:r>
      <w:r w:rsidR="001B134E" w:rsidRPr="00CE1FEF">
        <w:rPr>
          <w:rFonts w:ascii="GHEA Grapalat" w:hAnsi="GHEA Grapalat" w:cs="GHEA Grapalat"/>
        </w:rPr>
        <w:t>1-ին մասի</w:t>
      </w:r>
      <w:r w:rsidR="00D75F27">
        <w:rPr>
          <w:rFonts w:ascii="GHEA Grapalat" w:hAnsi="GHEA Grapalat" w:cs="GHEA Grapalat"/>
        </w:rPr>
        <w:t xml:space="preserve"> </w:t>
      </w:r>
      <w:r w:rsidR="001B134E" w:rsidRPr="00CE1FEF">
        <w:rPr>
          <w:rFonts w:ascii="GHEA Grapalat" w:hAnsi="GHEA Grapalat" w:cs="GHEA Grapalat"/>
        </w:rPr>
        <w:t xml:space="preserve">2-րդ </w:t>
      </w:r>
      <w:r w:rsidR="00EC0B66" w:rsidRPr="00CE1FEF">
        <w:rPr>
          <w:rFonts w:ascii="GHEA Grapalat" w:hAnsi="GHEA Grapalat" w:cs="GHEA Grapalat"/>
        </w:rPr>
        <w:t>կետ</w:t>
      </w:r>
      <w:r w:rsidR="00EC0B66">
        <w:rPr>
          <w:rFonts w:ascii="GHEA Grapalat" w:hAnsi="GHEA Grapalat" w:cs="GHEA Grapalat"/>
        </w:rPr>
        <w:t xml:space="preserve">ի «, ինչպես նաև </w:t>
      </w:r>
      <w:r w:rsidR="0092382E">
        <w:rPr>
          <w:rFonts w:ascii="GHEA Grapalat" w:hAnsi="GHEA Grapalat" w:cs="GHEA Grapalat"/>
        </w:rPr>
        <w:t>դատավորների գործունեության գ</w:t>
      </w:r>
      <w:r w:rsidR="00EC0B66">
        <w:rPr>
          <w:rFonts w:ascii="GHEA Grapalat" w:hAnsi="GHEA Grapalat" w:cs="GHEA Grapalat"/>
        </w:rPr>
        <w:t>նահատման հանձնաժողովների» բառերը փոխարինել «հանձնաժողովի» բառով.</w:t>
      </w:r>
    </w:p>
    <w:p w14:paraId="6BB10C6F" w14:textId="3548FF69" w:rsidR="00EC0B66" w:rsidRDefault="0030739C" w:rsidP="00807CCA">
      <w:pPr>
        <w:pStyle w:val="Normal1"/>
        <w:shd w:val="clear" w:color="auto" w:fill="FFFFFF"/>
        <w:spacing w:line="360" w:lineRule="auto"/>
        <w:ind w:firstLine="567"/>
        <w:contextualSpacing/>
        <w:jc w:val="both"/>
        <w:rPr>
          <w:rFonts w:ascii="GHEA Grapalat" w:hAnsi="GHEA Grapalat" w:cs="GHEA Grapalat"/>
        </w:rPr>
      </w:pPr>
      <w:r w:rsidRPr="00714F77">
        <w:rPr>
          <w:rFonts w:ascii="GHEA Grapalat" w:hAnsi="GHEA Grapalat" w:cs="GHEA Grapalat"/>
        </w:rPr>
        <w:t xml:space="preserve">3) </w:t>
      </w:r>
      <w:r w:rsidR="001B134E" w:rsidRPr="00CE1FEF">
        <w:rPr>
          <w:rFonts w:ascii="GHEA Grapalat" w:hAnsi="GHEA Grapalat" w:cs="GHEA Grapalat"/>
        </w:rPr>
        <w:t>լրացնել</w:t>
      </w:r>
      <w:r w:rsidR="003D770B" w:rsidRPr="00CE1FEF">
        <w:rPr>
          <w:rFonts w:ascii="GHEA Grapalat" w:hAnsi="GHEA Grapalat" w:cs="GHEA Grapalat"/>
        </w:rPr>
        <w:t xml:space="preserve"> հետևյալ բովանդակությամբ</w:t>
      </w:r>
      <w:r w:rsidR="00C95ECC">
        <w:rPr>
          <w:rFonts w:ascii="GHEA Grapalat" w:hAnsi="GHEA Grapalat" w:cs="GHEA Grapalat"/>
        </w:rPr>
        <w:t xml:space="preserve"> նոր</w:t>
      </w:r>
      <w:r w:rsidR="003D770B" w:rsidRPr="00CE1FEF">
        <w:rPr>
          <w:rFonts w:ascii="GHEA Grapalat" w:hAnsi="GHEA Grapalat" w:cs="GHEA Grapalat"/>
        </w:rPr>
        <w:t xml:space="preserve"> 5.3-րդ կետով</w:t>
      </w:r>
      <w:r w:rsidR="00C95ECC">
        <w:rPr>
          <w:rFonts w:ascii="GHEA Grapalat" w:hAnsi="GHEA Grapalat" w:cs="GHEA Grapalat"/>
        </w:rPr>
        <w:t>.</w:t>
      </w:r>
    </w:p>
    <w:p w14:paraId="0236F889" w14:textId="31BB79F8" w:rsidR="001B134E" w:rsidRPr="000976F3" w:rsidRDefault="001B134E" w:rsidP="00807CCA">
      <w:pPr>
        <w:pStyle w:val="Normal1"/>
        <w:shd w:val="clear" w:color="auto" w:fill="FFFFFF"/>
        <w:spacing w:line="360" w:lineRule="auto"/>
        <w:ind w:firstLine="567"/>
        <w:contextualSpacing/>
        <w:jc w:val="both"/>
        <w:rPr>
          <w:rFonts w:ascii="GHEA Grapalat" w:hAnsi="GHEA Grapalat" w:cs="GHEA Grapalat"/>
        </w:rPr>
      </w:pPr>
      <w:r w:rsidRPr="00CE1FEF">
        <w:rPr>
          <w:rFonts w:ascii="GHEA Grapalat" w:hAnsi="GHEA Grapalat" w:cs="GHEA Grapalat"/>
        </w:rPr>
        <w:t></w:t>
      </w:r>
      <w:r w:rsidR="005C0A3D" w:rsidRPr="00CE1FEF">
        <w:rPr>
          <w:rFonts w:ascii="GHEA Grapalat" w:hAnsi="GHEA Grapalat" w:cs="GHEA Grapalat"/>
        </w:rPr>
        <w:t>5.3)</w:t>
      </w:r>
      <w:r w:rsidR="00D55815">
        <w:rPr>
          <w:rFonts w:ascii="GHEA Grapalat" w:hAnsi="GHEA Grapalat" w:cs="GHEA Grapalat"/>
        </w:rPr>
        <w:t xml:space="preserve"> </w:t>
      </w:r>
      <w:r w:rsidR="00D55815" w:rsidRPr="00D55815">
        <w:rPr>
          <w:rFonts w:ascii="GHEA Grapalat" w:hAnsi="GHEA Grapalat" w:cs="GHEA Grapalat"/>
        </w:rPr>
        <w:t>30</w:t>
      </w:r>
      <w:r w:rsidRPr="00D55815">
        <w:rPr>
          <w:rFonts w:ascii="GHEA Grapalat" w:hAnsi="GHEA Grapalat" w:cs="GHEA Grapalat"/>
        </w:rPr>
        <w:t xml:space="preserve"> տոկոս՝</w:t>
      </w:r>
      <w:r w:rsidRPr="00CE1FEF">
        <w:rPr>
          <w:rFonts w:ascii="GHEA Grapalat" w:hAnsi="GHEA Grapalat" w:cs="GHEA Grapalat"/>
        </w:rPr>
        <w:t xml:space="preserve"> </w:t>
      </w:r>
      <w:r w:rsidR="008425F4">
        <w:rPr>
          <w:rFonts w:ascii="GHEA Grapalat" w:hAnsi="GHEA Grapalat" w:cs="GHEA Grapalat"/>
        </w:rPr>
        <w:t>Գնահատման հանձնաժողով</w:t>
      </w:r>
      <w:r w:rsidR="00983C87">
        <w:rPr>
          <w:rFonts w:ascii="GHEA Grapalat" w:hAnsi="GHEA Grapalat" w:cs="GHEA Grapalat"/>
        </w:rPr>
        <w:t>ի</w:t>
      </w:r>
      <w:r w:rsidRPr="00CE1FEF">
        <w:rPr>
          <w:rFonts w:ascii="GHEA Grapalat" w:hAnsi="GHEA Grapalat" w:cs="GHEA Grapalat"/>
        </w:rPr>
        <w:t xml:space="preserve"> անդամների համար</w:t>
      </w:r>
      <w:r w:rsidR="006403F1" w:rsidRPr="00CE1FEF">
        <w:rPr>
          <w:rFonts w:ascii="GHEA Grapalat" w:hAnsi="GHEA Grapalat" w:cs="GHEA Grapalat"/>
        </w:rPr>
        <w:t>.</w:t>
      </w:r>
      <w:r w:rsidRPr="00CE1FEF">
        <w:rPr>
          <w:rFonts w:ascii="GHEA Grapalat" w:hAnsi="GHEA Grapalat" w:cs="GHEA Grapalat"/>
        </w:rPr>
        <w:t>:</w:t>
      </w:r>
    </w:p>
    <w:p w14:paraId="41B4694B" w14:textId="3C1A1797" w:rsidR="00643928" w:rsidRDefault="00643928" w:rsidP="0030739C">
      <w:pPr>
        <w:pStyle w:val="Normal1"/>
        <w:shd w:val="clear" w:color="auto" w:fill="FFFFFF"/>
        <w:spacing w:line="360" w:lineRule="auto"/>
        <w:ind w:firstLine="567"/>
        <w:contextualSpacing/>
        <w:jc w:val="both"/>
        <w:rPr>
          <w:rFonts w:ascii="GHEA Grapalat" w:hAnsi="GHEA Grapalat" w:cs="GHEA Grapalat"/>
          <w:b/>
        </w:rPr>
      </w:pPr>
    </w:p>
    <w:p w14:paraId="390FA746" w14:textId="40EE5CB6" w:rsidR="0092382E" w:rsidRDefault="00E27694" w:rsidP="0030739C">
      <w:pPr>
        <w:pStyle w:val="Normal1"/>
        <w:shd w:val="clear" w:color="auto" w:fill="FFFFFF"/>
        <w:spacing w:line="360" w:lineRule="auto"/>
        <w:ind w:firstLine="567"/>
        <w:contextualSpacing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  <w:b/>
        </w:rPr>
        <w:t>Հոդված 2</w:t>
      </w:r>
      <w:r w:rsidR="007C5358" w:rsidRPr="000976F3">
        <w:rPr>
          <w:rFonts w:ascii="GHEA Grapalat" w:hAnsi="GHEA Grapalat" w:cs="GHEA Grapalat"/>
        </w:rPr>
        <w:t xml:space="preserve">. Օրենքի 70-րդ </w:t>
      </w:r>
      <w:r w:rsidR="0092382E" w:rsidRPr="000976F3">
        <w:rPr>
          <w:rFonts w:ascii="GHEA Grapalat" w:hAnsi="GHEA Grapalat" w:cs="GHEA Grapalat"/>
        </w:rPr>
        <w:t>հոդված</w:t>
      </w:r>
      <w:r w:rsidR="0092382E">
        <w:rPr>
          <w:rFonts w:ascii="GHEA Grapalat" w:hAnsi="GHEA Grapalat" w:cs="GHEA Grapalat"/>
        </w:rPr>
        <w:t>ի 2-րդ մաս</w:t>
      </w:r>
      <w:r w:rsidR="00C95ECC">
        <w:rPr>
          <w:rFonts w:ascii="GHEA Grapalat" w:hAnsi="GHEA Grapalat" w:cs="GHEA Grapalat"/>
        </w:rPr>
        <w:t>ում</w:t>
      </w:r>
      <w:r w:rsidR="0092382E">
        <w:rPr>
          <w:rFonts w:ascii="GHEA Grapalat" w:hAnsi="GHEA Grapalat" w:cs="GHEA Grapalat"/>
        </w:rPr>
        <w:t>՝</w:t>
      </w:r>
    </w:p>
    <w:p w14:paraId="2890F83B" w14:textId="234DB7DB" w:rsidR="0030739C" w:rsidRDefault="0092382E" w:rsidP="0030739C">
      <w:pPr>
        <w:pStyle w:val="Normal1"/>
        <w:shd w:val="clear" w:color="auto" w:fill="FFFFFF"/>
        <w:spacing w:line="360" w:lineRule="auto"/>
        <w:ind w:firstLine="567"/>
        <w:contextualSpacing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1</w:t>
      </w:r>
      <w:r w:rsidRPr="00BF66A2">
        <w:rPr>
          <w:rFonts w:ascii="GHEA Grapalat" w:hAnsi="GHEA Grapalat" w:cs="GHEA Grapalat"/>
        </w:rPr>
        <w:t>)</w:t>
      </w:r>
      <w:r>
        <w:rPr>
          <w:rFonts w:ascii="GHEA Grapalat" w:hAnsi="GHEA Grapalat" w:cs="GHEA Grapalat"/>
        </w:rPr>
        <w:t xml:space="preserve"> </w:t>
      </w:r>
      <w:r w:rsidR="007C5358" w:rsidRPr="000976F3">
        <w:rPr>
          <w:rFonts w:ascii="GHEA Grapalat" w:hAnsi="GHEA Grapalat" w:cs="GHEA Grapalat"/>
        </w:rPr>
        <w:t xml:space="preserve">9-րդ </w:t>
      </w:r>
      <w:r w:rsidRPr="000976F3">
        <w:rPr>
          <w:rFonts w:ascii="GHEA Grapalat" w:hAnsi="GHEA Grapalat" w:cs="GHEA Grapalat"/>
        </w:rPr>
        <w:t>կետ</w:t>
      </w:r>
      <w:r w:rsidR="00C95ECC">
        <w:rPr>
          <w:rFonts w:ascii="GHEA Grapalat" w:hAnsi="GHEA Grapalat" w:cs="GHEA Grapalat"/>
        </w:rPr>
        <w:t>ը</w:t>
      </w:r>
      <w:r w:rsidRPr="000976F3">
        <w:rPr>
          <w:rFonts w:ascii="GHEA Grapalat" w:hAnsi="GHEA Grapalat" w:cs="GHEA Grapalat"/>
        </w:rPr>
        <w:t xml:space="preserve"> </w:t>
      </w:r>
      <w:r w:rsidR="00CE4EFB">
        <w:rPr>
          <w:rFonts w:ascii="GHEA Grapalat" w:hAnsi="GHEA Grapalat" w:cs="GHEA Grapalat"/>
        </w:rPr>
        <w:t>«ծրագրերին» բառից հետո լրացնել «</w:t>
      </w:r>
      <w:r w:rsidR="00CE4EFB" w:rsidRPr="000976F3">
        <w:rPr>
          <w:rFonts w:ascii="GHEA Grapalat" w:hAnsi="GHEA Grapalat" w:cs="GHEA Grapalat"/>
        </w:rPr>
        <w:t>, բացառությամբ օրենքով նախատեսված դեպքերի</w:t>
      </w:r>
      <w:r w:rsidR="00C95ECC">
        <w:rPr>
          <w:rFonts w:ascii="GHEA Grapalat" w:hAnsi="GHEA Grapalat" w:cs="GHEA Grapalat"/>
        </w:rPr>
        <w:t>» բառերով</w:t>
      </w:r>
      <w:r>
        <w:rPr>
          <w:rFonts w:ascii="GHEA Grapalat" w:hAnsi="GHEA Grapalat" w:cs="GHEA Grapalat"/>
        </w:rPr>
        <w:t>.</w:t>
      </w:r>
    </w:p>
    <w:p w14:paraId="5C8FB411" w14:textId="0E89DC86" w:rsidR="00CA1073" w:rsidRDefault="0030739C" w:rsidP="0030739C">
      <w:pPr>
        <w:pStyle w:val="Normal1"/>
        <w:shd w:val="clear" w:color="auto" w:fill="FFFFFF"/>
        <w:spacing w:line="360" w:lineRule="auto"/>
        <w:ind w:firstLine="567"/>
        <w:contextualSpacing/>
        <w:jc w:val="both"/>
        <w:rPr>
          <w:rFonts w:ascii="GHEA Grapalat" w:hAnsi="GHEA Grapalat"/>
          <w:color w:val="000000"/>
          <w:shd w:val="clear" w:color="auto" w:fill="FFFFFF"/>
        </w:rPr>
      </w:pPr>
      <w:r w:rsidRPr="00F67E99">
        <w:rPr>
          <w:rFonts w:ascii="GHEA Grapalat" w:hAnsi="GHEA Grapalat" w:cs="GHEA Grapalat"/>
        </w:rPr>
        <w:t xml:space="preserve">2) </w:t>
      </w:r>
      <w:r w:rsidR="009E5F25" w:rsidRPr="00CE1FEF">
        <w:rPr>
          <w:rFonts w:ascii="GHEA Grapalat" w:hAnsi="GHEA Grapalat" w:cs="GHEA Grapalat"/>
        </w:rPr>
        <w:t xml:space="preserve">15-րդ </w:t>
      </w:r>
      <w:r w:rsidR="0092382E" w:rsidRPr="00CE1FEF">
        <w:rPr>
          <w:rFonts w:ascii="GHEA Grapalat" w:hAnsi="GHEA Grapalat" w:cs="GHEA Grapalat"/>
        </w:rPr>
        <w:t>կետ</w:t>
      </w:r>
      <w:r w:rsidR="00C95ECC">
        <w:rPr>
          <w:rFonts w:ascii="GHEA Grapalat" w:hAnsi="GHEA Grapalat" w:cs="GHEA Grapalat"/>
        </w:rPr>
        <w:t>ը</w:t>
      </w:r>
      <w:r w:rsidR="0092382E" w:rsidRPr="00D228EE">
        <w:rPr>
          <w:rFonts w:ascii="GHEA Grapalat" w:hAnsi="GHEA Grapalat" w:cs="GHEA Grapalat"/>
        </w:rPr>
        <w:t xml:space="preserve"> </w:t>
      </w:r>
      <w:r w:rsidR="00CA1073" w:rsidRPr="00E112D9">
        <w:rPr>
          <w:rFonts w:ascii="GHEA Grapalat" w:hAnsi="GHEA Grapalat" w:cs="GHEA Grapalat"/>
        </w:rPr>
        <w:t xml:space="preserve">«Ընդհանուր ժողովի հանձնաժողովի» բառերից հետո լրացնել «կամ </w:t>
      </w:r>
      <w:r w:rsidR="00073FEF">
        <w:rPr>
          <w:rFonts w:ascii="GHEA Grapalat" w:hAnsi="GHEA Grapalat" w:cs="GHEA Grapalat"/>
        </w:rPr>
        <w:t>Գ</w:t>
      </w:r>
      <w:r w:rsidR="00CA1073" w:rsidRPr="00E112D9">
        <w:rPr>
          <w:rFonts w:ascii="GHEA Grapalat" w:hAnsi="GHEA Grapalat" w:cs="GHEA Grapalat"/>
        </w:rPr>
        <w:t>նահատման հանձնաժողովի</w:t>
      </w:r>
      <w:r w:rsidR="00C95ECC">
        <w:rPr>
          <w:rFonts w:ascii="GHEA Grapalat" w:hAnsi="GHEA Grapalat"/>
          <w:color w:val="000000"/>
          <w:shd w:val="clear" w:color="auto" w:fill="FFFFFF"/>
        </w:rPr>
        <w:t>» բառերով</w:t>
      </w:r>
      <w:r w:rsidR="00F54ED9">
        <w:rPr>
          <w:rFonts w:ascii="GHEA Grapalat" w:hAnsi="GHEA Grapalat"/>
          <w:color w:val="000000"/>
          <w:shd w:val="clear" w:color="auto" w:fill="FFFFFF"/>
        </w:rPr>
        <w:t>:</w:t>
      </w:r>
    </w:p>
    <w:p w14:paraId="0FFBD8B4" w14:textId="77777777" w:rsidR="00CE1FEF" w:rsidRDefault="00CE1FEF" w:rsidP="0030739C">
      <w:pPr>
        <w:pStyle w:val="Normal1"/>
        <w:shd w:val="clear" w:color="auto" w:fill="FFFFFF"/>
        <w:spacing w:line="360" w:lineRule="auto"/>
        <w:contextualSpacing/>
        <w:jc w:val="both"/>
        <w:rPr>
          <w:rFonts w:ascii="GHEA Grapalat" w:hAnsi="GHEA Grapalat" w:cs="GHEA Grapalat"/>
          <w:b/>
        </w:rPr>
      </w:pPr>
    </w:p>
    <w:p w14:paraId="4BB533C7" w14:textId="25C0770D" w:rsidR="0030739C" w:rsidRPr="00CA1073" w:rsidRDefault="00251904" w:rsidP="0030739C">
      <w:pPr>
        <w:pStyle w:val="Normal1"/>
        <w:shd w:val="clear" w:color="auto" w:fill="FFFFFF"/>
        <w:spacing w:line="360" w:lineRule="auto"/>
        <w:ind w:firstLine="562"/>
        <w:contextualSpacing/>
        <w:jc w:val="both"/>
        <w:rPr>
          <w:rFonts w:ascii="GHEA Grapalat" w:hAnsi="GHEA Grapalat" w:cs="GHEA Grapalat"/>
        </w:rPr>
      </w:pPr>
      <w:r w:rsidRPr="000976F3">
        <w:rPr>
          <w:rFonts w:ascii="GHEA Grapalat" w:hAnsi="GHEA Grapalat" w:cs="GHEA Grapalat"/>
          <w:b/>
        </w:rPr>
        <w:t xml:space="preserve">Հոդված </w:t>
      </w:r>
      <w:r w:rsidR="004B3CD7">
        <w:rPr>
          <w:rFonts w:ascii="GHEA Grapalat" w:hAnsi="GHEA Grapalat" w:cs="GHEA Grapalat"/>
          <w:b/>
        </w:rPr>
        <w:t>3</w:t>
      </w:r>
      <w:r w:rsidRPr="000976F3">
        <w:rPr>
          <w:rFonts w:ascii="GHEA Grapalat" w:hAnsi="GHEA Grapalat" w:cs="GHEA Grapalat"/>
        </w:rPr>
        <w:t>. Օրենքի 74-րդ հոդված</w:t>
      </w:r>
      <w:r w:rsidR="00CA1073">
        <w:rPr>
          <w:rFonts w:ascii="GHEA Grapalat" w:hAnsi="GHEA Grapalat" w:cs="GHEA Grapalat"/>
        </w:rPr>
        <w:t>ի 5-րդ մասում</w:t>
      </w:r>
      <w:r w:rsidR="005C0A3D" w:rsidRPr="00CA1073">
        <w:rPr>
          <w:rFonts w:ascii="GHEA Grapalat" w:hAnsi="GHEA Grapalat" w:cs="GHEA Grapalat"/>
        </w:rPr>
        <w:t>`</w:t>
      </w:r>
    </w:p>
    <w:p w14:paraId="01903097" w14:textId="77777777" w:rsidR="0030739C" w:rsidRDefault="0030739C" w:rsidP="0030739C">
      <w:pPr>
        <w:pStyle w:val="Normal1"/>
        <w:shd w:val="clear" w:color="auto" w:fill="FFFFFF"/>
        <w:spacing w:line="360" w:lineRule="auto"/>
        <w:ind w:firstLine="562"/>
        <w:contextualSpacing/>
        <w:jc w:val="both"/>
        <w:rPr>
          <w:rFonts w:ascii="GHEA Grapalat" w:hAnsi="GHEA Grapalat"/>
          <w:lang w:val="pt-BR"/>
        </w:rPr>
      </w:pPr>
      <w:r>
        <w:rPr>
          <w:rFonts w:ascii="GHEA Grapalat" w:hAnsi="GHEA Grapalat" w:cs="GHEA Grapalat"/>
        </w:rPr>
        <w:lastRenderedPageBreak/>
        <w:t xml:space="preserve">1) </w:t>
      </w:r>
      <w:r w:rsidR="00251904" w:rsidRPr="000976F3">
        <w:rPr>
          <w:rFonts w:ascii="GHEA Grapalat" w:hAnsi="GHEA Grapalat" w:cs="GHEA Grapalat"/>
        </w:rPr>
        <w:t>2-րդ կետից հանել</w:t>
      </w:r>
      <w:r w:rsidR="00251904" w:rsidRPr="000976F3">
        <w:rPr>
          <w:rFonts w:ascii="GHEA Grapalat" w:hAnsi="GHEA Grapalat" w:cs="GHEA Grapalat"/>
          <w:color w:val="000000"/>
        </w:rPr>
        <w:t xml:space="preserve"> «</w:t>
      </w:r>
      <w:r w:rsidR="00251904" w:rsidRPr="000976F3">
        <w:rPr>
          <w:rFonts w:ascii="GHEA Grapalat" w:hAnsi="GHEA Grapalat"/>
          <w:lang w:val="pt-BR"/>
        </w:rPr>
        <w:t xml:space="preserve">, ինչպես նաև </w:t>
      </w:r>
      <w:r w:rsidR="0092382E" w:rsidRPr="00F25566">
        <w:rPr>
          <w:rFonts w:ascii="GHEA Grapalat" w:hAnsi="GHEA Grapalat"/>
        </w:rPr>
        <w:t>Դատավո</w:t>
      </w:r>
      <w:r w:rsidR="0092382E">
        <w:rPr>
          <w:rFonts w:ascii="GHEA Grapalat" w:hAnsi="GHEA Grapalat"/>
        </w:rPr>
        <w:t>րների գործունեության գնահատման</w:t>
      </w:r>
      <w:r w:rsidR="0092382E" w:rsidRPr="00F25566">
        <w:rPr>
          <w:rFonts w:ascii="GHEA Grapalat" w:hAnsi="GHEA Grapalat"/>
        </w:rPr>
        <w:t xml:space="preserve"> </w:t>
      </w:r>
      <w:r w:rsidR="00251904" w:rsidRPr="000976F3">
        <w:rPr>
          <w:rFonts w:ascii="GHEA Grapalat" w:hAnsi="GHEA Grapalat"/>
          <w:lang w:val="pt-BR"/>
        </w:rPr>
        <w:t>» բառերը</w:t>
      </w:r>
      <w:r w:rsidR="00F54ED9">
        <w:rPr>
          <w:rFonts w:ascii="GHEA Grapalat" w:hAnsi="GHEA Grapalat"/>
          <w:lang w:val="pt-BR"/>
        </w:rPr>
        <w:t>.</w:t>
      </w:r>
    </w:p>
    <w:p w14:paraId="13A4B56C" w14:textId="65D713D8" w:rsidR="00CA1073" w:rsidRDefault="0030739C" w:rsidP="0030739C">
      <w:pPr>
        <w:pStyle w:val="Normal1"/>
        <w:shd w:val="clear" w:color="auto" w:fill="FFFFFF"/>
        <w:spacing w:line="360" w:lineRule="auto"/>
        <w:ind w:firstLine="562"/>
        <w:contextualSpacing/>
        <w:jc w:val="both"/>
        <w:rPr>
          <w:rFonts w:ascii="GHEA Grapalat" w:hAnsi="GHEA Grapalat" w:cs="GHEA Grapalat"/>
        </w:rPr>
      </w:pPr>
      <w:r w:rsidRPr="000A4536">
        <w:rPr>
          <w:rFonts w:ascii="GHEA Grapalat" w:hAnsi="GHEA Grapalat" w:cs="GHEA Grapalat"/>
          <w:lang w:val="pt-BR"/>
        </w:rPr>
        <w:t xml:space="preserve">2) </w:t>
      </w:r>
      <w:r w:rsidR="00E925BA" w:rsidRPr="00CE1FEF">
        <w:rPr>
          <w:rFonts w:ascii="GHEA Grapalat" w:hAnsi="GHEA Grapalat" w:cs="GHEA Grapalat"/>
        </w:rPr>
        <w:t>լրացնել</w:t>
      </w:r>
      <w:r w:rsidR="005C0A3D" w:rsidRPr="00CE1FEF">
        <w:rPr>
          <w:rFonts w:ascii="GHEA Grapalat" w:hAnsi="GHEA Grapalat" w:cs="GHEA Grapalat"/>
        </w:rPr>
        <w:t xml:space="preserve"> հետևյալ բովանդակությամբ </w:t>
      </w:r>
      <w:r w:rsidR="00C95ECC">
        <w:rPr>
          <w:rFonts w:ascii="GHEA Grapalat" w:hAnsi="GHEA Grapalat" w:cs="GHEA Grapalat"/>
        </w:rPr>
        <w:t xml:space="preserve">նոր </w:t>
      </w:r>
      <w:r w:rsidR="005C0A3D" w:rsidRPr="00CE1FEF">
        <w:rPr>
          <w:rFonts w:ascii="GHEA Grapalat" w:hAnsi="GHEA Grapalat" w:cs="GHEA Grapalat"/>
        </w:rPr>
        <w:t>5.1-ին կետով</w:t>
      </w:r>
      <w:r w:rsidR="00CA1073">
        <w:rPr>
          <w:rFonts w:ascii="GHEA Grapalat" w:hAnsi="GHEA Grapalat" w:cs="GHEA Grapalat"/>
        </w:rPr>
        <w:t>.</w:t>
      </w:r>
    </w:p>
    <w:p w14:paraId="30D0BC4A" w14:textId="77777777" w:rsidR="00251904" w:rsidRPr="000A4536" w:rsidRDefault="00E925BA" w:rsidP="0030739C">
      <w:pPr>
        <w:pStyle w:val="Normal1"/>
        <w:shd w:val="clear" w:color="auto" w:fill="FFFFFF"/>
        <w:spacing w:line="360" w:lineRule="auto"/>
        <w:ind w:firstLine="562"/>
        <w:contextualSpacing/>
        <w:jc w:val="both"/>
        <w:rPr>
          <w:rFonts w:ascii="GHEA Grapalat" w:hAnsi="GHEA Grapalat" w:cs="GHEA Grapalat"/>
          <w:lang w:val="pt-BR"/>
        </w:rPr>
      </w:pPr>
      <w:r w:rsidRPr="00CE1FEF">
        <w:rPr>
          <w:rFonts w:ascii="GHEA Grapalat" w:hAnsi="GHEA Grapalat" w:cs="GHEA Grapalat"/>
          <w:color w:val="000000"/>
        </w:rPr>
        <w:t>«</w:t>
      </w:r>
      <w:r w:rsidR="005C0A3D" w:rsidRPr="00CE1FEF">
        <w:rPr>
          <w:rFonts w:ascii="GHEA Grapalat" w:hAnsi="GHEA Grapalat" w:cs="GHEA Grapalat"/>
          <w:color w:val="000000"/>
        </w:rPr>
        <w:t xml:space="preserve">5.1) </w:t>
      </w:r>
      <w:r w:rsidRPr="00CE1FEF">
        <w:rPr>
          <w:rFonts w:ascii="GHEA Grapalat" w:hAnsi="GHEA Grapalat"/>
          <w:lang w:val="pt-BR"/>
        </w:rPr>
        <w:t xml:space="preserve">ընտրում է </w:t>
      </w:r>
      <w:r w:rsidR="002E1552">
        <w:rPr>
          <w:rFonts w:ascii="GHEA Grapalat" w:hAnsi="GHEA Grapalat"/>
        </w:rPr>
        <w:t>Գ</w:t>
      </w:r>
      <w:r w:rsidRPr="00CE1FEF">
        <w:rPr>
          <w:rFonts w:ascii="GHEA Grapalat" w:hAnsi="GHEA Grapalat"/>
          <w:lang w:val="pt-BR"/>
        </w:rPr>
        <w:t>նահատման հանձնաժողովի դատավոր անդամներին</w:t>
      </w:r>
      <w:r w:rsidR="005C0A3D" w:rsidRPr="00CE1FEF">
        <w:rPr>
          <w:rFonts w:ascii="GHEA Grapalat" w:hAnsi="GHEA Grapalat"/>
          <w:lang w:val="pt-BR"/>
        </w:rPr>
        <w:t>.</w:t>
      </w:r>
      <w:r w:rsidRPr="00CE1FEF">
        <w:rPr>
          <w:rFonts w:ascii="GHEA Grapalat" w:hAnsi="GHEA Grapalat"/>
          <w:lang w:val="pt-BR"/>
        </w:rPr>
        <w:t>»:</w:t>
      </w:r>
    </w:p>
    <w:p w14:paraId="52D42FDF" w14:textId="77777777" w:rsidR="00251904" w:rsidRPr="000976F3" w:rsidRDefault="00251904" w:rsidP="0030739C">
      <w:pPr>
        <w:pStyle w:val="ListParagraph"/>
        <w:tabs>
          <w:tab w:val="left" w:pos="567"/>
        </w:tabs>
        <w:spacing w:line="360" w:lineRule="auto"/>
        <w:ind w:left="930"/>
        <w:jc w:val="both"/>
        <w:rPr>
          <w:rFonts w:ascii="GHEA Grapalat" w:hAnsi="GHEA Grapalat" w:cs="GHEA Grapalat"/>
          <w:lang w:val="hy-AM"/>
        </w:rPr>
      </w:pPr>
    </w:p>
    <w:p w14:paraId="313D5D0F" w14:textId="726FF22F" w:rsidR="0030739C" w:rsidRDefault="00251904" w:rsidP="0030739C">
      <w:pPr>
        <w:pStyle w:val="Normal1"/>
        <w:shd w:val="clear" w:color="auto" w:fill="FFFFFF"/>
        <w:spacing w:line="360" w:lineRule="auto"/>
        <w:ind w:firstLine="567"/>
        <w:contextualSpacing/>
        <w:jc w:val="both"/>
        <w:rPr>
          <w:rFonts w:ascii="GHEA Grapalat" w:hAnsi="GHEA Grapalat" w:cs="GHEA Grapalat"/>
          <w:color w:val="000000"/>
        </w:rPr>
      </w:pPr>
      <w:r w:rsidRPr="000976F3">
        <w:rPr>
          <w:rFonts w:ascii="GHEA Grapalat" w:hAnsi="GHEA Grapalat" w:cs="GHEA Grapalat"/>
          <w:b/>
        </w:rPr>
        <w:t xml:space="preserve">Հոդված </w:t>
      </w:r>
      <w:r w:rsidR="004B3CD7">
        <w:rPr>
          <w:rFonts w:ascii="GHEA Grapalat" w:hAnsi="GHEA Grapalat" w:cs="Sylfaen"/>
          <w:b/>
          <w:color w:val="000000"/>
        </w:rPr>
        <w:t>4</w:t>
      </w:r>
      <w:r w:rsidRPr="00F54ED9">
        <w:rPr>
          <w:rFonts w:ascii="GHEA Grapalat" w:hAnsi="GHEA Grapalat" w:cs="GHEA Grapalat"/>
          <w:b/>
        </w:rPr>
        <w:t>.</w:t>
      </w:r>
      <w:r w:rsidRPr="000976F3">
        <w:rPr>
          <w:rFonts w:ascii="GHEA Grapalat" w:hAnsi="GHEA Grapalat" w:cs="GHEA Grapalat"/>
        </w:rPr>
        <w:t xml:space="preserve"> </w:t>
      </w:r>
      <w:r w:rsidRPr="000976F3">
        <w:rPr>
          <w:rFonts w:ascii="GHEA Grapalat" w:hAnsi="GHEA Grapalat" w:cs="GHEA Grapalat"/>
          <w:color w:val="000000"/>
        </w:rPr>
        <w:t>Օրենքի 77-րդ հոդվածում՝</w:t>
      </w:r>
    </w:p>
    <w:p w14:paraId="1A27DEEB" w14:textId="77777777" w:rsidR="0030739C" w:rsidRDefault="0030739C" w:rsidP="0030739C">
      <w:pPr>
        <w:pStyle w:val="Normal1"/>
        <w:shd w:val="clear" w:color="auto" w:fill="FFFFFF"/>
        <w:spacing w:line="360" w:lineRule="auto"/>
        <w:ind w:firstLine="567"/>
        <w:contextualSpacing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1)</w:t>
      </w:r>
      <w:r w:rsidRPr="00BF66A2">
        <w:rPr>
          <w:rFonts w:ascii="GHEA Grapalat" w:hAnsi="GHEA Grapalat" w:cs="GHEA Grapalat"/>
        </w:rPr>
        <w:t xml:space="preserve"> </w:t>
      </w:r>
      <w:r w:rsidR="00251904" w:rsidRPr="000976F3">
        <w:rPr>
          <w:rFonts w:ascii="GHEA Grapalat" w:hAnsi="GHEA Grapalat" w:cs="GHEA Grapalat"/>
        </w:rPr>
        <w:t>1-ին մասից հանել </w:t>
      </w:r>
      <w:r w:rsidR="005C0A3D" w:rsidRPr="002D4F90">
        <w:rPr>
          <w:rFonts w:ascii="GHEA Grapalat" w:hAnsi="GHEA Grapalat" w:cs="GHEA Grapalat"/>
        </w:rPr>
        <w:t xml:space="preserve">, </w:t>
      </w:r>
      <w:r w:rsidR="00251904" w:rsidRPr="000976F3">
        <w:rPr>
          <w:rFonts w:ascii="GHEA Grapalat" w:hAnsi="GHEA Grapalat" w:cs="Sylfaen"/>
          <w:color w:val="000000"/>
          <w:shd w:val="clear" w:color="auto" w:fill="FFFFFF"/>
        </w:rPr>
        <w:t>Դատավորների</w:t>
      </w:r>
      <w:r w:rsidR="008226A4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="00251904" w:rsidRPr="000976F3">
        <w:rPr>
          <w:rFonts w:ascii="GHEA Grapalat" w:hAnsi="GHEA Grapalat" w:cs="Sylfaen"/>
          <w:color w:val="000000"/>
          <w:shd w:val="clear" w:color="auto" w:fill="FFFFFF"/>
        </w:rPr>
        <w:t>գործունեության</w:t>
      </w:r>
      <w:r w:rsidR="008226A4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="00251904" w:rsidRPr="000976F3">
        <w:rPr>
          <w:rFonts w:ascii="GHEA Grapalat" w:hAnsi="GHEA Grapalat" w:cs="Sylfaen"/>
          <w:color w:val="000000"/>
          <w:shd w:val="clear" w:color="auto" w:fill="FFFFFF"/>
        </w:rPr>
        <w:t>գնահատման</w:t>
      </w:r>
      <w:r w:rsidR="008226A4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="00251904" w:rsidRPr="000976F3">
        <w:rPr>
          <w:rFonts w:ascii="GHEA Grapalat" w:hAnsi="GHEA Grapalat" w:cs="Sylfaen"/>
          <w:color w:val="000000"/>
          <w:shd w:val="clear" w:color="auto" w:fill="FFFFFF"/>
        </w:rPr>
        <w:t>հանձնաժողով</w:t>
      </w:r>
      <w:r w:rsidR="00251904" w:rsidRPr="000976F3">
        <w:rPr>
          <w:rFonts w:ascii="GHEA Grapalat" w:hAnsi="GHEA Grapalat" w:cs="GHEA Grapalat"/>
        </w:rPr>
        <w:t> բառերը</w:t>
      </w:r>
      <w:r w:rsidR="00F54ED9">
        <w:rPr>
          <w:rFonts w:ascii="GHEA Grapalat" w:hAnsi="GHEA Grapalat" w:cs="GHEA Grapalat"/>
        </w:rPr>
        <w:t>.</w:t>
      </w:r>
    </w:p>
    <w:p w14:paraId="069FA861" w14:textId="77777777" w:rsidR="0030739C" w:rsidRDefault="0030739C" w:rsidP="0030739C">
      <w:pPr>
        <w:pStyle w:val="Normal1"/>
        <w:shd w:val="clear" w:color="auto" w:fill="FFFFFF"/>
        <w:spacing w:line="360" w:lineRule="auto"/>
        <w:ind w:firstLine="567"/>
        <w:contextualSpacing/>
        <w:jc w:val="both"/>
        <w:rPr>
          <w:rFonts w:ascii="GHEA Grapalat" w:hAnsi="GHEA Grapalat" w:cs="GHEA Grapalat"/>
        </w:rPr>
      </w:pPr>
      <w:r w:rsidRPr="000A4536">
        <w:rPr>
          <w:rFonts w:ascii="GHEA Grapalat" w:hAnsi="GHEA Grapalat" w:cs="GHEA Grapalat"/>
        </w:rPr>
        <w:t xml:space="preserve">2) </w:t>
      </w:r>
      <w:r w:rsidR="00251904" w:rsidRPr="000976F3">
        <w:rPr>
          <w:rFonts w:ascii="GHEA Grapalat" w:hAnsi="GHEA Grapalat" w:cs="GHEA Grapalat"/>
        </w:rPr>
        <w:t>13-15-րդ մասերը</w:t>
      </w:r>
      <w:r w:rsidR="00E306D5" w:rsidRPr="00E306D5">
        <w:rPr>
          <w:rFonts w:ascii="GHEA Grapalat" w:hAnsi="GHEA Grapalat" w:cs="GHEA Grapalat"/>
        </w:rPr>
        <w:t xml:space="preserve"> </w:t>
      </w:r>
      <w:r w:rsidR="00E306D5" w:rsidRPr="000976F3">
        <w:rPr>
          <w:rFonts w:ascii="GHEA Grapalat" w:hAnsi="GHEA Grapalat" w:cs="GHEA Grapalat"/>
        </w:rPr>
        <w:t>ուժը կորցրած ճանաչել</w:t>
      </w:r>
      <w:r w:rsidR="00F54ED9">
        <w:rPr>
          <w:rFonts w:ascii="GHEA Grapalat" w:hAnsi="GHEA Grapalat" w:cs="GHEA Grapalat"/>
        </w:rPr>
        <w:t>.</w:t>
      </w:r>
    </w:p>
    <w:p w14:paraId="360B3DE5" w14:textId="77777777" w:rsidR="0030739C" w:rsidRDefault="0030739C" w:rsidP="00807CCA">
      <w:pPr>
        <w:pStyle w:val="Normal1"/>
        <w:shd w:val="clear" w:color="auto" w:fill="FFFFFF"/>
        <w:spacing w:line="360" w:lineRule="auto"/>
        <w:ind w:firstLine="567"/>
        <w:contextualSpacing/>
        <w:jc w:val="both"/>
        <w:rPr>
          <w:rFonts w:ascii="GHEA Grapalat" w:hAnsi="GHEA Grapalat" w:cs="GHEA Grapalat"/>
        </w:rPr>
      </w:pPr>
      <w:r w:rsidRPr="000A4536">
        <w:rPr>
          <w:rFonts w:ascii="GHEA Grapalat" w:hAnsi="GHEA Grapalat" w:cs="GHEA Grapalat"/>
        </w:rPr>
        <w:t xml:space="preserve">3) </w:t>
      </w:r>
      <w:r w:rsidR="00251904" w:rsidRPr="000976F3">
        <w:rPr>
          <w:rFonts w:ascii="GHEA Grapalat" w:hAnsi="GHEA Grapalat" w:cs="GHEA Grapalat"/>
        </w:rPr>
        <w:t xml:space="preserve">16-րդ և 17-րդ </w:t>
      </w:r>
      <w:r w:rsidR="00E306D5" w:rsidRPr="000976F3">
        <w:rPr>
          <w:rFonts w:ascii="GHEA Grapalat" w:hAnsi="GHEA Grapalat" w:cs="GHEA Grapalat"/>
        </w:rPr>
        <w:t>մասեր</w:t>
      </w:r>
      <w:r w:rsidR="00E306D5">
        <w:rPr>
          <w:rFonts w:ascii="GHEA Grapalat" w:hAnsi="GHEA Grapalat" w:cs="GHEA Grapalat"/>
        </w:rPr>
        <w:t>ում</w:t>
      </w:r>
      <w:r w:rsidR="00E306D5" w:rsidRPr="000976F3">
        <w:rPr>
          <w:rFonts w:ascii="GHEA Grapalat" w:hAnsi="GHEA Grapalat" w:cs="GHEA Grapalat"/>
        </w:rPr>
        <w:t xml:space="preserve"> </w:t>
      </w:r>
      <w:r w:rsidR="00251904" w:rsidRPr="000976F3">
        <w:rPr>
          <w:rFonts w:ascii="GHEA Grapalat" w:hAnsi="GHEA Grapalat" w:cs="GHEA Grapalat"/>
        </w:rPr>
        <w:t>Դատավորների գործունեության գնահատման և</w:t>
      </w:r>
      <w:r w:rsidR="00E306D5">
        <w:rPr>
          <w:rFonts w:ascii="GHEA Grapalat" w:hAnsi="GHEA Grapalat" w:cs="GHEA Grapalat"/>
        </w:rPr>
        <w:t xml:space="preserve"> </w:t>
      </w:r>
      <w:r w:rsidR="00E306D5" w:rsidRPr="00EA5903">
        <w:rPr>
          <w:rFonts w:ascii="GHEA Grapalat" w:hAnsi="GHEA Grapalat" w:cs="GHEA Grapalat"/>
        </w:rPr>
        <w:t>Ուսումնական հարցերի հանձնաժողովների</w:t>
      </w:r>
      <w:r w:rsidR="00251904" w:rsidRPr="000976F3">
        <w:rPr>
          <w:rFonts w:ascii="GHEA Grapalat" w:hAnsi="GHEA Grapalat" w:cs="GHEA Grapalat"/>
        </w:rPr>
        <w:t> բառերը</w:t>
      </w:r>
      <w:r w:rsidR="00F54ED9">
        <w:rPr>
          <w:rFonts w:ascii="GHEA Grapalat" w:hAnsi="GHEA Grapalat" w:cs="GHEA Grapalat"/>
        </w:rPr>
        <w:t xml:space="preserve"> փոխարինել</w:t>
      </w:r>
      <w:r w:rsidR="00E306D5">
        <w:rPr>
          <w:rFonts w:ascii="GHEA Grapalat" w:hAnsi="GHEA Grapalat" w:cs="GHEA Grapalat"/>
        </w:rPr>
        <w:t xml:space="preserve"> «Ուսումնական հարցերի հանձնաժողովի» բառերով</w:t>
      </w:r>
      <w:r w:rsidR="00251904" w:rsidRPr="000976F3">
        <w:rPr>
          <w:rFonts w:ascii="GHEA Grapalat" w:hAnsi="GHEA Grapalat" w:cs="GHEA Grapalat"/>
        </w:rPr>
        <w:t>:</w:t>
      </w:r>
    </w:p>
    <w:p w14:paraId="68525DEB" w14:textId="77777777" w:rsidR="000A4536" w:rsidRPr="0030739C" w:rsidRDefault="000A4536" w:rsidP="00807CCA">
      <w:pPr>
        <w:pStyle w:val="Normal1"/>
        <w:shd w:val="clear" w:color="auto" w:fill="FFFFFF"/>
        <w:spacing w:line="360" w:lineRule="auto"/>
        <w:ind w:firstLine="567"/>
        <w:contextualSpacing/>
        <w:jc w:val="both"/>
        <w:rPr>
          <w:rFonts w:ascii="GHEA Grapalat" w:hAnsi="GHEA Grapalat" w:cs="GHEA Grapalat"/>
        </w:rPr>
      </w:pPr>
    </w:p>
    <w:p w14:paraId="3AE9F782" w14:textId="327829CF" w:rsidR="00251904" w:rsidRPr="000976F3" w:rsidRDefault="00251904" w:rsidP="0030739C">
      <w:pPr>
        <w:pStyle w:val="Normal1"/>
        <w:shd w:val="clear" w:color="auto" w:fill="FFFFFF"/>
        <w:spacing w:line="360" w:lineRule="auto"/>
        <w:ind w:firstLine="567"/>
        <w:contextualSpacing/>
        <w:jc w:val="both"/>
        <w:rPr>
          <w:rFonts w:ascii="GHEA Grapalat" w:hAnsi="GHEA Grapalat" w:cs="GHEA Grapalat"/>
          <w:color w:val="000000"/>
        </w:rPr>
      </w:pPr>
      <w:r w:rsidRPr="000976F3">
        <w:rPr>
          <w:rFonts w:ascii="GHEA Grapalat" w:hAnsi="GHEA Grapalat" w:cs="GHEA Grapalat"/>
          <w:b/>
        </w:rPr>
        <w:t xml:space="preserve">Հոդված </w:t>
      </w:r>
      <w:r w:rsidR="004B3CD7">
        <w:rPr>
          <w:rFonts w:ascii="GHEA Grapalat" w:hAnsi="GHEA Grapalat" w:cs="GHEA Grapalat"/>
          <w:b/>
        </w:rPr>
        <w:t>5</w:t>
      </w:r>
      <w:r w:rsidRPr="000976F3">
        <w:rPr>
          <w:rFonts w:ascii="GHEA Grapalat" w:hAnsi="GHEA Grapalat" w:cs="GHEA Grapalat"/>
        </w:rPr>
        <w:t xml:space="preserve">. </w:t>
      </w:r>
      <w:r w:rsidRPr="000976F3">
        <w:rPr>
          <w:rFonts w:ascii="GHEA Grapalat" w:hAnsi="GHEA Grapalat" w:cs="GHEA Grapalat"/>
          <w:color w:val="000000"/>
        </w:rPr>
        <w:t>Օրենքի 78-րդ հոդվածի 4-րդ մասը ուժը կորցրած ճանաչել:</w:t>
      </w:r>
    </w:p>
    <w:p w14:paraId="3CC908B9" w14:textId="45547099" w:rsidR="00251904" w:rsidRPr="000976F3" w:rsidRDefault="00251904" w:rsidP="0030739C">
      <w:pPr>
        <w:pStyle w:val="Normal1"/>
        <w:shd w:val="clear" w:color="auto" w:fill="FFFFFF"/>
        <w:spacing w:line="360" w:lineRule="auto"/>
        <w:ind w:firstLine="567"/>
        <w:contextualSpacing/>
        <w:jc w:val="both"/>
        <w:rPr>
          <w:rFonts w:ascii="GHEA Grapalat" w:hAnsi="GHEA Grapalat" w:cs="GHEA Grapalat"/>
          <w:color w:val="000000"/>
        </w:rPr>
      </w:pPr>
    </w:p>
    <w:p w14:paraId="07607A86" w14:textId="5AC6C379" w:rsidR="0030739C" w:rsidRPr="005D0180" w:rsidRDefault="00251904" w:rsidP="0030739C">
      <w:pPr>
        <w:pStyle w:val="Normal1"/>
        <w:shd w:val="clear" w:color="auto" w:fill="FFFFFF"/>
        <w:spacing w:line="360" w:lineRule="auto"/>
        <w:ind w:firstLine="567"/>
        <w:contextualSpacing/>
        <w:jc w:val="both"/>
        <w:rPr>
          <w:rFonts w:ascii="GHEA Grapalat" w:hAnsi="GHEA Grapalat" w:cs="GHEA Grapalat"/>
        </w:rPr>
      </w:pPr>
      <w:r w:rsidRPr="000976F3">
        <w:rPr>
          <w:rFonts w:ascii="GHEA Grapalat" w:hAnsi="GHEA Grapalat" w:cs="GHEA Grapalat"/>
          <w:b/>
        </w:rPr>
        <w:t xml:space="preserve">Հոդված </w:t>
      </w:r>
      <w:r w:rsidR="004B3CD7">
        <w:rPr>
          <w:rFonts w:ascii="GHEA Grapalat" w:hAnsi="GHEA Grapalat" w:cs="GHEA Grapalat"/>
          <w:b/>
        </w:rPr>
        <w:t>6</w:t>
      </w:r>
      <w:r w:rsidRPr="000976F3">
        <w:rPr>
          <w:rFonts w:ascii="GHEA Grapalat" w:hAnsi="GHEA Grapalat" w:cs="GHEA Grapalat"/>
        </w:rPr>
        <w:t>.</w:t>
      </w:r>
      <w:r w:rsidR="009717CF">
        <w:rPr>
          <w:rFonts w:ascii="GHEA Grapalat" w:hAnsi="GHEA Grapalat" w:cs="GHEA Grapalat"/>
        </w:rPr>
        <w:t xml:space="preserve"> </w:t>
      </w:r>
      <w:r w:rsidR="002C72F1" w:rsidRPr="000976F3">
        <w:rPr>
          <w:rFonts w:ascii="GHEA Grapalat" w:hAnsi="GHEA Grapalat" w:cs="GHEA Grapalat"/>
        </w:rPr>
        <w:t xml:space="preserve">Օրենքի </w:t>
      </w:r>
      <w:r w:rsidR="00D0300C" w:rsidRPr="000976F3">
        <w:rPr>
          <w:rFonts w:ascii="GHEA Grapalat" w:hAnsi="GHEA Grapalat" w:cs="GHEA Grapalat"/>
        </w:rPr>
        <w:t xml:space="preserve">89-րդ </w:t>
      </w:r>
      <w:r w:rsidR="00E306D5" w:rsidRPr="000976F3">
        <w:rPr>
          <w:rFonts w:ascii="GHEA Grapalat" w:hAnsi="GHEA Grapalat" w:cs="GHEA Grapalat"/>
        </w:rPr>
        <w:t>հոդված</w:t>
      </w:r>
      <w:r w:rsidR="00E306D5">
        <w:rPr>
          <w:rFonts w:ascii="GHEA Grapalat" w:hAnsi="GHEA Grapalat" w:cs="GHEA Grapalat"/>
        </w:rPr>
        <w:t>ի</w:t>
      </w:r>
      <w:r w:rsidR="000A4536" w:rsidRPr="000A4536">
        <w:rPr>
          <w:rFonts w:ascii="GHEA Grapalat" w:hAnsi="GHEA Grapalat" w:cs="GHEA Grapalat"/>
        </w:rPr>
        <w:t xml:space="preserve"> </w:t>
      </w:r>
      <w:r w:rsidR="000A4536">
        <w:rPr>
          <w:rFonts w:ascii="GHEA Grapalat" w:hAnsi="GHEA Grapalat" w:cs="GHEA Grapalat"/>
        </w:rPr>
        <w:t>1</w:t>
      </w:r>
      <w:r w:rsidR="00E306D5" w:rsidRPr="000976F3">
        <w:rPr>
          <w:rFonts w:ascii="GHEA Grapalat" w:hAnsi="GHEA Grapalat" w:cs="GHEA Grapalat"/>
          <w:color w:val="000000"/>
        </w:rPr>
        <w:t>-ին մասը լրացնել</w:t>
      </w:r>
      <w:r w:rsidR="00E306D5" w:rsidRPr="002D4F90">
        <w:rPr>
          <w:rFonts w:ascii="GHEA Grapalat" w:hAnsi="GHEA Grapalat" w:cs="GHEA Grapalat"/>
          <w:color w:val="000000"/>
        </w:rPr>
        <w:t xml:space="preserve"> </w:t>
      </w:r>
      <w:r w:rsidR="00E306D5">
        <w:rPr>
          <w:rFonts w:ascii="GHEA Grapalat" w:hAnsi="GHEA Grapalat" w:cs="GHEA Grapalat"/>
          <w:color w:val="000000"/>
        </w:rPr>
        <w:t>հետևյալ բ</w:t>
      </w:r>
      <w:r w:rsidR="00F54ED9">
        <w:rPr>
          <w:rFonts w:ascii="GHEA Grapalat" w:hAnsi="GHEA Grapalat" w:cs="GHEA Grapalat"/>
          <w:color w:val="000000"/>
        </w:rPr>
        <w:t>ովանդակությամբ</w:t>
      </w:r>
      <w:r w:rsidR="00C95ECC">
        <w:rPr>
          <w:rFonts w:ascii="GHEA Grapalat" w:hAnsi="GHEA Grapalat" w:cs="GHEA Grapalat"/>
          <w:color w:val="000000"/>
        </w:rPr>
        <w:t xml:space="preserve"> նոր</w:t>
      </w:r>
      <w:r w:rsidR="00F54ED9">
        <w:rPr>
          <w:rFonts w:ascii="GHEA Grapalat" w:hAnsi="GHEA Grapalat" w:cs="GHEA Grapalat"/>
          <w:color w:val="000000"/>
        </w:rPr>
        <w:t xml:space="preserve"> 4.2</w:t>
      </w:r>
      <w:r w:rsidR="00A35C19">
        <w:rPr>
          <w:rFonts w:ascii="GHEA Grapalat" w:hAnsi="GHEA Grapalat" w:cs="GHEA Grapalat"/>
          <w:color w:val="000000"/>
        </w:rPr>
        <w:t>-</w:t>
      </w:r>
      <w:r w:rsidR="00E306D5">
        <w:rPr>
          <w:rFonts w:ascii="GHEA Grapalat" w:hAnsi="GHEA Grapalat" w:cs="GHEA Grapalat"/>
          <w:color w:val="000000"/>
        </w:rPr>
        <w:t>րդ կետով.</w:t>
      </w:r>
    </w:p>
    <w:p w14:paraId="6174200F" w14:textId="1FCA3B21" w:rsidR="002C72F1" w:rsidRPr="00A35C19" w:rsidRDefault="00D0300C" w:rsidP="003D39C3">
      <w:pPr>
        <w:pStyle w:val="Normal1"/>
        <w:shd w:val="clear" w:color="auto" w:fill="FFFFFF"/>
        <w:spacing w:line="360" w:lineRule="auto"/>
        <w:ind w:firstLine="567"/>
        <w:contextualSpacing/>
        <w:jc w:val="both"/>
        <w:rPr>
          <w:rFonts w:ascii="GHEA Grapalat" w:hAnsi="GHEA Grapalat" w:cs="GHEA Grapalat"/>
          <w:color w:val="000000"/>
        </w:rPr>
      </w:pPr>
      <w:r w:rsidRPr="000976F3">
        <w:rPr>
          <w:rFonts w:ascii="GHEA Grapalat" w:hAnsi="GHEA Grapalat" w:cs="GHEA Grapalat"/>
          <w:color w:val="000000"/>
        </w:rPr>
        <w:t></w:t>
      </w:r>
      <w:r w:rsidR="005C0A3D">
        <w:rPr>
          <w:rFonts w:ascii="GHEA Grapalat" w:hAnsi="GHEA Grapalat" w:cs="GHEA Grapalat"/>
          <w:color w:val="000000"/>
        </w:rPr>
        <w:t>4.2</w:t>
      </w:r>
      <w:r w:rsidR="005C0A3D" w:rsidRPr="002D4F90">
        <w:rPr>
          <w:rFonts w:ascii="GHEA Grapalat" w:hAnsi="GHEA Grapalat" w:cs="GHEA Grapalat"/>
          <w:color w:val="000000"/>
        </w:rPr>
        <w:t xml:space="preserve">) </w:t>
      </w:r>
      <w:r w:rsidRPr="000976F3">
        <w:rPr>
          <w:rFonts w:ascii="GHEA Grapalat" w:hAnsi="GHEA Grapalat" w:cs="GHEA Grapalat"/>
          <w:color w:val="000000"/>
        </w:rPr>
        <w:t xml:space="preserve">ընտրում է </w:t>
      </w:r>
      <w:r w:rsidR="002E1552">
        <w:rPr>
          <w:rFonts w:ascii="GHEA Grapalat" w:hAnsi="GHEA Grapalat" w:cs="GHEA Grapalat"/>
          <w:color w:val="000000"/>
        </w:rPr>
        <w:t>Գ</w:t>
      </w:r>
      <w:r w:rsidRPr="000976F3">
        <w:rPr>
          <w:rFonts w:ascii="GHEA Grapalat" w:hAnsi="GHEA Grapalat" w:cs="GHEA Grapalat"/>
          <w:color w:val="000000"/>
        </w:rPr>
        <w:t xml:space="preserve">նահատման հանձնաժողովի ոչ դատավոր անդամներին և հաստատում է </w:t>
      </w:r>
      <w:r w:rsidR="002E1552">
        <w:rPr>
          <w:rFonts w:ascii="GHEA Grapalat" w:hAnsi="GHEA Grapalat" w:cs="GHEA Grapalat"/>
          <w:color w:val="000000"/>
        </w:rPr>
        <w:t>Գ</w:t>
      </w:r>
      <w:r w:rsidRPr="000976F3">
        <w:rPr>
          <w:rFonts w:ascii="GHEA Grapalat" w:hAnsi="GHEA Grapalat" w:cs="GHEA Grapalat"/>
          <w:color w:val="000000"/>
        </w:rPr>
        <w:t>նահատման հանձնաժողովի կազմը</w:t>
      </w:r>
      <w:r w:rsidR="00A35C19">
        <w:rPr>
          <w:rFonts w:ascii="GHEA Grapalat" w:hAnsi="GHEA Grapalat" w:cs="GHEA Grapalat"/>
          <w:color w:val="000000"/>
        </w:rPr>
        <w:t>.</w:t>
      </w:r>
      <w:r w:rsidRPr="00DA3A80">
        <w:rPr>
          <w:rFonts w:ascii="GHEA Grapalat" w:hAnsi="GHEA Grapalat" w:cs="GHEA Grapalat"/>
          <w:color w:val="000000"/>
        </w:rPr>
        <w:t></w:t>
      </w:r>
      <w:r w:rsidRPr="000976F3">
        <w:rPr>
          <w:rFonts w:ascii="GHEA Grapalat" w:hAnsi="GHEA Grapalat" w:cs="GHEA Grapalat"/>
          <w:color w:val="000000"/>
        </w:rPr>
        <w:t>:</w:t>
      </w:r>
    </w:p>
    <w:p w14:paraId="3EFED16A" w14:textId="77777777" w:rsidR="002C72F1" w:rsidRPr="000976F3" w:rsidRDefault="002C72F1" w:rsidP="0030739C">
      <w:pPr>
        <w:pStyle w:val="Normal1"/>
        <w:shd w:val="clear" w:color="auto" w:fill="FFFFFF"/>
        <w:spacing w:line="360" w:lineRule="auto"/>
        <w:ind w:firstLine="567"/>
        <w:contextualSpacing/>
        <w:jc w:val="both"/>
        <w:rPr>
          <w:rFonts w:ascii="GHEA Grapalat" w:hAnsi="GHEA Grapalat" w:cs="GHEA Grapalat"/>
        </w:rPr>
      </w:pPr>
    </w:p>
    <w:p w14:paraId="50B4B3E9" w14:textId="1BA7E1C0" w:rsidR="00251904" w:rsidRPr="000A4536" w:rsidRDefault="002C72F1" w:rsidP="0030739C">
      <w:pPr>
        <w:pStyle w:val="Normal1"/>
        <w:shd w:val="clear" w:color="auto" w:fill="FFFFFF"/>
        <w:spacing w:line="360" w:lineRule="auto"/>
        <w:ind w:firstLine="567"/>
        <w:contextualSpacing/>
        <w:jc w:val="both"/>
        <w:rPr>
          <w:rFonts w:ascii="GHEA Grapalat" w:hAnsi="GHEA Grapalat" w:cs="GHEA Grapalat"/>
        </w:rPr>
      </w:pPr>
      <w:r w:rsidRPr="000976F3">
        <w:rPr>
          <w:rFonts w:ascii="GHEA Grapalat" w:hAnsi="GHEA Grapalat" w:cs="GHEA Grapalat"/>
          <w:b/>
        </w:rPr>
        <w:t xml:space="preserve">Հոդված </w:t>
      </w:r>
      <w:r w:rsidR="004B3CD7">
        <w:rPr>
          <w:rFonts w:ascii="GHEA Grapalat" w:hAnsi="GHEA Grapalat" w:cs="GHEA Grapalat"/>
          <w:b/>
        </w:rPr>
        <w:t>7</w:t>
      </w:r>
      <w:r w:rsidRPr="000976F3">
        <w:rPr>
          <w:rFonts w:ascii="GHEA Grapalat" w:hAnsi="GHEA Grapalat" w:cs="GHEA Grapalat"/>
        </w:rPr>
        <w:t>.</w:t>
      </w:r>
      <w:r w:rsidR="00BA0FA5">
        <w:rPr>
          <w:rFonts w:ascii="GHEA Grapalat" w:hAnsi="GHEA Grapalat" w:cs="GHEA Grapalat"/>
        </w:rPr>
        <w:t xml:space="preserve"> </w:t>
      </w:r>
      <w:r w:rsidR="00251904" w:rsidRPr="000976F3">
        <w:rPr>
          <w:rFonts w:ascii="GHEA Grapalat" w:hAnsi="GHEA Grapalat" w:cs="GHEA Grapalat"/>
          <w:color w:val="000000"/>
        </w:rPr>
        <w:t>Օրենքի 115-րդ հոդված</w:t>
      </w:r>
      <w:r w:rsidR="00E306D5">
        <w:rPr>
          <w:rFonts w:ascii="GHEA Grapalat" w:hAnsi="GHEA Grapalat" w:cs="GHEA Grapalat"/>
          <w:color w:val="000000"/>
        </w:rPr>
        <w:t>ի 1-ին մասի 2-րդ կետ</w:t>
      </w:r>
      <w:r w:rsidR="00DE3D7B">
        <w:rPr>
          <w:rFonts w:ascii="GHEA Grapalat" w:hAnsi="GHEA Grapalat" w:cs="GHEA Grapalat"/>
          <w:color w:val="000000"/>
        </w:rPr>
        <w:t>ում՝</w:t>
      </w:r>
    </w:p>
    <w:p w14:paraId="3F66DAC5" w14:textId="77777777" w:rsidR="0030739C" w:rsidRDefault="0030739C" w:rsidP="0030739C">
      <w:pPr>
        <w:pStyle w:val="Normal1"/>
        <w:shd w:val="clear" w:color="auto" w:fill="FFFFFF"/>
        <w:spacing w:line="360" w:lineRule="auto"/>
        <w:ind w:firstLine="562"/>
        <w:contextualSpacing/>
        <w:jc w:val="both"/>
        <w:rPr>
          <w:rFonts w:ascii="GHEA Grapalat" w:hAnsi="GHEA Grapalat" w:cs="GHEA Grapalat"/>
        </w:rPr>
      </w:pPr>
      <w:r w:rsidRPr="000A4536">
        <w:rPr>
          <w:rFonts w:ascii="GHEA Grapalat" w:hAnsi="GHEA Grapalat" w:cs="GHEA Grapalat"/>
        </w:rPr>
        <w:t xml:space="preserve">1) </w:t>
      </w:r>
      <w:r w:rsidR="00251904" w:rsidRPr="000976F3">
        <w:rPr>
          <w:rFonts w:ascii="GHEA Grapalat" w:hAnsi="GHEA Grapalat" w:cs="GHEA Grapalat"/>
        </w:rPr>
        <w:t>առավել երկար փորձառություն ունեցող դատավորին</w:t>
      </w:r>
      <w:r w:rsidR="00251904" w:rsidRPr="000976F3">
        <w:rPr>
          <w:rFonts w:ascii="GHEA Grapalat" w:hAnsi="GHEA Grapalat" w:cs="GHEA Grapalat"/>
          <w:color w:val="000000"/>
        </w:rPr>
        <w:t xml:space="preserve"> բառերը փոխարինել </w:t>
      </w:r>
      <w:r w:rsidR="00251904" w:rsidRPr="000976F3">
        <w:rPr>
          <w:rFonts w:ascii="GHEA Grapalat" w:hAnsi="GHEA Grapalat" w:cs="GHEA Grapalat"/>
        </w:rPr>
        <w:t>դատավորի գործունեության գնահատման հիման վրա առավել բարձր գնահատված դատավորին բառերով</w:t>
      </w:r>
      <w:r w:rsidR="00F54ED9">
        <w:rPr>
          <w:rFonts w:ascii="GHEA Grapalat" w:hAnsi="GHEA Grapalat" w:cs="GHEA Grapalat"/>
        </w:rPr>
        <w:t>.</w:t>
      </w:r>
    </w:p>
    <w:p w14:paraId="6EF535D4" w14:textId="77777777" w:rsidR="003C4C11" w:rsidRDefault="0030739C" w:rsidP="0030739C">
      <w:pPr>
        <w:pStyle w:val="Normal1"/>
        <w:shd w:val="clear" w:color="auto" w:fill="FFFFFF"/>
        <w:spacing w:line="360" w:lineRule="auto"/>
        <w:ind w:firstLine="562"/>
        <w:contextualSpacing/>
        <w:jc w:val="both"/>
        <w:rPr>
          <w:rFonts w:ascii="GHEA Grapalat" w:hAnsi="GHEA Grapalat" w:cs="GHEA Grapalat"/>
          <w:color w:val="000000"/>
        </w:rPr>
      </w:pPr>
      <w:r w:rsidRPr="000A4536">
        <w:rPr>
          <w:rFonts w:ascii="GHEA Grapalat" w:hAnsi="GHEA Grapalat" w:cs="GHEA Grapalat"/>
        </w:rPr>
        <w:t xml:space="preserve">2) </w:t>
      </w:r>
      <w:r w:rsidR="00251904" w:rsidRPr="000976F3">
        <w:rPr>
          <w:rFonts w:ascii="GHEA Grapalat" w:hAnsi="GHEA Grapalat" w:cs="GHEA Grapalat"/>
          <w:color w:val="000000"/>
        </w:rPr>
        <w:t>լրացնել</w:t>
      </w:r>
      <w:r w:rsidR="00656785">
        <w:rPr>
          <w:rFonts w:ascii="GHEA Grapalat" w:hAnsi="GHEA Grapalat" w:cs="GHEA Grapalat"/>
          <w:color w:val="000000"/>
        </w:rPr>
        <w:t xml:space="preserve"> հետևյալ բովանդակությամբ</w:t>
      </w:r>
      <w:r w:rsidR="003C4C11">
        <w:rPr>
          <w:rFonts w:ascii="GHEA Grapalat" w:hAnsi="GHEA Grapalat" w:cs="GHEA Grapalat"/>
          <w:color w:val="000000"/>
        </w:rPr>
        <w:t xml:space="preserve"> նոր նախադասությամբ.</w:t>
      </w:r>
    </w:p>
    <w:p w14:paraId="67E38B56" w14:textId="2A3550BE" w:rsidR="00CE1FEF" w:rsidRDefault="00656785" w:rsidP="0030739C">
      <w:pPr>
        <w:pStyle w:val="Normal1"/>
        <w:shd w:val="clear" w:color="auto" w:fill="FFFFFF"/>
        <w:spacing w:line="360" w:lineRule="auto"/>
        <w:ind w:firstLine="562"/>
        <w:contextualSpacing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  <w:color w:val="000000"/>
        </w:rPr>
        <w:lastRenderedPageBreak/>
        <w:t xml:space="preserve"> </w:t>
      </w:r>
      <w:r w:rsidR="00251904" w:rsidRPr="000976F3">
        <w:rPr>
          <w:rFonts w:ascii="GHEA Grapalat" w:hAnsi="GHEA Grapalat" w:cs="GHEA Grapalat"/>
        </w:rPr>
        <w:t xml:space="preserve">Եթե տեղափոխման դիմում են ներկայացրել դատավորի գործունեության գնահատում անցած և չանցած դատավորներ, </w:t>
      </w:r>
      <w:r w:rsidR="00E306D5">
        <w:rPr>
          <w:rFonts w:ascii="GHEA Grapalat" w:hAnsi="GHEA Grapalat" w:cs="GHEA Grapalat"/>
        </w:rPr>
        <w:t xml:space="preserve">ապա </w:t>
      </w:r>
      <w:r w:rsidR="00251904" w:rsidRPr="000976F3">
        <w:rPr>
          <w:rFonts w:ascii="GHEA Grapalat" w:hAnsi="GHEA Grapalat" w:cs="GHEA Grapalat"/>
        </w:rPr>
        <w:t>նախապատվությունը տրվ</w:t>
      </w:r>
      <w:r w:rsidR="00FD0686">
        <w:rPr>
          <w:rFonts w:ascii="GHEA Grapalat" w:hAnsi="GHEA Grapalat" w:cs="GHEA Grapalat"/>
        </w:rPr>
        <w:t>ում է գնահատում անցած դատավորին:»:</w:t>
      </w:r>
    </w:p>
    <w:p w14:paraId="1F653EEE" w14:textId="77777777" w:rsidR="00CE1FEF" w:rsidRDefault="00CE1FEF" w:rsidP="0030739C">
      <w:pPr>
        <w:pStyle w:val="Normal1"/>
        <w:shd w:val="clear" w:color="auto" w:fill="FFFFFF"/>
        <w:spacing w:line="360" w:lineRule="auto"/>
        <w:contextualSpacing/>
        <w:jc w:val="both"/>
        <w:rPr>
          <w:rFonts w:ascii="GHEA Grapalat" w:hAnsi="GHEA Grapalat" w:cs="GHEA Grapalat"/>
        </w:rPr>
      </w:pPr>
    </w:p>
    <w:p w14:paraId="5E2407BD" w14:textId="7B6A1786" w:rsidR="00FD0686" w:rsidRDefault="00251904" w:rsidP="00724E46">
      <w:pPr>
        <w:pStyle w:val="Normal1"/>
        <w:shd w:val="clear" w:color="auto" w:fill="FFFFFF"/>
        <w:spacing w:line="360" w:lineRule="auto"/>
        <w:ind w:firstLine="567"/>
        <w:contextualSpacing/>
        <w:jc w:val="both"/>
        <w:rPr>
          <w:rFonts w:ascii="GHEA Grapalat" w:hAnsi="GHEA Grapalat" w:cs="GHEA Grapalat"/>
          <w:color w:val="000000"/>
        </w:rPr>
      </w:pPr>
      <w:r w:rsidRPr="00CE1FEF">
        <w:rPr>
          <w:rFonts w:ascii="GHEA Grapalat" w:hAnsi="GHEA Grapalat" w:cs="GHEA Grapalat"/>
          <w:b/>
        </w:rPr>
        <w:t xml:space="preserve">Հոդված </w:t>
      </w:r>
      <w:r w:rsidR="004B3CD7">
        <w:rPr>
          <w:rFonts w:ascii="GHEA Grapalat" w:hAnsi="GHEA Grapalat" w:cs="GHEA Grapalat"/>
          <w:b/>
        </w:rPr>
        <w:t>8</w:t>
      </w:r>
      <w:r w:rsidRPr="00CE1FEF">
        <w:rPr>
          <w:rFonts w:ascii="GHEA Grapalat" w:hAnsi="GHEA Grapalat" w:cs="GHEA Grapalat"/>
        </w:rPr>
        <w:t xml:space="preserve">. </w:t>
      </w:r>
      <w:r w:rsidRPr="00CE1FEF">
        <w:rPr>
          <w:rFonts w:ascii="GHEA Grapalat" w:hAnsi="GHEA Grapalat" w:cs="GHEA Grapalat"/>
          <w:color w:val="000000"/>
        </w:rPr>
        <w:t>Օրենքի 119-րդ հոդվածի 2-րդ մասը լրացնել</w:t>
      </w:r>
      <w:r w:rsidR="00656785" w:rsidRPr="00CE1FEF">
        <w:rPr>
          <w:rFonts w:ascii="GHEA Grapalat" w:hAnsi="GHEA Grapalat" w:cs="GHEA Grapalat"/>
          <w:color w:val="000000"/>
        </w:rPr>
        <w:t xml:space="preserve"> հետևյալ բովանդակությամբ</w:t>
      </w:r>
      <w:r w:rsidR="00FD0686">
        <w:rPr>
          <w:rFonts w:ascii="GHEA Grapalat" w:hAnsi="GHEA Grapalat" w:cs="GHEA Grapalat"/>
          <w:color w:val="000000"/>
        </w:rPr>
        <w:t xml:space="preserve"> նոր նախադասությամբ. </w:t>
      </w:r>
    </w:p>
    <w:p w14:paraId="54CAF235" w14:textId="36224045" w:rsidR="00705F61" w:rsidRDefault="00251904" w:rsidP="00724E46">
      <w:pPr>
        <w:pStyle w:val="Normal1"/>
        <w:shd w:val="clear" w:color="auto" w:fill="FFFFFF"/>
        <w:spacing w:line="360" w:lineRule="auto"/>
        <w:ind w:firstLine="567"/>
        <w:contextualSpacing/>
        <w:jc w:val="both"/>
        <w:rPr>
          <w:rFonts w:ascii="GHEA Grapalat" w:hAnsi="GHEA Grapalat" w:cs="GHEA Grapalat"/>
        </w:rPr>
      </w:pPr>
      <w:r w:rsidRPr="00CE1FEF">
        <w:rPr>
          <w:rFonts w:ascii="GHEA Grapalat" w:hAnsi="GHEA Grapalat" w:cs="GHEA Grapalat"/>
        </w:rPr>
        <w:t>Սույն հոդվածով սահմանված դիմումների քննարկման ժամանակ Բարձրագույն դատական խորհուրդը</w:t>
      </w:r>
      <w:r w:rsidR="00F1083A" w:rsidRPr="00CE1FEF">
        <w:rPr>
          <w:rFonts w:ascii="GHEA Grapalat" w:hAnsi="GHEA Grapalat" w:cs="GHEA Grapalat"/>
        </w:rPr>
        <w:t xml:space="preserve"> կարող է</w:t>
      </w:r>
      <w:r w:rsidRPr="00CE1FEF">
        <w:rPr>
          <w:rFonts w:ascii="GHEA Grapalat" w:hAnsi="GHEA Grapalat" w:cs="GHEA Grapalat"/>
        </w:rPr>
        <w:t xml:space="preserve"> հաշվի առն</w:t>
      </w:r>
      <w:r w:rsidR="00F1083A" w:rsidRPr="00CE1FEF">
        <w:rPr>
          <w:rFonts w:ascii="GHEA Grapalat" w:hAnsi="GHEA Grapalat" w:cs="GHEA Grapalat"/>
        </w:rPr>
        <w:t>ել</w:t>
      </w:r>
      <w:r w:rsidR="003D34A4" w:rsidRPr="00CE1FEF">
        <w:rPr>
          <w:rFonts w:ascii="GHEA Grapalat" w:hAnsi="GHEA Grapalat" w:cs="GHEA Grapalat"/>
        </w:rPr>
        <w:t xml:space="preserve"> նաև</w:t>
      </w:r>
      <w:r w:rsidRPr="00CE1FEF">
        <w:rPr>
          <w:rFonts w:ascii="GHEA Grapalat" w:hAnsi="GHEA Grapalat" w:cs="GHEA Grapalat"/>
        </w:rPr>
        <w:t xml:space="preserve"> դատավորի գործունեության գնահատման արդյունքները:</w:t>
      </w:r>
    </w:p>
    <w:p w14:paraId="5B086584" w14:textId="6C2B599C" w:rsidR="00671864" w:rsidRDefault="00671864" w:rsidP="00724E46">
      <w:pPr>
        <w:pStyle w:val="Normal1"/>
        <w:shd w:val="clear" w:color="auto" w:fill="FFFFFF"/>
        <w:spacing w:line="360" w:lineRule="auto"/>
        <w:ind w:firstLine="567"/>
        <w:contextualSpacing/>
        <w:jc w:val="both"/>
        <w:rPr>
          <w:rFonts w:ascii="GHEA Grapalat" w:hAnsi="GHEA Grapalat" w:cs="GHEA Grapalat"/>
        </w:rPr>
      </w:pPr>
    </w:p>
    <w:p w14:paraId="56199BA6" w14:textId="1C24DB23" w:rsidR="00671864" w:rsidRDefault="004B3CD7" w:rsidP="00724E46">
      <w:pPr>
        <w:pStyle w:val="Normal1"/>
        <w:shd w:val="clear" w:color="auto" w:fill="FFFFFF"/>
        <w:spacing w:line="360" w:lineRule="auto"/>
        <w:ind w:firstLine="567"/>
        <w:contextualSpacing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  <w:b/>
        </w:rPr>
        <w:t>Հոդված 9</w:t>
      </w:r>
      <w:r w:rsidR="00671864" w:rsidRPr="00671864">
        <w:rPr>
          <w:rFonts w:ascii="GHEA Grapalat" w:hAnsi="GHEA Grapalat" w:cs="GHEA Grapalat"/>
          <w:b/>
        </w:rPr>
        <w:t>.</w:t>
      </w:r>
      <w:r w:rsidR="00671864">
        <w:rPr>
          <w:rFonts w:ascii="GHEA Grapalat" w:hAnsi="GHEA Grapalat" w:cs="GHEA Grapalat"/>
        </w:rPr>
        <w:t xml:space="preserve"> Օրենքի 124-րդ հոդվածի 2-րդ մասի « , </w:t>
      </w:r>
      <w:r w:rsidR="00671864" w:rsidRPr="00671864">
        <w:rPr>
          <w:rFonts w:ascii="GHEA Grapalat" w:hAnsi="GHEA Grapalat" w:cs="GHEA Grapalat"/>
        </w:rPr>
        <w:t>իսկ դատավորի համար նաև գործունեության գնահատման արդյունքները</w:t>
      </w:r>
      <w:r w:rsidR="00671864">
        <w:rPr>
          <w:rFonts w:ascii="GHEA Grapalat" w:hAnsi="GHEA Grapalat" w:cs="GHEA Grapalat"/>
        </w:rPr>
        <w:t xml:space="preserve">» բառերը փոխարինել « : </w:t>
      </w:r>
      <w:r w:rsidR="00671864" w:rsidRPr="00671864">
        <w:rPr>
          <w:rFonts w:ascii="GHEA Grapalat" w:hAnsi="GHEA Grapalat" w:cs="GHEA Grapalat"/>
        </w:rPr>
        <w:t>Դատավորի համար հաշվի են առնվում նաև գործունեության գնահատման արդյունքները, մասն</w:t>
      </w:r>
      <w:r w:rsidR="008F43C5">
        <w:rPr>
          <w:rFonts w:ascii="GHEA Grapalat" w:hAnsi="GHEA Grapalat" w:cs="GHEA Grapalat"/>
        </w:rPr>
        <w:t>ավորապես՝ առավելություն է տրվում</w:t>
      </w:r>
      <w:r w:rsidR="00671864" w:rsidRPr="00671864">
        <w:rPr>
          <w:rFonts w:ascii="GHEA Grapalat" w:hAnsi="GHEA Grapalat" w:cs="GHEA Grapalat"/>
        </w:rPr>
        <w:t xml:space="preserve"> գնահատված և գնահատման վերջին արդյունքներով՝ լավ կամ բարձր գնահատական ստացած դատավորներին:</w:t>
      </w:r>
      <w:r w:rsidR="00671864">
        <w:rPr>
          <w:rFonts w:ascii="GHEA Grapalat" w:hAnsi="GHEA Grapalat" w:cs="GHEA Grapalat"/>
        </w:rPr>
        <w:t>» բառերով:</w:t>
      </w:r>
    </w:p>
    <w:p w14:paraId="46AEC353" w14:textId="39880F02" w:rsidR="00671864" w:rsidRDefault="00671864" w:rsidP="00724E46">
      <w:pPr>
        <w:pStyle w:val="Normal1"/>
        <w:shd w:val="clear" w:color="auto" w:fill="FFFFFF"/>
        <w:spacing w:line="360" w:lineRule="auto"/>
        <w:ind w:firstLine="567"/>
        <w:contextualSpacing/>
        <w:jc w:val="both"/>
        <w:rPr>
          <w:rFonts w:ascii="GHEA Grapalat" w:hAnsi="GHEA Grapalat" w:cs="GHEA Grapalat"/>
        </w:rPr>
      </w:pPr>
    </w:p>
    <w:p w14:paraId="0F7F872F" w14:textId="4B16A9CD" w:rsidR="00671864" w:rsidRDefault="004B3CD7" w:rsidP="00671864">
      <w:pPr>
        <w:pStyle w:val="Normal1"/>
        <w:shd w:val="clear" w:color="auto" w:fill="FFFFFF"/>
        <w:spacing w:line="360" w:lineRule="auto"/>
        <w:ind w:firstLine="567"/>
        <w:contextualSpacing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  <w:b/>
          <w:color w:val="000000"/>
        </w:rPr>
        <w:t>Հոդված 10</w:t>
      </w:r>
      <w:r w:rsidR="00671864" w:rsidRPr="00671864">
        <w:rPr>
          <w:rFonts w:ascii="GHEA Grapalat" w:hAnsi="GHEA Grapalat" w:cs="GHEA Grapalat"/>
          <w:b/>
          <w:color w:val="000000"/>
        </w:rPr>
        <w:t>.</w:t>
      </w:r>
      <w:r w:rsidR="00671864">
        <w:rPr>
          <w:rFonts w:ascii="GHEA Grapalat" w:hAnsi="GHEA Grapalat" w:cs="GHEA Grapalat"/>
          <w:color w:val="000000"/>
        </w:rPr>
        <w:t xml:space="preserve"> Օրենքի 133-րդ հոդվածի 2-րդ մասի </w:t>
      </w:r>
      <w:r w:rsidR="00671864">
        <w:rPr>
          <w:rFonts w:ascii="GHEA Grapalat" w:hAnsi="GHEA Grapalat" w:cs="GHEA Grapalat"/>
        </w:rPr>
        <w:t xml:space="preserve">« , </w:t>
      </w:r>
      <w:r w:rsidR="00671864" w:rsidRPr="00671864">
        <w:rPr>
          <w:rFonts w:ascii="GHEA Grapalat" w:hAnsi="GHEA Grapalat" w:cs="GHEA Grapalat"/>
        </w:rPr>
        <w:t>իսկ դատավորի համար</w:t>
      </w:r>
      <w:r w:rsidR="00D52A97">
        <w:rPr>
          <w:rFonts w:ascii="GHEA Grapalat" w:hAnsi="GHEA Grapalat" w:cs="GHEA Grapalat"/>
        </w:rPr>
        <w:t>՝</w:t>
      </w:r>
      <w:r w:rsidR="00671864" w:rsidRPr="00671864">
        <w:rPr>
          <w:rFonts w:ascii="GHEA Grapalat" w:hAnsi="GHEA Grapalat" w:cs="GHEA Grapalat"/>
        </w:rPr>
        <w:t xml:space="preserve"> նաև գործունեության գնահատման արդյունքները</w:t>
      </w:r>
      <w:r w:rsidR="00671864">
        <w:rPr>
          <w:rFonts w:ascii="GHEA Grapalat" w:hAnsi="GHEA Grapalat" w:cs="GHEA Grapalat"/>
        </w:rPr>
        <w:t xml:space="preserve">» բառերը փոխարինել « : </w:t>
      </w:r>
      <w:r w:rsidR="00671864" w:rsidRPr="00671864">
        <w:rPr>
          <w:rFonts w:ascii="GHEA Grapalat" w:hAnsi="GHEA Grapalat" w:cs="GHEA Grapalat"/>
        </w:rPr>
        <w:t>Դատավորի համար հաշվի են առնվում նաև</w:t>
      </w:r>
      <w:r w:rsidR="008F43C5">
        <w:rPr>
          <w:rFonts w:ascii="GHEA Grapalat" w:hAnsi="GHEA Grapalat" w:cs="GHEA Grapalat"/>
        </w:rPr>
        <w:t xml:space="preserve"> նրա </w:t>
      </w:r>
      <w:r w:rsidR="00671864" w:rsidRPr="00671864">
        <w:rPr>
          <w:rFonts w:ascii="GHEA Grapalat" w:hAnsi="GHEA Grapalat" w:cs="GHEA Grapalat"/>
        </w:rPr>
        <w:t>գործունեության գնահատման արդյունքները, մասնավորապես</w:t>
      </w:r>
      <w:r w:rsidR="008F43C5">
        <w:rPr>
          <w:rFonts w:ascii="GHEA Grapalat" w:hAnsi="GHEA Grapalat" w:cs="GHEA Grapalat"/>
        </w:rPr>
        <w:t xml:space="preserve">՝ </w:t>
      </w:r>
      <w:r w:rsidR="00671864" w:rsidRPr="00671864">
        <w:rPr>
          <w:rFonts w:ascii="GHEA Grapalat" w:hAnsi="GHEA Grapalat" w:cs="GHEA Grapalat"/>
        </w:rPr>
        <w:t>առավելություն է տրվում  գնահատված և գնահատման վերջին արդյունքներով՝ լավ կամ բարձր գնահատական ստացած դատավորներին:</w:t>
      </w:r>
      <w:r w:rsidR="00671864">
        <w:rPr>
          <w:rFonts w:ascii="GHEA Grapalat" w:hAnsi="GHEA Grapalat" w:cs="GHEA Grapalat"/>
        </w:rPr>
        <w:t>» բառերով:</w:t>
      </w:r>
    </w:p>
    <w:p w14:paraId="33B4A0FC" w14:textId="7A11949F" w:rsidR="00671864" w:rsidRDefault="00671864" w:rsidP="00724E46">
      <w:pPr>
        <w:pStyle w:val="Normal1"/>
        <w:shd w:val="clear" w:color="auto" w:fill="FFFFFF"/>
        <w:spacing w:line="360" w:lineRule="auto"/>
        <w:ind w:firstLine="567"/>
        <w:contextualSpacing/>
        <w:jc w:val="both"/>
        <w:rPr>
          <w:rFonts w:ascii="GHEA Grapalat" w:hAnsi="GHEA Grapalat" w:cs="GHEA Grapalat"/>
          <w:color w:val="000000"/>
        </w:rPr>
      </w:pPr>
    </w:p>
    <w:p w14:paraId="79CADB7C" w14:textId="77777777" w:rsidR="00724E46" w:rsidRDefault="00724E46" w:rsidP="0030739C">
      <w:pPr>
        <w:pStyle w:val="Normal1"/>
        <w:shd w:val="clear" w:color="auto" w:fill="FFFFFF"/>
        <w:spacing w:line="360" w:lineRule="auto"/>
        <w:ind w:firstLine="567"/>
        <w:contextualSpacing/>
        <w:jc w:val="both"/>
        <w:rPr>
          <w:rFonts w:ascii="GHEA Grapalat" w:hAnsi="GHEA Grapalat" w:cs="GHEA Grapalat"/>
          <w:b/>
        </w:rPr>
      </w:pPr>
    </w:p>
    <w:p w14:paraId="08BAB7B8" w14:textId="76F00EA9" w:rsidR="00251904" w:rsidRPr="000976F3" w:rsidRDefault="00251904" w:rsidP="0030739C">
      <w:pPr>
        <w:pStyle w:val="Normal1"/>
        <w:shd w:val="clear" w:color="auto" w:fill="FFFFFF"/>
        <w:spacing w:line="360" w:lineRule="auto"/>
        <w:ind w:firstLine="567"/>
        <w:contextualSpacing/>
        <w:jc w:val="both"/>
        <w:rPr>
          <w:rFonts w:ascii="GHEA Grapalat" w:hAnsi="GHEA Grapalat" w:cs="GHEA Grapalat"/>
        </w:rPr>
      </w:pPr>
      <w:r w:rsidRPr="000976F3">
        <w:rPr>
          <w:rFonts w:ascii="GHEA Grapalat" w:hAnsi="GHEA Grapalat" w:cs="GHEA Grapalat"/>
          <w:b/>
        </w:rPr>
        <w:t xml:space="preserve">Հոդված </w:t>
      </w:r>
      <w:r w:rsidR="00CD6711">
        <w:rPr>
          <w:rFonts w:ascii="GHEA Grapalat" w:hAnsi="GHEA Grapalat"/>
          <w:b/>
        </w:rPr>
        <w:t>1</w:t>
      </w:r>
      <w:r w:rsidR="004B3CD7">
        <w:rPr>
          <w:rFonts w:ascii="GHEA Grapalat" w:hAnsi="GHEA Grapalat"/>
          <w:b/>
        </w:rPr>
        <w:t>1</w:t>
      </w:r>
      <w:r w:rsidRPr="000976F3">
        <w:rPr>
          <w:rFonts w:ascii="GHEA Grapalat" w:hAnsi="GHEA Grapalat" w:cs="GHEA Grapalat"/>
          <w:b/>
        </w:rPr>
        <w:t>.</w:t>
      </w:r>
      <w:r w:rsidR="003E367C">
        <w:rPr>
          <w:rFonts w:ascii="GHEA Grapalat" w:hAnsi="GHEA Grapalat" w:cs="GHEA Grapalat"/>
          <w:b/>
        </w:rPr>
        <w:t xml:space="preserve"> </w:t>
      </w:r>
      <w:r w:rsidRPr="000976F3">
        <w:rPr>
          <w:rFonts w:ascii="GHEA Grapalat" w:hAnsi="GHEA Grapalat" w:cs="GHEA Grapalat"/>
          <w:position w:val="-1"/>
        </w:rPr>
        <w:t xml:space="preserve">Օրենքի </w:t>
      </w:r>
      <w:r w:rsidRPr="000976F3">
        <w:rPr>
          <w:rFonts w:ascii="GHEA Grapalat" w:hAnsi="GHEA Grapalat" w:cs="Cambria"/>
          <w:position w:val="-1"/>
        </w:rPr>
        <w:t>1</w:t>
      </w:r>
      <w:r w:rsidRPr="000976F3">
        <w:rPr>
          <w:rFonts w:ascii="GHEA Grapalat" w:hAnsi="GHEA Grapalat" w:cs="GHEA Grapalat"/>
          <w:position w:val="-1"/>
        </w:rPr>
        <w:t xml:space="preserve">8-րդ գլուխը շարադրել </w:t>
      </w:r>
      <w:r w:rsidR="000E6BC3">
        <w:rPr>
          <w:rFonts w:ascii="GHEA Grapalat" w:hAnsi="GHEA Grapalat" w:cs="GHEA Grapalat"/>
          <w:position w:val="-1"/>
        </w:rPr>
        <w:t>հետևյալ</w:t>
      </w:r>
      <w:r w:rsidR="000E6BC3" w:rsidRPr="000976F3">
        <w:rPr>
          <w:rFonts w:ascii="GHEA Grapalat" w:hAnsi="GHEA Grapalat" w:cs="GHEA Grapalat"/>
          <w:position w:val="-1"/>
        </w:rPr>
        <w:t xml:space="preserve"> </w:t>
      </w:r>
      <w:r w:rsidRPr="000976F3">
        <w:rPr>
          <w:rFonts w:ascii="GHEA Grapalat" w:hAnsi="GHEA Grapalat" w:cs="GHEA Grapalat"/>
          <w:position w:val="-1"/>
        </w:rPr>
        <w:t>խմբագրությամբ.</w:t>
      </w:r>
    </w:p>
    <w:p w14:paraId="7E26C6DC" w14:textId="77777777" w:rsidR="004E5FB2" w:rsidRPr="000976F3" w:rsidRDefault="004E5FB2" w:rsidP="0030739C">
      <w:pPr>
        <w:pStyle w:val="Normal1"/>
        <w:shd w:val="clear" w:color="auto" w:fill="FFFFFF"/>
        <w:spacing w:line="360" w:lineRule="auto"/>
        <w:ind w:firstLine="567"/>
        <w:contextualSpacing/>
        <w:jc w:val="both"/>
        <w:rPr>
          <w:rFonts w:ascii="GHEA Grapalat" w:hAnsi="GHEA Grapalat" w:cs="GHEA Grapalat"/>
        </w:rPr>
      </w:pPr>
    </w:p>
    <w:p w14:paraId="30A7EEE4" w14:textId="77777777" w:rsidR="004E5FB2" w:rsidRPr="00F67E99" w:rsidRDefault="004E5FB2" w:rsidP="0030739C">
      <w:pPr>
        <w:spacing w:line="360" w:lineRule="auto"/>
        <w:contextualSpacing/>
        <w:jc w:val="center"/>
        <w:rPr>
          <w:rFonts w:ascii="GHEA Grapalat" w:hAnsi="GHEA Grapalat"/>
          <w:lang w:val="hy-AM"/>
        </w:rPr>
      </w:pPr>
      <w:r w:rsidRPr="000976F3">
        <w:rPr>
          <w:rFonts w:ascii="GHEA Grapalat" w:hAnsi="GHEA Grapalat" w:cs="GHEA Grapalat"/>
          <w:lang w:val="hy-AM"/>
        </w:rPr>
        <w:t></w:t>
      </w:r>
      <w:r w:rsidRPr="00F67E99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>ԳԼՈՒԽ</w:t>
      </w:r>
      <w:r w:rsidRPr="00F67E99">
        <w:rPr>
          <w:rFonts w:ascii="GHEA Grapalat" w:hAnsi="GHEA Grapalat" w:cs="Arial Unicode"/>
          <w:b/>
          <w:bCs/>
          <w:color w:val="000000"/>
          <w:shd w:val="clear" w:color="auto" w:fill="FFFFFF"/>
          <w:lang w:val="hy-AM"/>
        </w:rPr>
        <w:t xml:space="preserve"> 18</w:t>
      </w:r>
    </w:p>
    <w:p w14:paraId="35847C2B" w14:textId="77777777" w:rsidR="004E5FB2" w:rsidRPr="00F67E99" w:rsidRDefault="004E5FB2" w:rsidP="0030739C">
      <w:pPr>
        <w:spacing w:line="360" w:lineRule="auto"/>
        <w:contextualSpacing/>
        <w:jc w:val="center"/>
        <w:rPr>
          <w:rFonts w:ascii="GHEA Grapalat" w:hAnsi="GHEA Grapalat"/>
          <w:lang w:val="hy-AM"/>
        </w:rPr>
      </w:pPr>
      <w:r w:rsidRPr="00F67E99">
        <w:rPr>
          <w:rFonts w:ascii="GHEA Grapalat" w:hAnsi="GHEA Grapalat" w:cs="Sylfaen"/>
          <w:b/>
          <w:bCs/>
          <w:iCs/>
          <w:color w:val="000000"/>
          <w:shd w:val="clear" w:color="auto" w:fill="FFFFFF"/>
          <w:lang w:val="hy-AM"/>
        </w:rPr>
        <w:t>ԴԱՏԱՎՈՐԻ</w:t>
      </w:r>
      <w:r w:rsidR="000033C6">
        <w:rPr>
          <w:rFonts w:ascii="GHEA Grapalat" w:hAnsi="GHEA Grapalat" w:cs="Sylfaen"/>
          <w:b/>
          <w:bCs/>
          <w:iCs/>
          <w:color w:val="000000"/>
          <w:shd w:val="clear" w:color="auto" w:fill="FFFFFF"/>
          <w:lang w:val="hy-AM"/>
        </w:rPr>
        <w:t xml:space="preserve"> </w:t>
      </w:r>
      <w:r w:rsidRPr="00F67E99">
        <w:rPr>
          <w:rFonts w:ascii="GHEA Grapalat" w:hAnsi="GHEA Grapalat" w:cs="Sylfaen"/>
          <w:b/>
          <w:bCs/>
          <w:iCs/>
          <w:color w:val="000000"/>
          <w:shd w:val="clear" w:color="auto" w:fill="FFFFFF"/>
          <w:lang w:val="hy-AM"/>
        </w:rPr>
        <w:t>ԳՈՐԾՈՒՆԵՈՒԹՅԱՆ</w:t>
      </w:r>
      <w:r w:rsidR="000033C6">
        <w:rPr>
          <w:rFonts w:ascii="GHEA Grapalat" w:hAnsi="GHEA Grapalat" w:cs="Sylfaen"/>
          <w:b/>
          <w:bCs/>
          <w:iCs/>
          <w:color w:val="000000"/>
          <w:shd w:val="clear" w:color="auto" w:fill="FFFFFF"/>
          <w:lang w:val="hy-AM"/>
        </w:rPr>
        <w:t xml:space="preserve"> </w:t>
      </w:r>
      <w:r w:rsidRPr="00F67E99">
        <w:rPr>
          <w:rFonts w:ascii="GHEA Grapalat" w:hAnsi="GHEA Grapalat" w:cs="Sylfaen"/>
          <w:b/>
          <w:bCs/>
          <w:iCs/>
          <w:color w:val="000000"/>
          <w:shd w:val="clear" w:color="auto" w:fill="FFFFFF"/>
          <w:lang w:val="hy-AM"/>
        </w:rPr>
        <w:t>ԳՆԱՀԱՏՈՒՄԸ</w:t>
      </w:r>
    </w:p>
    <w:p w14:paraId="369C4135" w14:textId="77777777" w:rsidR="004E5FB2" w:rsidRPr="000976F3" w:rsidRDefault="004E5FB2" w:rsidP="0030739C">
      <w:pPr>
        <w:pStyle w:val="Normal1"/>
        <w:shd w:val="clear" w:color="auto" w:fill="FFFFFF"/>
        <w:spacing w:line="360" w:lineRule="auto"/>
        <w:ind w:firstLine="567"/>
        <w:contextualSpacing/>
        <w:jc w:val="both"/>
        <w:rPr>
          <w:rFonts w:ascii="GHEA Grapalat" w:hAnsi="GHEA Grapalat" w:cs="GHEA Grapalat"/>
        </w:rPr>
      </w:pPr>
    </w:p>
    <w:p w14:paraId="237E61F3" w14:textId="77777777" w:rsidR="00CE1FEF" w:rsidRPr="00BC31D9" w:rsidRDefault="00E925BA" w:rsidP="0030739C">
      <w:pPr>
        <w:shd w:val="clear" w:color="auto" w:fill="FFFFFF"/>
        <w:spacing w:line="360" w:lineRule="auto"/>
        <w:ind w:firstLine="562"/>
        <w:contextualSpacing/>
        <w:jc w:val="both"/>
        <w:rPr>
          <w:rFonts w:ascii="GHEA Grapalat" w:hAnsi="GHEA Grapalat" w:cs="Arial Unicode"/>
          <w:b/>
          <w:color w:val="000000"/>
          <w:lang w:val="hy-AM"/>
        </w:rPr>
      </w:pPr>
      <w:r w:rsidRPr="00F67E99">
        <w:rPr>
          <w:rFonts w:ascii="Cambria" w:hAnsi="Cambria" w:cs="Cambria"/>
          <w:color w:val="000000"/>
          <w:lang w:val="hy-AM"/>
        </w:rPr>
        <w:t> </w:t>
      </w:r>
      <w:r w:rsidR="00CE1FEF" w:rsidRPr="00F67E99">
        <w:rPr>
          <w:rFonts w:ascii="GHEA Grapalat" w:hAnsi="GHEA Grapalat" w:cs="Cambria"/>
          <w:b/>
          <w:color w:val="000000"/>
          <w:lang w:val="hy-AM"/>
        </w:rPr>
        <w:t>Հոդված 136.</w:t>
      </w:r>
      <w:r w:rsidR="00CE1FEF" w:rsidRPr="00F67E99">
        <w:rPr>
          <w:rFonts w:ascii="GHEA Grapalat" w:hAnsi="GHEA Grapalat" w:cs="Cambria"/>
          <w:b/>
          <w:color w:val="000000"/>
          <w:lang w:val="hy-AM"/>
        </w:rPr>
        <w:tab/>
        <w:t>Դատավորի գործունեության գնահատման ընդհանուր դրույթներ</w:t>
      </w:r>
    </w:p>
    <w:p w14:paraId="42807CFF" w14:textId="3E3340BF" w:rsidR="00CE1FEF" w:rsidRPr="00C95ECC" w:rsidRDefault="00E925BA" w:rsidP="00C95ECC">
      <w:pPr>
        <w:shd w:val="clear" w:color="auto" w:fill="FFFFFF"/>
        <w:spacing w:line="360" w:lineRule="auto"/>
        <w:ind w:firstLine="562"/>
        <w:contextualSpacing/>
        <w:jc w:val="both"/>
        <w:rPr>
          <w:rFonts w:ascii="GHEA Grapalat" w:hAnsi="GHEA Grapalat"/>
          <w:color w:val="000000"/>
          <w:lang w:val="hy-AM"/>
        </w:rPr>
      </w:pPr>
      <w:r w:rsidRPr="00F67E99">
        <w:rPr>
          <w:rFonts w:ascii="GHEA Grapalat" w:hAnsi="GHEA Grapalat" w:cs="Arial Unicode"/>
          <w:color w:val="000000"/>
          <w:lang w:val="hy-AM"/>
        </w:rPr>
        <w:t>1. Դատավորի պաշտոնում առնվազն</w:t>
      </w:r>
      <w:r w:rsidR="00A128E6">
        <w:rPr>
          <w:rFonts w:ascii="GHEA Grapalat" w:hAnsi="GHEA Grapalat" w:cs="Arial Unicode"/>
          <w:color w:val="000000"/>
          <w:lang w:val="hy-AM"/>
        </w:rPr>
        <w:t xml:space="preserve"> </w:t>
      </w:r>
      <w:r w:rsidR="007E31E8">
        <w:rPr>
          <w:rFonts w:ascii="GHEA Grapalat" w:hAnsi="GHEA Grapalat" w:cs="Arial Unicode"/>
          <w:color w:val="000000"/>
          <w:lang w:val="hy-AM"/>
        </w:rPr>
        <w:t>չորս</w:t>
      </w:r>
      <w:r w:rsidR="007E31E8" w:rsidRPr="00F67E99">
        <w:rPr>
          <w:rFonts w:ascii="GHEA Grapalat" w:hAnsi="GHEA Grapalat" w:cs="Arial Unicode"/>
          <w:color w:val="000000"/>
          <w:lang w:val="hy-AM"/>
        </w:rPr>
        <w:t xml:space="preserve"> </w:t>
      </w:r>
      <w:r w:rsidR="00A019B1" w:rsidRPr="00F67E99">
        <w:rPr>
          <w:rFonts w:ascii="GHEA Grapalat" w:hAnsi="GHEA Grapalat" w:cs="Arial Unicode"/>
          <w:color w:val="000000"/>
          <w:lang w:val="hy-AM"/>
        </w:rPr>
        <w:t>տար</w:t>
      </w:r>
      <w:r w:rsidR="00A019B1">
        <w:rPr>
          <w:rFonts w:ascii="GHEA Grapalat" w:hAnsi="GHEA Grapalat" w:cs="Arial Unicode"/>
          <w:color w:val="000000"/>
          <w:lang w:val="hy-AM"/>
        </w:rPr>
        <w:t xml:space="preserve">ի պաշտոնավարած </w:t>
      </w:r>
      <w:r w:rsidRPr="000976F3">
        <w:rPr>
          <w:rFonts w:ascii="GHEA Grapalat" w:hAnsi="GHEA Grapalat" w:cs="Sylfaen"/>
          <w:color w:val="000000"/>
          <w:lang w:val="hy-AM"/>
        </w:rPr>
        <w:t>դատավորի</w:t>
      </w:r>
      <w:r w:rsidR="003D34A4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գործունեությունը</w:t>
      </w:r>
      <w:r w:rsidR="003D34A4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ենթակա</w:t>
      </w:r>
      <w:r w:rsidR="00F54183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է</w:t>
      </w:r>
      <w:r w:rsidR="00F54183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գնահատման</w:t>
      </w:r>
      <w:r w:rsidR="000E6BC3">
        <w:rPr>
          <w:rFonts w:ascii="GHEA Grapalat" w:hAnsi="GHEA Grapalat" w:cs="Sylfaen"/>
          <w:color w:val="000000"/>
          <w:lang w:val="hy-AM"/>
        </w:rPr>
        <w:t>:</w:t>
      </w:r>
      <w:r w:rsidR="00C95ECC">
        <w:rPr>
          <w:rFonts w:ascii="GHEA Grapalat" w:hAnsi="GHEA Grapalat" w:cs="Sylfaen"/>
          <w:color w:val="000000"/>
          <w:lang w:val="hy-AM"/>
        </w:rPr>
        <w:t xml:space="preserve"> </w:t>
      </w:r>
      <w:r w:rsidR="000E6BC3">
        <w:rPr>
          <w:rFonts w:ascii="GHEA Grapalat" w:hAnsi="GHEA Grapalat" w:cs="Sylfaen"/>
          <w:color w:val="000000"/>
          <w:lang w:val="hy-AM"/>
        </w:rPr>
        <w:t xml:space="preserve"> </w:t>
      </w:r>
      <w:r w:rsidR="00C95ECC" w:rsidRPr="00C95ECC">
        <w:rPr>
          <w:rFonts w:ascii="GHEA Grapalat" w:hAnsi="GHEA Grapalat"/>
          <w:color w:val="000000"/>
          <w:lang w:val="hy-AM"/>
        </w:rPr>
        <w:t>Դատավորի գործունեությունը ենթակա է հերթակա</w:t>
      </w:r>
      <w:r w:rsidR="00C95ECC">
        <w:rPr>
          <w:rFonts w:ascii="GHEA Grapalat" w:hAnsi="GHEA Grapalat"/>
          <w:color w:val="000000"/>
          <w:lang w:val="hy-AM"/>
        </w:rPr>
        <w:t xml:space="preserve">ն գնահատման՝ յուրաքանչյուր </w:t>
      </w:r>
      <w:r w:rsidR="00113602">
        <w:rPr>
          <w:rFonts w:ascii="GHEA Grapalat" w:hAnsi="GHEA Grapalat"/>
          <w:color w:val="000000"/>
          <w:lang w:val="hy-AM"/>
        </w:rPr>
        <w:t xml:space="preserve">չորս </w:t>
      </w:r>
      <w:r w:rsidR="00C95ECC" w:rsidRPr="00C95ECC">
        <w:rPr>
          <w:rFonts w:ascii="GHEA Grapalat" w:hAnsi="GHEA Grapalat"/>
          <w:color w:val="000000"/>
          <w:lang w:val="hy-AM"/>
        </w:rPr>
        <w:t>տարին մեկ անգամ, իսկ սույն օրենսգրքով սահմանված դեպքերում` արտահերթ:</w:t>
      </w:r>
    </w:p>
    <w:p w14:paraId="564814AF" w14:textId="77777777" w:rsidR="00E925BA" w:rsidRPr="00F67E99" w:rsidRDefault="00E925BA" w:rsidP="0030739C">
      <w:pPr>
        <w:shd w:val="clear" w:color="auto" w:fill="FFFFFF"/>
        <w:spacing w:line="360" w:lineRule="auto"/>
        <w:ind w:firstLine="562"/>
        <w:contextualSpacing/>
        <w:jc w:val="both"/>
        <w:rPr>
          <w:rFonts w:ascii="GHEA Grapalat" w:hAnsi="GHEA Grapalat" w:cs="Arial Unicode"/>
          <w:b/>
          <w:color w:val="000000"/>
          <w:lang w:val="hy-AM"/>
        </w:rPr>
      </w:pPr>
      <w:r w:rsidRPr="000976F3">
        <w:rPr>
          <w:rFonts w:ascii="GHEA Grapalat" w:hAnsi="GHEA Grapalat" w:cs="Arial Unicode"/>
          <w:color w:val="000000"/>
          <w:lang w:val="hy-AM"/>
        </w:rPr>
        <w:t xml:space="preserve">2. </w:t>
      </w:r>
      <w:r w:rsidRPr="000976F3">
        <w:rPr>
          <w:rFonts w:ascii="GHEA Grapalat" w:hAnsi="GHEA Grapalat" w:cs="Sylfaen"/>
          <w:color w:val="000000"/>
          <w:lang w:val="hy-AM"/>
        </w:rPr>
        <w:t>Դատավորի</w:t>
      </w:r>
      <w:r w:rsidR="009413D0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գործունեության</w:t>
      </w:r>
      <w:r w:rsidR="009413D0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գնահատման</w:t>
      </w:r>
      <w:r w:rsidR="009413D0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նպատակն</w:t>
      </w:r>
      <w:r w:rsidR="009413D0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է՝</w:t>
      </w:r>
    </w:p>
    <w:p w14:paraId="264E5372" w14:textId="77777777" w:rsidR="00E925BA" w:rsidRPr="000976F3" w:rsidRDefault="00E925BA" w:rsidP="0030739C">
      <w:pPr>
        <w:shd w:val="clear" w:color="auto" w:fill="FFFFFF"/>
        <w:spacing w:line="360" w:lineRule="auto"/>
        <w:ind w:firstLine="562"/>
        <w:contextualSpacing/>
        <w:jc w:val="both"/>
        <w:rPr>
          <w:rFonts w:ascii="GHEA Grapalat" w:hAnsi="GHEA Grapalat" w:cs="Arial Unicode"/>
          <w:color w:val="000000"/>
          <w:lang w:val="hy-AM"/>
        </w:rPr>
      </w:pPr>
      <w:r w:rsidRPr="000976F3">
        <w:rPr>
          <w:rFonts w:ascii="GHEA Grapalat" w:hAnsi="GHEA Grapalat" w:cs="Arial Unicode"/>
          <w:color w:val="000000"/>
          <w:lang w:val="hy-AM"/>
        </w:rPr>
        <w:t xml:space="preserve">1) </w:t>
      </w:r>
      <w:r w:rsidRPr="000976F3">
        <w:rPr>
          <w:rFonts w:ascii="GHEA Grapalat" w:hAnsi="GHEA Grapalat" w:cs="Sylfaen"/>
          <w:color w:val="000000"/>
          <w:lang w:val="hy-AM"/>
        </w:rPr>
        <w:t>առաջխաղացման</w:t>
      </w:r>
      <w:r w:rsidR="003F247B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ենթակա</w:t>
      </w:r>
      <w:r w:rsidR="009413D0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դատավորների</w:t>
      </w:r>
      <w:r w:rsidR="009413D0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թեկնածուների</w:t>
      </w:r>
      <w:r w:rsidR="009413D0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ցուցակները</w:t>
      </w:r>
      <w:r w:rsidR="009413D0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կազմելիս</w:t>
      </w:r>
      <w:r w:rsidR="009413D0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նպաստել</w:t>
      </w:r>
      <w:r w:rsidR="009413D0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լավագույն</w:t>
      </w:r>
      <w:r w:rsidR="009413D0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թեկնածուների</w:t>
      </w:r>
      <w:r w:rsidR="009413D0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ընտրությանը</w:t>
      </w:r>
      <w:r w:rsidR="00B25B46">
        <w:rPr>
          <w:rFonts w:ascii="GHEA Grapalat" w:hAnsi="GHEA Grapalat" w:cs="Arial Unicode"/>
          <w:color w:val="000000"/>
          <w:lang w:val="hy-AM"/>
        </w:rPr>
        <w:t>.</w:t>
      </w:r>
    </w:p>
    <w:p w14:paraId="25E3F609" w14:textId="77777777" w:rsidR="00E925BA" w:rsidRPr="000976F3" w:rsidRDefault="00E925BA" w:rsidP="0030739C">
      <w:pPr>
        <w:shd w:val="clear" w:color="auto" w:fill="FFFFFF"/>
        <w:spacing w:line="360" w:lineRule="auto"/>
        <w:ind w:firstLine="562"/>
        <w:contextualSpacing/>
        <w:jc w:val="both"/>
        <w:rPr>
          <w:rFonts w:ascii="GHEA Grapalat" w:hAnsi="GHEA Grapalat" w:cs="Arial Unicode"/>
          <w:color w:val="000000"/>
          <w:lang w:val="hy-AM"/>
        </w:rPr>
      </w:pPr>
      <w:r w:rsidRPr="000976F3">
        <w:rPr>
          <w:rFonts w:ascii="GHEA Grapalat" w:hAnsi="GHEA Grapalat" w:cs="Arial Unicode"/>
          <w:color w:val="000000"/>
          <w:lang w:val="hy-AM"/>
        </w:rPr>
        <w:t xml:space="preserve">2) </w:t>
      </w:r>
      <w:r w:rsidRPr="000976F3">
        <w:rPr>
          <w:rFonts w:ascii="GHEA Grapalat" w:hAnsi="GHEA Grapalat" w:cs="Sylfaen"/>
          <w:color w:val="000000"/>
          <w:lang w:val="hy-AM"/>
        </w:rPr>
        <w:t>նպաստել</w:t>
      </w:r>
      <w:r w:rsidR="00097871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դատավորների</w:t>
      </w:r>
      <w:r w:rsidR="00097871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վերապատրաստման</w:t>
      </w:r>
      <w:r w:rsidR="00097871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ուղղությունների</w:t>
      </w:r>
      <w:r w:rsidR="00097871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ընտրությանը</w:t>
      </w:r>
      <w:r w:rsidR="00B25B46">
        <w:rPr>
          <w:rFonts w:ascii="GHEA Grapalat" w:hAnsi="GHEA Grapalat" w:cs="Sylfaen"/>
          <w:color w:val="000000"/>
          <w:lang w:val="hy-AM"/>
        </w:rPr>
        <w:t>.</w:t>
      </w:r>
    </w:p>
    <w:p w14:paraId="356284E5" w14:textId="77777777" w:rsidR="00E925BA" w:rsidRPr="000976F3" w:rsidRDefault="00E925BA" w:rsidP="0030739C">
      <w:pPr>
        <w:shd w:val="clear" w:color="auto" w:fill="FFFFFF"/>
        <w:spacing w:line="360" w:lineRule="auto"/>
        <w:ind w:firstLine="562"/>
        <w:contextualSpacing/>
        <w:jc w:val="both"/>
        <w:rPr>
          <w:rFonts w:ascii="GHEA Grapalat" w:hAnsi="GHEA Grapalat" w:cs="Arial Unicode"/>
          <w:color w:val="000000"/>
          <w:lang w:val="hy-AM"/>
        </w:rPr>
      </w:pPr>
      <w:r w:rsidRPr="000976F3">
        <w:rPr>
          <w:rFonts w:ascii="GHEA Grapalat" w:hAnsi="GHEA Grapalat" w:cs="Arial Unicode"/>
          <w:color w:val="000000"/>
          <w:lang w:val="hy-AM"/>
        </w:rPr>
        <w:t xml:space="preserve">3) </w:t>
      </w:r>
      <w:r w:rsidRPr="000976F3">
        <w:rPr>
          <w:rFonts w:ascii="GHEA Grapalat" w:hAnsi="GHEA Grapalat" w:cs="Sylfaen"/>
          <w:color w:val="000000"/>
          <w:lang w:val="hy-AM"/>
        </w:rPr>
        <w:t>բացահայտել</w:t>
      </w:r>
      <w:r w:rsidR="00097871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դատավորի</w:t>
      </w:r>
      <w:r w:rsidR="00097871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աշխատանքի</w:t>
      </w:r>
      <w:r w:rsidR="00097871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արդյունավետությունը</w:t>
      </w:r>
      <w:r w:rsidR="00097871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բարելավելու</w:t>
      </w:r>
      <w:r w:rsidR="00097871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ուղիները</w:t>
      </w:r>
      <w:r w:rsidR="00B25B46">
        <w:rPr>
          <w:rFonts w:ascii="GHEA Grapalat" w:hAnsi="GHEA Grapalat" w:cs="Arial Unicode"/>
          <w:color w:val="000000"/>
          <w:lang w:val="hy-AM"/>
        </w:rPr>
        <w:t>.</w:t>
      </w:r>
    </w:p>
    <w:p w14:paraId="1F9125ED" w14:textId="77777777" w:rsidR="00E925BA" w:rsidRPr="000976F3" w:rsidRDefault="00E925BA" w:rsidP="0030739C">
      <w:pPr>
        <w:shd w:val="clear" w:color="auto" w:fill="FFFFFF"/>
        <w:spacing w:line="360" w:lineRule="auto"/>
        <w:ind w:firstLine="562"/>
        <w:contextualSpacing/>
        <w:jc w:val="both"/>
        <w:rPr>
          <w:rFonts w:ascii="GHEA Grapalat" w:hAnsi="GHEA Grapalat" w:cs="Arial Unicode"/>
          <w:color w:val="000000"/>
          <w:lang w:val="hy-AM"/>
        </w:rPr>
      </w:pPr>
      <w:r w:rsidRPr="000976F3">
        <w:rPr>
          <w:rFonts w:ascii="GHEA Grapalat" w:hAnsi="GHEA Grapalat" w:cs="Arial Unicode"/>
          <w:color w:val="000000"/>
          <w:lang w:val="hy-AM"/>
        </w:rPr>
        <w:t xml:space="preserve">4) </w:t>
      </w:r>
      <w:r w:rsidRPr="000976F3">
        <w:rPr>
          <w:rFonts w:ascii="GHEA Grapalat" w:hAnsi="GHEA Grapalat" w:cs="Sylfaen"/>
          <w:color w:val="000000"/>
          <w:lang w:val="hy-AM"/>
        </w:rPr>
        <w:t>նպաստել</w:t>
      </w:r>
      <w:r w:rsidR="00B25B46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դատավորի</w:t>
      </w:r>
      <w:r w:rsidR="00B25B46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ինքնակատարելագործմանը</w:t>
      </w:r>
      <w:r w:rsidR="00B25B46">
        <w:rPr>
          <w:rFonts w:ascii="GHEA Grapalat" w:hAnsi="GHEA Grapalat" w:cs="Arial Unicode"/>
          <w:color w:val="000000"/>
          <w:lang w:val="hy-AM"/>
        </w:rPr>
        <w:t>.</w:t>
      </w:r>
    </w:p>
    <w:p w14:paraId="1E68BBAF" w14:textId="77777777" w:rsidR="00B84EBD" w:rsidRPr="000976F3" w:rsidRDefault="00E925BA" w:rsidP="0030739C">
      <w:pPr>
        <w:shd w:val="clear" w:color="auto" w:fill="FFFFFF"/>
        <w:spacing w:line="360" w:lineRule="auto"/>
        <w:ind w:firstLine="562"/>
        <w:contextualSpacing/>
        <w:jc w:val="both"/>
        <w:rPr>
          <w:rFonts w:ascii="GHEA Grapalat" w:hAnsi="GHEA Grapalat" w:cs="Sylfaen"/>
          <w:color w:val="000000"/>
          <w:lang w:val="hy-AM"/>
        </w:rPr>
      </w:pPr>
      <w:r w:rsidRPr="000976F3">
        <w:rPr>
          <w:rFonts w:ascii="GHEA Grapalat" w:hAnsi="GHEA Grapalat" w:cs="Arial Unicode"/>
          <w:color w:val="000000"/>
          <w:lang w:val="hy-AM"/>
        </w:rPr>
        <w:t xml:space="preserve">5) </w:t>
      </w:r>
      <w:r w:rsidRPr="000976F3">
        <w:rPr>
          <w:rFonts w:ascii="GHEA Grapalat" w:hAnsi="GHEA Grapalat" w:cs="Sylfaen"/>
          <w:color w:val="000000"/>
          <w:lang w:val="hy-AM"/>
        </w:rPr>
        <w:t>նպաստել</w:t>
      </w:r>
      <w:r w:rsidR="00B25B46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դատարանի</w:t>
      </w:r>
      <w:r w:rsidR="00B25B46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գործունեության</w:t>
      </w:r>
      <w:r w:rsidR="00B25B46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արդյունավետության</w:t>
      </w:r>
      <w:r w:rsidR="00B25B46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բարելավմանը</w:t>
      </w:r>
      <w:r w:rsidR="00B25B46">
        <w:rPr>
          <w:rFonts w:ascii="GHEA Grapalat" w:hAnsi="GHEA Grapalat" w:cs="Sylfaen"/>
          <w:color w:val="000000"/>
          <w:lang w:val="hy-AM"/>
        </w:rPr>
        <w:t>.</w:t>
      </w:r>
    </w:p>
    <w:p w14:paraId="32F4E019" w14:textId="77777777" w:rsidR="00E925BA" w:rsidRPr="000976F3" w:rsidRDefault="00B84EBD" w:rsidP="0030739C">
      <w:pPr>
        <w:shd w:val="clear" w:color="auto" w:fill="FFFFFF"/>
        <w:spacing w:line="360" w:lineRule="auto"/>
        <w:ind w:firstLine="562"/>
        <w:contextualSpacing/>
        <w:jc w:val="both"/>
        <w:rPr>
          <w:rFonts w:ascii="GHEA Grapalat" w:hAnsi="GHEA Grapalat" w:cs="Sylfaen"/>
          <w:color w:val="000000"/>
          <w:lang w:val="hy-AM"/>
        </w:rPr>
      </w:pPr>
      <w:r w:rsidRPr="000976F3">
        <w:rPr>
          <w:rFonts w:ascii="GHEA Grapalat" w:hAnsi="GHEA Grapalat" w:cs="Sylfaen"/>
          <w:color w:val="000000"/>
          <w:lang w:val="hy-AM"/>
        </w:rPr>
        <w:t xml:space="preserve">6) խրախուսել </w:t>
      </w:r>
      <w:r w:rsidR="00843E5B" w:rsidRPr="000976F3">
        <w:rPr>
          <w:rFonts w:ascii="GHEA Grapalat" w:hAnsi="GHEA Grapalat" w:cs="Sylfaen"/>
          <w:color w:val="000000"/>
          <w:lang w:val="hy-AM"/>
        </w:rPr>
        <w:t>դատավորների</w:t>
      </w:r>
      <w:r w:rsidR="002C72F1" w:rsidRPr="000976F3">
        <w:rPr>
          <w:rFonts w:ascii="GHEA Grapalat" w:hAnsi="GHEA Grapalat" w:cs="Sylfaen"/>
          <w:color w:val="000000"/>
          <w:lang w:val="hy-AM"/>
        </w:rPr>
        <w:t xml:space="preserve"> կողմից լավագույն աշխատանքի կատարումը</w:t>
      </w:r>
      <w:r w:rsidR="005374C6">
        <w:rPr>
          <w:rFonts w:ascii="GHEA Grapalat" w:hAnsi="GHEA Grapalat" w:cs="Sylfaen"/>
          <w:color w:val="000000"/>
          <w:lang w:val="hy-AM"/>
        </w:rPr>
        <w:t xml:space="preserve">, </w:t>
      </w:r>
      <w:r w:rsidR="002C72F1" w:rsidRPr="000976F3">
        <w:rPr>
          <w:rFonts w:ascii="GHEA Grapalat" w:hAnsi="GHEA Grapalat" w:cs="Sylfaen"/>
          <w:color w:val="000000"/>
          <w:lang w:val="hy-AM"/>
        </w:rPr>
        <w:t xml:space="preserve">առավել բարձր արհեստավարժության դրսևորումն ու </w:t>
      </w:r>
      <w:r w:rsidR="002C72F1" w:rsidRPr="002C3B83">
        <w:rPr>
          <w:rFonts w:ascii="GHEA Grapalat" w:hAnsi="GHEA Grapalat" w:cs="Sylfaen"/>
          <w:color w:val="000000"/>
          <w:lang w:val="hy-AM"/>
        </w:rPr>
        <w:t>վարքագծի և էթիկայի կանոնների լավագույնս</w:t>
      </w:r>
      <w:r w:rsidR="00B25B46" w:rsidRPr="002C3B83">
        <w:rPr>
          <w:rFonts w:ascii="GHEA Grapalat" w:hAnsi="GHEA Grapalat" w:cs="Sylfaen"/>
          <w:color w:val="000000"/>
          <w:lang w:val="hy-AM"/>
        </w:rPr>
        <w:t xml:space="preserve"> </w:t>
      </w:r>
      <w:r w:rsidR="002C72F1" w:rsidRPr="002C3B83">
        <w:rPr>
          <w:rFonts w:ascii="GHEA Grapalat" w:hAnsi="GHEA Grapalat" w:cs="Sylfaen"/>
          <w:color w:val="000000"/>
          <w:lang w:val="hy-AM"/>
        </w:rPr>
        <w:t>պահպանումը</w:t>
      </w:r>
      <w:r w:rsidR="00E925BA" w:rsidRPr="002C3B83">
        <w:rPr>
          <w:rFonts w:ascii="GHEA Grapalat" w:hAnsi="GHEA Grapalat" w:cs="Sylfaen"/>
          <w:color w:val="000000"/>
          <w:lang w:val="hy-AM"/>
        </w:rPr>
        <w:t>։</w:t>
      </w:r>
    </w:p>
    <w:p w14:paraId="7745E968" w14:textId="77777777" w:rsidR="00E925BA" w:rsidRPr="000976F3" w:rsidRDefault="00E925BA" w:rsidP="0030739C">
      <w:pPr>
        <w:shd w:val="clear" w:color="auto" w:fill="FFFFFF"/>
        <w:spacing w:line="360" w:lineRule="auto"/>
        <w:ind w:firstLine="562"/>
        <w:contextualSpacing/>
        <w:jc w:val="both"/>
        <w:rPr>
          <w:rFonts w:ascii="GHEA Grapalat" w:hAnsi="GHEA Grapalat" w:cs="Arial Unicode"/>
          <w:color w:val="000000"/>
          <w:lang w:val="hy-AM"/>
        </w:rPr>
      </w:pPr>
      <w:r w:rsidRPr="000976F3">
        <w:rPr>
          <w:rFonts w:ascii="GHEA Grapalat" w:hAnsi="GHEA Grapalat" w:cs="Arial Unicode"/>
          <w:color w:val="000000"/>
          <w:lang w:val="hy-AM"/>
        </w:rPr>
        <w:t xml:space="preserve">3. </w:t>
      </w:r>
      <w:r w:rsidRPr="000976F3">
        <w:rPr>
          <w:rFonts w:ascii="GHEA Grapalat" w:hAnsi="GHEA Grapalat" w:cs="Sylfaen"/>
          <w:color w:val="000000"/>
          <w:lang w:val="hy-AM"/>
        </w:rPr>
        <w:t>Դատավորի</w:t>
      </w:r>
      <w:r w:rsidR="00B25B46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գործունեության</w:t>
      </w:r>
      <w:r w:rsidR="00B25B46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գնահատման</w:t>
      </w:r>
      <w:r w:rsidR="00B25B46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արդյունքները</w:t>
      </w:r>
      <w:r w:rsidR="00B25B46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տրամադրվում</w:t>
      </w:r>
      <w:r w:rsidR="00B25B46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են՝</w:t>
      </w:r>
    </w:p>
    <w:p w14:paraId="5018422D" w14:textId="77777777" w:rsidR="00E925BA" w:rsidRPr="000976F3" w:rsidRDefault="00E925BA" w:rsidP="0030739C">
      <w:pPr>
        <w:shd w:val="clear" w:color="auto" w:fill="FFFFFF"/>
        <w:spacing w:line="360" w:lineRule="auto"/>
        <w:ind w:firstLine="562"/>
        <w:contextualSpacing/>
        <w:jc w:val="both"/>
        <w:rPr>
          <w:rFonts w:ascii="GHEA Grapalat" w:hAnsi="GHEA Grapalat" w:cs="Arial Unicode"/>
          <w:color w:val="000000"/>
          <w:lang w:val="hy-AM"/>
        </w:rPr>
      </w:pPr>
      <w:r w:rsidRPr="000976F3">
        <w:rPr>
          <w:rFonts w:ascii="GHEA Grapalat" w:hAnsi="GHEA Grapalat" w:cs="Arial Unicode"/>
          <w:color w:val="000000"/>
          <w:lang w:val="hy-AM"/>
        </w:rPr>
        <w:t xml:space="preserve">1) </w:t>
      </w:r>
      <w:r w:rsidRPr="000976F3">
        <w:rPr>
          <w:rFonts w:ascii="GHEA Grapalat" w:hAnsi="GHEA Grapalat" w:cs="Sylfaen"/>
          <w:color w:val="000000"/>
          <w:lang w:val="hy-AM"/>
        </w:rPr>
        <w:t>ուսումնական</w:t>
      </w:r>
      <w:r w:rsidR="00B25B46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հարցերի</w:t>
      </w:r>
      <w:r w:rsidR="00B25B46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հանձնաժողովին՝</w:t>
      </w:r>
      <w:r w:rsidR="00B25B46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դատավորների</w:t>
      </w:r>
      <w:r w:rsidR="00B25B46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վերապատրաստման</w:t>
      </w:r>
      <w:r w:rsidR="00B25B46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ուղղություններն</w:t>
      </w:r>
      <w:r w:rsidR="00B25B46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ընտրելու</w:t>
      </w:r>
      <w:r w:rsidR="00B25B46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համար</w:t>
      </w:r>
      <w:r w:rsidRPr="000976F3">
        <w:rPr>
          <w:rFonts w:ascii="GHEA Grapalat" w:hAnsi="GHEA Grapalat" w:cs="Arial Unicode"/>
          <w:color w:val="000000"/>
          <w:lang w:val="hy-AM"/>
        </w:rPr>
        <w:t>.</w:t>
      </w:r>
    </w:p>
    <w:p w14:paraId="4DAF9AE1" w14:textId="77777777" w:rsidR="00E925BA" w:rsidRPr="000976F3" w:rsidRDefault="00E925BA" w:rsidP="0030739C">
      <w:pPr>
        <w:shd w:val="clear" w:color="auto" w:fill="FFFFFF"/>
        <w:spacing w:line="360" w:lineRule="auto"/>
        <w:ind w:firstLine="562"/>
        <w:contextualSpacing/>
        <w:jc w:val="both"/>
        <w:rPr>
          <w:rFonts w:ascii="GHEA Grapalat" w:hAnsi="GHEA Grapalat" w:cs="Arial Unicode"/>
          <w:color w:val="000000"/>
          <w:lang w:val="hy-AM"/>
        </w:rPr>
      </w:pPr>
      <w:r w:rsidRPr="000976F3">
        <w:rPr>
          <w:rFonts w:ascii="GHEA Grapalat" w:hAnsi="GHEA Grapalat" w:cs="Arial Unicode"/>
          <w:color w:val="000000"/>
          <w:lang w:val="hy-AM"/>
        </w:rPr>
        <w:lastRenderedPageBreak/>
        <w:t xml:space="preserve">2) </w:t>
      </w:r>
      <w:r w:rsidRPr="000976F3">
        <w:rPr>
          <w:rFonts w:ascii="GHEA Grapalat" w:hAnsi="GHEA Grapalat" w:cs="Sylfaen"/>
          <w:color w:val="000000"/>
          <w:lang w:val="hy-AM"/>
        </w:rPr>
        <w:t>գնահատվող</w:t>
      </w:r>
      <w:r w:rsidR="00B25B46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դատավորին՝</w:t>
      </w:r>
      <w:r w:rsidR="00B25B46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իր</w:t>
      </w:r>
      <w:r w:rsidR="00B25B46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աշխատանքի</w:t>
      </w:r>
      <w:r w:rsidR="00B25B46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արդյունավետությունը</w:t>
      </w:r>
      <w:r w:rsidR="00B25B46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բարելավելու</w:t>
      </w:r>
      <w:r w:rsidR="00B25B46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և</w:t>
      </w:r>
      <w:r w:rsidR="00B25B46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ինքնակատարելագործվելու</w:t>
      </w:r>
      <w:r w:rsidR="00B25B46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համար</w:t>
      </w:r>
      <w:r w:rsidRPr="000976F3">
        <w:rPr>
          <w:rFonts w:ascii="GHEA Grapalat" w:hAnsi="GHEA Grapalat" w:cs="Arial Unicode"/>
          <w:color w:val="000000"/>
          <w:lang w:val="hy-AM"/>
        </w:rPr>
        <w:t>.</w:t>
      </w:r>
    </w:p>
    <w:p w14:paraId="64D57E1B" w14:textId="4E3AC12F" w:rsidR="00E925BA" w:rsidRPr="000976F3" w:rsidRDefault="00E925BA" w:rsidP="0030739C">
      <w:pPr>
        <w:shd w:val="clear" w:color="auto" w:fill="FFFFFF"/>
        <w:spacing w:line="360" w:lineRule="auto"/>
        <w:ind w:firstLine="562"/>
        <w:contextualSpacing/>
        <w:jc w:val="both"/>
        <w:rPr>
          <w:rFonts w:ascii="GHEA Grapalat" w:hAnsi="GHEA Grapalat" w:cs="Arial Unicode"/>
          <w:color w:val="000000"/>
          <w:lang w:val="hy-AM"/>
        </w:rPr>
      </w:pPr>
      <w:r w:rsidRPr="000976F3">
        <w:rPr>
          <w:rFonts w:ascii="GHEA Grapalat" w:hAnsi="GHEA Grapalat" w:cs="Arial Unicode"/>
          <w:color w:val="000000"/>
          <w:lang w:val="hy-AM"/>
        </w:rPr>
        <w:t xml:space="preserve">3) </w:t>
      </w:r>
      <w:r w:rsidR="00085E42" w:rsidRPr="00085E42">
        <w:rPr>
          <w:rFonts w:ascii="GHEA Grapalat" w:hAnsi="GHEA Grapalat" w:cs="Arial Unicode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սույն</w:t>
      </w:r>
      <w:r w:rsidR="000215E5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գլխով</w:t>
      </w:r>
      <w:r w:rsidR="000215E5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նախատեսված</w:t>
      </w:r>
      <w:r w:rsidR="000215E5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դեպքում</w:t>
      </w:r>
      <w:r w:rsidR="000215E5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Էթիկայի</w:t>
      </w:r>
      <w:r w:rsidR="000215E5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և</w:t>
      </w:r>
      <w:r w:rsidR="000215E5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կարգապահական</w:t>
      </w:r>
      <w:r w:rsidR="000215E5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հարցերի</w:t>
      </w:r>
      <w:r w:rsidR="000215E5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հանձնաժողովին՝</w:t>
      </w:r>
      <w:r w:rsidR="000215E5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դատավորի</w:t>
      </w:r>
      <w:r w:rsidR="000215E5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նկատմամբ</w:t>
      </w:r>
      <w:r w:rsidR="000215E5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կարգապահական</w:t>
      </w:r>
      <w:r w:rsidR="000215E5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վարույթ</w:t>
      </w:r>
      <w:r w:rsidR="000215E5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հարուցելու</w:t>
      </w:r>
      <w:r w:rsidR="000215E5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հարցը</w:t>
      </w:r>
      <w:r w:rsidR="000215E5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քննարկելու</w:t>
      </w:r>
      <w:r w:rsidR="000215E5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համար</w:t>
      </w:r>
      <w:r w:rsidRPr="000976F3">
        <w:rPr>
          <w:rFonts w:ascii="GHEA Grapalat" w:hAnsi="GHEA Grapalat" w:cs="Arial Unicode"/>
          <w:color w:val="000000"/>
          <w:lang w:val="hy-AM"/>
        </w:rPr>
        <w:t>.</w:t>
      </w:r>
    </w:p>
    <w:p w14:paraId="6D53BFE0" w14:textId="77777777" w:rsidR="00E925BA" w:rsidRPr="000976F3" w:rsidRDefault="00E925BA" w:rsidP="0030739C">
      <w:pPr>
        <w:shd w:val="clear" w:color="auto" w:fill="FFFFFF"/>
        <w:spacing w:line="360" w:lineRule="auto"/>
        <w:ind w:firstLine="562"/>
        <w:contextualSpacing/>
        <w:jc w:val="both"/>
        <w:rPr>
          <w:rFonts w:ascii="GHEA Grapalat" w:hAnsi="GHEA Grapalat" w:cs="Sylfaen"/>
          <w:color w:val="000000"/>
          <w:lang w:val="hy-AM"/>
        </w:rPr>
      </w:pPr>
      <w:r w:rsidRPr="000976F3">
        <w:rPr>
          <w:rFonts w:ascii="GHEA Grapalat" w:hAnsi="GHEA Grapalat" w:cs="Arial Unicode"/>
          <w:color w:val="000000"/>
          <w:lang w:val="hy-AM"/>
        </w:rPr>
        <w:t xml:space="preserve">4) </w:t>
      </w:r>
      <w:r w:rsidRPr="000976F3">
        <w:rPr>
          <w:rFonts w:ascii="GHEA Grapalat" w:hAnsi="GHEA Grapalat" w:cs="Sylfaen"/>
          <w:color w:val="000000"/>
          <w:lang w:val="hy-AM"/>
        </w:rPr>
        <w:t>դատարանի</w:t>
      </w:r>
      <w:r w:rsidR="000F51AE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նախագահին՝</w:t>
      </w:r>
      <w:r w:rsidR="000F51AE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դատարանի</w:t>
      </w:r>
      <w:r w:rsidR="000F51AE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գործունեության</w:t>
      </w:r>
      <w:r w:rsidR="000F51AE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արդյունավետությունը</w:t>
      </w:r>
      <w:r w:rsidR="000F51AE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բարելավելու</w:t>
      </w:r>
      <w:r w:rsidR="000F51AE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նպատակով.</w:t>
      </w:r>
    </w:p>
    <w:p w14:paraId="40F4EE0F" w14:textId="77777777" w:rsidR="00E925BA" w:rsidRPr="000976F3" w:rsidRDefault="00E925BA" w:rsidP="007B5BAE">
      <w:pPr>
        <w:spacing w:line="360" w:lineRule="auto"/>
        <w:ind w:firstLine="562"/>
        <w:contextualSpacing/>
        <w:jc w:val="both"/>
        <w:rPr>
          <w:rFonts w:ascii="GHEA Grapalat" w:hAnsi="GHEA Grapalat" w:cs="Arial Unicode"/>
          <w:color w:val="000000"/>
          <w:lang w:val="hy-AM"/>
        </w:rPr>
      </w:pPr>
      <w:r w:rsidRPr="007B5BAE">
        <w:rPr>
          <w:rFonts w:ascii="GHEA Grapalat" w:hAnsi="GHEA Grapalat" w:cs="Arial Unicode"/>
          <w:color w:val="000000"/>
          <w:lang w:val="hy-AM"/>
        </w:rPr>
        <w:t>5) Բարձրագույն դատական խորհրդին</w:t>
      </w:r>
      <w:r w:rsidR="001C4507" w:rsidRPr="007B5BAE">
        <w:rPr>
          <w:rFonts w:ascii="GHEA Grapalat" w:hAnsi="GHEA Grapalat" w:cs="Arial Unicode"/>
          <w:color w:val="000000"/>
          <w:lang w:val="hy-AM"/>
        </w:rPr>
        <w:t>` սույն օրենսգրքով սահմանված իր լիազորությունների իրականացման նպատակով</w:t>
      </w:r>
      <w:r w:rsidRPr="007B5BAE">
        <w:rPr>
          <w:rFonts w:ascii="GHEA Grapalat" w:hAnsi="GHEA Grapalat" w:cs="Arial Unicode"/>
          <w:color w:val="000000"/>
          <w:lang w:val="hy-AM"/>
        </w:rPr>
        <w:t>:</w:t>
      </w:r>
    </w:p>
    <w:p w14:paraId="0F5D8EB1" w14:textId="53D1B8DF" w:rsidR="00E925BA" w:rsidRPr="000976F3" w:rsidRDefault="00E925BA" w:rsidP="0030739C">
      <w:pPr>
        <w:shd w:val="clear" w:color="auto" w:fill="FFFFFF"/>
        <w:spacing w:line="360" w:lineRule="auto"/>
        <w:ind w:firstLine="562"/>
        <w:contextualSpacing/>
        <w:jc w:val="both"/>
        <w:rPr>
          <w:rFonts w:ascii="GHEA Grapalat" w:hAnsi="GHEA Grapalat" w:cs="Arial Unicode"/>
          <w:color w:val="000000"/>
          <w:lang w:val="hy-AM"/>
        </w:rPr>
      </w:pPr>
      <w:r w:rsidRPr="000976F3">
        <w:rPr>
          <w:rFonts w:ascii="GHEA Grapalat" w:hAnsi="GHEA Grapalat" w:cs="Arial Unicode"/>
          <w:color w:val="000000"/>
          <w:lang w:val="hy-AM"/>
        </w:rPr>
        <w:t xml:space="preserve">4. </w:t>
      </w:r>
      <w:r w:rsidRPr="000976F3">
        <w:rPr>
          <w:rFonts w:ascii="GHEA Grapalat" w:hAnsi="GHEA Grapalat" w:cs="Sylfaen"/>
          <w:color w:val="000000"/>
          <w:lang w:val="hy-AM"/>
        </w:rPr>
        <w:t>Բացառությամբ</w:t>
      </w:r>
      <w:r w:rsidR="000F51AE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սույն</w:t>
      </w:r>
      <w:r w:rsidR="000F51AE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օրենսգրքով</w:t>
      </w:r>
      <w:r w:rsidR="000F51AE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նախատեսված</w:t>
      </w:r>
      <w:r w:rsidR="000F51AE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դեպքերի</w:t>
      </w:r>
      <w:r w:rsidRPr="000976F3">
        <w:rPr>
          <w:rFonts w:ascii="GHEA Grapalat" w:hAnsi="GHEA Grapalat" w:cs="Arial Unicode"/>
          <w:color w:val="000000"/>
          <w:lang w:val="hy-AM"/>
        </w:rPr>
        <w:t xml:space="preserve">, </w:t>
      </w:r>
      <w:r w:rsidRPr="000976F3">
        <w:rPr>
          <w:rFonts w:ascii="GHEA Grapalat" w:hAnsi="GHEA Grapalat" w:cs="Sylfaen"/>
          <w:color w:val="000000"/>
          <w:lang w:val="hy-AM"/>
        </w:rPr>
        <w:t>դատավորի</w:t>
      </w:r>
      <w:r w:rsidR="000F51AE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գործունեության</w:t>
      </w:r>
      <w:r w:rsidR="000F51AE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գնահատման</w:t>
      </w:r>
      <w:r w:rsidR="000F51AE">
        <w:rPr>
          <w:rFonts w:ascii="GHEA Grapalat" w:hAnsi="GHEA Grapalat" w:cs="Sylfaen"/>
          <w:color w:val="000000"/>
          <w:lang w:val="hy-AM"/>
        </w:rPr>
        <w:t xml:space="preserve"> </w:t>
      </w:r>
      <w:r w:rsidR="00BB4054">
        <w:rPr>
          <w:rFonts w:ascii="GHEA Grapalat" w:hAnsi="GHEA Grapalat" w:cs="Sylfaen"/>
          <w:color w:val="000000"/>
          <w:lang w:val="hy-AM"/>
        </w:rPr>
        <w:t>արդյունքում</w:t>
      </w:r>
      <w:r w:rsidR="00BB4054" w:rsidRPr="00041D7F">
        <w:rPr>
          <w:rFonts w:ascii="GHEA Grapalat" w:hAnsi="GHEA Grapalat" w:cs="Sylfaen"/>
          <w:color w:val="000000"/>
          <w:lang w:val="hy-AM"/>
        </w:rPr>
        <w:t xml:space="preserve"> </w:t>
      </w:r>
      <w:r w:rsidRPr="00041D7F">
        <w:rPr>
          <w:rFonts w:ascii="GHEA Grapalat" w:hAnsi="GHEA Grapalat" w:cs="Sylfaen"/>
          <w:color w:val="000000"/>
          <w:lang w:val="hy-AM"/>
        </w:rPr>
        <w:t>ձեռքբերված</w:t>
      </w:r>
      <w:r w:rsidR="000F51AE" w:rsidRPr="00041D7F">
        <w:rPr>
          <w:rFonts w:ascii="GHEA Grapalat" w:hAnsi="GHEA Grapalat" w:cs="Sylfaen"/>
          <w:color w:val="000000"/>
          <w:lang w:val="hy-AM"/>
        </w:rPr>
        <w:t xml:space="preserve"> </w:t>
      </w:r>
      <w:r w:rsidRPr="00041D7F">
        <w:rPr>
          <w:rFonts w:ascii="GHEA Grapalat" w:hAnsi="GHEA Grapalat" w:cs="Sylfaen"/>
          <w:color w:val="000000"/>
          <w:lang w:val="hy-AM"/>
        </w:rPr>
        <w:t>տվյալներն</w:t>
      </w:r>
      <w:r w:rsidR="000F51AE" w:rsidRPr="00041D7F">
        <w:rPr>
          <w:rFonts w:ascii="GHEA Grapalat" w:hAnsi="GHEA Grapalat" w:cs="Sylfaen"/>
          <w:color w:val="000000"/>
          <w:lang w:val="hy-AM"/>
        </w:rPr>
        <w:t xml:space="preserve"> </w:t>
      </w:r>
      <w:r w:rsidRPr="00041D7F">
        <w:rPr>
          <w:rFonts w:ascii="GHEA Grapalat" w:hAnsi="GHEA Grapalat" w:cs="Sylfaen"/>
          <w:color w:val="000000"/>
          <w:lang w:val="hy-AM"/>
        </w:rPr>
        <w:t>ու</w:t>
      </w:r>
      <w:r w:rsidR="000F51AE" w:rsidRPr="00041D7F">
        <w:rPr>
          <w:rFonts w:ascii="GHEA Grapalat" w:hAnsi="GHEA Grapalat" w:cs="Sylfaen"/>
          <w:color w:val="000000"/>
          <w:lang w:val="hy-AM"/>
        </w:rPr>
        <w:t xml:space="preserve"> </w:t>
      </w:r>
      <w:r w:rsidRPr="00041D7F">
        <w:rPr>
          <w:rFonts w:ascii="GHEA Grapalat" w:hAnsi="GHEA Grapalat" w:cs="Sylfaen"/>
          <w:color w:val="000000"/>
          <w:lang w:val="hy-AM"/>
        </w:rPr>
        <w:t>տեղեկությունները</w:t>
      </w:r>
      <w:r w:rsidR="000F51AE" w:rsidRPr="00041D7F">
        <w:rPr>
          <w:rFonts w:ascii="GHEA Grapalat" w:hAnsi="GHEA Grapalat" w:cs="Sylfaen"/>
          <w:color w:val="000000"/>
          <w:lang w:val="hy-AM"/>
        </w:rPr>
        <w:t xml:space="preserve"> </w:t>
      </w:r>
      <w:r w:rsidRPr="00041D7F">
        <w:rPr>
          <w:rFonts w:ascii="GHEA Grapalat" w:hAnsi="GHEA Grapalat" w:cs="Sylfaen"/>
          <w:color w:val="000000"/>
          <w:lang w:val="hy-AM"/>
        </w:rPr>
        <w:t>գաղտնի</w:t>
      </w:r>
      <w:r w:rsidR="000F51AE" w:rsidRPr="00041D7F">
        <w:rPr>
          <w:rFonts w:ascii="GHEA Grapalat" w:hAnsi="GHEA Grapalat" w:cs="Sylfaen"/>
          <w:color w:val="000000"/>
          <w:lang w:val="hy-AM"/>
        </w:rPr>
        <w:t xml:space="preserve"> </w:t>
      </w:r>
      <w:r w:rsidRPr="00041D7F">
        <w:rPr>
          <w:rFonts w:ascii="GHEA Grapalat" w:hAnsi="GHEA Grapalat" w:cs="Sylfaen"/>
          <w:color w:val="000000"/>
          <w:lang w:val="hy-AM"/>
        </w:rPr>
        <w:t>են</w:t>
      </w:r>
      <w:r w:rsidRPr="00041D7F">
        <w:rPr>
          <w:rFonts w:ascii="GHEA Grapalat" w:hAnsi="GHEA Grapalat" w:cs="Arial Unicode"/>
          <w:color w:val="000000"/>
          <w:lang w:val="hy-AM"/>
        </w:rPr>
        <w:t xml:space="preserve">: </w:t>
      </w:r>
      <w:r w:rsidR="00424C4F">
        <w:rPr>
          <w:rFonts w:ascii="GHEA Grapalat" w:hAnsi="GHEA Grapalat" w:cs="Arial Unicode"/>
          <w:color w:val="000000"/>
          <w:lang w:val="hy-AM"/>
        </w:rPr>
        <w:t xml:space="preserve">Միայն </w:t>
      </w:r>
      <w:r w:rsidRPr="00041D7F">
        <w:rPr>
          <w:rFonts w:ascii="GHEA Grapalat" w:hAnsi="GHEA Grapalat" w:cs="Sylfaen"/>
          <w:color w:val="000000"/>
          <w:lang w:val="hy-AM"/>
        </w:rPr>
        <w:t>Դատավորի</w:t>
      </w:r>
      <w:r w:rsidR="000F51AE" w:rsidRPr="00041D7F">
        <w:rPr>
          <w:rFonts w:ascii="GHEA Grapalat" w:hAnsi="GHEA Grapalat" w:cs="Sylfaen"/>
          <w:color w:val="000000"/>
          <w:lang w:val="hy-AM"/>
        </w:rPr>
        <w:t xml:space="preserve"> </w:t>
      </w:r>
      <w:r w:rsidRPr="00041D7F">
        <w:rPr>
          <w:rFonts w:ascii="GHEA Grapalat" w:hAnsi="GHEA Grapalat" w:cs="Sylfaen"/>
          <w:color w:val="000000"/>
          <w:lang w:val="hy-AM"/>
        </w:rPr>
        <w:t>գործունեության</w:t>
      </w:r>
      <w:r w:rsidR="000F51AE" w:rsidRPr="00041D7F">
        <w:rPr>
          <w:rFonts w:ascii="GHEA Grapalat" w:hAnsi="GHEA Grapalat" w:cs="Sylfaen"/>
          <w:color w:val="000000"/>
          <w:lang w:val="hy-AM"/>
        </w:rPr>
        <w:t xml:space="preserve"> </w:t>
      </w:r>
      <w:r w:rsidRPr="00041D7F">
        <w:rPr>
          <w:rFonts w:ascii="GHEA Grapalat" w:hAnsi="GHEA Grapalat" w:cs="Sylfaen"/>
          <w:color w:val="000000"/>
          <w:lang w:val="hy-AM"/>
        </w:rPr>
        <w:t xml:space="preserve">գնահատման </w:t>
      </w:r>
      <w:r w:rsidR="000F51AE" w:rsidRPr="00041D7F">
        <w:rPr>
          <w:rFonts w:ascii="GHEA Grapalat" w:hAnsi="GHEA Grapalat" w:cs="Sylfaen"/>
          <w:color w:val="000000"/>
          <w:lang w:val="hy-AM"/>
        </w:rPr>
        <w:t>արդյուն</w:t>
      </w:r>
      <w:r w:rsidRPr="00041D7F">
        <w:rPr>
          <w:rFonts w:ascii="GHEA Grapalat" w:hAnsi="GHEA Grapalat" w:cs="Sylfaen"/>
          <w:color w:val="000000"/>
          <w:lang w:val="hy-AM"/>
        </w:rPr>
        <w:t>քները</w:t>
      </w:r>
      <w:r w:rsidR="00E73096">
        <w:rPr>
          <w:rFonts w:ascii="GHEA Grapalat" w:hAnsi="GHEA Grapalat" w:cs="Sylfaen"/>
          <w:color w:val="000000"/>
          <w:lang w:val="hy-AM"/>
        </w:rPr>
        <w:t>՝</w:t>
      </w:r>
      <w:r w:rsidR="00AB48E3">
        <w:rPr>
          <w:rFonts w:ascii="GHEA Grapalat" w:hAnsi="GHEA Grapalat" w:cs="Sylfaen"/>
          <w:color w:val="000000"/>
          <w:lang w:val="hy-AM"/>
        </w:rPr>
        <w:t xml:space="preserve"> </w:t>
      </w:r>
      <w:r w:rsidR="006E3189">
        <w:rPr>
          <w:rFonts w:ascii="GHEA Grapalat" w:hAnsi="GHEA Grapalat" w:cs="Sylfaen"/>
          <w:color w:val="000000"/>
          <w:lang w:val="hy-AM"/>
        </w:rPr>
        <w:t>առանց</w:t>
      </w:r>
      <w:r w:rsidR="006E3189" w:rsidRPr="000976F3">
        <w:rPr>
          <w:rFonts w:ascii="GHEA Grapalat" w:hAnsi="GHEA Grapalat" w:cs="Arial Unicode"/>
          <w:color w:val="000000"/>
          <w:lang w:val="hy-AM"/>
        </w:rPr>
        <w:t xml:space="preserve"> </w:t>
      </w:r>
      <w:r w:rsidR="006E3189" w:rsidRPr="000976F3">
        <w:rPr>
          <w:rFonts w:ascii="GHEA Grapalat" w:hAnsi="GHEA Grapalat" w:cs="Sylfaen"/>
          <w:color w:val="000000"/>
          <w:lang w:val="hy-AM"/>
        </w:rPr>
        <w:t>դատավորի</w:t>
      </w:r>
      <w:r w:rsidR="006E3189">
        <w:rPr>
          <w:rFonts w:ascii="GHEA Grapalat" w:hAnsi="GHEA Grapalat" w:cs="Sylfaen"/>
          <w:color w:val="000000"/>
          <w:lang w:val="hy-AM"/>
        </w:rPr>
        <w:t xml:space="preserve"> </w:t>
      </w:r>
      <w:r w:rsidR="006E3189" w:rsidRPr="000976F3">
        <w:rPr>
          <w:rFonts w:ascii="GHEA Grapalat" w:hAnsi="GHEA Grapalat" w:cs="Sylfaen"/>
          <w:color w:val="000000"/>
          <w:lang w:val="hy-AM"/>
        </w:rPr>
        <w:t>գործունեության</w:t>
      </w:r>
      <w:r w:rsidR="006E3189">
        <w:rPr>
          <w:rFonts w:ascii="GHEA Grapalat" w:hAnsi="GHEA Grapalat" w:cs="Sylfaen"/>
          <w:color w:val="000000"/>
          <w:lang w:val="hy-AM"/>
        </w:rPr>
        <w:t xml:space="preserve"> </w:t>
      </w:r>
      <w:r w:rsidR="006E3189" w:rsidRPr="000976F3">
        <w:rPr>
          <w:rFonts w:ascii="GHEA Grapalat" w:hAnsi="GHEA Grapalat" w:cs="Sylfaen"/>
          <w:color w:val="000000"/>
          <w:lang w:val="hy-AM"/>
        </w:rPr>
        <w:t>գնահատման</w:t>
      </w:r>
      <w:r w:rsidR="006E3189">
        <w:rPr>
          <w:rFonts w:ascii="GHEA Grapalat" w:hAnsi="GHEA Grapalat" w:cs="Sylfaen"/>
          <w:color w:val="000000"/>
          <w:lang w:val="hy-AM"/>
        </w:rPr>
        <w:t xml:space="preserve"> արդյունքում</w:t>
      </w:r>
      <w:r w:rsidR="006E3189" w:rsidRPr="00041D7F">
        <w:rPr>
          <w:rFonts w:ascii="GHEA Grapalat" w:hAnsi="GHEA Grapalat" w:cs="Sylfaen"/>
          <w:color w:val="000000"/>
          <w:lang w:val="hy-AM"/>
        </w:rPr>
        <w:t xml:space="preserve"> ձեռքբերված </w:t>
      </w:r>
      <w:r w:rsidR="006E3189">
        <w:rPr>
          <w:rFonts w:ascii="GHEA Grapalat" w:hAnsi="GHEA Grapalat" w:cs="Sylfaen"/>
          <w:color w:val="000000"/>
          <w:lang w:val="hy-AM"/>
        </w:rPr>
        <w:t>տվյալների</w:t>
      </w:r>
      <w:r w:rsidR="006E3189" w:rsidRPr="00041D7F">
        <w:rPr>
          <w:rFonts w:ascii="GHEA Grapalat" w:hAnsi="GHEA Grapalat" w:cs="Sylfaen"/>
          <w:color w:val="000000"/>
          <w:lang w:val="hy-AM"/>
        </w:rPr>
        <w:t xml:space="preserve"> </w:t>
      </w:r>
      <w:r w:rsidR="006E3189">
        <w:rPr>
          <w:rFonts w:ascii="GHEA Grapalat" w:hAnsi="GHEA Grapalat" w:cs="Sylfaen"/>
          <w:color w:val="000000"/>
          <w:lang w:val="hy-AM"/>
        </w:rPr>
        <w:t>և տեղեկությունների</w:t>
      </w:r>
      <w:r w:rsidR="00E73096">
        <w:rPr>
          <w:rFonts w:ascii="GHEA Grapalat" w:hAnsi="GHEA Grapalat" w:cs="Sylfaen"/>
          <w:color w:val="000000"/>
          <w:lang w:val="hy-AM"/>
        </w:rPr>
        <w:t xml:space="preserve"> </w:t>
      </w:r>
      <w:r w:rsidR="000A7288">
        <w:rPr>
          <w:rFonts w:ascii="GHEA Grapalat" w:hAnsi="GHEA Grapalat" w:cs="Sylfaen"/>
          <w:color w:val="000000"/>
          <w:lang w:val="hy-AM"/>
        </w:rPr>
        <w:t>ներառման,</w:t>
      </w:r>
      <w:r w:rsidRPr="00041D7F">
        <w:rPr>
          <w:rFonts w:ascii="GHEA Grapalat" w:hAnsi="GHEA Grapalat" w:cs="Sylfaen"/>
          <w:color w:val="000000"/>
          <w:lang w:val="hy-AM"/>
        </w:rPr>
        <w:t xml:space="preserve"> Բարձրագույն դատական խորհրդի որոշմամբ կարող են հրապարակվել:</w:t>
      </w:r>
    </w:p>
    <w:p w14:paraId="1337DC98" w14:textId="3D556288" w:rsidR="00CE1FEF" w:rsidRDefault="00E925BA" w:rsidP="0030739C">
      <w:pPr>
        <w:shd w:val="clear" w:color="auto" w:fill="FFFFFF"/>
        <w:spacing w:line="360" w:lineRule="auto"/>
        <w:ind w:firstLine="562"/>
        <w:contextualSpacing/>
        <w:jc w:val="both"/>
        <w:rPr>
          <w:rFonts w:ascii="GHEA Grapalat" w:hAnsi="GHEA Grapalat"/>
          <w:color w:val="000000"/>
          <w:lang w:val="hy-AM"/>
        </w:rPr>
      </w:pPr>
      <w:r w:rsidRPr="000976F3">
        <w:rPr>
          <w:rFonts w:ascii="GHEA Grapalat" w:hAnsi="GHEA Grapalat" w:cs="Arial Unicode"/>
          <w:color w:val="000000"/>
          <w:lang w:val="hy-AM"/>
        </w:rPr>
        <w:t xml:space="preserve">5. </w:t>
      </w:r>
      <w:r w:rsidRPr="000976F3">
        <w:rPr>
          <w:rFonts w:ascii="GHEA Grapalat" w:hAnsi="GHEA Grapalat" w:cs="Sylfaen"/>
          <w:color w:val="000000"/>
          <w:lang w:val="hy-AM"/>
        </w:rPr>
        <w:t>Դատավորի</w:t>
      </w:r>
      <w:r w:rsidR="001D2D33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գործունեության</w:t>
      </w:r>
      <w:r w:rsidR="001D2D33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գնահատումն</w:t>
      </w:r>
      <w:r w:rsidR="001D2D33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իրականացվում</w:t>
      </w:r>
      <w:r w:rsidR="001D2D33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է</w:t>
      </w:r>
      <w:r w:rsidR="001D2D33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Բարձրագույն</w:t>
      </w:r>
      <w:r w:rsidR="001D2D33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դատական</w:t>
      </w:r>
      <w:r w:rsidR="001D2D33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խորհրդի</w:t>
      </w:r>
      <w:r w:rsidR="001D2D33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սահմանած</w:t>
      </w:r>
      <w:r w:rsidR="001D2D33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կարգով</w:t>
      </w:r>
      <w:r w:rsidR="0033287F">
        <w:rPr>
          <w:rFonts w:ascii="GHEA Grapalat" w:hAnsi="GHEA Grapalat" w:cs="Sylfaen"/>
          <w:color w:val="000000"/>
          <w:lang w:val="hy-AM"/>
        </w:rPr>
        <w:t xml:space="preserve"> և ժամկետներում</w:t>
      </w:r>
      <w:r w:rsidRPr="000976F3">
        <w:rPr>
          <w:rFonts w:ascii="GHEA Grapalat" w:hAnsi="GHEA Grapalat"/>
          <w:color w:val="000000"/>
          <w:lang w:val="hy-AM"/>
        </w:rPr>
        <w:t>:</w:t>
      </w:r>
    </w:p>
    <w:p w14:paraId="611660D9" w14:textId="77777777" w:rsidR="00CE1FEF" w:rsidRDefault="00CE1FEF" w:rsidP="0030739C">
      <w:pPr>
        <w:shd w:val="clear" w:color="auto" w:fill="FFFFFF"/>
        <w:spacing w:line="360" w:lineRule="auto"/>
        <w:contextualSpacing/>
        <w:jc w:val="both"/>
        <w:rPr>
          <w:rFonts w:ascii="GHEA Grapalat" w:hAnsi="GHEA Grapalat"/>
          <w:color w:val="000000"/>
          <w:lang w:val="hy-AM"/>
        </w:rPr>
      </w:pPr>
    </w:p>
    <w:p w14:paraId="328E566D" w14:textId="77777777" w:rsidR="00E925BA" w:rsidRPr="00CE1FEF" w:rsidRDefault="00CE1FEF" w:rsidP="0030739C">
      <w:pPr>
        <w:shd w:val="clear" w:color="auto" w:fill="FFFFFF"/>
        <w:spacing w:line="360" w:lineRule="auto"/>
        <w:ind w:firstLine="562"/>
        <w:contextualSpacing/>
        <w:jc w:val="both"/>
        <w:rPr>
          <w:rFonts w:ascii="GHEA Grapalat" w:hAnsi="GHEA Grapalat"/>
          <w:color w:val="000000"/>
          <w:lang w:val="hy-AM"/>
        </w:rPr>
      </w:pPr>
      <w:r w:rsidRPr="00CE1FEF">
        <w:rPr>
          <w:rFonts w:ascii="GHEA Grapalat" w:hAnsi="GHEA Grapalat"/>
          <w:b/>
          <w:color w:val="000000"/>
          <w:lang w:val="hy-AM"/>
        </w:rPr>
        <w:t>Հոդված 137.</w:t>
      </w:r>
      <w:r w:rsidRPr="00CE1FEF">
        <w:rPr>
          <w:rFonts w:ascii="GHEA Grapalat" w:hAnsi="GHEA Grapalat"/>
          <w:b/>
          <w:color w:val="000000"/>
          <w:lang w:val="hy-AM"/>
        </w:rPr>
        <w:tab/>
        <w:t>Դատավորների գործունեության գնահատման հանձնաժողովը</w:t>
      </w:r>
    </w:p>
    <w:p w14:paraId="1996552A" w14:textId="77777777" w:rsidR="00CE1FEF" w:rsidRDefault="00CE1FEF" w:rsidP="0030739C">
      <w:pPr>
        <w:pStyle w:val="ListParagraph"/>
        <w:shd w:val="clear" w:color="auto" w:fill="FFFFFF"/>
        <w:spacing w:line="360" w:lineRule="auto"/>
        <w:ind w:left="0" w:firstLine="562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 xml:space="preserve">1. </w:t>
      </w:r>
      <w:r w:rsidR="00E925BA" w:rsidRPr="000976F3">
        <w:rPr>
          <w:rFonts w:ascii="GHEA Grapalat" w:hAnsi="GHEA Grapalat" w:cs="Sylfaen"/>
          <w:color w:val="000000"/>
          <w:lang w:val="hy-AM"/>
        </w:rPr>
        <w:t>Դատավորների</w:t>
      </w:r>
      <w:r w:rsidR="000370ED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>գործունեության</w:t>
      </w:r>
      <w:r w:rsidR="000370ED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>գնահատման</w:t>
      </w:r>
      <w:r w:rsidR="000370ED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>հանձնաժողովը՝</w:t>
      </w:r>
    </w:p>
    <w:p w14:paraId="374DDD43" w14:textId="77777777" w:rsidR="00CE1FEF" w:rsidRDefault="00E925BA" w:rsidP="0030739C">
      <w:pPr>
        <w:pStyle w:val="ListParagraph"/>
        <w:shd w:val="clear" w:color="auto" w:fill="FFFFFF"/>
        <w:spacing w:line="360" w:lineRule="auto"/>
        <w:ind w:left="0" w:firstLine="562"/>
        <w:jc w:val="both"/>
        <w:rPr>
          <w:rFonts w:ascii="GHEA Grapalat" w:hAnsi="GHEA Grapalat"/>
          <w:color w:val="000000"/>
          <w:lang w:val="hy-AM"/>
        </w:rPr>
      </w:pPr>
      <w:r w:rsidRPr="000976F3">
        <w:rPr>
          <w:rFonts w:ascii="GHEA Grapalat" w:hAnsi="GHEA Grapalat"/>
          <w:color w:val="000000"/>
          <w:lang w:val="hy-AM"/>
        </w:rPr>
        <w:t xml:space="preserve">1) </w:t>
      </w:r>
      <w:r w:rsidRPr="000976F3">
        <w:rPr>
          <w:rFonts w:ascii="GHEA Grapalat" w:hAnsi="GHEA Grapalat" w:cs="Sylfaen"/>
          <w:color w:val="000000"/>
          <w:lang w:val="hy-AM"/>
        </w:rPr>
        <w:t>իրականացնում</w:t>
      </w:r>
      <w:r w:rsidR="000370ED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է</w:t>
      </w:r>
      <w:r w:rsidR="000370ED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դատավորների</w:t>
      </w:r>
      <w:r w:rsidR="000370ED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գործունեության</w:t>
      </w:r>
      <w:r w:rsidR="000370ED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գնահատումը</w:t>
      </w:r>
      <w:r w:rsidRPr="000976F3">
        <w:rPr>
          <w:rFonts w:ascii="GHEA Grapalat" w:hAnsi="GHEA Grapalat"/>
          <w:color w:val="000000"/>
          <w:lang w:val="hy-AM"/>
        </w:rPr>
        <w:t>.</w:t>
      </w:r>
    </w:p>
    <w:p w14:paraId="412E253D" w14:textId="77777777" w:rsidR="00CE1FEF" w:rsidRDefault="00E925BA" w:rsidP="0030739C">
      <w:pPr>
        <w:pStyle w:val="ListParagraph"/>
        <w:shd w:val="clear" w:color="auto" w:fill="FFFFFF"/>
        <w:spacing w:line="360" w:lineRule="auto"/>
        <w:ind w:left="0" w:firstLine="562"/>
        <w:jc w:val="both"/>
        <w:rPr>
          <w:rFonts w:ascii="GHEA Grapalat" w:hAnsi="GHEA Grapalat"/>
          <w:color w:val="000000"/>
          <w:lang w:val="hy-AM"/>
        </w:rPr>
      </w:pPr>
      <w:r w:rsidRPr="000976F3">
        <w:rPr>
          <w:rFonts w:ascii="GHEA Grapalat" w:hAnsi="GHEA Grapalat"/>
          <w:color w:val="000000"/>
          <w:lang w:val="hy-AM"/>
        </w:rPr>
        <w:t xml:space="preserve">2) </w:t>
      </w:r>
      <w:r w:rsidRPr="000976F3">
        <w:rPr>
          <w:rFonts w:ascii="GHEA Grapalat" w:hAnsi="GHEA Grapalat" w:cs="Sylfaen"/>
          <w:color w:val="000000"/>
          <w:lang w:val="hy-AM"/>
        </w:rPr>
        <w:t>սույն</w:t>
      </w:r>
      <w:r w:rsidR="000370ED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օրենսգրքի</w:t>
      </w:r>
      <w:r w:rsidRPr="000976F3">
        <w:rPr>
          <w:rFonts w:ascii="GHEA Grapalat" w:hAnsi="GHEA Grapalat"/>
          <w:color w:val="000000"/>
          <w:lang w:val="hy-AM"/>
        </w:rPr>
        <w:t xml:space="preserve"> 142-</w:t>
      </w:r>
      <w:r w:rsidRPr="000976F3">
        <w:rPr>
          <w:rFonts w:ascii="GHEA Grapalat" w:hAnsi="GHEA Grapalat" w:cs="Sylfaen"/>
          <w:color w:val="000000"/>
          <w:lang w:val="hy-AM"/>
        </w:rPr>
        <w:t>րդ</w:t>
      </w:r>
      <w:r w:rsidR="000370ED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հոդվածով</w:t>
      </w:r>
      <w:r w:rsidR="000370ED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սահմանված՝</w:t>
      </w:r>
      <w:r w:rsidR="000370ED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նյութական</w:t>
      </w:r>
      <w:r w:rsidR="000370ED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կամ</w:t>
      </w:r>
      <w:r w:rsidR="000370ED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դատավարական</w:t>
      </w:r>
      <w:r w:rsidR="000370ED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իրավունքի</w:t>
      </w:r>
      <w:r w:rsidR="000370ED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նորմի</w:t>
      </w:r>
      <w:r w:rsidR="000370ED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խախտում</w:t>
      </w:r>
      <w:r w:rsidR="000370ED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կամ</w:t>
      </w:r>
      <w:r w:rsidR="000370ED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դատավորի</w:t>
      </w:r>
      <w:r w:rsidR="000370ED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վարքագծի</w:t>
      </w:r>
      <w:r w:rsidR="000370ED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կանոնների</w:t>
      </w:r>
      <w:r w:rsidR="000370ED">
        <w:rPr>
          <w:rFonts w:ascii="GHEA Grapalat" w:hAnsi="GHEA Grapalat" w:cs="Sylfaen"/>
          <w:color w:val="000000"/>
          <w:lang w:val="hy-AM"/>
        </w:rPr>
        <w:t xml:space="preserve"> </w:t>
      </w:r>
      <w:r w:rsidRPr="00723A2C">
        <w:rPr>
          <w:rFonts w:ascii="GHEA Grapalat" w:hAnsi="GHEA Grapalat" w:cs="Sylfaen"/>
          <w:color w:val="000000"/>
          <w:lang w:val="hy-AM"/>
        </w:rPr>
        <w:t>խախտում</w:t>
      </w:r>
      <w:r w:rsidRPr="00723A2C">
        <w:rPr>
          <w:rFonts w:ascii="GHEA Grapalat" w:hAnsi="GHEA Grapalat"/>
          <w:color w:val="000000"/>
          <w:lang w:val="hy-AM"/>
        </w:rPr>
        <w:t xml:space="preserve"> (</w:t>
      </w:r>
      <w:r w:rsidRPr="00723A2C">
        <w:rPr>
          <w:rFonts w:ascii="GHEA Grapalat" w:hAnsi="GHEA Grapalat" w:cs="Sylfaen"/>
          <w:color w:val="000000"/>
          <w:lang w:val="hy-AM"/>
        </w:rPr>
        <w:t>այդ</w:t>
      </w:r>
      <w:r w:rsidR="000370ED" w:rsidRPr="00723A2C">
        <w:rPr>
          <w:rFonts w:ascii="GHEA Grapalat" w:hAnsi="GHEA Grapalat" w:cs="Sylfaen"/>
          <w:color w:val="000000"/>
          <w:lang w:val="hy-AM"/>
        </w:rPr>
        <w:t xml:space="preserve"> </w:t>
      </w:r>
      <w:r w:rsidRPr="00723A2C">
        <w:rPr>
          <w:rFonts w:ascii="GHEA Grapalat" w:hAnsi="GHEA Grapalat" w:cs="Sylfaen"/>
          <w:color w:val="000000"/>
          <w:lang w:val="hy-AM"/>
        </w:rPr>
        <w:t>թվում՝</w:t>
      </w:r>
      <w:r w:rsidR="000370ED" w:rsidRPr="00723A2C">
        <w:rPr>
          <w:rFonts w:ascii="GHEA Grapalat" w:hAnsi="GHEA Grapalat" w:cs="Sylfaen"/>
          <w:color w:val="000000"/>
          <w:lang w:val="hy-AM"/>
        </w:rPr>
        <w:t xml:space="preserve"> </w:t>
      </w:r>
      <w:r w:rsidRPr="00723A2C">
        <w:rPr>
          <w:rFonts w:ascii="GHEA Grapalat" w:hAnsi="GHEA Grapalat" w:cs="Sylfaen"/>
          <w:color w:val="000000"/>
          <w:lang w:val="hy-AM"/>
        </w:rPr>
        <w:t>էական</w:t>
      </w:r>
      <w:r w:rsidR="000370ED" w:rsidRPr="00723A2C">
        <w:rPr>
          <w:rFonts w:ascii="GHEA Grapalat" w:hAnsi="GHEA Grapalat" w:cs="Sylfaen"/>
          <w:color w:val="000000"/>
          <w:lang w:val="hy-AM"/>
        </w:rPr>
        <w:t xml:space="preserve"> </w:t>
      </w:r>
      <w:r w:rsidRPr="00723A2C">
        <w:rPr>
          <w:rFonts w:ascii="GHEA Grapalat" w:hAnsi="GHEA Grapalat" w:cs="Sylfaen"/>
          <w:color w:val="000000"/>
          <w:lang w:val="hy-AM"/>
        </w:rPr>
        <w:t>կարգապահական</w:t>
      </w:r>
      <w:r w:rsidR="000370ED" w:rsidRPr="00723A2C">
        <w:rPr>
          <w:rFonts w:ascii="GHEA Grapalat" w:hAnsi="GHEA Grapalat" w:cs="Sylfaen"/>
          <w:color w:val="000000"/>
          <w:lang w:val="hy-AM"/>
        </w:rPr>
        <w:t xml:space="preserve"> </w:t>
      </w:r>
      <w:r w:rsidRPr="00723A2C">
        <w:rPr>
          <w:rFonts w:ascii="GHEA Grapalat" w:hAnsi="GHEA Grapalat" w:cs="Sylfaen"/>
          <w:color w:val="000000"/>
          <w:lang w:val="hy-AM"/>
        </w:rPr>
        <w:t>խախտում</w:t>
      </w:r>
      <w:r w:rsidRPr="00723A2C">
        <w:rPr>
          <w:rFonts w:ascii="GHEA Grapalat" w:hAnsi="GHEA Grapalat"/>
          <w:color w:val="000000"/>
          <w:lang w:val="hy-AM"/>
        </w:rPr>
        <w:t>)</w:t>
      </w:r>
      <w:r w:rsidRPr="000976F3">
        <w:rPr>
          <w:rFonts w:ascii="GHEA Grapalat" w:hAnsi="GHEA Grapalat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հայտնաբերելու</w:t>
      </w:r>
      <w:r w:rsidR="007C3648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դեպքում</w:t>
      </w:r>
      <w:r w:rsidR="007C3648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դիմում</w:t>
      </w:r>
      <w:r w:rsidR="007C3648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է</w:t>
      </w:r>
      <w:r w:rsidR="007C3648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Էթիկայի</w:t>
      </w:r>
      <w:r w:rsidR="007C3648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և</w:t>
      </w:r>
      <w:r w:rsidR="007C3648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կարգապահական</w:t>
      </w:r>
      <w:r w:rsidR="007C3648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հարցերի</w:t>
      </w:r>
      <w:r w:rsidR="007C3648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lastRenderedPageBreak/>
        <w:t>հանձնաժողով՝</w:t>
      </w:r>
      <w:r w:rsidR="007C3648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դատավորի</w:t>
      </w:r>
      <w:r w:rsidR="007C3648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նկատմամբ</w:t>
      </w:r>
      <w:r w:rsidR="007C3648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կարգապահական</w:t>
      </w:r>
      <w:r w:rsidR="007C3648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վարույթ</w:t>
      </w:r>
      <w:r w:rsidR="007C3648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հարուցելու</w:t>
      </w:r>
      <w:r w:rsidR="007C3648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հարցը</w:t>
      </w:r>
      <w:r w:rsidR="007C3648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քննարկելու</w:t>
      </w:r>
      <w:r w:rsidR="007C3648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համար</w:t>
      </w:r>
      <w:r w:rsidRPr="000976F3">
        <w:rPr>
          <w:rFonts w:ascii="GHEA Grapalat" w:hAnsi="GHEA Grapalat"/>
          <w:color w:val="000000"/>
          <w:lang w:val="hy-AM"/>
        </w:rPr>
        <w:t>.</w:t>
      </w:r>
    </w:p>
    <w:p w14:paraId="22575D18" w14:textId="77777777" w:rsidR="00CE1FEF" w:rsidRDefault="00E925BA" w:rsidP="0030739C">
      <w:pPr>
        <w:pStyle w:val="ListParagraph"/>
        <w:shd w:val="clear" w:color="auto" w:fill="FFFFFF"/>
        <w:spacing w:line="360" w:lineRule="auto"/>
        <w:ind w:left="0" w:firstLine="562"/>
        <w:jc w:val="both"/>
        <w:rPr>
          <w:rFonts w:ascii="GHEA Grapalat" w:hAnsi="GHEA Grapalat"/>
          <w:color w:val="000000"/>
          <w:lang w:val="hy-AM"/>
        </w:rPr>
      </w:pPr>
      <w:r w:rsidRPr="000976F3">
        <w:rPr>
          <w:rFonts w:ascii="GHEA Grapalat" w:hAnsi="GHEA Grapalat" w:cs="Sylfaen"/>
          <w:color w:val="000000"/>
          <w:lang w:val="hy-AM"/>
        </w:rPr>
        <w:t>3) իրականացնում</w:t>
      </w:r>
      <w:r w:rsidR="00434CCD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է</w:t>
      </w:r>
      <w:r w:rsidR="00434CCD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սույն</w:t>
      </w:r>
      <w:r w:rsidR="00434CCD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օրենսգրքով</w:t>
      </w:r>
      <w:r w:rsidR="00434CCD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իրեն</w:t>
      </w:r>
      <w:r w:rsidR="00434CCD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վերապահված</w:t>
      </w:r>
      <w:r w:rsidR="00434CCD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այլ</w:t>
      </w:r>
      <w:r w:rsidR="00434CCD">
        <w:rPr>
          <w:rFonts w:ascii="GHEA Grapalat" w:hAnsi="GHEA Grapalat" w:cs="Sylfaen"/>
          <w:color w:val="000000"/>
          <w:lang w:val="hy-AM"/>
        </w:rPr>
        <w:t xml:space="preserve"> </w:t>
      </w:r>
      <w:r w:rsidRPr="000976F3">
        <w:rPr>
          <w:rFonts w:ascii="GHEA Grapalat" w:hAnsi="GHEA Grapalat" w:cs="Sylfaen"/>
          <w:color w:val="000000"/>
          <w:lang w:val="hy-AM"/>
        </w:rPr>
        <w:t>գործառույթներ:</w:t>
      </w:r>
    </w:p>
    <w:p w14:paraId="0C9B2396" w14:textId="3648650D" w:rsidR="00CE1FEF" w:rsidRDefault="00CE1FEF" w:rsidP="0030739C">
      <w:pPr>
        <w:pStyle w:val="ListParagraph"/>
        <w:shd w:val="clear" w:color="auto" w:fill="FFFFFF"/>
        <w:spacing w:line="360" w:lineRule="auto"/>
        <w:ind w:left="0" w:firstLine="562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2. </w:t>
      </w:r>
      <w:r w:rsidR="002E1552">
        <w:rPr>
          <w:rFonts w:ascii="GHEA Grapalat" w:hAnsi="GHEA Grapalat" w:cs="Sylfaen"/>
          <w:color w:val="000000"/>
          <w:lang w:val="hy-AM"/>
        </w:rPr>
        <w:t>Գ</w:t>
      </w:r>
      <w:r w:rsidR="00E925BA" w:rsidRPr="00694CA5">
        <w:rPr>
          <w:rFonts w:ascii="GHEA Grapalat" w:hAnsi="GHEA Grapalat" w:cs="Sylfaen"/>
          <w:color w:val="000000"/>
          <w:lang w:val="hy-AM"/>
        </w:rPr>
        <w:t>նահատման</w:t>
      </w:r>
      <w:r w:rsidR="00226A5F" w:rsidRPr="00694CA5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694CA5">
        <w:rPr>
          <w:rFonts w:ascii="GHEA Grapalat" w:hAnsi="GHEA Grapalat" w:cs="Sylfaen"/>
          <w:color w:val="000000"/>
          <w:lang w:val="hy-AM"/>
        </w:rPr>
        <w:t xml:space="preserve">հանձնաժողովը </w:t>
      </w:r>
      <w:r w:rsidR="002D637F" w:rsidRPr="00694CA5">
        <w:rPr>
          <w:rFonts w:ascii="GHEA Grapalat" w:hAnsi="GHEA Grapalat" w:cs="Sylfaen"/>
          <w:color w:val="000000"/>
          <w:lang w:val="hy-AM"/>
        </w:rPr>
        <w:t>սույն օրեն</w:t>
      </w:r>
      <w:r w:rsidR="00734C26" w:rsidRPr="00694CA5">
        <w:rPr>
          <w:rFonts w:ascii="GHEA Grapalat" w:hAnsi="GHEA Grapalat" w:cs="Sylfaen"/>
          <w:color w:val="000000"/>
          <w:lang w:val="hy-AM"/>
        </w:rPr>
        <w:t>սգր</w:t>
      </w:r>
      <w:r w:rsidR="002D637F" w:rsidRPr="00694CA5">
        <w:rPr>
          <w:rFonts w:ascii="GHEA Grapalat" w:hAnsi="GHEA Grapalat" w:cs="Sylfaen"/>
          <w:color w:val="000000"/>
          <w:lang w:val="hy-AM"/>
        </w:rPr>
        <w:t>քով</w:t>
      </w:r>
      <w:r w:rsidR="000E123A">
        <w:rPr>
          <w:rFonts w:ascii="GHEA Grapalat" w:hAnsi="GHEA Grapalat" w:cs="Sylfaen"/>
          <w:color w:val="000000"/>
          <w:lang w:val="hy-AM"/>
        </w:rPr>
        <w:t xml:space="preserve"> սահմանված կարգով</w:t>
      </w:r>
      <w:r w:rsidR="002D637F" w:rsidRPr="00694CA5">
        <w:rPr>
          <w:rFonts w:ascii="GHEA Grapalat" w:hAnsi="GHEA Grapalat" w:cs="Sylfaen"/>
          <w:color w:val="000000"/>
          <w:lang w:val="hy-AM"/>
        </w:rPr>
        <w:t xml:space="preserve"> </w:t>
      </w:r>
      <w:r w:rsidR="00A759D2" w:rsidRPr="00694CA5">
        <w:rPr>
          <w:rFonts w:ascii="GHEA Grapalat" w:hAnsi="GHEA Grapalat" w:cs="Sylfaen"/>
          <w:color w:val="000000"/>
          <w:lang w:val="hy-AM"/>
        </w:rPr>
        <w:t xml:space="preserve">ձևավորված </w:t>
      </w:r>
      <w:r w:rsidR="00E925BA" w:rsidRPr="00694CA5">
        <w:rPr>
          <w:rFonts w:ascii="GHEA Grapalat" w:hAnsi="GHEA Grapalat" w:cs="Sylfaen"/>
          <w:color w:val="000000"/>
          <w:lang w:val="hy-AM"/>
        </w:rPr>
        <w:t>անկախ</w:t>
      </w:r>
      <w:r w:rsidR="00A759D2" w:rsidRPr="00694CA5">
        <w:rPr>
          <w:rFonts w:ascii="GHEA Grapalat" w:hAnsi="GHEA Grapalat" w:cs="Sylfaen"/>
          <w:color w:val="000000"/>
          <w:lang w:val="hy-AM"/>
        </w:rPr>
        <w:t xml:space="preserve"> գործող հանձնաժողով</w:t>
      </w:r>
      <w:r w:rsidR="00E925BA" w:rsidRPr="00694CA5">
        <w:rPr>
          <w:rFonts w:ascii="GHEA Grapalat" w:hAnsi="GHEA Grapalat" w:cs="Sylfaen"/>
          <w:color w:val="000000"/>
          <w:lang w:val="hy-AM"/>
        </w:rPr>
        <w:t xml:space="preserve"> է, որը</w:t>
      </w:r>
      <w:r w:rsidR="00A759D2" w:rsidRPr="00694CA5">
        <w:rPr>
          <w:rFonts w:ascii="GHEA Grapalat" w:hAnsi="GHEA Grapalat" w:cs="Sylfaen"/>
          <w:color w:val="000000"/>
          <w:lang w:val="hy-AM"/>
        </w:rPr>
        <w:t xml:space="preserve"> </w:t>
      </w:r>
      <w:r w:rsidR="0010195E">
        <w:rPr>
          <w:rFonts w:ascii="GHEA Grapalat" w:hAnsi="GHEA Grapalat" w:cs="Sylfaen"/>
          <w:color w:val="000000"/>
          <w:lang w:val="hy-AM"/>
        </w:rPr>
        <w:t xml:space="preserve"> իրականացնում է</w:t>
      </w:r>
      <w:r w:rsidR="00C44061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694CA5">
        <w:rPr>
          <w:rFonts w:ascii="GHEA Grapalat" w:hAnsi="GHEA Grapalat" w:cs="Sylfaen"/>
          <w:color w:val="000000"/>
          <w:lang w:val="hy-AM"/>
        </w:rPr>
        <w:t xml:space="preserve">դատավորի պաշտոնում </w:t>
      </w:r>
      <w:r w:rsidR="00D062D5" w:rsidRPr="00694CA5">
        <w:rPr>
          <w:rFonts w:ascii="GHEA Grapalat" w:hAnsi="GHEA Grapalat" w:cs="Sylfaen"/>
          <w:color w:val="000000"/>
          <w:lang w:val="hy-AM"/>
        </w:rPr>
        <w:t xml:space="preserve">գործող </w:t>
      </w:r>
      <w:r w:rsidR="00D062D5">
        <w:rPr>
          <w:rFonts w:ascii="GHEA Grapalat" w:hAnsi="GHEA Grapalat" w:cs="Sylfaen"/>
          <w:color w:val="000000"/>
          <w:lang w:val="hy-AM"/>
        </w:rPr>
        <w:t>և</w:t>
      </w:r>
      <w:r w:rsidR="00D062D5" w:rsidRPr="00694CA5">
        <w:rPr>
          <w:rFonts w:ascii="GHEA Grapalat" w:hAnsi="GHEA Grapalat" w:cs="Sylfaen"/>
          <w:color w:val="000000"/>
          <w:lang w:val="hy-AM"/>
        </w:rPr>
        <w:t xml:space="preserve"> </w:t>
      </w:r>
      <w:r w:rsidR="003425A3">
        <w:rPr>
          <w:rFonts w:ascii="GHEA Grapalat" w:hAnsi="GHEA Grapalat" w:cs="Sylfaen"/>
          <w:color w:val="000000"/>
          <w:lang w:val="hy-AM"/>
        </w:rPr>
        <w:t xml:space="preserve">չորս </w:t>
      </w:r>
      <w:r w:rsidR="00D062D5">
        <w:rPr>
          <w:rFonts w:ascii="GHEA Grapalat" w:hAnsi="GHEA Grapalat" w:cs="Sylfaen"/>
          <w:color w:val="000000"/>
          <w:lang w:val="hy-AM"/>
        </w:rPr>
        <w:t xml:space="preserve">և ավելի </w:t>
      </w:r>
      <w:r w:rsidR="00E925BA" w:rsidRPr="00694CA5">
        <w:rPr>
          <w:rFonts w:ascii="GHEA Grapalat" w:hAnsi="GHEA Grapalat" w:cs="Sylfaen"/>
          <w:color w:val="000000"/>
          <w:lang w:val="hy-AM"/>
        </w:rPr>
        <w:t>տարվա աշխատանքային փորձ</w:t>
      </w:r>
      <w:r w:rsidR="00D062D5">
        <w:rPr>
          <w:rFonts w:ascii="GHEA Grapalat" w:hAnsi="GHEA Grapalat" w:cs="Sylfaen"/>
          <w:color w:val="000000"/>
          <w:lang w:val="hy-AM"/>
        </w:rPr>
        <w:t>առություն</w:t>
      </w:r>
      <w:r w:rsidR="00E925BA" w:rsidRPr="00694CA5">
        <w:rPr>
          <w:rFonts w:ascii="GHEA Grapalat" w:hAnsi="GHEA Grapalat" w:cs="Sylfaen"/>
          <w:color w:val="000000"/>
          <w:lang w:val="hy-AM"/>
        </w:rPr>
        <w:t xml:space="preserve"> ունեցող</w:t>
      </w:r>
      <w:r w:rsidR="00262FF1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694CA5">
        <w:rPr>
          <w:rFonts w:ascii="GHEA Grapalat" w:hAnsi="GHEA Grapalat" w:cs="Sylfaen"/>
          <w:color w:val="000000"/>
          <w:lang w:val="hy-AM"/>
        </w:rPr>
        <w:t>բոլոր դատավորների գնահատում</w:t>
      </w:r>
      <w:r w:rsidR="0017414A">
        <w:rPr>
          <w:rFonts w:ascii="GHEA Grapalat" w:hAnsi="GHEA Grapalat" w:cs="Sylfaen"/>
          <w:color w:val="000000"/>
          <w:lang w:val="hy-AM"/>
        </w:rPr>
        <w:t>ը</w:t>
      </w:r>
      <w:r w:rsidR="00E925BA" w:rsidRPr="00694CA5">
        <w:rPr>
          <w:rFonts w:ascii="GHEA Grapalat" w:hAnsi="GHEA Grapalat" w:cs="Sylfaen"/>
          <w:color w:val="000000"/>
          <w:lang w:val="hy-AM"/>
        </w:rPr>
        <w:t>:</w:t>
      </w:r>
    </w:p>
    <w:p w14:paraId="36B0D802" w14:textId="3A94C23E" w:rsidR="00CE1FEF" w:rsidRPr="00F67E99" w:rsidRDefault="00CE1FEF" w:rsidP="0030739C">
      <w:pPr>
        <w:pStyle w:val="ListParagraph"/>
        <w:shd w:val="clear" w:color="auto" w:fill="FFFFFF"/>
        <w:spacing w:line="360" w:lineRule="auto"/>
        <w:ind w:left="0" w:firstLine="562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3. </w:t>
      </w:r>
      <w:r w:rsidR="002E1552">
        <w:rPr>
          <w:rFonts w:ascii="GHEA Grapalat" w:hAnsi="GHEA Grapalat" w:cs="Sylfaen"/>
          <w:color w:val="000000"/>
          <w:lang w:val="hy-AM"/>
        </w:rPr>
        <w:t>Գ</w:t>
      </w:r>
      <w:r w:rsidR="00E925BA" w:rsidRPr="001D122A">
        <w:rPr>
          <w:rFonts w:ascii="GHEA Grapalat" w:hAnsi="GHEA Grapalat" w:cs="Sylfaen"/>
          <w:color w:val="000000"/>
          <w:lang w:val="hy-AM"/>
        </w:rPr>
        <w:t>նահատման</w:t>
      </w:r>
      <w:r w:rsidR="00B250A6" w:rsidRPr="001D122A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1D122A">
        <w:rPr>
          <w:rFonts w:ascii="GHEA Grapalat" w:hAnsi="GHEA Grapalat" w:cs="Sylfaen"/>
          <w:color w:val="000000"/>
          <w:lang w:val="hy-AM"/>
        </w:rPr>
        <w:t xml:space="preserve">հանձնաժողովը կազմված է </w:t>
      </w:r>
      <w:r w:rsidR="001409B5">
        <w:rPr>
          <w:rFonts w:ascii="GHEA Grapalat" w:hAnsi="GHEA Grapalat" w:cs="Sylfaen"/>
          <w:color w:val="000000"/>
          <w:lang w:val="hy-AM"/>
        </w:rPr>
        <w:t xml:space="preserve">ինն </w:t>
      </w:r>
      <w:r w:rsidR="00E925BA" w:rsidRPr="001D122A">
        <w:rPr>
          <w:rFonts w:ascii="GHEA Grapalat" w:hAnsi="GHEA Grapalat" w:cs="Sylfaen"/>
          <w:color w:val="000000"/>
          <w:lang w:val="hy-AM"/>
        </w:rPr>
        <w:t>անդամից</w:t>
      </w:r>
      <w:r w:rsidR="00544004" w:rsidRPr="001D122A">
        <w:rPr>
          <w:rFonts w:ascii="GHEA Grapalat" w:hAnsi="GHEA Grapalat" w:cs="Sylfaen"/>
          <w:color w:val="000000"/>
          <w:lang w:val="hy-AM"/>
        </w:rPr>
        <w:t xml:space="preserve">, որոնցից </w:t>
      </w:r>
      <w:r w:rsidR="00481AE8">
        <w:rPr>
          <w:rFonts w:ascii="GHEA Grapalat" w:hAnsi="GHEA Grapalat" w:cs="Sylfaen"/>
          <w:color w:val="000000"/>
          <w:lang w:val="hy-AM"/>
        </w:rPr>
        <w:t xml:space="preserve"> </w:t>
      </w:r>
      <w:r w:rsidR="001409B5">
        <w:rPr>
          <w:rFonts w:ascii="GHEA Grapalat" w:hAnsi="GHEA Grapalat" w:cs="Sylfaen"/>
          <w:color w:val="000000"/>
          <w:lang w:val="hy-AM"/>
        </w:rPr>
        <w:t>հինգը</w:t>
      </w:r>
      <w:r w:rsidR="001409B5" w:rsidRPr="001D122A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1D122A">
        <w:rPr>
          <w:rFonts w:ascii="GHEA Grapalat" w:hAnsi="GHEA Grapalat" w:cs="Sylfaen"/>
          <w:color w:val="000000"/>
          <w:lang w:val="hy-AM"/>
        </w:rPr>
        <w:t>դատավոր</w:t>
      </w:r>
      <w:r w:rsidR="00544004" w:rsidRPr="001D122A">
        <w:rPr>
          <w:rFonts w:ascii="GHEA Grapalat" w:hAnsi="GHEA Grapalat" w:cs="Sylfaen"/>
          <w:color w:val="000000"/>
          <w:lang w:val="hy-AM"/>
        </w:rPr>
        <w:t xml:space="preserve"> անդամներ</w:t>
      </w:r>
      <w:r w:rsidR="00E925BA" w:rsidRPr="001D122A">
        <w:rPr>
          <w:rFonts w:ascii="GHEA Grapalat" w:hAnsi="GHEA Grapalat" w:cs="Sylfaen"/>
          <w:color w:val="000000"/>
          <w:lang w:val="hy-AM"/>
        </w:rPr>
        <w:t xml:space="preserve">, որոնց ընտրում է Ընդհանուր ժողովը, </w:t>
      </w:r>
      <w:r w:rsidR="00544004" w:rsidRPr="001D122A">
        <w:rPr>
          <w:rFonts w:ascii="GHEA Grapalat" w:hAnsi="GHEA Grapalat" w:cs="Sylfaen"/>
          <w:color w:val="000000"/>
          <w:lang w:val="hy-AM"/>
        </w:rPr>
        <w:t>և</w:t>
      </w:r>
      <w:r w:rsidR="004E7871" w:rsidRPr="001D122A">
        <w:rPr>
          <w:rFonts w:ascii="GHEA Grapalat" w:hAnsi="GHEA Grapalat" w:cs="Sylfaen"/>
          <w:color w:val="000000"/>
          <w:lang w:val="hy-AM"/>
        </w:rPr>
        <w:t xml:space="preserve"> </w:t>
      </w:r>
      <w:r w:rsidR="00544004" w:rsidRPr="001D122A">
        <w:rPr>
          <w:rFonts w:ascii="GHEA Grapalat" w:hAnsi="GHEA Grapalat" w:cs="Sylfaen"/>
          <w:color w:val="000000"/>
          <w:lang w:val="hy-AM"/>
        </w:rPr>
        <w:t xml:space="preserve"> </w:t>
      </w:r>
      <w:r w:rsidR="001409B5">
        <w:rPr>
          <w:rFonts w:ascii="GHEA Grapalat" w:hAnsi="GHEA Grapalat" w:cs="Sylfaen"/>
          <w:color w:val="000000"/>
          <w:lang w:val="hy-AM"/>
        </w:rPr>
        <w:t xml:space="preserve">չորսը </w:t>
      </w:r>
      <w:r w:rsidR="00354014" w:rsidRPr="001D122A">
        <w:rPr>
          <w:rFonts w:ascii="GHEA Grapalat" w:hAnsi="GHEA Grapalat" w:cs="Sylfaen"/>
          <w:color w:val="000000"/>
          <w:lang w:val="hy-AM"/>
        </w:rPr>
        <w:t>դատավոր չհանդիսացող անդամներ</w:t>
      </w:r>
      <w:r w:rsidR="00544004" w:rsidRPr="001D122A">
        <w:rPr>
          <w:rFonts w:ascii="GHEA Grapalat" w:hAnsi="GHEA Grapalat" w:cs="Sylfaen"/>
          <w:color w:val="000000"/>
          <w:lang w:val="hy-AM"/>
        </w:rPr>
        <w:t>, որոնց ընտրում է Բարձրագույն դատական խորհուրդը</w:t>
      </w:r>
      <w:r w:rsidR="00354014" w:rsidRPr="001D122A">
        <w:rPr>
          <w:rFonts w:ascii="GHEA Grapalat" w:hAnsi="GHEA Grapalat" w:cs="Sylfaen"/>
          <w:color w:val="000000"/>
          <w:lang w:val="hy-AM"/>
        </w:rPr>
        <w:t xml:space="preserve"> սույն հոդվածի 4-րդ մասով</w:t>
      </w:r>
      <w:r w:rsidR="002E3151">
        <w:rPr>
          <w:rFonts w:ascii="GHEA Grapalat" w:hAnsi="GHEA Grapalat" w:cs="Sylfaen"/>
          <w:color w:val="000000"/>
          <w:lang w:val="hy-AM"/>
        </w:rPr>
        <w:t xml:space="preserve"> սահմանված անձանց </w:t>
      </w:r>
      <w:r w:rsidR="00D062D5">
        <w:rPr>
          <w:rFonts w:ascii="GHEA Grapalat" w:hAnsi="GHEA Grapalat" w:cs="Sylfaen"/>
          <w:color w:val="000000"/>
          <w:lang w:val="hy-AM"/>
        </w:rPr>
        <w:t>կողմից</w:t>
      </w:r>
      <w:r w:rsidR="005605D5" w:rsidRPr="00063950">
        <w:rPr>
          <w:rFonts w:ascii="GHEA Grapalat" w:hAnsi="GHEA Grapalat" w:cs="Sylfaen"/>
          <w:color w:val="000000"/>
          <w:lang w:val="hy-AM"/>
        </w:rPr>
        <w:t xml:space="preserve"> </w:t>
      </w:r>
      <w:r w:rsidR="00696E4D" w:rsidRPr="001D122A">
        <w:rPr>
          <w:rFonts w:ascii="GHEA Grapalat" w:hAnsi="GHEA Grapalat" w:cs="Sylfaen"/>
          <w:color w:val="000000"/>
          <w:lang w:val="hy-AM"/>
        </w:rPr>
        <w:t>առաջադրված թեկնածուներից</w:t>
      </w:r>
      <w:r w:rsidR="000E3730" w:rsidRPr="001D122A">
        <w:rPr>
          <w:rFonts w:ascii="GHEA Grapalat" w:hAnsi="GHEA Grapalat" w:cs="Sylfaen"/>
          <w:color w:val="000000"/>
          <w:lang w:val="hy-AM"/>
        </w:rPr>
        <w:t>:</w:t>
      </w:r>
      <w:r w:rsidR="002E3151">
        <w:rPr>
          <w:rFonts w:ascii="GHEA Grapalat" w:hAnsi="GHEA Grapalat" w:cs="Sylfaen"/>
          <w:color w:val="000000"/>
          <w:lang w:val="hy-AM"/>
        </w:rPr>
        <w:t xml:space="preserve"> </w:t>
      </w:r>
      <w:r w:rsidR="00A572BE">
        <w:rPr>
          <w:rFonts w:ascii="GHEA Grapalat" w:hAnsi="GHEA Grapalat" w:cs="Sylfaen"/>
          <w:color w:val="000000"/>
          <w:lang w:val="hy-AM"/>
        </w:rPr>
        <w:t xml:space="preserve">Գնահատման հանձնաժողովի անդամները ընտրվում են չորս տարի պաշտոնավարման </w:t>
      </w:r>
      <w:r w:rsidR="00357A94">
        <w:rPr>
          <w:rFonts w:ascii="GHEA Grapalat" w:hAnsi="GHEA Grapalat" w:cs="Sylfaen"/>
          <w:color w:val="000000"/>
          <w:lang w:val="hy-AM"/>
        </w:rPr>
        <w:t>ժամկետով</w:t>
      </w:r>
      <w:r w:rsidR="00A572BE">
        <w:rPr>
          <w:rFonts w:ascii="GHEA Grapalat" w:hAnsi="GHEA Grapalat" w:cs="Sylfaen"/>
          <w:color w:val="000000"/>
          <w:lang w:val="hy-AM"/>
        </w:rPr>
        <w:t>:</w:t>
      </w:r>
      <w:r w:rsidR="00773D46" w:rsidRPr="001D122A">
        <w:rPr>
          <w:rFonts w:ascii="GHEA Grapalat" w:hAnsi="GHEA Grapalat" w:cs="Sylfaen"/>
          <w:color w:val="000000"/>
          <w:lang w:val="hy-AM"/>
        </w:rPr>
        <w:t xml:space="preserve"> </w:t>
      </w:r>
      <w:r w:rsidR="002E1552">
        <w:rPr>
          <w:rFonts w:ascii="GHEA Grapalat" w:hAnsi="GHEA Grapalat" w:cs="Sylfaen"/>
          <w:color w:val="000000"/>
          <w:lang w:val="hy-AM"/>
        </w:rPr>
        <w:t>Գ</w:t>
      </w:r>
      <w:r w:rsidR="00773D46" w:rsidRPr="001D122A">
        <w:rPr>
          <w:rFonts w:ascii="GHEA Grapalat" w:hAnsi="GHEA Grapalat" w:cs="Sylfaen"/>
          <w:color w:val="000000"/>
          <w:lang w:val="hy-AM"/>
        </w:rPr>
        <w:t xml:space="preserve">նահատման հանձնաժողովի </w:t>
      </w:r>
      <w:r w:rsidR="00DA0EBB" w:rsidRPr="001D122A">
        <w:rPr>
          <w:rFonts w:ascii="GHEA Grapalat" w:hAnsi="GHEA Grapalat" w:cs="Sylfaen"/>
          <w:color w:val="000000"/>
          <w:lang w:val="hy-AM"/>
        </w:rPr>
        <w:t xml:space="preserve">ձևավորման </w:t>
      </w:r>
      <w:r w:rsidR="00773D46" w:rsidRPr="001D122A">
        <w:rPr>
          <w:rFonts w:ascii="GHEA Grapalat" w:hAnsi="GHEA Grapalat" w:cs="Sylfaen"/>
          <w:color w:val="000000"/>
          <w:lang w:val="hy-AM"/>
        </w:rPr>
        <w:t>կարգ</w:t>
      </w:r>
      <w:r w:rsidR="00607237" w:rsidRPr="001D122A">
        <w:rPr>
          <w:rFonts w:ascii="GHEA Grapalat" w:hAnsi="GHEA Grapalat" w:cs="Sylfaen"/>
          <w:color w:val="000000"/>
          <w:lang w:val="hy-AM"/>
        </w:rPr>
        <w:t xml:space="preserve">ը </w:t>
      </w:r>
      <w:r w:rsidR="00773D46" w:rsidRPr="001D122A">
        <w:rPr>
          <w:rFonts w:ascii="GHEA Grapalat" w:hAnsi="GHEA Grapalat" w:cs="Sylfaen"/>
          <w:color w:val="000000"/>
          <w:lang w:val="hy-AM"/>
        </w:rPr>
        <w:t>սահմանվում է Բարձրագույն դատական խորհրդի որոշմամբ</w:t>
      </w:r>
      <w:r w:rsidR="005C1620" w:rsidRPr="001D122A">
        <w:rPr>
          <w:rFonts w:ascii="GHEA Grapalat" w:hAnsi="GHEA Grapalat" w:cs="Sylfaen"/>
          <w:color w:val="000000"/>
          <w:lang w:val="hy-AM"/>
        </w:rPr>
        <w:t>:</w:t>
      </w:r>
      <w:r w:rsidR="00773D46" w:rsidRPr="001D122A">
        <w:rPr>
          <w:rFonts w:ascii="GHEA Grapalat" w:hAnsi="GHEA Grapalat" w:cs="Sylfaen"/>
          <w:color w:val="000000"/>
          <w:lang w:val="hy-AM"/>
        </w:rPr>
        <w:t xml:space="preserve"> </w:t>
      </w:r>
    </w:p>
    <w:p w14:paraId="395B8624" w14:textId="2E43BAB5" w:rsidR="00CE1FEF" w:rsidRDefault="00CE1FEF" w:rsidP="0030739C">
      <w:pPr>
        <w:pStyle w:val="ListParagraph"/>
        <w:shd w:val="clear" w:color="auto" w:fill="FFFFFF"/>
        <w:spacing w:line="360" w:lineRule="auto"/>
        <w:ind w:left="0" w:firstLine="562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4. </w:t>
      </w:r>
      <w:r w:rsidR="002E1552">
        <w:rPr>
          <w:rFonts w:ascii="GHEA Grapalat" w:hAnsi="GHEA Grapalat" w:cs="Sylfaen"/>
          <w:color w:val="000000"/>
          <w:lang w:val="hy-AM"/>
        </w:rPr>
        <w:t>Գ</w:t>
      </w:r>
      <w:r w:rsidR="00354014" w:rsidRPr="00024E2B">
        <w:rPr>
          <w:rFonts w:ascii="GHEA Grapalat" w:hAnsi="GHEA Grapalat" w:cs="Sylfaen"/>
          <w:color w:val="000000"/>
          <w:lang w:val="hy-AM"/>
        </w:rPr>
        <w:t xml:space="preserve">նահատման հանձնաժողովի դատավոր չհանդիսացող </w:t>
      </w:r>
      <w:r w:rsidR="00696E4D" w:rsidRPr="00024E2B">
        <w:rPr>
          <w:rFonts w:ascii="GHEA Grapalat" w:hAnsi="GHEA Grapalat" w:cs="Sylfaen"/>
          <w:color w:val="000000"/>
          <w:lang w:val="hy-AM"/>
        </w:rPr>
        <w:t>անդամների թեկնածուներ</w:t>
      </w:r>
      <w:r w:rsidR="00B44753" w:rsidRPr="00024E2B">
        <w:rPr>
          <w:rFonts w:ascii="GHEA Grapalat" w:hAnsi="GHEA Grapalat" w:cs="Sylfaen"/>
          <w:color w:val="000000"/>
          <w:lang w:val="hy-AM"/>
        </w:rPr>
        <w:t>ի</w:t>
      </w:r>
      <w:r w:rsidR="00696E4D" w:rsidRPr="00024E2B">
        <w:rPr>
          <w:rFonts w:ascii="GHEA Grapalat" w:hAnsi="GHEA Grapalat" w:cs="Sylfaen"/>
          <w:color w:val="000000"/>
          <w:lang w:val="hy-AM"/>
        </w:rPr>
        <w:t>ն առաջադր</w:t>
      </w:r>
      <w:r w:rsidR="00354014" w:rsidRPr="00024E2B">
        <w:rPr>
          <w:rFonts w:ascii="GHEA Grapalat" w:hAnsi="GHEA Grapalat" w:cs="Sylfaen"/>
          <w:color w:val="000000"/>
          <w:lang w:val="hy-AM"/>
        </w:rPr>
        <w:t>ում են</w:t>
      </w:r>
      <w:r w:rsidR="00894655" w:rsidRPr="00024E2B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24E2B">
        <w:rPr>
          <w:rFonts w:ascii="GHEA Grapalat" w:hAnsi="GHEA Grapalat" w:cs="Sylfaen"/>
          <w:color w:val="000000"/>
          <w:lang w:val="hy-AM"/>
        </w:rPr>
        <w:t>բարձրագույն ուսումնական հաստատությունները</w:t>
      </w:r>
      <w:r w:rsidR="00893E08">
        <w:rPr>
          <w:rFonts w:ascii="GHEA Grapalat" w:hAnsi="GHEA Grapalat" w:cs="Sylfaen"/>
          <w:color w:val="000000"/>
          <w:lang w:val="hy-AM"/>
        </w:rPr>
        <w:t>,</w:t>
      </w:r>
      <w:r w:rsidR="009520A8">
        <w:rPr>
          <w:rFonts w:ascii="GHEA Grapalat" w:hAnsi="GHEA Grapalat" w:cs="Sylfaen"/>
          <w:color w:val="000000"/>
          <w:lang w:val="hy-AM"/>
        </w:rPr>
        <w:t xml:space="preserve"> </w:t>
      </w:r>
      <w:r w:rsidR="006B1BBE">
        <w:rPr>
          <w:rFonts w:ascii="GHEA Grapalat" w:hAnsi="GHEA Grapalat" w:cs="Sylfaen"/>
          <w:color w:val="000000"/>
          <w:lang w:val="hy-AM"/>
        </w:rPr>
        <w:t>ոչ առևտրային կազմակերպությունները</w:t>
      </w:r>
      <w:r w:rsidR="006473CC">
        <w:rPr>
          <w:rFonts w:ascii="GHEA Grapalat" w:hAnsi="GHEA Grapalat" w:cs="Sylfaen"/>
          <w:color w:val="000000"/>
          <w:lang w:val="hy-AM"/>
        </w:rPr>
        <w:t xml:space="preserve"> </w:t>
      </w:r>
      <w:r w:rsidR="006473CC" w:rsidRPr="006473CC">
        <w:rPr>
          <w:rFonts w:ascii="GHEA Grapalat" w:eastAsia="GHEA Grapalat" w:hAnsi="GHEA Grapalat" w:cs="GHEA Grapalat"/>
          <w:color w:val="000000"/>
          <w:lang w:val="hy-AM"/>
        </w:rPr>
        <w:t>(բացառությամբ պետական կամ համայնքային ոչ առևտրային կազմակերպությունների, պետության կամ համայնքի կողմից հիմնադրված ոչ առևտրային կազմակերպությունների)</w:t>
      </w:r>
      <w:r w:rsidR="00893E08">
        <w:rPr>
          <w:rFonts w:ascii="GHEA Grapalat" w:hAnsi="GHEA Grapalat" w:cs="Sylfaen"/>
          <w:color w:val="000000"/>
          <w:lang w:val="hy-AM"/>
        </w:rPr>
        <w:t xml:space="preserve"> և Հայաստանի Հանրապետության փաստաբանների պալատը</w:t>
      </w:r>
      <w:r w:rsidR="00894655" w:rsidRPr="00024E2B">
        <w:rPr>
          <w:rFonts w:ascii="GHEA Grapalat" w:hAnsi="GHEA Grapalat" w:cs="Sylfaen"/>
          <w:color w:val="000000"/>
          <w:lang w:val="hy-AM"/>
        </w:rPr>
        <w:t xml:space="preserve">, որոնց կողմից ներկայացվող </w:t>
      </w:r>
      <w:r w:rsidR="00CD4DB4" w:rsidRPr="00024E2B">
        <w:rPr>
          <w:rFonts w:ascii="GHEA Grapalat" w:hAnsi="GHEA Grapalat" w:cs="Sylfaen"/>
          <w:color w:val="000000"/>
          <w:lang w:val="hy-AM"/>
        </w:rPr>
        <w:t xml:space="preserve">թեկնածուների </w:t>
      </w:r>
      <w:r w:rsidR="00544004" w:rsidRPr="00024E2B">
        <w:rPr>
          <w:rFonts w:ascii="GHEA Grapalat" w:hAnsi="GHEA Grapalat" w:cs="Sylfaen"/>
          <w:color w:val="000000"/>
          <w:lang w:val="hy-AM"/>
        </w:rPr>
        <w:t>առաջա</w:t>
      </w:r>
      <w:r w:rsidR="00CD4DB4" w:rsidRPr="00024E2B">
        <w:rPr>
          <w:rFonts w:ascii="GHEA Grapalat" w:hAnsi="GHEA Grapalat" w:cs="Sylfaen"/>
          <w:color w:val="000000"/>
          <w:lang w:val="hy-AM"/>
        </w:rPr>
        <w:t>դրման</w:t>
      </w:r>
      <w:r w:rsidR="00696E4D" w:rsidRPr="00024E2B">
        <w:rPr>
          <w:rFonts w:ascii="GHEA Grapalat" w:hAnsi="GHEA Grapalat" w:cs="Sylfaen"/>
          <w:color w:val="000000"/>
          <w:lang w:val="hy-AM"/>
        </w:rPr>
        <w:t xml:space="preserve"> և ընտրության </w:t>
      </w:r>
      <w:r w:rsidR="00843E5B" w:rsidRPr="00024E2B">
        <w:rPr>
          <w:rFonts w:ascii="GHEA Grapalat" w:hAnsi="GHEA Grapalat" w:cs="Sylfaen"/>
          <w:color w:val="000000"/>
          <w:lang w:val="hy-AM"/>
        </w:rPr>
        <w:t>կարգն ու մանրամասները</w:t>
      </w:r>
      <w:r w:rsidR="00E925BA" w:rsidRPr="00024E2B">
        <w:rPr>
          <w:rFonts w:ascii="GHEA Grapalat" w:hAnsi="GHEA Grapalat" w:cs="Sylfaen"/>
          <w:color w:val="000000"/>
          <w:lang w:val="hy-AM"/>
        </w:rPr>
        <w:t xml:space="preserve"> սահմանում է Բարձրագույն դատական խորհուրդը:</w:t>
      </w:r>
      <w:r w:rsidR="004D5EB7" w:rsidRPr="00024E2B">
        <w:rPr>
          <w:rFonts w:ascii="GHEA Grapalat" w:hAnsi="GHEA Grapalat" w:cs="Sylfaen"/>
          <w:color w:val="000000"/>
          <w:lang w:val="hy-AM"/>
        </w:rPr>
        <w:t xml:space="preserve"> Բարձրագույն դատական խորհուրդը սահմանում է նաև </w:t>
      </w:r>
      <w:r w:rsidR="006B1BBE">
        <w:rPr>
          <w:rFonts w:ascii="GHEA Grapalat" w:hAnsi="GHEA Grapalat" w:cs="Sylfaen"/>
          <w:color w:val="000000"/>
          <w:lang w:val="hy-AM"/>
        </w:rPr>
        <w:t>ոչ առևտրային կազմակերպություն</w:t>
      </w:r>
      <w:r w:rsidR="004D5EB7" w:rsidRPr="00024E2B">
        <w:rPr>
          <w:rFonts w:ascii="GHEA Grapalat" w:hAnsi="GHEA Grapalat" w:cs="Sylfaen"/>
          <w:color w:val="000000"/>
          <w:lang w:val="hy-AM"/>
        </w:rPr>
        <w:t>ներին ներկայացվող պահանջները:</w:t>
      </w:r>
    </w:p>
    <w:p w14:paraId="775E8AFE" w14:textId="0CA80D74" w:rsidR="00DE4CC1" w:rsidRPr="00F51809" w:rsidRDefault="00F51809" w:rsidP="0030739C">
      <w:pPr>
        <w:pStyle w:val="ListParagraph"/>
        <w:shd w:val="clear" w:color="auto" w:fill="FFFFFF"/>
        <w:spacing w:line="360" w:lineRule="auto"/>
        <w:ind w:left="0" w:firstLine="562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>5</w:t>
      </w:r>
      <w:r w:rsidR="00DE4CC1">
        <w:rPr>
          <w:rFonts w:ascii="GHEA Grapalat" w:hAnsi="GHEA Grapalat" w:cs="Sylfaen"/>
          <w:color w:val="000000"/>
          <w:lang w:val="hy-AM"/>
        </w:rPr>
        <w:t>.</w:t>
      </w:r>
      <w:r w:rsidR="00DE4CC1">
        <w:rPr>
          <w:rFonts w:ascii="GHEA Grapalat" w:hAnsi="GHEA Grapalat"/>
          <w:color w:val="000000"/>
          <w:lang w:val="hy-AM"/>
        </w:rPr>
        <w:t xml:space="preserve"> </w:t>
      </w:r>
      <w:r w:rsidR="00DE4CC1">
        <w:rPr>
          <w:rFonts w:ascii="GHEA Grapalat" w:hAnsi="GHEA Grapalat" w:cs="Sylfaen"/>
          <w:color w:val="000000"/>
          <w:lang w:val="hy-AM"/>
        </w:rPr>
        <w:t>Գ</w:t>
      </w:r>
      <w:r w:rsidR="00DE4CC1" w:rsidRPr="000976F3">
        <w:rPr>
          <w:rFonts w:ascii="GHEA Grapalat" w:hAnsi="GHEA Grapalat" w:cs="Sylfaen"/>
          <w:color w:val="000000"/>
          <w:lang w:val="hy-AM"/>
        </w:rPr>
        <w:t>նահատման</w:t>
      </w:r>
      <w:r w:rsidR="00DE4CC1">
        <w:rPr>
          <w:rFonts w:ascii="GHEA Grapalat" w:hAnsi="GHEA Grapalat" w:cs="Sylfaen"/>
          <w:color w:val="000000"/>
          <w:lang w:val="hy-AM"/>
        </w:rPr>
        <w:t xml:space="preserve"> </w:t>
      </w:r>
      <w:r w:rsidR="00DE4CC1" w:rsidRPr="000976F3">
        <w:rPr>
          <w:rFonts w:ascii="GHEA Grapalat" w:hAnsi="GHEA Grapalat" w:cs="Sylfaen"/>
          <w:color w:val="000000"/>
          <w:lang w:val="hy-AM"/>
        </w:rPr>
        <w:t>հանձնաժողովի</w:t>
      </w:r>
      <w:r w:rsidR="00DE4CC1">
        <w:rPr>
          <w:rFonts w:ascii="GHEA Grapalat" w:hAnsi="GHEA Grapalat" w:cs="Sylfaen"/>
          <w:color w:val="000000"/>
          <w:lang w:val="hy-AM"/>
        </w:rPr>
        <w:t xml:space="preserve"> </w:t>
      </w:r>
      <w:r w:rsidR="00DE4CC1" w:rsidRPr="000976F3">
        <w:rPr>
          <w:rFonts w:ascii="GHEA Grapalat" w:hAnsi="GHEA Grapalat" w:cs="Sylfaen"/>
          <w:color w:val="000000"/>
          <w:lang w:val="hy-AM"/>
        </w:rPr>
        <w:t>դատավոր</w:t>
      </w:r>
      <w:r w:rsidR="00DE4CC1">
        <w:rPr>
          <w:rFonts w:ascii="GHEA Grapalat" w:hAnsi="GHEA Grapalat" w:cs="Sylfaen"/>
          <w:color w:val="000000"/>
          <w:lang w:val="hy-AM"/>
        </w:rPr>
        <w:t xml:space="preserve"> չհանդիսացող </w:t>
      </w:r>
      <w:r w:rsidR="00DE4CC1" w:rsidRPr="000976F3">
        <w:rPr>
          <w:rFonts w:ascii="GHEA Grapalat" w:hAnsi="GHEA Grapalat" w:cs="Sylfaen"/>
          <w:color w:val="000000"/>
          <w:lang w:val="hy-AM"/>
        </w:rPr>
        <w:t>անդամներից</w:t>
      </w:r>
      <w:r w:rsidR="00DE4CC1">
        <w:rPr>
          <w:rFonts w:ascii="GHEA Grapalat" w:hAnsi="GHEA Grapalat" w:cs="Sylfaen"/>
          <w:color w:val="000000"/>
          <w:lang w:val="hy-AM"/>
        </w:rPr>
        <w:t xml:space="preserve"> երկուսն </w:t>
      </w:r>
      <w:r w:rsidR="00DE4CC1" w:rsidRPr="000976F3">
        <w:rPr>
          <w:rFonts w:ascii="GHEA Grapalat" w:hAnsi="GHEA Grapalat" w:cs="Sylfaen"/>
          <w:color w:val="000000"/>
          <w:lang w:val="hy-AM"/>
        </w:rPr>
        <w:t>ընտրվում</w:t>
      </w:r>
      <w:r w:rsidR="00DE4CC1">
        <w:rPr>
          <w:rFonts w:ascii="GHEA Grapalat" w:hAnsi="GHEA Grapalat" w:cs="Sylfaen"/>
          <w:color w:val="000000"/>
          <w:lang w:val="hy-AM"/>
        </w:rPr>
        <w:t xml:space="preserve"> </w:t>
      </w:r>
      <w:r w:rsidR="00DE4CC1" w:rsidRPr="000976F3">
        <w:rPr>
          <w:rFonts w:ascii="GHEA Grapalat" w:hAnsi="GHEA Grapalat" w:cs="Sylfaen"/>
          <w:color w:val="000000"/>
          <w:lang w:val="hy-AM"/>
        </w:rPr>
        <w:t>են</w:t>
      </w:r>
      <w:r w:rsidR="00DE4CC1">
        <w:rPr>
          <w:rFonts w:ascii="GHEA Grapalat" w:hAnsi="GHEA Grapalat" w:cs="Sylfaen"/>
          <w:color w:val="000000"/>
          <w:lang w:val="hy-AM"/>
        </w:rPr>
        <w:t xml:space="preserve"> ոչ առևտրային կազմակերպությունների կողմից առաջադրված </w:t>
      </w:r>
      <w:r w:rsidR="00DE4CC1">
        <w:rPr>
          <w:rFonts w:ascii="GHEA Grapalat" w:hAnsi="GHEA Grapalat" w:cs="Sylfaen"/>
          <w:color w:val="000000"/>
          <w:lang w:val="hy-AM"/>
        </w:rPr>
        <w:lastRenderedPageBreak/>
        <w:t>թեկնածուներից, մեկը՝ բարձրագույն ուսումնական հաստատությունների կողմից առաջա</w:t>
      </w:r>
      <w:r w:rsidR="00DD607A">
        <w:rPr>
          <w:rFonts w:ascii="GHEA Grapalat" w:hAnsi="GHEA Grapalat" w:cs="Sylfaen"/>
          <w:color w:val="000000"/>
          <w:lang w:val="hy-AM"/>
        </w:rPr>
        <w:t>դրված թեկնածուներից, մեկը՝ Հայաստանի Հանրապետության փաստաբանների պալատի կողմից առաջադրված թեկնածուներից</w:t>
      </w:r>
      <w:r w:rsidR="00DE4CC1" w:rsidRPr="000976F3">
        <w:rPr>
          <w:rFonts w:ascii="GHEA Grapalat" w:hAnsi="GHEA Grapalat" w:cs="Sylfaen"/>
          <w:color w:val="000000"/>
          <w:lang w:val="hy-AM"/>
        </w:rPr>
        <w:t>:</w:t>
      </w:r>
    </w:p>
    <w:p w14:paraId="0735DC83" w14:textId="21F201D1" w:rsidR="00CE1FEF" w:rsidRDefault="00F51809" w:rsidP="0030739C">
      <w:pPr>
        <w:pStyle w:val="ListParagraph"/>
        <w:shd w:val="clear" w:color="auto" w:fill="FFFFFF"/>
        <w:spacing w:line="360" w:lineRule="auto"/>
        <w:ind w:left="0" w:firstLine="562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6</w:t>
      </w:r>
      <w:r w:rsidR="00CE1FEF">
        <w:rPr>
          <w:rFonts w:ascii="GHEA Grapalat" w:hAnsi="GHEA Grapalat"/>
          <w:color w:val="000000"/>
          <w:lang w:val="hy-AM"/>
        </w:rPr>
        <w:t xml:space="preserve">. </w:t>
      </w:r>
      <w:r w:rsidR="002E1552">
        <w:rPr>
          <w:rFonts w:ascii="GHEA Grapalat" w:hAnsi="GHEA Grapalat" w:cs="Sylfaen"/>
          <w:color w:val="000000"/>
          <w:lang w:val="hy-AM"/>
        </w:rPr>
        <w:t>Գ</w:t>
      </w:r>
      <w:r w:rsidR="00E925BA" w:rsidRPr="000976F3">
        <w:rPr>
          <w:rFonts w:ascii="GHEA Grapalat" w:hAnsi="GHEA Grapalat" w:cs="Sylfaen"/>
          <w:color w:val="000000"/>
          <w:lang w:val="hy-AM"/>
        </w:rPr>
        <w:t>նահատման</w:t>
      </w:r>
      <w:r w:rsidR="00890369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>հանձնաժողովի</w:t>
      </w:r>
      <w:r w:rsidR="00890369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>անդամ</w:t>
      </w:r>
      <w:r w:rsidR="00890369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>կարող</w:t>
      </w:r>
      <w:r w:rsidR="00890369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>է</w:t>
      </w:r>
      <w:r w:rsidR="00890369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>ընտրվել</w:t>
      </w:r>
      <w:r w:rsidR="00890369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>այն</w:t>
      </w:r>
      <w:r w:rsidR="00890369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>դատավորը, որն</w:t>
      </w:r>
      <w:r w:rsidR="00890369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>ունի</w:t>
      </w:r>
      <w:r w:rsidR="00890369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>դատավորի</w:t>
      </w:r>
      <w:r w:rsidR="00890369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>պաշտոնում</w:t>
      </w:r>
      <w:r w:rsidR="00890369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>առնվազն</w:t>
      </w:r>
      <w:r w:rsidR="00890369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>հինգ</w:t>
      </w:r>
      <w:r w:rsidR="00890369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>տարվա</w:t>
      </w:r>
      <w:r w:rsidR="00890369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>աշխատանքային</w:t>
      </w:r>
      <w:r w:rsidR="00890369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>փորձ</w:t>
      </w:r>
      <w:r w:rsidR="00890369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>և</w:t>
      </w:r>
      <w:r w:rsidR="00890369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>գործունեությունը</w:t>
      </w:r>
      <w:r w:rsidR="00890369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>գնահատված</w:t>
      </w:r>
      <w:r w:rsidR="00890369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>լինելու</w:t>
      </w:r>
      <w:r w:rsidR="00890369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>դեպքում` գնահատման</w:t>
      </w:r>
      <w:r w:rsidR="00890369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>վերջին</w:t>
      </w:r>
      <w:r w:rsidR="00890369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>արդյունքներով՝</w:t>
      </w:r>
      <w:r w:rsidR="00890369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>լավ կամ բարձր</w:t>
      </w:r>
      <w:r w:rsidR="00890369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>գնահատական:</w:t>
      </w:r>
    </w:p>
    <w:p w14:paraId="3859415E" w14:textId="0A841614" w:rsidR="00CE1FEF" w:rsidRPr="00B7785E" w:rsidRDefault="00F51809" w:rsidP="0030739C">
      <w:pPr>
        <w:pStyle w:val="ListParagraph"/>
        <w:shd w:val="clear" w:color="auto" w:fill="FFFFFF"/>
        <w:spacing w:line="360" w:lineRule="auto"/>
        <w:ind w:left="0" w:firstLine="562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7</w:t>
      </w:r>
      <w:r w:rsidR="00CE1FEF">
        <w:rPr>
          <w:rFonts w:ascii="GHEA Grapalat" w:hAnsi="GHEA Grapalat"/>
          <w:color w:val="000000"/>
          <w:lang w:val="hy-AM"/>
        </w:rPr>
        <w:t xml:space="preserve">. </w:t>
      </w:r>
      <w:r w:rsidR="002E1552">
        <w:rPr>
          <w:rFonts w:ascii="GHEA Grapalat" w:hAnsi="GHEA Grapalat" w:cs="Sylfaen"/>
          <w:color w:val="000000"/>
          <w:lang w:val="hy-AM"/>
        </w:rPr>
        <w:t>Գ</w:t>
      </w:r>
      <w:r w:rsidR="00E925BA" w:rsidRPr="000976F3">
        <w:rPr>
          <w:rFonts w:ascii="GHEA Grapalat" w:hAnsi="GHEA Grapalat" w:cs="Sylfaen"/>
          <w:color w:val="000000"/>
          <w:lang w:val="hy-AM"/>
        </w:rPr>
        <w:t>նահատման</w:t>
      </w:r>
      <w:r w:rsidR="00CA7201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>հանձնաժողովի</w:t>
      </w:r>
      <w:r w:rsidR="00CA7201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>դատավոր անդամների</w:t>
      </w:r>
      <w:r w:rsidR="00CA7201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>թեկնածուներն</w:t>
      </w:r>
      <w:r w:rsidR="00CA7201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>առաջադրվում</w:t>
      </w:r>
      <w:r w:rsidR="00CA7201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>են</w:t>
      </w:r>
      <w:r w:rsidR="00CA7201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>ինքնաառաջադրման</w:t>
      </w:r>
      <w:r w:rsidR="00CA7201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>կամ</w:t>
      </w:r>
      <w:r w:rsidR="00CA7201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>այլ</w:t>
      </w:r>
      <w:r w:rsidR="00CA7201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>դատավորի</w:t>
      </w:r>
      <w:r w:rsidR="00CA7201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>կողմից</w:t>
      </w:r>
      <w:r w:rsidR="00CA7201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>առաջադրվելու եղանակով թեկնածուի</w:t>
      </w:r>
      <w:r w:rsidR="00CA7201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>համաձայնությամբ</w:t>
      </w:r>
      <w:r w:rsidR="00CA7201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>և ընտրվում են Ընդհանուր ժողովի կողմից գաղտնի</w:t>
      </w:r>
      <w:r w:rsidR="00CA7201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>քվեարկությամբ։</w:t>
      </w:r>
      <w:r w:rsidR="00B7785E">
        <w:rPr>
          <w:rFonts w:ascii="GHEA Grapalat" w:hAnsi="GHEA Grapalat" w:cs="Sylfaen"/>
          <w:color w:val="000000"/>
          <w:lang w:val="hy-AM"/>
        </w:rPr>
        <w:t xml:space="preserve"> Գնահատման հանձնաժողովի դատավոր անդամի թափուր տեղ առաջանալու դեպքում Գնահատման հ</w:t>
      </w:r>
      <w:r w:rsidR="00B7785E" w:rsidRPr="00B7785E">
        <w:rPr>
          <w:rFonts w:ascii="GHEA Grapalat" w:hAnsi="GHEA Grapalat" w:cs="Sylfaen"/>
          <w:color w:val="000000"/>
          <w:lang w:val="hy-AM"/>
        </w:rPr>
        <w:t xml:space="preserve">անձնաժողովի նախագահը յոթնօրյա ժամկետում դիմում է Վճռաբեկ դատարանի նախագահին՝ արտահերթ Ընդհանուր ժողով հրավիրելու և </w:t>
      </w:r>
      <w:r w:rsidR="00B7785E">
        <w:rPr>
          <w:rFonts w:ascii="GHEA Grapalat" w:hAnsi="GHEA Grapalat" w:cs="Sylfaen"/>
          <w:color w:val="000000"/>
          <w:lang w:val="hy-AM"/>
        </w:rPr>
        <w:t xml:space="preserve">Գնահատման </w:t>
      </w:r>
      <w:r w:rsidR="00B7785E" w:rsidRPr="00B7785E">
        <w:rPr>
          <w:rFonts w:ascii="GHEA Grapalat" w:hAnsi="GHEA Grapalat" w:cs="Sylfaen"/>
          <w:color w:val="000000"/>
          <w:lang w:val="hy-AM"/>
        </w:rPr>
        <w:t xml:space="preserve">հանձնաժողովի նոր </w:t>
      </w:r>
      <w:r w:rsidR="00B7785E">
        <w:rPr>
          <w:rFonts w:ascii="GHEA Grapalat" w:hAnsi="GHEA Grapalat" w:cs="Sylfaen"/>
          <w:color w:val="000000"/>
          <w:lang w:val="hy-AM"/>
        </w:rPr>
        <w:t xml:space="preserve">դատավոր </w:t>
      </w:r>
      <w:r w:rsidR="00B7785E" w:rsidRPr="00B7785E">
        <w:rPr>
          <w:rFonts w:ascii="GHEA Grapalat" w:hAnsi="GHEA Grapalat" w:cs="Sylfaen"/>
          <w:color w:val="000000"/>
          <w:lang w:val="hy-AM"/>
        </w:rPr>
        <w:t>անդամի ընտրությունը կազմակերպելու համար: Արտահերթ Ը</w:t>
      </w:r>
      <w:r w:rsidR="00B7785E">
        <w:rPr>
          <w:rFonts w:ascii="GHEA Grapalat" w:hAnsi="GHEA Grapalat" w:cs="Sylfaen"/>
          <w:color w:val="000000"/>
          <w:lang w:val="hy-AM"/>
        </w:rPr>
        <w:t>նդհանուր ժողով պետք է հրավիրվի Գնահատման հ</w:t>
      </w:r>
      <w:r w:rsidR="00B7785E" w:rsidRPr="00B7785E">
        <w:rPr>
          <w:rFonts w:ascii="GHEA Grapalat" w:hAnsi="GHEA Grapalat" w:cs="Sylfaen"/>
          <w:color w:val="000000"/>
          <w:lang w:val="hy-AM"/>
        </w:rPr>
        <w:t>անձնաժողովի նախագահի դիմումն ստանալու պահից մեկամսյա ժամկետում:</w:t>
      </w:r>
    </w:p>
    <w:p w14:paraId="532D7A54" w14:textId="62E6A3A7" w:rsidR="00CE1FEF" w:rsidRDefault="00F51809" w:rsidP="0030739C">
      <w:pPr>
        <w:pStyle w:val="ListParagraph"/>
        <w:shd w:val="clear" w:color="auto" w:fill="FFFFFF"/>
        <w:spacing w:line="360" w:lineRule="auto"/>
        <w:ind w:left="0" w:firstLine="562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8</w:t>
      </w:r>
      <w:r w:rsidR="00CE1FEF">
        <w:rPr>
          <w:rFonts w:ascii="GHEA Grapalat" w:hAnsi="GHEA Grapalat"/>
          <w:color w:val="000000"/>
          <w:lang w:val="hy-AM"/>
        </w:rPr>
        <w:t xml:space="preserve">. </w:t>
      </w:r>
      <w:r w:rsidR="002E1552">
        <w:rPr>
          <w:rFonts w:ascii="GHEA Grapalat" w:hAnsi="GHEA Grapalat" w:cs="Sylfaen"/>
          <w:color w:val="000000"/>
          <w:lang w:val="hy-AM"/>
        </w:rPr>
        <w:t>Գ</w:t>
      </w:r>
      <w:r w:rsidR="00E925BA" w:rsidRPr="000976F3">
        <w:rPr>
          <w:rFonts w:ascii="GHEA Grapalat" w:hAnsi="GHEA Grapalat" w:cs="Sylfaen"/>
          <w:color w:val="000000"/>
          <w:lang w:val="hy-AM"/>
        </w:rPr>
        <w:t>նահատման</w:t>
      </w:r>
      <w:r w:rsidR="003242C7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>հանձնաժողովի</w:t>
      </w:r>
      <w:r w:rsidR="003242C7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>դատավոր</w:t>
      </w:r>
      <w:r w:rsidR="003242C7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>անդամներից</w:t>
      </w:r>
      <w:r w:rsidR="003242C7">
        <w:rPr>
          <w:rFonts w:ascii="GHEA Grapalat" w:hAnsi="GHEA Grapalat" w:cs="Sylfaen"/>
          <w:color w:val="000000"/>
          <w:lang w:val="hy-AM"/>
        </w:rPr>
        <w:t xml:space="preserve"> </w:t>
      </w:r>
      <w:r w:rsidR="001617BA">
        <w:rPr>
          <w:rFonts w:ascii="GHEA Grapalat" w:hAnsi="GHEA Grapalat" w:cs="Sylfaen"/>
          <w:color w:val="000000"/>
          <w:lang w:val="hy-AM"/>
        </w:rPr>
        <w:t xml:space="preserve">երկուսն </w:t>
      </w:r>
      <w:r w:rsidR="00E925BA" w:rsidRPr="000976F3">
        <w:rPr>
          <w:rFonts w:ascii="GHEA Grapalat" w:hAnsi="GHEA Grapalat" w:cs="Sylfaen"/>
          <w:color w:val="000000"/>
          <w:lang w:val="hy-AM"/>
        </w:rPr>
        <w:t>ընտրվում</w:t>
      </w:r>
      <w:r w:rsidR="003242C7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>են</w:t>
      </w:r>
      <w:r w:rsidR="003242C7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>Վճռաբեկ</w:t>
      </w:r>
      <w:r w:rsidR="003242C7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>դատարանի</w:t>
      </w:r>
      <w:r w:rsidR="003242C7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>դատավորներից,</w:t>
      </w:r>
      <w:r w:rsidR="00226166">
        <w:rPr>
          <w:rFonts w:ascii="GHEA Grapalat" w:hAnsi="GHEA Grapalat" w:cs="Sylfaen"/>
          <w:color w:val="000000"/>
          <w:lang w:val="hy-AM"/>
        </w:rPr>
        <w:t xml:space="preserve"> </w:t>
      </w:r>
      <w:r w:rsidR="001617BA">
        <w:rPr>
          <w:rFonts w:ascii="GHEA Grapalat" w:hAnsi="GHEA Grapalat" w:cs="Sylfaen"/>
          <w:color w:val="000000"/>
          <w:lang w:val="hy-AM"/>
        </w:rPr>
        <w:t>երկուսը</w:t>
      </w:r>
      <w:r w:rsidR="00E925BA" w:rsidRPr="000976F3">
        <w:rPr>
          <w:rFonts w:ascii="GHEA Grapalat" w:hAnsi="GHEA Grapalat" w:cs="Sylfaen"/>
          <w:color w:val="000000"/>
          <w:lang w:val="hy-AM"/>
        </w:rPr>
        <w:t>` վերաքննիչ</w:t>
      </w:r>
      <w:r w:rsidR="003242C7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>դատարանների</w:t>
      </w:r>
      <w:r w:rsidR="003242C7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 xml:space="preserve">դատավորներից, </w:t>
      </w:r>
      <w:r w:rsidR="00BB36EF" w:rsidRPr="00BB36EF">
        <w:rPr>
          <w:rFonts w:ascii="GHEA Grapalat" w:hAnsi="GHEA Grapalat" w:cs="Sylfaen"/>
          <w:color w:val="000000"/>
          <w:lang w:val="hy-AM"/>
        </w:rPr>
        <w:t xml:space="preserve"> </w:t>
      </w:r>
      <w:r w:rsidR="001617BA">
        <w:rPr>
          <w:rFonts w:ascii="GHEA Grapalat" w:hAnsi="GHEA Grapalat" w:cs="Sylfaen"/>
          <w:color w:val="000000"/>
          <w:lang w:val="hy-AM"/>
        </w:rPr>
        <w:t>մեկը</w:t>
      </w:r>
      <w:r w:rsidR="00E925BA" w:rsidRPr="000976F3">
        <w:rPr>
          <w:rFonts w:ascii="GHEA Grapalat" w:hAnsi="GHEA Grapalat" w:cs="Sylfaen"/>
          <w:color w:val="000000"/>
          <w:lang w:val="hy-AM"/>
        </w:rPr>
        <w:t>` առաջին</w:t>
      </w:r>
      <w:r w:rsidR="003242C7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>ատյանի</w:t>
      </w:r>
      <w:r w:rsidR="003242C7">
        <w:rPr>
          <w:rFonts w:ascii="GHEA Grapalat" w:hAnsi="GHEA Grapalat" w:cs="Sylfaen"/>
          <w:color w:val="000000"/>
          <w:lang w:val="hy-AM"/>
        </w:rPr>
        <w:t xml:space="preserve"> </w:t>
      </w:r>
      <w:r w:rsidR="00EF4A6A" w:rsidRPr="000976F3">
        <w:rPr>
          <w:rFonts w:ascii="GHEA Grapalat" w:hAnsi="GHEA Grapalat" w:cs="Sylfaen"/>
          <w:color w:val="000000"/>
          <w:lang w:val="hy-AM"/>
        </w:rPr>
        <w:t>դատարաններ</w:t>
      </w:r>
      <w:r w:rsidR="00EF4A6A">
        <w:rPr>
          <w:rFonts w:ascii="GHEA Grapalat" w:hAnsi="GHEA Grapalat" w:cs="Sylfaen"/>
          <w:color w:val="000000"/>
          <w:lang w:val="hy-AM"/>
        </w:rPr>
        <w:t>ի դատավորներից</w:t>
      </w:r>
      <w:r w:rsidR="00E925BA" w:rsidRPr="000976F3">
        <w:rPr>
          <w:rFonts w:ascii="GHEA Grapalat" w:hAnsi="GHEA Grapalat" w:cs="Sylfaen"/>
          <w:color w:val="000000"/>
          <w:lang w:val="hy-AM"/>
        </w:rPr>
        <w:t>:</w:t>
      </w:r>
    </w:p>
    <w:p w14:paraId="12BAD7CA" w14:textId="4E43BAC2" w:rsidR="00CE1FEF" w:rsidRDefault="00F51809" w:rsidP="0030739C">
      <w:pPr>
        <w:pStyle w:val="ListParagraph"/>
        <w:shd w:val="clear" w:color="auto" w:fill="FFFFFF"/>
        <w:spacing w:line="360" w:lineRule="auto"/>
        <w:ind w:left="0" w:firstLine="562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9</w:t>
      </w:r>
      <w:r w:rsidR="00CE1FEF">
        <w:rPr>
          <w:rFonts w:ascii="GHEA Grapalat" w:hAnsi="GHEA Grapalat"/>
          <w:color w:val="000000"/>
          <w:lang w:val="hy-AM"/>
        </w:rPr>
        <w:t xml:space="preserve">. </w:t>
      </w:r>
      <w:r w:rsidR="002E1552">
        <w:rPr>
          <w:rFonts w:ascii="GHEA Grapalat" w:hAnsi="GHEA Grapalat" w:cs="Sylfaen"/>
          <w:color w:val="000000"/>
          <w:lang w:val="hy-AM"/>
        </w:rPr>
        <w:t>Գ</w:t>
      </w:r>
      <w:r w:rsidR="00E925BA" w:rsidRPr="000976F3">
        <w:rPr>
          <w:rFonts w:ascii="GHEA Grapalat" w:hAnsi="GHEA Grapalat" w:cs="Sylfaen"/>
          <w:color w:val="000000"/>
          <w:lang w:val="hy-AM"/>
        </w:rPr>
        <w:t>նահատման</w:t>
      </w:r>
      <w:r w:rsidR="00867258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>հանձնաժողովի</w:t>
      </w:r>
      <w:r w:rsidR="00867258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>դատավոր անդամների ընտրությունը կատարելիս պետք է երաշխավորվի քաղաքացիական</w:t>
      </w:r>
      <w:r w:rsidR="00B41B8C" w:rsidRPr="00B41B8C">
        <w:rPr>
          <w:rFonts w:ascii="GHEA Grapalat" w:hAnsi="GHEA Grapalat" w:cs="Sylfaen"/>
          <w:color w:val="000000"/>
          <w:lang w:val="hy-AM"/>
        </w:rPr>
        <w:t xml:space="preserve"> (</w:t>
      </w:r>
      <w:r w:rsidR="00B41B8C">
        <w:rPr>
          <w:rFonts w:ascii="GHEA Grapalat" w:hAnsi="GHEA Grapalat" w:cs="Sylfaen"/>
          <w:color w:val="000000"/>
          <w:lang w:val="hy-AM"/>
        </w:rPr>
        <w:t>որը ներառ</w:t>
      </w:r>
      <w:r w:rsidR="00B41B8C" w:rsidRPr="00B41B8C">
        <w:rPr>
          <w:rFonts w:ascii="GHEA Grapalat" w:hAnsi="GHEA Grapalat" w:cs="Sylfaen"/>
          <w:color w:val="000000"/>
          <w:lang w:val="hy-AM"/>
        </w:rPr>
        <w:t>ում է նաև սնանկության մասնագիտացումը)</w:t>
      </w:r>
      <w:r w:rsidR="00E925BA" w:rsidRPr="000976F3">
        <w:rPr>
          <w:rFonts w:ascii="GHEA Grapalat" w:hAnsi="GHEA Grapalat" w:cs="Sylfaen"/>
          <w:color w:val="000000"/>
          <w:lang w:val="hy-AM"/>
        </w:rPr>
        <w:t>, քրեական</w:t>
      </w:r>
      <w:r w:rsidR="008F43C5">
        <w:rPr>
          <w:rFonts w:ascii="GHEA Grapalat" w:hAnsi="GHEA Grapalat" w:cs="Sylfaen"/>
          <w:color w:val="000000"/>
          <w:lang w:val="hy-AM"/>
        </w:rPr>
        <w:t xml:space="preserve"> և</w:t>
      </w:r>
      <w:r w:rsidR="00E925BA" w:rsidRPr="000976F3">
        <w:rPr>
          <w:rFonts w:ascii="GHEA Grapalat" w:hAnsi="GHEA Grapalat" w:cs="Sylfaen"/>
          <w:color w:val="000000"/>
          <w:lang w:val="hy-AM"/>
        </w:rPr>
        <w:t xml:space="preserve"> վարչական </w:t>
      </w:r>
      <w:r w:rsidR="002D77C6" w:rsidRPr="000976F3">
        <w:rPr>
          <w:rFonts w:ascii="GHEA Grapalat" w:hAnsi="GHEA Grapalat" w:cs="Sylfaen"/>
          <w:color w:val="000000"/>
          <w:lang w:val="hy-AM"/>
        </w:rPr>
        <w:t xml:space="preserve">մասնագիտացմամբ </w:t>
      </w:r>
      <w:r w:rsidR="00E925BA" w:rsidRPr="000976F3">
        <w:rPr>
          <w:rFonts w:ascii="GHEA Grapalat" w:hAnsi="GHEA Grapalat" w:cs="Sylfaen"/>
          <w:color w:val="000000"/>
          <w:lang w:val="hy-AM"/>
        </w:rPr>
        <w:t>դատավորների ներկայությունը հանձնաժողովում:</w:t>
      </w:r>
    </w:p>
    <w:p w14:paraId="24F509BF" w14:textId="00810112" w:rsidR="00CE1FEF" w:rsidRDefault="00F51809" w:rsidP="0030739C">
      <w:pPr>
        <w:pStyle w:val="ListParagraph"/>
        <w:shd w:val="clear" w:color="auto" w:fill="FFFFFF"/>
        <w:spacing w:line="360" w:lineRule="auto"/>
        <w:ind w:left="0" w:firstLine="562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10</w:t>
      </w:r>
      <w:r w:rsidR="00CE1FEF">
        <w:rPr>
          <w:rFonts w:ascii="GHEA Grapalat" w:hAnsi="GHEA Grapalat"/>
          <w:color w:val="000000"/>
          <w:lang w:val="hy-AM"/>
        </w:rPr>
        <w:t xml:space="preserve">. </w:t>
      </w:r>
      <w:r w:rsidR="00E925BA" w:rsidRPr="000976F3">
        <w:rPr>
          <w:rFonts w:ascii="GHEA Grapalat" w:hAnsi="GHEA Grapalat" w:cs="Sylfaen"/>
          <w:color w:val="000000"/>
          <w:lang w:val="hy-AM"/>
        </w:rPr>
        <w:t>Դատարանների</w:t>
      </w:r>
      <w:r w:rsidR="00EA0800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>նախագահները, Վճռաբեկ</w:t>
      </w:r>
      <w:r w:rsidR="00EA0800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>դատարանի</w:t>
      </w:r>
      <w:r w:rsidR="00EA0800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>պալատների</w:t>
      </w:r>
      <w:r w:rsidR="00EA0800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>նախագահները, Բարձրագույն</w:t>
      </w:r>
      <w:r w:rsidR="00EA0800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>դատական</w:t>
      </w:r>
      <w:r w:rsidR="00EA0800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>խորհրդի</w:t>
      </w:r>
      <w:r w:rsidR="00EA0800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 xml:space="preserve">անդամները և Ընդհանուր </w:t>
      </w:r>
      <w:r w:rsidR="00E925BA" w:rsidRPr="000976F3">
        <w:rPr>
          <w:rFonts w:ascii="GHEA Grapalat" w:hAnsi="GHEA Grapalat" w:cs="Sylfaen"/>
          <w:color w:val="000000"/>
          <w:lang w:val="hy-AM"/>
        </w:rPr>
        <w:lastRenderedPageBreak/>
        <w:t>ժողովի հանձնաժողովների անդամները</w:t>
      </w:r>
      <w:r w:rsidR="00EA0800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>չեն</w:t>
      </w:r>
      <w:r w:rsidR="00EA0800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>կարող</w:t>
      </w:r>
      <w:r w:rsidR="00EA0800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>լինել</w:t>
      </w:r>
      <w:r w:rsidR="00EA0800">
        <w:rPr>
          <w:rFonts w:ascii="GHEA Grapalat" w:hAnsi="GHEA Grapalat" w:cs="Sylfaen"/>
          <w:color w:val="000000"/>
          <w:lang w:val="hy-AM"/>
        </w:rPr>
        <w:t xml:space="preserve"> </w:t>
      </w:r>
      <w:r w:rsidR="002E1552">
        <w:rPr>
          <w:rFonts w:ascii="GHEA Grapalat" w:hAnsi="GHEA Grapalat" w:cs="Sylfaen"/>
          <w:color w:val="000000"/>
          <w:lang w:val="hy-AM"/>
        </w:rPr>
        <w:t>Գ</w:t>
      </w:r>
      <w:r w:rsidR="00E925BA" w:rsidRPr="000976F3">
        <w:rPr>
          <w:rFonts w:ascii="GHEA Grapalat" w:hAnsi="GHEA Grapalat" w:cs="Sylfaen"/>
          <w:color w:val="000000"/>
          <w:lang w:val="hy-AM"/>
        </w:rPr>
        <w:t>նահատման</w:t>
      </w:r>
      <w:r w:rsidR="00EA0800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 xml:space="preserve">հանձնաժողովի անդամներ: </w:t>
      </w:r>
    </w:p>
    <w:p w14:paraId="2CA6658F" w14:textId="531010CE" w:rsidR="00B7785E" w:rsidRPr="00B7785E" w:rsidRDefault="00F51809" w:rsidP="009C5C58">
      <w:pPr>
        <w:pStyle w:val="ListParagraph"/>
        <w:shd w:val="clear" w:color="auto" w:fill="FFFFFF"/>
        <w:spacing w:line="360" w:lineRule="auto"/>
        <w:ind w:left="0" w:firstLine="562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11</w:t>
      </w:r>
      <w:r w:rsidR="00CE1FEF">
        <w:rPr>
          <w:rFonts w:ascii="GHEA Grapalat" w:hAnsi="GHEA Grapalat"/>
          <w:color w:val="000000"/>
          <w:lang w:val="hy-AM"/>
        </w:rPr>
        <w:t xml:space="preserve">. </w:t>
      </w:r>
      <w:r w:rsidR="00E925BA" w:rsidRPr="003A3A7C">
        <w:rPr>
          <w:rFonts w:ascii="GHEA Grapalat" w:hAnsi="GHEA Grapalat" w:cs="Sylfaen"/>
          <w:color w:val="000000"/>
          <w:lang w:val="hy-AM"/>
        </w:rPr>
        <w:t>Ընդհանուր ժողովի կողմից</w:t>
      </w:r>
      <w:r w:rsidR="00412126" w:rsidRPr="003A3A7C">
        <w:rPr>
          <w:rFonts w:ascii="GHEA Grapalat" w:hAnsi="GHEA Grapalat" w:cs="Sylfaen"/>
          <w:color w:val="000000"/>
          <w:lang w:val="hy-AM"/>
        </w:rPr>
        <w:t xml:space="preserve"> </w:t>
      </w:r>
      <w:r w:rsidR="0060361F">
        <w:rPr>
          <w:rFonts w:ascii="GHEA Grapalat" w:hAnsi="GHEA Grapalat" w:cs="Sylfaen"/>
          <w:color w:val="000000"/>
          <w:lang w:val="hy-AM"/>
        </w:rPr>
        <w:t>ընտր</w:t>
      </w:r>
      <w:r w:rsidR="003D39C3">
        <w:rPr>
          <w:rFonts w:ascii="GHEA Grapalat" w:hAnsi="GHEA Grapalat" w:cs="Sylfaen"/>
          <w:color w:val="000000"/>
          <w:lang w:val="hy-AM"/>
        </w:rPr>
        <w:t>վ</w:t>
      </w:r>
      <w:r w:rsidR="0060361F">
        <w:rPr>
          <w:rFonts w:ascii="GHEA Grapalat" w:hAnsi="GHEA Grapalat" w:cs="Sylfaen"/>
          <w:color w:val="000000"/>
          <w:lang w:val="hy-AM"/>
        </w:rPr>
        <w:t xml:space="preserve">ող </w:t>
      </w:r>
      <w:r w:rsidR="002E1552">
        <w:rPr>
          <w:rFonts w:ascii="GHEA Grapalat" w:hAnsi="GHEA Grapalat" w:cs="Sylfaen"/>
          <w:color w:val="000000"/>
          <w:lang w:val="hy-AM"/>
        </w:rPr>
        <w:t>Գ</w:t>
      </w:r>
      <w:r w:rsidR="00E925BA" w:rsidRPr="003A3A7C">
        <w:rPr>
          <w:rFonts w:ascii="GHEA Grapalat" w:hAnsi="GHEA Grapalat" w:cs="Sylfaen"/>
          <w:color w:val="000000"/>
          <w:lang w:val="hy-AM"/>
        </w:rPr>
        <w:t>նահատման</w:t>
      </w:r>
      <w:r w:rsidR="00412126" w:rsidRPr="003A3A7C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3A3A7C">
        <w:rPr>
          <w:rFonts w:ascii="GHEA Grapalat" w:hAnsi="GHEA Grapalat" w:cs="Sylfaen"/>
          <w:color w:val="000000"/>
          <w:lang w:val="hy-AM"/>
        </w:rPr>
        <w:t>հանձնաժողովի</w:t>
      </w:r>
      <w:r w:rsidR="00412126" w:rsidRPr="003A3A7C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3A3A7C">
        <w:rPr>
          <w:rFonts w:ascii="GHEA Grapalat" w:hAnsi="GHEA Grapalat" w:cs="Sylfaen"/>
          <w:color w:val="000000"/>
          <w:lang w:val="hy-AM"/>
        </w:rPr>
        <w:t>դատավոր անդամների</w:t>
      </w:r>
      <w:r w:rsidR="00412126" w:rsidRPr="003A3A7C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3A3A7C">
        <w:rPr>
          <w:rFonts w:ascii="GHEA Grapalat" w:hAnsi="GHEA Grapalat" w:cs="Sylfaen"/>
          <w:color w:val="000000"/>
          <w:lang w:val="hy-AM"/>
        </w:rPr>
        <w:t>պաշտոնը</w:t>
      </w:r>
      <w:r w:rsidR="00412126" w:rsidRPr="003A3A7C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3A3A7C">
        <w:rPr>
          <w:rFonts w:ascii="GHEA Grapalat" w:hAnsi="GHEA Grapalat" w:cs="Sylfaen"/>
          <w:color w:val="000000"/>
          <w:lang w:val="hy-AM"/>
        </w:rPr>
        <w:t>թափուր</w:t>
      </w:r>
      <w:r w:rsidR="00412126" w:rsidRPr="003A3A7C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3A3A7C">
        <w:rPr>
          <w:rFonts w:ascii="GHEA Grapalat" w:hAnsi="GHEA Grapalat" w:cs="Sylfaen"/>
          <w:color w:val="000000"/>
          <w:lang w:val="hy-AM"/>
        </w:rPr>
        <w:t>մնալու</w:t>
      </w:r>
      <w:r w:rsidR="00412126" w:rsidRPr="003A3A7C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3A3A7C">
        <w:rPr>
          <w:rFonts w:ascii="GHEA Grapalat" w:hAnsi="GHEA Grapalat" w:cs="Sylfaen"/>
          <w:color w:val="000000"/>
          <w:lang w:val="hy-AM"/>
        </w:rPr>
        <w:t>օրվանից</w:t>
      </w:r>
      <w:r w:rsidR="00412126" w:rsidRPr="003A3A7C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3A3A7C">
        <w:rPr>
          <w:rFonts w:ascii="GHEA Grapalat" w:hAnsi="GHEA Grapalat" w:cs="Sylfaen"/>
          <w:color w:val="000000"/>
          <w:lang w:val="hy-AM"/>
        </w:rPr>
        <w:t>հետո՝</w:t>
      </w:r>
      <w:r w:rsidR="00412126" w:rsidRPr="003A3A7C">
        <w:rPr>
          <w:rFonts w:ascii="GHEA Grapalat" w:hAnsi="GHEA Grapalat" w:cs="Sylfaen"/>
          <w:color w:val="000000"/>
          <w:lang w:val="hy-AM"/>
        </w:rPr>
        <w:t xml:space="preserve"> </w:t>
      </w:r>
      <w:r w:rsidR="001823D2">
        <w:rPr>
          <w:rFonts w:ascii="GHEA Grapalat" w:hAnsi="GHEA Grapalat" w:cs="Sylfaen"/>
          <w:color w:val="000000"/>
          <w:lang w:val="hy-AM"/>
        </w:rPr>
        <w:t xml:space="preserve">երկամսյա </w:t>
      </w:r>
      <w:r w:rsidR="00E925BA" w:rsidRPr="003A3A7C">
        <w:rPr>
          <w:rFonts w:ascii="GHEA Grapalat" w:hAnsi="GHEA Grapalat" w:cs="Sylfaen"/>
          <w:color w:val="000000"/>
          <w:lang w:val="hy-AM"/>
        </w:rPr>
        <w:t xml:space="preserve">ժամկետում, </w:t>
      </w:r>
      <w:r w:rsidR="00EF4A6A">
        <w:rPr>
          <w:rFonts w:ascii="GHEA Grapalat" w:hAnsi="GHEA Grapalat" w:cs="Sylfaen"/>
          <w:color w:val="000000"/>
          <w:lang w:val="hy-AM"/>
        </w:rPr>
        <w:t>Գնահատման հանձնաժողովի</w:t>
      </w:r>
      <w:r w:rsidR="00EF4A6A" w:rsidRPr="003A3A7C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3A3A7C">
        <w:rPr>
          <w:rFonts w:ascii="GHEA Grapalat" w:hAnsi="GHEA Grapalat" w:cs="Sylfaen"/>
          <w:color w:val="000000"/>
          <w:lang w:val="hy-AM"/>
        </w:rPr>
        <w:t>անդամ</w:t>
      </w:r>
      <w:r w:rsidR="00412126" w:rsidRPr="003A3A7C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3A3A7C">
        <w:rPr>
          <w:rFonts w:ascii="GHEA Grapalat" w:hAnsi="GHEA Grapalat" w:cs="Sylfaen"/>
          <w:color w:val="000000"/>
          <w:lang w:val="hy-AM"/>
        </w:rPr>
        <w:t>չընտրելու</w:t>
      </w:r>
      <w:r w:rsidR="00412126" w:rsidRPr="003A3A7C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3A3A7C">
        <w:rPr>
          <w:rFonts w:ascii="GHEA Grapalat" w:hAnsi="GHEA Grapalat" w:cs="Sylfaen"/>
          <w:color w:val="000000"/>
          <w:lang w:val="hy-AM"/>
        </w:rPr>
        <w:t>դեպքում</w:t>
      </w:r>
      <w:r w:rsidR="00412126" w:rsidRPr="003A3A7C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3A3A7C">
        <w:rPr>
          <w:rFonts w:ascii="GHEA Grapalat" w:hAnsi="GHEA Grapalat" w:cs="Sylfaen"/>
          <w:color w:val="000000"/>
          <w:lang w:val="hy-AM"/>
        </w:rPr>
        <w:t>նրանց</w:t>
      </w:r>
      <w:r w:rsidR="00412126" w:rsidRPr="003A3A7C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3A3A7C">
        <w:rPr>
          <w:rFonts w:ascii="GHEA Grapalat" w:hAnsi="GHEA Grapalat" w:cs="Sylfaen"/>
          <w:color w:val="000000"/>
          <w:lang w:val="hy-AM"/>
        </w:rPr>
        <w:t>ընտրում</w:t>
      </w:r>
      <w:r w:rsidR="00412126" w:rsidRPr="003A3A7C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3A3A7C">
        <w:rPr>
          <w:rFonts w:ascii="GHEA Grapalat" w:hAnsi="GHEA Grapalat" w:cs="Sylfaen"/>
          <w:color w:val="000000"/>
          <w:lang w:val="hy-AM"/>
        </w:rPr>
        <w:t>է</w:t>
      </w:r>
      <w:r w:rsidR="00412126" w:rsidRPr="003A3A7C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3A3A7C">
        <w:rPr>
          <w:rFonts w:ascii="GHEA Grapalat" w:hAnsi="GHEA Grapalat" w:cs="Sylfaen"/>
          <w:color w:val="000000"/>
          <w:lang w:val="hy-AM"/>
        </w:rPr>
        <w:t>Բարձրագույն</w:t>
      </w:r>
      <w:r w:rsidR="00412126" w:rsidRPr="003A3A7C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3A3A7C">
        <w:rPr>
          <w:rFonts w:ascii="GHEA Grapalat" w:hAnsi="GHEA Grapalat" w:cs="Sylfaen"/>
          <w:color w:val="000000"/>
          <w:lang w:val="hy-AM"/>
        </w:rPr>
        <w:t>դատական</w:t>
      </w:r>
      <w:r w:rsidR="00412126" w:rsidRPr="003A3A7C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3A3A7C">
        <w:rPr>
          <w:rFonts w:ascii="GHEA Grapalat" w:hAnsi="GHEA Grapalat" w:cs="Sylfaen"/>
          <w:color w:val="000000"/>
          <w:lang w:val="hy-AM"/>
        </w:rPr>
        <w:t>խորհուրդը</w:t>
      </w:r>
      <w:r w:rsidR="00412126" w:rsidRPr="003A3A7C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3A3A7C">
        <w:rPr>
          <w:rFonts w:ascii="GHEA Grapalat" w:hAnsi="GHEA Grapalat" w:cs="Sylfaen"/>
          <w:color w:val="000000"/>
          <w:lang w:val="hy-AM"/>
        </w:rPr>
        <w:t>տասնօրյա</w:t>
      </w:r>
      <w:r w:rsidR="00412126" w:rsidRPr="003A3A7C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3A3A7C">
        <w:rPr>
          <w:rFonts w:ascii="GHEA Grapalat" w:hAnsi="GHEA Grapalat" w:cs="Sylfaen"/>
          <w:color w:val="000000"/>
          <w:lang w:val="hy-AM"/>
        </w:rPr>
        <w:t>ժամկետում</w:t>
      </w:r>
      <w:r w:rsidR="00A525ED" w:rsidRPr="003A3A7C">
        <w:rPr>
          <w:rFonts w:ascii="GHEA Grapalat" w:hAnsi="GHEA Grapalat" w:cs="Sylfaen"/>
          <w:color w:val="000000"/>
          <w:lang w:val="hy-AM"/>
        </w:rPr>
        <w:t>՝ Բարձրագույն դատական խորհրդի կողմից սահմանված կարգով</w:t>
      </w:r>
      <w:r w:rsidR="00CE1FEF">
        <w:rPr>
          <w:rFonts w:ascii="GHEA Grapalat" w:hAnsi="GHEA Grapalat" w:cs="Sylfaen"/>
          <w:color w:val="000000"/>
          <w:lang w:val="hy-AM"/>
        </w:rPr>
        <w:t>:</w:t>
      </w:r>
    </w:p>
    <w:p w14:paraId="77903385" w14:textId="7111E16A" w:rsidR="00CE1FEF" w:rsidRDefault="00F51809" w:rsidP="0030739C">
      <w:pPr>
        <w:pStyle w:val="ListParagraph"/>
        <w:shd w:val="clear" w:color="auto" w:fill="FFFFFF"/>
        <w:spacing w:line="360" w:lineRule="auto"/>
        <w:ind w:left="0" w:firstLine="562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12</w:t>
      </w:r>
      <w:r w:rsidR="00CE1FEF">
        <w:rPr>
          <w:rFonts w:ascii="GHEA Grapalat" w:hAnsi="GHEA Grapalat"/>
          <w:color w:val="000000"/>
          <w:lang w:val="hy-AM"/>
        </w:rPr>
        <w:t xml:space="preserve">. </w:t>
      </w:r>
      <w:r w:rsidR="00CA7EBA" w:rsidRPr="000976F3">
        <w:rPr>
          <w:rFonts w:ascii="GHEA Grapalat" w:hAnsi="GHEA Grapalat" w:cs="GHEA Grapalat"/>
          <w:color w:val="000000"/>
          <w:lang w:val="hy-AM"/>
        </w:rPr>
        <w:t xml:space="preserve">Բարձրագույն ուսումնական հաստատությունների կողմից որպես </w:t>
      </w:r>
      <w:r w:rsidR="002E1552">
        <w:rPr>
          <w:rFonts w:ascii="GHEA Grapalat" w:hAnsi="GHEA Grapalat" w:cs="GHEA Grapalat"/>
          <w:color w:val="000000"/>
          <w:lang w:val="hy-AM"/>
        </w:rPr>
        <w:t>Գ</w:t>
      </w:r>
      <w:r w:rsidR="00CA7EBA" w:rsidRPr="000976F3">
        <w:rPr>
          <w:rFonts w:ascii="GHEA Grapalat" w:hAnsi="GHEA Grapalat" w:cs="GHEA Grapalat"/>
          <w:color w:val="000000"/>
          <w:lang w:val="hy-AM"/>
        </w:rPr>
        <w:t>նահատման հանձնաժողովի անդամ կարող է</w:t>
      </w:r>
      <w:r w:rsidR="00653F3D">
        <w:rPr>
          <w:rFonts w:ascii="GHEA Grapalat" w:hAnsi="GHEA Grapalat" w:cs="GHEA Grapalat"/>
          <w:color w:val="000000"/>
          <w:lang w:val="hy-AM"/>
        </w:rPr>
        <w:t xml:space="preserve"> առաջադրվել </w:t>
      </w:r>
      <w:r w:rsidR="00CA7EBA" w:rsidRPr="000976F3">
        <w:rPr>
          <w:rFonts w:ascii="GHEA Grapalat" w:hAnsi="GHEA Grapalat" w:cs="GHEA Grapalat"/>
          <w:color w:val="000000"/>
          <w:lang w:val="hy-AM"/>
        </w:rPr>
        <w:t>այն իրավաբան գիտնականը, որ</w:t>
      </w:r>
      <w:r w:rsidR="00D16D23">
        <w:rPr>
          <w:rFonts w:ascii="GHEA Grapalat" w:hAnsi="GHEA Grapalat" w:cs="GHEA Grapalat"/>
          <w:color w:val="000000"/>
          <w:lang w:val="hy-AM"/>
        </w:rPr>
        <w:t>ը</w:t>
      </w:r>
      <w:r w:rsidR="00AC715C">
        <w:rPr>
          <w:rFonts w:ascii="GHEA Grapalat" w:hAnsi="GHEA Grapalat" w:cs="GHEA Grapalat"/>
          <w:color w:val="000000"/>
          <w:lang w:val="hy-AM"/>
        </w:rPr>
        <w:t xml:space="preserve"> առաջադրվելու պահին նախորդող մեկ տարվա </w:t>
      </w:r>
      <w:r w:rsidR="00552C07">
        <w:rPr>
          <w:rFonts w:ascii="GHEA Grapalat" w:hAnsi="GHEA Grapalat" w:cs="GHEA Grapalat"/>
          <w:color w:val="000000"/>
          <w:lang w:val="hy-AM"/>
        </w:rPr>
        <w:t xml:space="preserve">ընթացքում դրսևորել </w:t>
      </w:r>
      <w:r w:rsidR="0046523E" w:rsidRPr="000976F3">
        <w:rPr>
          <w:rFonts w:ascii="GHEA Grapalat" w:hAnsi="GHEA Grapalat" w:cs="Sylfaen"/>
          <w:color w:val="000000"/>
          <w:lang w:val="hy-AM"/>
        </w:rPr>
        <w:t>է քաղաքական զսպվածություն և չեզոքություն,</w:t>
      </w:r>
      <w:r w:rsidR="00143FC8">
        <w:rPr>
          <w:rFonts w:ascii="GHEA Grapalat" w:hAnsi="GHEA Grapalat" w:cs="Sylfaen"/>
          <w:color w:val="000000"/>
          <w:lang w:val="hy-AM"/>
        </w:rPr>
        <w:t xml:space="preserve"> </w:t>
      </w:r>
      <w:r w:rsidR="00CA7EBA" w:rsidRPr="000976F3">
        <w:rPr>
          <w:rFonts w:ascii="GHEA Grapalat" w:hAnsi="GHEA Grapalat" w:cs="GHEA Grapalat"/>
          <w:color w:val="000000"/>
          <w:lang w:val="hy-AM"/>
        </w:rPr>
        <w:t>օժտված է բարձր մասնագիտական որակներով և ունի իրավագիտության բնագավառում գիտական աստիճան և մասնագիտական աշխատանքի առնվազն հինգ տարվա փորձառություն:</w:t>
      </w:r>
    </w:p>
    <w:p w14:paraId="7215767D" w14:textId="64517674" w:rsidR="00CE1FEF" w:rsidRPr="007F48B6" w:rsidRDefault="00F51809" w:rsidP="0030739C">
      <w:pPr>
        <w:pStyle w:val="ListParagraph"/>
        <w:shd w:val="clear" w:color="auto" w:fill="FFFFFF"/>
        <w:spacing w:line="360" w:lineRule="auto"/>
        <w:ind w:left="0" w:firstLine="562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13</w:t>
      </w:r>
      <w:r w:rsidR="00CE1FEF">
        <w:rPr>
          <w:rFonts w:ascii="GHEA Grapalat" w:hAnsi="GHEA Grapalat"/>
          <w:color w:val="000000"/>
          <w:lang w:val="hy-AM"/>
        </w:rPr>
        <w:t xml:space="preserve">. </w:t>
      </w:r>
      <w:r w:rsidR="006B1BBE">
        <w:rPr>
          <w:rFonts w:ascii="GHEA Grapalat" w:hAnsi="GHEA Grapalat" w:cs="GHEA Grapalat"/>
          <w:color w:val="000000"/>
          <w:lang w:val="hy-AM"/>
        </w:rPr>
        <w:t>Ոչ առևտրային կազմակերպությունների</w:t>
      </w:r>
      <w:r w:rsidR="00CA7EBA" w:rsidRPr="000976F3">
        <w:rPr>
          <w:rFonts w:ascii="GHEA Grapalat" w:hAnsi="GHEA Grapalat" w:cs="GHEA Grapalat"/>
          <w:color w:val="000000"/>
          <w:lang w:val="hy-AM"/>
        </w:rPr>
        <w:t xml:space="preserve"> </w:t>
      </w:r>
      <w:r w:rsidR="00295FF4">
        <w:rPr>
          <w:rFonts w:ascii="GHEA Grapalat" w:hAnsi="GHEA Grapalat" w:cs="GHEA Grapalat"/>
          <w:color w:val="000000"/>
          <w:lang w:val="hy-AM"/>
        </w:rPr>
        <w:t xml:space="preserve">և Հայաստանի Հանրապետության փաստաբանների պալատի </w:t>
      </w:r>
      <w:r w:rsidR="00CA7EBA" w:rsidRPr="000976F3">
        <w:rPr>
          <w:rFonts w:ascii="GHEA Grapalat" w:hAnsi="GHEA Grapalat" w:cs="GHEA Grapalat"/>
          <w:color w:val="000000"/>
          <w:lang w:val="hy-AM"/>
        </w:rPr>
        <w:t xml:space="preserve">կողմից որպես </w:t>
      </w:r>
      <w:r w:rsidR="002E1552">
        <w:rPr>
          <w:rFonts w:ascii="GHEA Grapalat" w:hAnsi="GHEA Grapalat" w:cs="GHEA Grapalat"/>
          <w:color w:val="000000"/>
          <w:lang w:val="hy-AM"/>
        </w:rPr>
        <w:t>Գ</w:t>
      </w:r>
      <w:r w:rsidR="00CA7EBA" w:rsidRPr="000976F3">
        <w:rPr>
          <w:rFonts w:ascii="GHEA Grapalat" w:hAnsi="GHEA Grapalat" w:cs="GHEA Grapalat"/>
          <w:color w:val="000000"/>
          <w:lang w:val="hy-AM"/>
        </w:rPr>
        <w:t xml:space="preserve">նահատման հանձնաժողովի անդամ կարող է առաջադրվել այն իրավաբանը, </w:t>
      </w:r>
      <w:r w:rsidR="00D16D23">
        <w:rPr>
          <w:rFonts w:ascii="GHEA Grapalat" w:hAnsi="GHEA Grapalat" w:cs="GHEA Grapalat"/>
          <w:color w:val="000000"/>
          <w:lang w:val="hy-AM"/>
        </w:rPr>
        <w:t>որը</w:t>
      </w:r>
      <w:r w:rsidR="0046523E" w:rsidRPr="000976F3">
        <w:rPr>
          <w:rFonts w:ascii="GHEA Grapalat" w:hAnsi="GHEA Grapalat" w:cs="Sylfaen"/>
          <w:color w:val="000000"/>
          <w:lang w:val="hy-AM"/>
        </w:rPr>
        <w:t xml:space="preserve"> </w:t>
      </w:r>
      <w:r w:rsidR="00093E19">
        <w:rPr>
          <w:rFonts w:ascii="GHEA Grapalat" w:hAnsi="GHEA Grapalat" w:cs="GHEA Grapalat"/>
          <w:color w:val="000000"/>
          <w:lang w:val="hy-AM"/>
        </w:rPr>
        <w:t xml:space="preserve">առաջադրվելու պահին նախորդող մեկ տարվա ընթացքում դրսևորել </w:t>
      </w:r>
      <w:r w:rsidR="0046523E" w:rsidRPr="000976F3">
        <w:rPr>
          <w:rFonts w:ascii="GHEA Grapalat" w:hAnsi="GHEA Grapalat" w:cs="Sylfaen"/>
          <w:color w:val="000000"/>
          <w:lang w:val="hy-AM"/>
        </w:rPr>
        <w:t>է քաղաքական զսպվածություն և չեզոքություն,</w:t>
      </w:r>
      <w:r w:rsidR="00705F61">
        <w:rPr>
          <w:rFonts w:ascii="GHEA Grapalat" w:hAnsi="GHEA Grapalat" w:cs="Sylfaen"/>
          <w:color w:val="000000"/>
          <w:lang w:val="hy-AM"/>
        </w:rPr>
        <w:t xml:space="preserve"> </w:t>
      </w:r>
      <w:r w:rsidR="00CA7EBA" w:rsidRPr="000976F3">
        <w:rPr>
          <w:rFonts w:ascii="GHEA Grapalat" w:hAnsi="GHEA Grapalat" w:cs="GHEA Grapalat"/>
          <w:color w:val="000000"/>
          <w:lang w:val="hy-AM"/>
        </w:rPr>
        <w:t>օժտված է բարձր մասնագիտական որակներով</w:t>
      </w:r>
      <w:r w:rsidR="00323184">
        <w:rPr>
          <w:rFonts w:ascii="GHEA Grapalat" w:hAnsi="GHEA Grapalat" w:cs="GHEA Grapalat"/>
          <w:color w:val="000000"/>
          <w:lang w:val="hy-AM"/>
        </w:rPr>
        <w:t xml:space="preserve">, </w:t>
      </w:r>
      <w:r w:rsidR="00CA7EBA" w:rsidRPr="000976F3">
        <w:rPr>
          <w:rFonts w:ascii="GHEA Grapalat" w:hAnsi="GHEA Grapalat" w:cs="GHEA Grapalat"/>
          <w:color w:val="000000"/>
          <w:lang w:val="hy-AM"/>
        </w:rPr>
        <w:t xml:space="preserve">ունի </w:t>
      </w:r>
      <w:r w:rsidR="00C96171" w:rsidRPr="000976F3">
        <w:rPr>
          <w:rFonts w:ascii="GHEA Grapalat" w:hAnsi="GHEA Grapalat" w:cs="GHEA Grapalat"/>
          <w:color w:val="000000"/>
          <w:lang w:val="hy-AM"/>
        </w:rPr>
        <w:t xml:space="preserve">մասնագիտական աշխատանքի ութը տարվա փորձառություն </w:t>
      </w:r>
      <w:r w:rsidR="00C96171">
        <w:rPr>
          <w:rFonts w:ascii="GHEA Grapalat" w:hAnsi="GHEA Grapalat" w:cs="GHEA Grapalat"/>
          <w:color w:val="000000"/>
          <w:lang w:val="hy-AM"/>
        </w:rPr>
        <w:t xml:space="preserve">կամ </w:t>
      </w:r>
      <w:r w:rsidR="00CA7EBA" w:rsidRPr="000976F3">
        <w:rPr>
          <w:rFonts w:ascii="GHEA Grapalat" w:hAnsi="GHEA Grapalat" w:cs="GHEA Grapalat"/>
          <w:color w:val="000000"/>
          <w:lang w:val="hy-AM"/>
        </w:rPr>
        <w:t>իրավագիտության բնագավառում գիտական աստիճան և մասնագիտական աշխատանքի ա</w:t>
      </w:r>
      <w:r w:rsidR="007F48B6">
        <w:rPr>
          <w:rFonts w:ascii="GHEA Grapalat" w:hAnsi="GHEA Grapalat" w:cs="GHEA Grapalat"/>
          <w:color w:val="000000"/>
          <w:lang w:val="hy-AM"/>
        </w:rPr>
        <w:t>ռնվազն հինգ տարվա փորձառություն</w:t>
      </w:r>
      <w:r w:rsidR="00CA7EBA" w:rsidRPr="000976F3">
        <w:rPr>
          <w:rFonts w:ascii="GHEA Grapalat" w:hAnsi="GHEA Grapalat" w:cs="GHEA Grapalat"/>
          <w:color w:val="000000"/>
          <w:lang w:val="hy-AM"/>
        </w:rPr>
        <w:t>:</w:t>
      </w:r>
      <w:r w:rsidR="007F48B6" w:rsidRPr="007F48B6">
        <w:rPr>
          <w:rFonts w:ascii="GHEA Grapalat" w:hAnsi="GHEA Grapalat" w:cs="GHEA Grapalat"/>
          <w:color w:val="000000"/>
          <w:lang w:val="hy-AM"/>
        </w:rPr>
        <w:t xml:space="preserve"> </w:t>
      </w:r>
    </w:p>
    <w:p w14:paraId="102F2B9D" w14:textId="4508734C" w:rsidR="001A2186" w:rsidRDefault="00F51809" w:rsidP="0030739C">
      <w:pPr>
        <w:pStyle w:val="ListParagraph"/>
        <w:shd w:val="clear" w:color="auto" w:fill="FFFFFF"/>
        <w:spacing w:line="360" w:lineRule="auto"/>
        <w:ind w:left="0" w:firstLine="562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/>
          <w:color w:val="000000"/>
          <w:szCs w:val="21"/>
          <w:lang w:val="hy-AM"/>
        </w:rPr>
        <w:t>14</w:t>
      </w:r>
      <w:r w:rsidR="001A2186">
        <w:rPr>
          <w:rFonts w:ascii="GHEA Grapalat" w:hAnsi="GHEA Grapalat"/>
          <w:color w:val="000000"/>
          <w:szCs w:val="21"/>
          <w:lang w:val="hy-AM"/>
        </w:rPr>
        <w:t xml:space="preserve">. </w:t>
      </w:r>
      <w:r w:rsidR="00AA4251" w:rsidRPr="00650DFE">
        <w:rPr>
          <w:rFonts w:ascii="GHEA Grapalat" w:hAnsi="GHEA Grapalat" w:cs="Sylfaen"/>
          <w:color w:val="000000"/>
          <w:lang w:val="hy-AM"/>
        </w:rPr>
        <w:t xml:space="preserve">Սույն հոդվածի </w:t>
      </w:r>
      <w:r w:rsidR="0038683F">
        <w:rPr>
          <w:rFonts w:ascii="GHEA Grapalat" w:hAnsi="GHEA Grapalat" w:cs="Sylfaen"/>
          <w:color w:val="000000"/>
          <w:lang w:val="hy-AM"/>
        </w:rPr>
        <w:t>12-13</w:t>
      </w:r>
      <w:r w:rsidR="003E1087">
        <w:rPr>
          <w:rFonts w:ascii="GHEA Grapalat" w:hAnsi="GHEA Grapalat" w:cs="Sylfaen"/>
          <w:color w:val="000000"/>
          <w:lang w:val="hy-AM"/>
        </w:rPr>
        <w:t xml:space="preserve">-րդ </w:t>
      </w:r>
      <w:r w:rsidR="003E1087" w:rsidRPr="00650DFE">
        <w:rPr>
          <w:rFonts w:ascii="GHEA Grapalat" w:hAnsi="GHEA Grapalat" w:cs="Sylfaen"/>
          <w:color w:val="000000"/>
          <w:lang w:val="hy-AM"/>
        </w:rPr>
        <w:t>մասերով</w:t>
      </w:r>
      <w:r w:rsidR="003E1087">
        <w:rPr>
          <w:rFonts w:ascii="GHEA Grapalat" w:hAnsi="GHEA Grapalat" w:cs="Sylfaen"/>
          <w:color w:val="000000"/>
          <w:lang w:val="hy-AM"/>
        </w:rPr>
        <w:t xml:space="preserve"> </w:t>
      </w:r>
      <w:r w:rsidR="00AA4251" w:rsidRPr="00650DFE">
        <w:rPr>
          <w:rFonts w:ascii="GHEA Grapalat" w:hAnsi="GHEA Grapalat" w:cs="Sylfaen"/>
          <w:color w:val="000000"/>
          <w:lang w:val="hy-AM"/>
        </w:rPr>
        <w:t>նախատեսված թեկնածուներ</w:t>
      </w:r>
      <w:r w:rsidR="00AA4251">
        <w:rPr>
          <w:rFonts w:ascii="GHEA Grapalat" w:hAnsi="GHEA Grapalat" w:cs="Sylfaen"/>
          <w:color w:val="000000"/>
          <w:lang w:val="hy-AM"/>
        </w:rPr>
        <w:t xml:space="preserve">ը </w:t>
      </w:r>
      <w:r w:rsidR="00556C66">
        <w:rPr>
          <w:rFonts w:ascii="GHEA Grapalat" w:hAnsi="GHEA Grapalat"/>
          <w:lang w:val="hy-AM"/>
        </w:rPr>
        <w:t>Գնահատման</w:t>
      </w:r>
      <w:r w:rsidR="001A2186">
        <w:rPr>
          <w:rFonts w:ascii="GHEA Grapalat" w:hAnsi="GHEA Grapalat"/>
          <w:lang w:val="hy-AM"/>
        </w:rPr>
        <w:t xml:space="preserve"> հանձնաժողովի անդամ ընտրվելու օրվանից հետո մինչև իր</w:t>
      </w:r>
      <w:r w:rsidR="00AA4251">
        <w:rPr>
          <w:rFonts w:ascii="GHEA Grapalat" w:hAnsi="GHEA Grapalat"/>
          <w:lang w:val="hy-AM"/>
        </w:rPr>
        <w:t>ենց</w:t>
      </w:r>
      <w:r w:rsidR="001A2186">
        <w:rPr>
          <w:rFonts w:ascii="GHEA Grapalat" w:hAnsi="GHEA Grapalat"/>
          <w:lang w:val="hy-AM"/>
        </w:rPr>
        <w:t xml:space="preserve"> լիազորությունների ժամկետի ավարտը </w:t>
      </w:r>
      <w:r w:rsidR="00AA4251">
        <w:rPr>
          <w:rFonts w:ascii="GHEA Grapalat" w:hAnsi="GHEA Grapalat"/>
          <w:lang w:val="hy-AM"/>
        </w:rPr>
        <w:t>չեն</w:t>
      </w:r>
      <w:r w:rsidR="001A2186">
        <w:rPr>
          <w:rFonts w:ascii="GHEA Grapalat" w:hAnsi="GHEA Grapalat"/>
          <w:lang w:val="hy-AM"/>
        </w:rPr>
        <w:t xml:space="preserve"> կարող զբաղվել փաստաբանական</w:t>
      </w:r>
      <w:r w:rsidR="007B7C51" w:rsidRPr="007B7C51">
        <w:rPr>
          <w:rFonts w:ascii="GHEA Grapalat" w:hAnsi="GHEA Grapalat"/>
          <w:lang w:val="hy-AM"/>
        </w:rPr>
        <w:t xml:space="preserve"> (</w:t>
      </w:r>
      <w:r w:rsidR="007B7C51">
        <w:rPr>
          <w:rFonts w:ascii="GHEA Grapalat" w:hAnsi="GHEA Grapalat"/>
          <w:lang w:val="hy-AM"/>
        </w:rPr>
        <w:t>իրավապաշտպան</w:t>
      </w:r>
      <w:r w:rsidR="007B7C51" w:rsidRPr="007B7C51">
        <w:rPr>
          <w:rFonts w:ascii="GHEA Grapalat" w:hAnsi="GHEA Grapalat"/>
          <w:lang w:val="hy-AM"/>
        </w:rPr>
        <w:t>)</w:t>
      </w:r>
      <w:r w:rsidR="001A2186">
        <w:rPr>
          <w:rFonts w:ascii="GHEA Grapalat" w:hAnsi="GHEA Grapalat"/>
          <w:lang w:val="hy-AM"/>
        </w:rPr>
        <w:t xml:space="preserve"> գործունեությամբ Հայաստանի Հանրապետության </w:t>
      </w:r>
      <w:r w:rsidR="001A2186" w:rsidRPr="00773ED9">
        <w:rPr>
          <w:rFonts w:ascii="GHEA Grapalat" w:hAnsi="GHEA Grapalat"/>
          <w:lang w:val="hy-AM"/>
        </w:rPr>
        <w:t>ընդհանուր իրավասության</w:t>
      </w:r>
      <w:r w:rsidR="001A2186">
        <w:rPr>
          <w:rFonts w:ascii="GHEA Grapalat" w:hAnsi="GHEA Grapalat"/>
          <w:lang w:val="hy-AM"/>
        </w:rPr>
        <w:t>, մասնագիտացված, վերաքննիչ և</w:t>
      </w:r>
      <w:r w:rsidR="001A2186" w:rsidRPr="00773ED9">
        <w:rPr>
          <w:rFonts w:ascii="GHEA Grapalat" w:hAnsi="GHEA Grapalat"/>
          <w:lang w:val="hy-AM"/>
        </w:rPr>
        <w:t xml:space="preserve"> Վճռաբեկ </w:t>
      </w:r>
      <w:r w:rsidR="0013300A">
        <w:rPr>
          <w:rFonts w:ascii="GHEA Grapalat" w:hAnsi="GHEA Grapalat"/>
          <w:lang w:val="hy-AM"/>
        </w:rPr>
        <w:t>դատարաններում</w:t>
      </w:r>
      <w:r w:rsidR="003E1087">
        <w:rPr>
          <w:rFonts w:ascii="GHEA Grapalat" w:hAnsi="GHEA Grapalat"/>
          <w:lang w:val="hy-AM"/>
        </w:rPr>
        <w:t>՝</w:t>
      </w:r>
      <w:r w:rsidR="001A2186">
        <w:rPr>
          <w:rFonts w:ascii="GHEA Grapalat" w:hAnsi="GHEA Grapalat"/>
          <w:lang w:val="hy-AM"/>
        </w:rPr>
        <w:t xml:space="preserve"> դատական ներկայացուցչություն իրականացնելու միջոցով:</w:t>
      </w:r>
      <w:r w:rsidR="00B7785E">
        <w:rPr>
          <w:rFonts w:ascii="GHEA Grapalat" w:hAnsi="GHEA Grapalat"/>
          <w:lang w:val="hy-AM"/>
        </w:rPr>
        <w:t xml:space="preserve"> Գնահատման </w:t>
      </w:r>
      <w:r w:rsidR="00B7785E">
        <w:rPr>
          <w:rFonts w:ascii="GHEA Grapalat" w:hAnsi="GHEA Grapalat"/>
          <w:lang w:val="hy-AM"/>
        </w:rPr>
        <w:lastRenderedPageBreak/>
        <w:t>հանձնաժողովի անդամ ընտրվելուց հետո սույն մասով նախատեսված գործունեությամբ զբաղվելը հիմք է Գնահատման հանձնաժողովի դատավոր չհանդիսացող անդամի լիազորությունները դադարեցնելու համար:</w:t>
      </w:r>
    </w:p>
    <w:p w14:paraId="76BB5098" w14:textId="50ED435D" w:rsidR="00CE1FEF" w:rsidRDefault="00F51809" w:rsidP="0030739C">
      <w:pPr>
        <w:pStyle w:val="ListParagraph"/>
        <w:shd w:val="clear" w:color="auto" w:fill="FFFFFF"/>
        <w:spacing w:line="360" w:lineRule="auto"/>
        <w:ind w:left="0" w:firstLine="562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15</w:t>
      </w:r>
      <w:r w:rsidR="00CE1FEF" w:rsidRPr="00947C1A">
        <w:rPr>
          <w:rFonts w:ascii="GHEA Grapalat" w:hAnsi="GHEA Grapalat"/>
          <w:color w:val="000000"/>
          <w:lang w:val="hy-AM"/>
        </w:rPr>
        <w:t xml:space="preserve">. </w:t>
      </w:r>
      <w:r w:rsidR="00E925BA" w:rsidRPr="00650DFE">
        <w:rPr>
          <w:rFonts w:ascii="GHEA Grapalat" w:hAnsi="GHEA Grapalat" w:cs="Sylfaen"/>
          <w:color w:val="000000"/>
          <w:lang w:val="hy-AM"/>
        </w:rPr>
        <w:t>Սույն հոդվածի</w:t>
      </w:r>
      <w:r w:rsidR="00FF49CE" w:rsidRPr="00650DFE">
        <w:rPr>
          <w:rFonts w:ascii="GHEA Grapalat" w:hAnsi="GHEA Grapalat" w:cs="Sylfaen"/>
          <w:color w:val="000000"/>
          <w:lang w:val="hy-AM"/>
        </w:rPr>
        <w:t xml:space="preserve"> </w:t>
      </w:r>
      <w:r w:rsidR="002A65A5">
        <w:rPr>
          <w:rFonts w:ascii="GHEA Grapalat" w:hAnsi="GHEA Grapalat" w:cs="Sylfaen"/>
          <w:color w:val="000000"/>
          <w:lang w:val="hy-AM"/>
        </w:rPr>
        <w:t>12-13</w:t>
      </w:r>
      <w:r w:rsidR="00FF49CE" w:rsidRPr="00650DFE">
        <w:rPr>
          <w:rFonts w:ascii="GHEA Grapalat" w:hAnsi="GHEA Grapalat" w:cs="Sylfaen"/>
          <w:color w:val="000000"/>
          <w:lang w:val="hy-AM"/>
        </w:rPr>
        <w:t>-րդ</w:t>
      </w:r>
      <w:r w:rsidR="00E925BA" w:rsidRPr="00650DFE">
        <w:rPr>
          <w:rFonts w:ascii="GHEA Grapalat" w:hAnsi="GHEA Grapalat" w:cs="Sylfaen"/>
          <w:color w:val="000000"/>
          <w:lang w:val="hy-AM"/>
        </w:rPr>
        <w:t xml:space="preserve"> մաս</w:t>
      </w:r>
      <w:r w:rsidR="00FF49CE" w:rsidRPr="00650DFE">
        <w:rPr>
          <w:rFonts w:ascii="GHEA Grapalat" w:hAnsi="GHEA Grapalat" w:cs="Sylfaen"/>
          <w:color w:val="000000"/>
          <w:lang w:val="hy-AM"/>
        </w:rPr>
        <w:t>եր</w:t>
      </w:r>
      <w:r w:rsidR="00E925BA" w:rsidRPr="00650DFE">
        <w:rPr>
          <w:rFonts w:ascii="GHEA Grapalat" w:hAnsi="GHEA Grapalat" w:cs="Sylfaen"/>
          <w:color w:val="000000"/>
          <w:lang w:val="hy-AM"/>
        </w:rPr>
        <w:t xml:space="preserve">ով նախատեսված թեկնածուներին ներգրավելու նպատակով Դատական դեպարտամենտը </w:t>
      </w:r>
      <w:r w:rsidR="001823D2">
        <w:rPr>
          <w:rFonts w:ascii="GHEA Grapalat" w:hAnsi="GHEA Grapalat" w:cs="Sylfaen"/>
          <w:color w:val="000000"/>
          <w:lang w:val="hy-AM"/>
        </w:rPr>
        <w:t xml:space="preserve">Գնահատման հանձնաժողովի դատավոր չհանդիսացող անդամի տեղը թափուր մնալու օրվանից  հետո մեկշաբաթյա ժամկետում </w:t>
      </w:r>
      <w:r w:rsidR="00843E5B" w:rsidRPr="00650DFE">
        <w:rPr>
          <w:rFonts w:ascii="GHEA Grapalat" w:hAnsi="GHEA Grapalat" w:cs="Sylfaen"/>
          <w:color w:val="000000"/>
          <w:lang w:val="hy-AM"/>
        </w:rPr>
        <w:t>տարածում է հայտարարություն</w:t>
      </w:r>
      <w:r w:rsidR="00B7785E">
        <w:rPr>
          <w:rFonts w:ascii="GHEA Grapalat" w:hAnsi="GHEA Grapalat" w:cs="Sylfaen"/>
          <w:color w:val="000000"/>
          <w:lang w:val="hy-AM"/>
        </w:rPr>
        <w:t>՝ Գնահատման հանձնաժողովի դատավոր չ</w:t>
      </w:r>
      <w:r w:rsidR="00866F14">
        <w:rPr>
          <w:rFonts w:ascii="GHEA Grapalat" w:hAnsi="GHEA Grapalat" w:cs="Sylfaen"/>
          <w:color w:val="000000"/>
          <w:lang w:val="hy-AM"/>
        </w:rPr>
        <w:t>հանդիսացող անդամի</w:t>
      </w:r>
      <w:r w:rsidR="00B7785E">
        <w:rPr>
          <w:rFonts w:ascii="GHEA Grapalat" w:hAnsi="GHEA Grapalat" w:cs="Sylfaen"/>
          <w:color w:val="000000"/>
          <w:lang w:val="hy-AM"/>
        </w:rPr>
        <w:t xml:space="preserve"> թափուր </w:t>
      </w:r>
      <w:r w:rsidR="00866F14">
        <w:rPr>
          <w:rFonts w:ascii="GHEA Grapalat" w:hAnsi="GHEA Grapalat" w:cs="Sylfaen"/>
          <w:color w:val="000000"/>
          <w:lang w:val="hy-AM"/>
        </w:rPr>
        <w:t xml:space="preserve">տեղը համալրելու </w:t>
      </w:r>
      <w:r w:rsidR="00B7785E">
        <w:rPr>
          <w:rFonts w:ascii="GHEA Grapalat" w:hAnsi="GHEA Grapalat" w:cs="Sylfaen"/>
          <w:color w:val="000000"/>
          <w:lang w:val="hy-AM"/>
        </w:rPr>
        <w:t>և նոր անդամի ընտրություն կազմակերպելու անհրաժեշտության մասին</w:t>
      </w:r>
      <w:r w:rsidR="00843E5B" w:rsidRPr="00650DFE">
        <w:rPr>
          <w:rFonts w:ascii="GHEA Grapalat" w:hAnsi="GHEA Grapalat" w:cs="Sylfaen"/>
          <w:color w:val="000000"/>
          <w:lang w:val="hy-AM"/>
        </w:rPr>
        <w:t>։</w:t>
      </w:r>
      <w:r w:rsidR="00B7785E">
        <w:rPr>
          <w:rFonts w:ascii="GHEA Grapalat" w:hAnsi="GHEA Grapalat" w:cs="Sylfaen"/>
          <w:color w:val="000000"/>
          <w:lang w:val="hy-AM"/>
        </w:rPr>
        <w:t xml:space="preserve"> Գնահատման հանձնաժողովի դատավոր</w:t>
      </w:r>
      <w:r w:rsidR="00866F14">
        <w:rPr>
          <w:rFonts w:ascii="GHEA Grapalat" w:hAnsi="GHEA Grapalat" w:cs="Sylfaen"/>
          <w:color w:val="000000"/>
          <w:lang w:val="hy-AM"/>
        </w:rPr>
        <w:t xml:space="preserve"> </w:t>
      </w:r>
      <w:r w:rsidR="00B7785E">
        <w:rPr>
          <w:rFonts w:ascii="GHEA Grapalat" w:hAnsi="GHEA Grapalat" w:cs="Sylfaen"/>
          <w:color w:val="000000"/>
          <w:lang w:val="hy-AM"/>
        </w:rPr>
        <w:t xml:space="preserve">չհանդիսացող անդամի ընտրությունը </w:t>
      </w:r>
      <w:r w:rsidR="00866F14">
        <w:rPr>
          <w:rFonts w:ascii="GHEA Grapalat" w:hAnsi="GHEA Grapalat" w:cs="Sylfaen"/>
          <w:color w:val="000000"/>
          <w:lang w:val="hy-AM"/>
        </w:rPr>
        <w:t>իրականացնելու համար Բարձրագույն դատական խորհուրդը հրավիրում է նիստ՝ Դատական դեպարտամենտի կողմից Գնահատման հանձնաժողովի՝ դատավոր չհանդիսացող անդամի թափուր տեղի համար առաջադրված թեկնածուների ցանկը ստանալուց հետո տասնօրյա ժամկետում:</w:t>
      </w:r>
    </w:p>
    <w:p w14:paraId="3AD4D5EF" w14:textId="6BA4BE01" w:rsidR="00CE1FEF" w:rsidRDefault="00F51809" w:rsidP="0030739C">
      <w:pPr>
        <w:pStyle w:val="ListParagraph"/>
        <w:shd w:val="clear" w:color="auto" w:fill="FFFFFF"/>
        <w:spacing w:line="360" w:lineRule="auto"/>
        <w:ind w:left="0" w:firstLine="562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16</w:t>
      </w:r>
      <w:r w:rsidR="00CE1FEF" w:rsidRPr="00F67E99">
        <w:rPr>
          <w:rFonts w:ascii="GHEA Grapalat" w:hAnsi="GHEA Grapalat"/>
          <w:color w:val="000000"/>
          <w:lang w:val="hy-AM"/>
        </w:rPr>
        <w:t xml:space="preserve">. </w:t>
      </w:r>
      <w:r w:rsidR="002E1552">
        <w:rPr>
          <w:rFonts w:ascii="GHEA Grapalat" w:hAnsi="GHEA Grapalat" w:cs="Sylfaen"/>
          <w:color w:val="000000"/>
          <w:lang w:val="hy-AM"/>
        </w:rPr>
        <w:t>Գ</w:t>
      </w:r>
      <w:r w:rsidR="00E925BA" w:rsidRPr="000976F3">
        <w:rPr>
          <w:rFonts w:ascii="GHEA Grapalat" w:hAnsi="GHEA Grapalat" w:cs="Sylfaen"/>
          <w:color w:val="000000"/>
          <w:lang w:val="hy-AM"/>
        </w:rPr>
        <w:t>նահատման</w:t>
      </w:r>
      <w:r w:rsidR="00D57936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>հանձնաժողովը ձայների մեծամասնությամբ ընտրում է հանձնաժողովի նախագահ, որը ղեկավարում է հանձնաժողովի ընթացիկ գործունեությունը:</w:t>
      </w:r>
      <w:r w:rsidR="00D57936">
        <w:rPr>
          <w:rFonts w:ascii="GHEA Grapalat" w:hAnsi="GHEA Grapalat" w:cs="Sylfaen"/>
          <w:color w:val="000000"/>
          <w:lang w:val="hy-AM"/>
        </w:rPr>
        <w:t xml:space="preserve"> </w:t>
      </w:r>
      <w:r w:rsidR="00B44753" w:rsidRPr="000976F3">
        <w:rPr>
          <w:rFonts w:ascii="GHEA Grapalat" w:hAnsi="GHEA Grapalat"/>
          <w:lang w:val="hy-AM"/>
        </w:rPr>
        <w:t xml:space="preserve">Եթե </w:t>
      </w:r>
      <w:r w:rsidR="00165C82">
        <w:rPr>
          <w:rFonts w:ascii="GHEA Grapalat" w:hAnsi="GHEA Grapalat"/>
          <w:lang w:val="hy-AM"/>
        </w:rPr>
        <w:t>հ</w:t>
      </w:r>
      <w:r w:rsidR="00165C82" w:rsidRPr="000976F3">
        <w:rPr>
          <w:rFonts w:ascii="GHEA Grapalat" w:hAnsi="GHEA Grapalat"/>
          <w:lang w:val="hy-AM"/>
        </w:rPr>
        <w:t xml:space="preserve">անձնաժողովը </w:t>
      </w:r>
      <w:r w:rsidR="00B44753" w:rsidRPr="000976F3">
        <w:rPr>
          <w:rFonts w:ascii="GHEA Grapalat" w:hAnsi="GHEA Grapalat"/>
          <w:lang w:val="hy-AM"/>
        </w:rPr>
        <w:t xml:space="preserve">երկու անգամ անընդմեջ չի ընտրում հանձնաժողովի նախագահ, ապա նախագահի պարտականությունները կատարում է </w:t>
      </w:r>
      <w:r w:rsidR="00165C82">
        <w:rPr>
          <w:rFonts w:ascii="GHEA Grapalat" w:hAnsi="GHEA Grapalat"/>
          <w:lang w:val="hy-AM"/>
        </w:rPr>
        <w:t>հ</w:t>
      </w:r>
      <w:r w:rsidR="00165C82" w:rsidRPr="000976F3">
        <w:rPr>
          <w:rFonts w:ascii="GHEA Grapalat" w:hAnsi="GHEA Grapalat"/>
          <w:lang w:val="hy-AM"/>
        </w:rPr>
        <w:t xml:space="preserve">անձնաժողովի </w:t>
      </w:r>
      <w:r w:rsidR="00B44753" w:rsidRPr="000976F3">
        <w:rPr>
          <w:rFonts w:ascii="GHEA Grapalat" w:hAnsi="GHEA Grapalat"/>
          <w:lang w:val="hy-AM"/>
        </w:rPr>
        <w:t>տարիքով ավագ անդամը</w:t>
      </w:r>
      <w:r w:rsidR="00D57936">
        <w:rPr>
          <w:rFonts w:ascii="GHEA Grapalat" w:hAnsi="GHEA Grapalat"/>
          <w:lang w:val="hy-AM"/>
        </w:rPr>
        <w:t>:</w:t>
      </w:r>
    </w:p>
    <w:p w14:paraId="12201542" w14:textId="50A2B72B" w:rsidR="00CE1FEF" w:rsidRDefault="00F51809" w:rsidP="0030739C">
      <w:pPr>
        <w:pStyle w:val="ListParagraph"/>
        <w:shd w:val="clear" w:color="auto" w:fill="FFFFFF"/>
        <w:spacing w:line="360" w:lineRule="auto"/>
        <w:ind w:left="0" w:firstLine="562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17</w:t>
      </w:r>
      <w:r w:rsidR="00CE1FEF" w:rsidRPr="00F67E99">
        <w:rPr>
          <w:rFonts w:ascii="GHEA Grapalat" w:hAnsi="GHEA Grapalat"/>
          <w:color w:val="000000"/>
          <w:lang w:val="hy-AM"/>
        </w:rPr>
        <w:t xml:space="preserve">. </w:t>
      </w:r>
      <w:r w:rsidR="002E1552">
        <w:rPr>
          <w:rFonts w:ascii="GHEA Grapalat" w:hAnsi="GHEA Grapalat" w:cs="Sylfaen"/>
          <w:color w:val="000000"/>
          <w:lang w:val="hy-AM"/>
        </w:rPr>
        <w:t>Գ</w:t>
      </w:r>
      <w:r w:rsidR="00E925BA" w:rsidRPr="000976F3">
        <w:rPr>
          <w:rFonts w:ascii="GHEA Grapalat" w:hAnsi="GHEA Grapalat" w:cs="Sylfaen"/>
          <w:color w:val="000000"/>
          <w:lang w:val="hy-AM"/>
        </w:rPr>
        <w:t>նահատման</w:t>
      </w:r>
      <w:r w:rsidR="00D57936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>հանձնաժողովի անդամը չի կարող երկու անգամ անընդմեջ զբաղեցնել հանձնաժողովի անդամի պաշտոնը:</w:t>
      </w:r>
    </w:p>
    <w:p w14:paraId="73DC39E0" w14:textId="62BD8DC0" w:rsidR="00CE1FEF" w:rsidRPr="003425A3" w:rsidRDefault="00F51809" w:rsidP="003425A3">
      <w:pPr>
        <w:pStyle w:val="ListParagraph"/>
        <w:shd w:val="clear" w:color="auto" w:fill="FFFFFF"/>
        <w:spacing w:line="360" w:lineRule="auto"/>
        <w:ind w:left="0" w:firstLine="562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18</w:t>
      </w:r>
      <w:r w:rsidR="00CE1FEF" w:rsidRPr="00F67E99">
        <w:rPr>
          <w:rFonts w:ascii="GHEA Grapalat" w:hAnsi="GHEA Grapalat"/>
          <w:color w:val="000000"/>
          <w:lang w:val="hy-AM"/>
        </w:rPr>
        <w:t xml:space="preserve">. </w:t>
      </w:r>
      <w:r w:rsidR="002E1552">
        <w:rPr>
          <w:rFonts w:ascii="GHEA Grapalat" w:hAnsi="GHEA Grapalat" w:cs="Sylfaen"/>
          <w:color w:val="000000"/>
          <w:lang w:val="hy-AM"/>
        </w:rPr>
        <w:t>Գ</w:t>
      </w:r>
      <w:r w:rsidR="00E925BA" w:rsidRPr="00953028">
        <w:rPr>
          <w:rFonts w:ascii="GHEA Grapalat" w:hAnsi="GHEA Grapalat" w:cs="Sylfaen"/>
          <w:color w:val="000000"/>
          <w:lang w:val="hy-AM"/>
        </w:rPr>
        <w:t>նահատման</w:t>
      </w:r>
      <w:r w:rsidR="00B53FF7" w:rsidRPr="00953028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953028">
        <w:rPr>
          <w:rFonts w:ascii="GHEA Grapalat" w:hAnsi="GHEA Grapalat" w:cs="Sylfaen"/>
          <w:color w:val="000000"/>
          <w:lang w:val="hy-AM"/>
        </w:rPr>
        <w:t>հանձնաժողովի անդամների լիազորությունների դադարեցման և դադարմա</w:t>
      </w:r>
      <w:r w:rsidR="00E51225">
        <w:rPr>
          <w:rFonts w:ascii="GHEA Grapalat" w:hAnsi="GHEA Grapalat" w:cs="Sylfaen"/>
          <w:color w:val="000000"/>
          <w:lang w:val="hy-AM"/>
        </w:rPr>
        <w:t>ն</w:t>
      </w:r>
      <w:r w:rsidR="00E925BA" w:rsidRPr="00953028">
        <w:rPr>
          <w:rFonts w:ascii="GHEA Grapalat" w:hAnsi="GHEA Grapalat" w:cs="Sylfaen"/>
          <w:color w:val="000000"/>
          <w:lang w:val="hy-AM"/>
        </w:rPr>
        <w:t xml:space="preserve"> նկատմամբ </w:t>
      </w:r>
      <w:r w:rsidR="00DE49B3">
        <w:rPr>
          <w:rFonts w:ascii="GHEA Grapalat" w:hAnsi="GHEA Grapalat" w:cs="Sylfaen"/>
          <w:color w:val="000000"/>
          <w:lang w:val="hy-AM"/>
        </w:rPr>
        <w:t>կիրառելի</w:t>
      </w:r>
      <w:r w:rsidR="00DE49B3" w:rsidRPr="00953028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953028">
        <w:rPr>
          <w:rFonts w:ascii="GHEA Grapalat" w:hAnsi="GHEA Grapalat" w:cs="Sylfaen"/>
          <w:color w:val="000000"/>
          <w:lang w:val="hy-AM"/>
        </w:rPr>
        <w:t>են սույն օրենսգրքի 77.1-</w:t>
      </w:r>
      <w:r w:rsidR="00A61E90">
        <w:rPr>
          <w:rFonts w:ascii="GHEA Grapalat" w:hAnsi="GHEA Grapalat" w:cs="Sylfaen"/>
          <w:color w:val="000000"/>
          <w:lang w:val="hy-AM"/>
        </w:rPr>
        <w:t>ին</w:t>
      </w:r>
      <w:r w:rsidR="00E925BA" w:rsidRPr="00953028">
        <w:rPr>
          <w:rFonts w:ascii="GHEA Grapalat" w:hAnsi="GHEA Grapalat" w:cs="Sylfaen"/>
          <w:color w:val="000000"/>
          <w:lang w:val="hy-AM"/>
        </w:rPr>
        <w:t xml:space="preserve"> հոդվածի 1-</w:t>
      </w:r>
      <w:r w:rsidR="00666B1B">
        <w:rPr>
          <w:rFonts w:ascii="GHEA Grapalat" w:hAnsi="GHEA Grapalat" w:cs="Sylfaen"/>
          <w:color w:val="000000"/>
          <w:lang w:val="hy-AM"/>
        </w:rPr>
        <w:t>4</w:t>
      </w:r>
      <w:r w:rsidR="00E925BA" w:rsidRPr="00953028">
        <w:rPr>
          <w:rFonts w:ascii="GHEA Grapalat" w:hAnsi="GHEA Grapalat" w:cs="Sylfaen"/>
          <w:color w:val="000000"/>
          <w:lang w:val="hy-AM"/>
        </w:rPr>
        <w:t>-րդ մասերով նախատեսված կանոնները:</w:t>
      </w:r>
      <w:r w:rsidR="006B3D53" w:rsidRPr="00953028">
        <w:rPr>
          <w:rFonts w:ascii="GHEA Grapalat" w:hAnsi="GHEA Grapalat" w:cs="Sylfaen"/>
          <w:color w:val="000000"/>
          <w:lang w:val="hy-AM"/>
        </w:rPr>
        <w:t xml:space="preserve"> </w:t>
      </w:r>
      <w:r w:rsidR="00C372D0">
        <w:rPr>
          <w:rFonts w:ascii="GHEA Grapalat" w:hAnsi="GHEA Grapalat" w:cs="Sylfaen"/>
          <w:color w:val="000000"/>
          <w:lang w:val="hy-AM"/>
        </w:rPr>
        <w:t>Գնահատման հանձնաժողովի դատավոր չհանդիսացող անդամի լիազորության դա</w:t>
      </w:r>
      <w:r w:rsidR="00144A35">
        <w:rPr>
          <w:rFonts w:ascii="GHEA Grapalat" w:hAnsi="GHEA Grapalat" w:cs="Sylfaen"/>
          <w:color w:val="000000"/>
          <w:lang w:val="hy-AM"/>
        </w:rPr>
        <w:t>դ</w:t>
      </w:r>
      <w:r w:rsidR="00C372D0">
        <w:rPr>
          <w:rFonts w:ascii="GHEA Grapalat" w:hAnsi="GHEA Grapalat" w:cs="Sylfaen"/>
          <w:color w:val="000000"/>
          <w:lang w:val="hy-AM"/>
        </w:rPr>
        <w:t xml:space="preserve">արեցման համար հիմք է նաև </w:t>
      </w:r>
      <w:r w:rsidR="00B25471" w:rsidRPr="000976F3">
        <w:rPr>
          <w:rFonts w:ascii="GHEA Grapalat" w:hAnsi="GHEA Grapalat" w:cs="Sylfaen"/>
          <w:color w:val="000000"/>
          <w:lang w:val="hy-AM"/>
        </w:rPr>
        <w:t>քաղաքական զսպվածություն և չեզոքություն</w:t>
      </w:r>
      <w:r w:rsidR="00B25471">
        <w:rPr>
          <w:rFonts w:ascii="GHEA Grapalat" w:hAnsi="GHEA Grapalat" w:cs="Sylfaen"/>
          <w:color w:val="000000"/>
          <w:lang w:val="hy-AM"/>
        </w:rPr>
        <w:t xml:space="preserve">, ինչպես նաև </w:t>
      </w:r>
      <w:r w:rsidR="00C372D0">
        <w:rPr>
          <w:rFonts w:ascii="GHEA Grapalat" w:hAnsi="GHEA Grapalat" w:cs="Sylfaen"/>
          <w:color w:val="000000"/>
          <w:lang w:val="hy-AM"/>
        </w:rPr>
        <w:t xml:space="preserve">սույն </w:t>
      </w:r>
      <w:r w:rsidR="00715D1B">
        <w:rPr>
          <w:rFonts w:ascii="GHEA Grapalat" w:hAnsi="GHEA Grapalat" w:cs="Sylfaen"/>
          <w:color w:val="000000"/>
          <w:lang w:val="hy-AM"/>
        </w:rPr>
        <w:t>հոդվածի 13</w:t>
      </w:r>
      <w:r w:rsidR="00C372D0">
        <w:rPr>
          <w:rFonts w:ascii="GHEA Grapalat" w:hAnsi="GHEA Grapalat" w:cs="Sylfaen"/>
          <w:color w:val="000000"/>
          <w:lang w:val="hy-AM"/>
        </w:rPr>
        <w:t xml:space="preserve">-րդ </w:t>
      </w:r>
      <w:r w:rsidR="00C372D0">
        <w:rPr>
          <w:rFonts w:ascii="GHEA Grapalat" w:hAnsi="GHEA Grapalat" w:cs="Sylfaen"/>
          <w:color w:val="000000"/>
          <w:lang w:val="hy-AM"/>
        </w:rPr>
        <w:lastRenderedPageBreak/>
        <w:t>մասով սահմանված պահանջ</w:t>
      </w:r>
      <w:r w:rsidR="00B25471">
        <w:rPr>
          <w:rFonts w:ascii="GHEA Grapalat" w:hAnsi="GHEA Grapalat" w:cs="Sylfaen"/>
          <w:color w:val="000000"/>
          <w:lang w:val="hy-AM"/>
        </w:rPr>
        <w:t>ներ</w:t>
      </w:r>
      <w:r w:rsidR="00C372D0">
        <w:rPr>
          <w:rFonts w:ascii="GHEA Grapalat" w:hAnsi="GHEA Grapalat" w:cs="Sylfaen"/>
          <w:color w:val="000000"/>
          <w:lang w:val="hy-AM"/>
        </w:rPr>
        <w:t>ի խախտումը:</w:t>
      </w:r>
      <w:r w:rsidR="00D666AB">
        <w:rPr>
          <w:rFonts w:ascii="GHEA Grapalat" w:hAnsi="GHEA Grapalat" w:cs="Sylfaen"/>
          <w:color w:val="000000"/>
          <w:lang w:val="hy-AM"/>
        </w:rPr>
        <w:t xml:space="preserve"> Գնահա</w:t>
      </w:r>
      <w:r w:rsidR="00585649">
        <w:rPr>
          <w:rFonts w:ascii="GHEA Grapalat" w:hAnsi="GHEA Grapalat" w:cs="Sylfaen"/>
          <w:color w:val="000000"/>
          <w:lang w:val="hy-AM"/>
        </w:rPr>
        <w:t>տման հանձնաժողովի դատավոր անդամի լիազորությունների դադարեցման հիմք է նաև</w:t>
      </w:r>
      <w:r w:rsidR="003425A3">
        <w:rPr>
          <w:rFonts w:ascii="GHEA Grapalat" w:hAnsi="GHEA Grapalat" w:cs="Sylfaen"/>
          <w:color w:val="000000"/>
          <w:lang w:val="hy-AM"/>
        </w:rPr>
        <w:t xml:space="preserve"> դատավորի՝ Գնահատման հանձնաժողովի անդամ ընտրվելուց հետո դատարան</w:t>
      </w:r>
      <w:r w:rsidR="003425A3" w:rsidRPr="000976F3">
        <w:rPr>
          <w:rFonts w:ascii="GHEA Grapalat" w:hAnsi="GHEA Grapalat" w:cs="Sylfaen"/>
          <w:color w:val="000000"/>
          <w:lang w:val="hy-AM"/>
        </w:rPr>
        <w:t>ի</w:t>
      </w:r>
      <w:r w:rsidR="003425A3">
        <w:rPr>
          <w:rFonts w:ascii="GHEA Grapalat" w:hAnsi="GHEA Grapalat" w:cs="Sylfaen"/>
          <w:color w:val="000000"/>
          <w:lang w:val="hy-AM"/>
        </w:rPr>
        <w:t xml:space="preserve"> նախագահ կամ</w:t>
      </w:r>
      <w:r w:rsidR="003425A3" w:rsidRPr="000976F3">
        <w:rPr>
          <w:rFonts w:ascii="GHEA Grapalat" w:hAnsi="GHEA Grapalat" w:cs="Sylfaen"/>
          <w:color w:val="000000"/>
          <w:lang w:val="hy-AM"/>
        </w:rPr>
        <w:t xml:space="preserve"> Վճռաբեկ</w:t>
      </w:r>
      <w:r w:rsidR="003425A3">
        <w:rPr>
          <w:rFonts w:ascii="GHEA Grapalat" w:hAnsi="GHEA Grapalat" w:cs="Sylfaen"/>
          <w:color w:val="000000"/>
          <w:lang w:val="hy-AM"/>
        </w:rPr>
        <w:t xml:space="preserve"> </w:t>
      </w:r>
      <w:r w:rsidR="003425A3" w:rsidRPr="000976F3">
        <w:rPr>
          <w:rFonts w:ascii="GHEA Grapalat" w:hAnsi="GHEA Grapalat" w:cs="Sylfaen"/>
          <w:color w:val="000000"/>
          <w:lang w:val="hy-AM"/>
        </w:rPr>
        <w:t>դատարանի</w:t>
      </w:r>
      <w:r w:rsidR="003425A3">
        <w:rPr>
          <w:rFonts w:ascii="GHEA Grapalat" w:hAnsi="GHEA Grapalat" w:cs="Sylfaen"/>
          <w:color w:val="000000"/>
          <w:lang w:val="hy-AM"/>
        </w:rPr>
        <w:t xml:space="preserve"> պալատի նախագահ նշանակվելը</w:t>
      </w:r>
      <w:r w:rsidR="003425A3" w:rsidRPr="000976F3">
        <w:rPr>
          <w:rFonts w:ascii="GHEA Grapalat" w:hAnsi="GHEA Grapalat" w:cs="Sylfaen"/>
          <w:color w:val="000000"/>
          <w:lang w:val="hy-AM"/>
        </w:rPr>
        <w:t>, Բարձրագույն</w:t>
      </w:r>
      <w:r w:rsidR="003425A3">
        <w:rPr>
          <w:rFonts w:ascii="GHEA Grapalat" w:hAnsi="GHEA Grapalat" w:cs="Sylfaen"/>
          <w:color w:val="000000"/>
          <w:lang w:val="hy-AM"/>
        </w:rPr>
        <w:t xml:space="preserve"> </w:t>
      </w:r>
      <w:r w:rsidR="003425A3" w:rsidRPr="000976F3">
        <w:rPr>
          <w:rFonts w:ascii="GHEA Grapalat" w:hAnsi="GHEA Grapalat" w:cs="Sylfaen"/>
          <w:color w:val="000000"/>
          <w:lang w:val="hy-AM"/>
        </w:rPr>
        <w:t>դատական</w:t>
      </w:r>
      <w:r w:rsidR="003425A3">
        <w:rPr>
          <w:rFonts w:ascii="GHEA Grapalat" w:hAnsi="GHEA Grapalat" w:cs="Sylfaen"/>
          <w:color w:val="000000"/>
          <w:lang w:val="hy-AM"/>
        </w:rPr>
        <w:t xml:space="preserve"> </w:t>
      </w:r>
      <w:r w:rsidR="003425A3" w:rsidRPr="000976F3">
        <w:rPr>
          <w:rFonts w:ascii="GHEA Grapalat" w:hAnsi="GHEA Grapalat" w:cs="Sylfaen"/>
          <w:color w:val="000000"/>
          <w:lang w:val="hy-AM"/>
        </w:rPr>
        <w:t>խորհրդի</w:t>
      </w:r>
      <w:r w:rsidR="003425A3">
        <w:rPr>
          <w:rFonts w:ascii="GHEA Grapalat" w:hAnsi="GHEA Grapalat" w:cs="Sylfaen"/>
          <w:color w:val="000000"/>
          <w:lang w:val="hy-AM"/>
        </w:rPr>
        <w:t xml:space="preserve"> անդամ կամ</w:t>
      </w:r>
      <w:r w:rsidR="003425A3" w:rsidRPr="000976F3">
        <w:rPr>
          <w:rFonts w:ascii="GHEA Grapalat" w:hAnsi="GHEA Grapalat" w:cs="Sylfaen"/>
          <w:color w:val="000000"/>
          <w:lang w:val="hy-AM"/>
        </w:rPr>
        <w:t xml:space="preserve"> Ընդհանուր</w:t>
      </w:r>
      <w:r w:rsidR="003425A3">
        <w:rPr>
          <w:rFonts w:ascii="GHEA Grapalat" w:hAnsi="GHEA Grapalat" w:cs="Sylfaen"/>
          <w:color w:val="000000"/>
          <w:lang w:val="hy-AM"/>
        </w:rPr>
        <w:t xml:space="preserve"> ժողովի հանձնաժողովների անդամ</w:t>
      </w:r>
      <w:r w:rsidR="003425A3" w:rsidRPr="000976F3">
        <w:rPr>
          <w:rFonts w:ascii="GHEA Grapalat" w:hAnsi="GHEA Grapalat" w:cs="Sylfaen"/>
          <w:color w:val="000000"/>
          <w:lang w:val="hy-AM"/>
        </w:rPr>
        <w:t>ը</w:t>
      </w:r>
      <w:r w:rsidR="003425A3">
        <w:rPr>
          <w:rFonts w:ascii="GHEA Grapalat" w:hAnsi="GHEA Grapalat" w:cs="Sylfaen"/>
          <w:color w:val="000000"/>
          <w:lang w:val="hy-AM"/>
        </w:rPr>
        <w:t xml:space="preserve"> ընտրվելը, </w:t>
      </w:r>
      <w:r w:rsidR="00585649">
        <w:rPr>
          <w:rFonts w:ascii="GHEA Grapalat" w:hAnsi="GHEA Grapalat" w:cs="Sylfaen"/>
          <w:color w:val="000000"/>
          <w:lang w:val="hy-AM"/>
        </w:rPr>
        <w:t>Գնահատման հանձնաժողովում որպես առաջին ատյանի դատարանի դատավոր անդամ ընտրված լինելու դեպքում՝ վե</w:t>
      </w:r>
      <w:r w:rsidR="003425A3">
        <w:rPr>
          <w:rFonts w:ascii="GHEA Grapalat" w:hAnsi="GHEA Grapalat" w:cs="Sylfaen"/>
          <w:color w:val="000000"/>
          <w:lang w:val="hy-AM"/>
        </w:rPr>
        <w:t xml:space="preserve">րաքննիչ դատարան </w:t>
      </w:r>
      <w:r w:rsidR="00585649">
        <w:rPr>
          <w:rFonts w:ascii="GHEA Grapalat" w:hAnsi="GHEA Grapalat" w:cs="Sylfaen"/>
          <w:color w:val="000000"/>
          <w:lang w:val="hy-AM"/>
        </w:rPr>
        <w:t>տեղափոխվելը, Գնահատման հանձնաժողովում որպես վերաքննիչ</w:t>
      </w:r>
      <w:r w:rsidR="00526716">
        <w:rPr>
          <w:rFonts w:ascii="GHEA Grapalat" w:hAnsi="GHEA Grapalat" w:cs="Sylfaen"/>
          <w:color w:val="000000"/>
          <w:lang w:val="hy-AM"/>
        </w:rPr>
        <w:t xml:space="preserve"> դատարանի դատավոր անդամ ընտրված</w:t>
      </w:r>
      <w:r w:rsidR="00585649">
        <w:rPr>
          <w:rFonts w:ascii="GHEA Grapalat" w:hAnsi="GHEA Grapalat" w:cs="Sylfaen"/>
          <w:color w:val="000000"/>
          <w:lang w:val="hy-AM"/>
        </w:rPr>
        <w:t xml:space="preserve"> լինելու դեպքում՝ Վճռաբեկ դատարան </w:t>
      </w:r>
      <w:r w:rsidR="00657652">
        <w:rPr>
          <w:rFonts w:ascii="GHEA Grapalat" w:hAnsi="GHEA Grapalat" w:cs="Sylfaen"/>
          <w:color w:val="000000"/>
          <w:lang w:val="hy-AM"/>
        </w:rPr>
        <w:t>տեղափոխվելը: Գնահատման հանձնաժողովի դատավոր անդամի լիազորությունները դադարեցնելու դեպքում  նոր անդամի ընտրությունը կազմակերպելիս հաշվի են առնվում սույն հոդվածի 8-րդ մա</w:t>
      </w:r>
      <w:r w:rsidR="00B25471">
        <w:rPr>
          <w:rFonts w:ascii="GHEA Grapalat" w:hAnsi="GHEA Grapalat" w:cs="Sylfaen"/>
          <w:color w:val="000000"/>
          <w:lang w:val="hy-AM"/>
        </w:rPr>
        <w:t>ս</w:t>
      </w:r>
      <w:r w:rsidR="00657652">
        <w:rPr>
          <w:rFonts w:ascii="GHEA Grapalat" w:hAnsi="GHEA Grapalat" w:cs="Sylfaen"/>
          <w:color w:val="000000"/>
          <w:lang w:val="hy-AM"/>
        </w:rPr>
        <w:t>ի պահանջները:</w:t>
      </w:r>
    </w:p>
    <w:p w14:paraId="62A5295A" w14:textId="56E1BA7B" w:rsidR="00CE1FEF" w:rsidRDefault="00F51809" w:rsidP="0030739C">
      <w:pPr>
        <w:pStyle w:val="ListParagraph"/>
        <w:shd w:val="clear" w:color="auto" w:fill="FFFFFF"/>
        <w:spacing w:line="360" w:lineRule="auto"/>
        <w:ind w:left="0" w:firstLine="562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19</w:t>
      </w:r>
      <w:r w:rsidR="00CE1FEF" w:rsidRPr="00947C1A">
        <w:rPr>
          <w:rFonts w:ascii="GHEA Grapalat" w:hAnsi="GHEA Grapalat"/>
          <w:color w:val="000000"/>
          <w:lang w:val="hy-AM"/>
        </w:rPr>
        <w:t xml:space="preserve">. </w:t>
      </w:r>
      <w:r w:rsidR="002E1552">
        <w:rPr>
          <w:rFonts w:ascii="GHEA Grapalat" w:hAnsi="GHEA Grapalat" w:cs="Sylfaen"/>
          <w:color w:val="000000"/>
          <w:lang w:val="hy-AM"/>
        </w:rPr>
        <w:t>Գ</w:t>
      </w:r>
      <w:r w:rsidR="00E925BA" w:rsidRPr="000976F3">
        <w:rPr>
          <w:rFonts w:ascii="GHEA Grapalat" w:hAnsi="GHEA Grapalat" w:cs="Sylfaen"/>
          <w:color w:val="000000"/>
          <w:lang w:val="hy-AM"/>
        </w:rPr>
        <w:t>նահատման</w:t>
      </w:r>
      <w:r w:rsidR="00EC2BFE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 xml:space="preserve">հանձնաժողովի անդամի թափուր տեղ առաջանալու դեպքում </w:t>
      </w:r>
      <w:r w:rsidR="00C372D0">
        <w:rPr>
          <w:rFonts w:ascii="GHEA Grapalat" w:hAnsi="GHEA Grapalat" w:cs="Sylfaen"/>
          <w:color w:val="000000"/>
          <w:lang w:val="hy-AM"/>
        </w:rPr>
        <w:t xml:space="preserve">նոր անդամի ընտրության կազմակերպչական աշխատանքները </w:t>
      </w:r>
      <w:r w:rsidR="00610336">
        <w:rPr>
          <w:rFonts w:ascii="GHEA Grapalat" w:hAnsi="GHEA Grapalat" w:cs="Sylfaen"/>
          <w:color w:val="000000"/>
          <w:lang w:val="hy-AM"/>
        </w:rPr>
        <w:t>իրականացնում</w:t>
      </w:r>
      <w:r w:rsidR="00C372D0">
        <w:rPr>
          <w:rFonts w:ascii="GHEA Grapalat" w:hAnsi="GHEA Grapalat" w:cs="Sylfaen"/>
          <w:color w:val="000000"/>
          <w:lang w:val="hy-AM"/>
        </w:rPr>
        <w:t xml:space="preserve"> է Դատական դեպարտամենտը՝ Բարձրագույն դատական խորհրդի սահմանած կարգով: </w:t>
      </w:r>
    </w:p>
    <w:p w14:paraId="5BDDC996" w14:textId="0826254A" w:rsidR="00CE1FEF" w:rsidRDefault="000A203F" w:rsidP="0030739C">
      <w:pPr>
        <w:pStyle w:val="ListParagraph"/>
        <w:shd w:val="clear" w:color="auto" w:fill="FFFFFF"/>
        <w:spacing w:line="360" w:lineRule="auto"/>
        <w:ind w:left="0" w:firstLine="562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</w:t>
      </w:r>
      <w:r w:rsidR="00F51809">
        <w:rPr>
          <w:rFonts w:ascii="GHEA Grapalat" w:hAnsi="GHEA Grapalat"/>
          <w:color w:val="000000"/>
          <w:lang w:val="hy-AM"/>
        </w:rPr>
        <w:t>20</w:t>
      </w:r>
      <w:r w:rsidR="00CE1FEF" w:rsidRPr="00947C1A">
        <w:rPr>
          <w:rFonts w:ascii="GHEA Grapalat" w:hAnsi="GHEA Grapalat"/>
          <w:color w:val="000000"/>
          <w:lang w:val="hy-AM"/>
        </w:rPr>
        <w:t xml:space="preserve">. </w:t>
      </w:r>
      <w:r w:rsidR="002E1552">
        <w:rPr>
          <w:rFonts w:ascii="GHEA Grapalat" w:hAnsi="GHEA Grapalat" w:cs="Sylfaen"/>
          <w:color w:val="000000"/>
          <w:lang w:val="hy-AM"/>
        </w:rPr>
        <w:t>Գ</w:t>
      </w:r>
      <w:r w:rsidR="00E925BA" w:rsidRPr="000976F3">
        <w:rPr>
          <w:rFonts w:ascii="GHEA Grapalat" w:hAnsi="GHEA Grapalat" w:cs="Sylfaen"/>
          <w:color w:val="000000"/>
          <w:lang w:val="hy-AM"/>
        </w:rPr>
        <w:t>նահատման</w:t>
      </w:r>
      <w:r w:rsidR="00D52C9B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0976F3">
        <w:rPr>
          <w:rFonts w:ascii="GHEA Grapalat" w:hAnsi="GHEA Grapalat" w:cs="Sylfaen"/>
          <w:color w:val="000000"/>
          <w:lang w:val="hy-AM"/>
        </w:rPr>
        <w:t>հանձնաժողովի գործունեության կարգը հաստատում է Բարձրագույն դատական խորհուրդը:</w:t>
      </w:r>
    </w:p>
    <w:p w14:paraId="668B774D" w14:textId="20AA12FE" w:rsidR="00CE1FEF" w:rsidRDefault="00F51809" w:rsidP="0030739C">
      <w:pPr>
        <w:pStyle w:val="ListParagraph"/>
        <w:shd w:val="clear" w:color="auto" w:fill="FFFFFF"/>
        <w:spacing w:line="360" w:lineRule="auto"/>
        <w:ind w:left="0" w:firstLine="562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21</w:t>
      </w:r>
      <w:r w:rsidR="00CE1FEF" w:rsidRPr="00947C1A">
        <w:rPr>
          <w:rFonts w:ascii="GHEA Grapalat" w:hAnsi="GHEA Grapalat"/>
          <w:color w:val="000000"/>
          <w:lang w:val="hy-AM"/>
        </w:rPr>
        <w:t xml:space="preserve">. </w:t>
      </w:r>
      <w:r w:rsidR="002E1552">
        <w:rPr>
          <w:rFonts w:ascii="GHEA Grapalat" w:hAnsi="GHEA Grapalat" w:cs="Sylfaen"/>
          <w:color w:val="000000"/>
          <w:lang w:val="hy-AM"/>
        </w:rPr>
        <w:t>Գ</w:t>
      </w:r>
      <w:r w:rsidR="00E925BA" w:rsidRPr="001178C8">
        <w:rPr>
          <w:rFonts w:ascii="GHEA Grapalat" w:hAnsi="GHEA Grapalat" w:cs="Sylfaen"/>
          <w:color w:val="000000"/>
          <w:lang w:val="hy-AM"/>
        </w:rPr>
        <w:t>նահատման</w:t>
      </w:r>
      <w:r w:rsidR="00D52C9B" w:rsidRPr="001178C8">
        <w:rPr>
          <w:rFonts w:ascii="GHEA Grapalat" w:hAnsi="GHEA Grapalat" w:cs="Sylfaen"/>
          <w:color w:val="000000"/>
          <w:lang w:val="hy-AM"/>
        </w:rPr>
        <w:t xml:space="preserve"> </w:t>
      </w:r>
      <w:r w:rsidR="00E925BA" w:rsidRPr="001178C8">
        <w:rPr>
          <w:rFonts w:ascii="GHEA Grapalat" w:hAnsi="GHEA Grapalat" w:cs="Sylfaen"/>
          <w:color w:val="000000"/>
          <w:lang w:val="hy-AM"/>
        </w:rPr>
        <w:t xml:space="preserve">հանձնաժողովի՝ դատավոր չհանդիսացող անդամին վճարվում է հատուցում՝ </w:t>
      </w:r>
      <w:r w:rsidR="001A1C07">
        <w:rPr>
          <w:rFonts w:ascii="GHEA Grapalat" w:hAnsi="GHEA Grapalat" w:cs="Sylfaen"/>
          <w:color w:val="000000"/>
          <w:lang w:val="hy-AM"/>
        </w:rPr>
        <w:t>Հայաստանի Հանրապետության կառավարության</w:t>
      </w:r>
      <w:r w:rsidR="007A42DD" w:rsidRPr="001178C8">
        <w:rPr>
          <w:rFonts w:ascii="GHEA Grapalat" w:hAnsi="GHEA Grapalat" w:cs="Sylfaen"/>
          <w:color w:val="000000"/>
          <w:lang w:val="hy-AM"/>
        </w:rPr>
        <w:t xml:space="preserve"> կողմից</w:t>
      </w:r>
      <w:r w:rsidR="00E925BA" w:rsidRPr="001178C8">
        <w:rPr>
          <w:rFonts w:ascii="GHEA Grapalat" w:hAnsi="GHEA Grapalat" w:cs="Sylfaen"/>
          <w:color w:val="000000"/>
          <w:lang w:val="hy-AM"/>
        </w:rPr>
        <w:t xml:space="preserve"> սահմանած</w:t>
      </w:r>
      <w:r w:rsidR="00E925BA" w:rsidRPr="001178C8">
        <w:rPr>
          <w:rFonts w:ascii="Cambria" w:hAnsi="Cambria" w:cs="Cambria"/>
          <w:color w:val="000000"/>
          <w:lang w:val="hy-AM"/>
        </w:rPr>
        <w:t> </w:t>
      </w:r>
      <w:r w:rsidR="00E925BA" w:rsidRPr="001178C8">
        <w:rPr>
          <w:rFonts w:ascii="GHEA Grapalat" w:hAnsi="GHEA Grapalat" w:cs="Sylfaen"/>
          <w:color w:val="000000"/>
          <w:lang w:val="hy-AM"/>
        </w:rPr>
        <w:t>կարգով և չափով:</w:t>
      </w:r>
    </w:p>
    <w:p w14:paraId="0F6CAFD3" w14:textId="77777777" w:rsidR="00CE1FEF" w:rsidRDefault="00CE1FEF" w:rsidP="0030739C">
      <w:pPr>
        <w:pStyle w:val="ListParagraph"/>
        <w:shd w:val="clear" w:color="auto" w:fill="FFFFFF"/>
        <w:spacing w:line="360" w:lineRule="auto"/>
        <w:ind w:left="0" w:firstLine="562"/>
        <w:jc w:val="both"/>
        <w:rPr>
          <w:rFonts w:ascii="GHEA Grapalat" w:hAnsi="GHEA Grapalat"/>
          <w:color w:val="000000"/>
          <w:lang w:val="hy-AM"/>
        </w:rPr>
      </w:pPr>
    </w:p>
    <w:p w14:paraId="57A1E5E0" w14:textId="77777777" w:rsidR="00CE1FEF" w:rsidRDefault="00CE1FEF" w:rsidP="0030739C">
      <w:pPr>
        <w:pStyle w:val="ListParagraph"/>
        <w:shd w:val="clear" w:color="auto" w:fill="FFFFFF"/>
        <w:spacing w:line="360" w:lineRule="auto"/>
        <w:ind w:left="0" w:firstLine="562"/>
        <w:jc w:val="both"/>
        <w:rPr>
          <w:rFonts w:ascii="GHEA Grapalat" w:hAnsi="GHEA Grapalat" w:cs="Sylfaen"/>
          <w:b/>
          <w:color w:val="000000"/>
          <w:lang w:val="hy-AM"/>
        </w:rPr>
      </w:pPr>
      <w:r w:rsidRPr="00CE1FEF">
        <w:rPr>
          <w:rFonts w:ascii="GHEA Grapalat" w:hAnsi="GHEA Grapalat" w:cs="Sylfaen"/>
          <w:b/>
          <w:color w:val="000000"/>
          <w:lang w:val="hy-AM"/>
        </w:rPr>
        <w:t>Հոդված 138.</w:t>
      </w:r>
      <w:r w:rsidRPr="00CE1FEF">
        <w:rPr>
          <w:rFonts w:ascii="GHEA Grapalat" w:hAnsi="GHEA Grapalat" w:cs="Sylfaen"/>
          <w:b/>
          <w:color w:val="000000"/>
          <w:lang w:val="hy-AM"/>
        </w:rPr>
        <w:tab/>
        <w:t>Դատավորի գործունեության գնահատման չափանիշները</w:t>
      </w:r>
    </w:p>
    <w:p w14:paraId="78FCB35D" w14:textId="77777777" w:rsidR="00CE1FEF" w:rsidRDefault="009434C5" w:rsidP="0030739C">
      <w:pPr>
        <w:pStyle w:val="ListParagraph"/>
        <w:shd w:val="clear" w:color="auto" w:fill="FFFFFF"/>
        <w:spacing w:line="360" w:lineRule="auto"/>
        <w:ind w:left="0" w:firstLine="562"/>
        <w:jc w:val="both"/>
        <w:rPr>
          <w:rFonts w:ascii="GHEA Grapalat" w:hAnsi="GHEA Grapalat" w:cs="Sylfaen"/>
          <w:color w:val="000000"/>
          <w:lang w:val="hy-AM"/>
        </w:rPr>
      </w:pPr>
      <w:r w:rsidRPr="000976F3">
        <w:rPr>
          <w:rFonts w:ascii="GHEA Grapalat" w:hAnsi="GHEA Grapalat" w:cs="Sylfaen"/>
          <w:color w:val="000000"/>
          <w:lang w:val="hy-AM"/>
        </w:rPr>
        <w:t xml:space="preserve">1. Դատավորի գործունեությունը գնահատվում է դատավորի աշխատանքի որակն ու արդյունավետությունը, ինչպես նաև դատավորի արհեստավարժությունն ու </w:t>
      </w:r>
      <w:r w:rsidRPr="000976F3">
        <w:rPr>
          <w:rFonts w:ascii="GHEA Grapalat" w:hAnsi="GHEA Grapalat" w:cs="Sylfaen"/>
          <w:color w:val="000000"/>
          <w:lang w:val="hy-AM"/>
        </w:rPr>
        <w:lastRenderedPageBreak/>
        <w:t>վարքագիծը բնութագրող՝ սույն հոդվածով սահմանված կիրառելի չափանիշների հիման վրա:</w:t>
      </w:r>
    </w:p>
    <w:p w14:paraId="1179F3B2" w14:textId="77777777" w:rsidR="00CE1FEF" w:rsidRDefault="009434C5" w:rsidP="0030739C">
      <w:pPr>
        <w:pStyle w:val="ListParagraph"/>
        <w:shd w:val="clear" w:color="auto" w:fill="FFFFFF"/>
        <w:spacing w:line="360" w:lineRule="auto"/>
        <w:ind w:left="0" w:firstLine="562"/>
        <w:jc w:val="both"/>
        <w:rPr>
          <w:rFonts w:ascii="GHEA Grapalat" w:hAnsi="GHEA Grapalat" w:cs="Sylfaen"/>
          <w:color w:val="000000"/>
          <w:lang w:val="hy-AM"/>
        </w:rPr>
      </w:pPr>
      <w:r w:rsidRPr="000976F3">
        <w:rPr>
          <w:rFonts w:ascii="GHEA Grapalat" w:hAnsi="GHEA Grapalat" w:cs="Sylfaen"/>
          <w:color w:val="000000"/>
          <w:lang w:val="hy-AM"/>
        </w:rPr>
        <w:t>2. Դատավորի աշխատանքի որակի և արհեստավարժության գնահատման չափանիշներն են՝</w:t>
      </w:r>
    </w:p>
    <w:p w14:paraId="0E869F5A" w14:textId="1C4392AE" w:rsidR="00CE1FEF" w:rsidRPr="004D3840" w:rsidRDefault="009434C5" w:rsidP="0030739C">
      <w:pPr>
        <w:pStyle w:val="ListParagraph"/>
        <w:shd w:val="clear" w:color="auto" w:fill="FFFFFF"/>
        <w:spacing w:line="360" w:lineRule="auto"/>
        <w:ind w:left="0" w:firstLine="562"/>
        <w:jc w:val="both"/>
        <w:rPr>
          <w:rFonts w:ascii="GHEA Grapalat" w:hAnsi="GHEA Grapalat" w:cs="Sylfaen"/>
          <w:color w:val="000000"/>
          <w:lang w:val="hy-AM"/>
        </w:rPr>
      </w:pPr>
      <w:r w:rsidRPr="000976F3">
        <w:rPr>
          <w:rFonts w:ascii="GHEA Grapalat" w:hAnsi="GHEA Grapalat" w:cs="Sylfaen"/>
          <w:color w:val="000000"/>
          <w:lang w:val="hy-AM"/>
        </w:rPr>
        <w:t>1) դատական ակտը հիմնավորելու կարողությունը</w:t>
      </w:r>
      <w:r w:rsidR="00EC276E">
        <w:rPr>
          <w:rFonts w:ascii="GHEA Grapalat" w:hAnsi="GHEA Grapalat" w:cs="Sylfaen"/>
          <w:color w:val="000000"/>
          <w:lang w:val="hy-AM"/>
        </w:rPr>
        <w:t xml:space="preserve">, որը ներառում է նաև </w:t>
      </w:r>
      <w:r w:rsidR="001B368C" w:rsidRPr="001B368C">
        <w:rPr>
          <w:rFonts w:ascii="GHEA Grapalat" w:hAnsi="GHEA Grapalat" w:cs="Sylfaen"/>
          <w:color w:val="000000"/>
          <w:lang w:val="hy-AM"/>
        </w:rPr>
        <w:t>առկա ապացույցների հիման վրա փաստերը հաստատելո</w:t>
      </w:r>
      <w:r w:rsidR="001B368C">
        <w:rPr>
          <w:rFonts w:ascii="GHEA Grapalat" w:hAnsi="GHEA Grapalat" w:cs="Sylfaen"/>
          <w:color w:val="000000"/>
          <w:lang w:val="hy-AM"/>
        </w:rPr>
        <w:t xml:space="preserve">ւ, </w:t>
      </w:r>
      <w:r w:rsidR="00A97737">
        <w:rPr>
          <w:rFonts w:ascii="GHEA Grapalat" w:hAnsi="GHEA Grapalat" w:cs="Sylfaen"/>
          <w:color w:val="000000"/>
          <w:lang w:val="hy-AM"/>
        </w:rPr>
        <w:t xml:space="preserve"> </w:t>
      </w:r>
      <w:r w:rsidR="001B368C">
        <w:rPr>
          <w:rFonts w:ascii="GHEA Grapalat" w:hAnsi="GHEA Grapalat" w:cs="Sylfaen"/>
          <w:color w:val="000000"/>
          <w:lang w:val="hy-AM"/>
        </w:rPr>
        <w:t>փ</w:t>
      </w:r>
      <w:r w:rsidR="001B368C" w:rsidRPr="001B368C">
        <w:rPr>
          <w:rFonts w:ascii="GHEA Grapalat" w:hAnsi="GHEA Grapalat" w:cs="Sylfaen"/>
          <w:color w:val="000000"/>
          <w:lang w:val="hy-AM"/>
        </w:rPr>
        <w:t>աստերի և իրավունքի, դրանց համադրման վերաբ</w:t>
      </w:r>
      <w:r w:rsidR="004D3840">
        <w:rPr>
          <w:rFonts w:ascii="GHEA Grapalat" w:hAnsi="GHEA Grapalat" w:cs="Sylfaen"/>
          <w:color w:val="000000"/>
          <w:lang w:val="hy-AM"/>
        </w:rPr>
        <w:t>ե</w:t>
      </w:r>
      <w:r w:rsidR="00607414">
        <w:rPr>
          <w:rFonts w:ascii="GHEA Grapalat" w:hAnsi="GHEA Grapalat" w:cs="Sylfaen"/>
          <w:color w:val="000000"/>
          <w:lang w:val="hy-AM"/>
        </w:rPr>
        <w:t>րյալ ինքնուրույն վերլուծության կարողությունների և դ</w:t>
      </w:r>
      <w:r w:rsidR="00C46542">
        <w:rPr>
          <w:rFonts w:ascii="GHEA Grapalat" w:hAnsi="GHEA Grapalat" w:cs="Sylfaen"/>
          <w:color w:val="000000"/>
          <w:lang w:val="hy-AM"/>
        </w:rPr>
        <w:t>ատական ակտի պատճառաբանական</w:t>
      </w:r>
      <w:r w:rsidR="00607414" w:rsidRPr="00607414">
        <w:rPr>
          <w:rFonts w:ascii="GHEA Grapalat" w:hAnsi="GHEA Grapalat" w:cs="Sylfaen"/>
          <w:color w:val="000000"/>
          <w:lang w:val="hy-AM"/>
        </w:rPr>
        <w:t xml:space="preserve"> և եզրափակիչ մասի միջև պատճառ</w:t>
      </w:r>
      <w:r w:rsidR="00C46542">
        <w:rPr>
          <w:rFonts w:ascii="GHEA Grapalat" w:hAnsi="GHEA Grapalat" w:cs="Sylfaen"/>
          <w:color w:val="000000"/>
          <w:lang w:val="hy-AM"/>
        </w:rPr>
        <w:t>ահետևանքային կապի առկայությ</w:t>
      </w:r>
      <w:r w:rsidR="007A0741">
        <w:rPr>
          <w:rFonts w:ascii="GHEA Grapalat" w:hAnsi="GHEA Grapalat" w:cs="Sylfaen"/>
          <w:color w:val="000000"/>
          <w:lang w:val="hy-AM"/>
        </w:rPr>
        <w:t>ա</w:t>
      </w:r>
      <w:r w:rsidR="00C46542">
        <w:rPr>
          <w:rFonts w:ascii="GHEA Grapalat" w:hAnsi="GHEA Grapalat" w:cs="Sylfaen"/>
          <w:color w:val="000000"/>
          <w:lang w:val="hy-AM"/>
        </w:rPr>
        <w:t>ն կամ բացակայությ</w:t>
      </w:r>
      <w:r w:rsidR="007A0741">
        <w:rPr>
          <w:rFonts w:ascii="GHEA Grapalat" w:hAnsi="GHEA Grapalat" w:cs="Sylfaen"/>
          <w:color w:val="000000"/>
          <w:lang w:val="hy-AM"/>
        </w:rPr>
        <w:t>ան</w:t>
      </w:r>
      <w:r w:rsidR="00EC276E">
        <w:rPr>
          <w:rFonts w:ascii="GHEA Grapalat" w:hAnsi="GHEA Grapalat" w:cs="Sylfaen"/>
          <w:color w:val="000000"/>
          <w:lang w:val="hy-AM"/>
        </w:rPr>
        <w:t xml:space="preserve"> գնահատումը</w:t>
      </w:r>
      <w:r w:rsidRPr="004D3840">
        <w:rPr>
          <w:rFonts w:ascii="GHEA Grapalat" w:hAnsi="GHEA Grapalat" w:cs="Sylfaen"/>
          <w:color w:val="000000"/>
          <w:lang w:val="hy-AM"/>
        </w:rPr>
        <w:t>.</w:t>
      </w:r>
    </w:p>
    <w:p w14:paraId="5D9BEF33" w14:textId="104E3041" w:rsidR="00CE1FEF" w:rsidRDefault="009434C5" w:rsidP="0030739C">
      <w:pPr>
        <w:pStyle w:val="ListParagraph"/>
        <w:shd w:val="clear" w:color="auto" w:fill="FFFFFF"/>
        <w:spacing w:line="360" w:lineRule="auto"/>
        <w:ind w:left="0" w:firstLine="562"/>
        <w:jc w:val="both"/>
        <w:rPr>
          <w:rFonts w:ascii="GHEA Grapalat" w:hAnsi="GHEA Grapalat" w:cs="Sylfaen"/>
          <w:color w:val="000000"/>
          <w:lang w:val="hy-AM"/>
        </w:rPr>
      </w:pPr>
      <w:r w:rsidRPr="000976F3">
        <w:rPr>
          <w:rFonts w:ascii="GHEA Grapalat" w:hAnsi="GHEA Grapalat" w:cs="Sylfaen"/>
          <w:color w:val="000000"/>
          <w:lang w:val="hy-AM"/>
        </w:rPr>
        <w:t>2) դատական նիստը կառավարելու և օրենքով սահմանված կարգով անցկացնելու կարողությունը</w:t>
      </w:r>
      <w:r w:rsidR="00EC276E">
        <w:rPr>
          <w:rFonts w:ascii="GHEA Grapalat" w:hAnsi="GHEA Grapalat" w:cs="Sylfaen"/>
          <w:color w:val="000000"/>
          <w:lang w:val="hy-AM"/>
        </w:rPr>
        <w:t xml:space="preserve">, որը ներառում է նաև </w:t>
      </w:r>
      <w:r w:rsidR="007A0741">
        <w:rPr>
          <w:rFonts w:ascii="GHEA Grapalat" w:hAnsi="GHEA Grapalat" w:cs="Sylfaen"/>
          <w:color w:val="000000"/>
          <w:lang w:val="hy-AM"/>
        </w:rPr>
        <w:t>դ</w:t>
      </w:r>
      <w:r w:rsidR="00EC276E" w:rsidRPr="00EC276E">
        <w:rPr>
          <w:rFonts w:ascii="GHEA Grapalat" w:hAnsi="GHEA Grapalat" w:cs="Sylfaen"/>
          <w:color w:val="000000"/>
          <w:lang w:val="hy-AM"/>
        </w:rPr>
        <w:t>ատական նիստի ընթացքում կատարման ենթակա գործողությունների պատշաճ հաջորդակա</w:t>
      </w:r>
      <w:r w:rsidR="00B041F3">
        <w:rPr>
          <w:rFonts w:ascii="GHEA Grapalat" w:hAnsi="GHEA Grapalat" w:cs="Sylfaen"/>
          <w:color w:val="000000"/>
          <w:lang w:val="hy-AM"/>
        </w:rPr>
        <w:t xml:space="preserve">նությունն ու ամբողջականությունը, հրապարակայնությունը, կողմերի մրցակցությունը </w:t>
      </w:r>
      <w:r w:rsidR="00EC276E" w:rsidRPr="00EC276E">
        <w:rPr>
          <w:rFonts w:ascii="GHEA Grapalat" w:hAnsi="GHEA Grapalat" w:cs="Sylfaen"/>
          <w:color w:val="000000"/>
          <w:lang w:val="hy-AM"/>
        </w:rPr>
        <w:t>ապահովելու</w:t>
      </w:r>
      <w:r w:rsidR="007105D7">
        <w:rPr>
          <w:rFonts w:ascii="GHEA Grapalat" w:hAnsi="GHEA Grapalat" w:cs="Sylfaen"/>
          <w:color w:val="000000"/>
          <w:lang w:val="hy-AM"/>
        </w:rPr>
        <w:t xml:space="preserve"> կարողությունների գնահատումը</w:t>
      </w:r>
      <w:r w:rsidRPr="000976F3">
        <w:rPr>
          <w:rFonts w:ascii="GHEA Grapalat" w:hAnsi="GHEA Grapalat" w:cs="Sylfaen"/>
          <w:color w:val="000000"/>
          <w:lang w:val="hy-AM"/>
        </w:rPr>
        <w:t>:</w:t>
      </w:r>
    </w:p>
    <w:p w14:paraId="42345783" w14:textId="77777777" w:rsidR="00CE1FEF" w:rsidRDefault="009434C5" w:rsidP="0030739C">
      <w:pPr>
        <w:pStyle w:val="ListParagraph"/>
        <w:shd w:val="clear" w:color="auto" w:fill="FFFFFF"/>
        <w:spacing w:line="360" w:lineRule="auto"/>
        <w:ind w:left="0" w:firstLine="562"/>
        <w:jc w:val="both"/>
        <w:rPr>
          <w:rFonts w:ascii="GHEA Grapalat" w:hAnsi="GHEA Grapalat" w:cs="Sylfaen"/>
          <w:color w:val="000000"/>
          <w:lang w:val="hy-AM"/>
        </w:rPr>
      </w:pPr>
      <w:r w:rsidRPr="000976F3">
        <w:rPr>
          <w:rFonts w:ascii="GHEA Grapalat" w:hAnsi="GHEA Grapalat" w:cs="Sylfaen"/>
          <w:color w:val="000000"/>
          <w:lang w:val="hy-AM"/>
        </w:rPr>
        <w:t>3. Դատավորի աշխատանքի արդյունավետության գնահատման չափանիշներն են՝</w:t>
      </w:r>
    </w:p>
    <w:p w14:paraId="6D0E0A37" w14:textId="77777777" w:rsidR="00CE1FEF" w:rsidRDefault="009434C5" w:rsidP="0030739C">
      <w:pPr>
        <w:pStyle w:val="ListParagraph"/>
        <w:shd w:val="clear" w:color="auto" w:fill="FFFFFF"/>
        <w:spacing w:line="360" w:lineRule="auto"/>
        <w:ind w:left="0" w:firstLine="562"/>
        <w:jc w:val="both"/>
        <w:rPr>
          <w:rFonts w:ascii="GHEA Grapalat" w:hAnsi="GHEA Grapalat" w:cs="Sylfaen"/>
          <w:color w:val="000000"/>
          <w:lang w:val="hy-AM"/>
        </w:rPr>
      </w:pPr>
      <w:r w:rsidRPr="000976F3">
        <w:rPr>
          <w:rFonts w:ascii="GHEA Grapalat" w:hAnsi="GHEA Grapalat" w:cs="Sylfaen"/>
          <w:color w:val="000000"/>
          <w:lang w:val="hy-AM"/>
        </w:rPr>
        <w:t>1) աշխատանքային ծանրաբեռնվածության արդյունավետ կառավարման ունակությունը և աշխատանքի պլանավորումը.</w:t>
      </w:r>
    </w:p>
    <w:p w14:paraId="4EAAC0B6" w14:textId="77777777" w:rsidR="00CE1FEF" w:rsidRDefault="009434C5" w:rsidP="0030739C">
      <w:pPr>
        <w:pStyle w:val="ListParagraph"/>
        <w:shd w:val="clear" w:color="auto" w:fill="FFFFFF"/>
        <w:spacing w:line="360" w:lineRule="auto"/>
        <w:ind w:left="0" w:firstLine="562"/>
        <w:jc w:val="both"/>
        <w:rPr>
          <w:rFonts w:ascii="GHEA Grapalat" w:hAnsi="GHEA Grapalat" w:cs="Sylfaen"/>
          <w:color w:val="000000"/>
          <w:lang w:val="hy-AM"/>
        </w:rPr>
      </w:pPr>
      <w:r w:rsidRPr="000976F3">
        <w:rPr>
          <w:rFonts w:ascii="GHEA Grapalat" w:hAnsi="GHEA Grapalat" w:cs="Sylfaen"/>
          <w:color w:val="000000"/>
          <w:lang w:val="hy-AM"/>
        </w:rPr>
        <w:t>2) ողջամիտ ժամկետում գործեր քննելն ու դատական ակտեր կայացնելը.</w:t>
      </w:r>
    </w:p>
    <w:p w14:paraId="07AFF324" w14:textId="77777777" w:rsidR="00CE1FEF" w:rsidRDefault="009434C5" w:rsidP="0030739C">
      <w:pPr>
        <w:pStyle w:val="ListParagraph"/>
        <w:shd w:val="clear" w:color="auto" w:fill="FFFFFF"/>
        <w:spacing w:line="360" w:lineRule="auto"/>
        <w:ind w:left="0" w:firstLine="562"/>
        <w:jc w:val="both"/>
        <w:rPr>
          <w:rFonts w:ascii="GHEA Grapalat" w:hAnsi="GHEA Grapalat" w:cs="Sylfaen"/>
          <w:color w:val="000000"/>
          <w:lang w:val="hy-AM"/>
        </w:rPr>
      </w:pPr>
      <w:r w:rsidRPr="000976F3">
        <w:rPr>
          <w:rFonts w:ascii="GHEA Grapalat" w:hAnsi="GHEA Grapalat" w:cs="Sylfaen"/>
          <w:color w:val="000000"/>
          <w:lang w:val="hy-AM"/>
        </w:rPr>
        <w:t>3) դատավորի կողմից առանձին դատավարական գործողությունների կատարման համար օրենքով սահմանված ժամկետների պահպանումը.</w:t>
      </w:r>
    </w:p>
    <w:p w14:paraId="040F6A93" w14:textId="77777777" w:rsidR="00CE1FEF" w:rsidRDefault="009434C5" w:rsidP="0030739C">
      <w:pPr>
        <w:pStyle w:val="ListParagraph"/>
        <w:shd w:val="clear" w:color="auto" w:fill="FFFFFF"/>
        <w:spacing w:line="360" w:lineRule="auto"/>
        <w:ind w:left="0" w:firstLine="562"/>
        <w:jc w:val="both"/>
        <w:rPr>
          <w:rFonts w:ascii="GHEA Grapalat" w:hAnsi="GHEA Grapalat" w:cs="Sylfaen"/>
          <w:color w:val="000000"/>
          <w:lang w:val="hy-AM"/>
        </w:rPr>
      </w:pPr>
      <w:r w:rsidRPr="000976F3">
        <w:rPr>
          <w:rFonts w:ascii="GHEA Grapalat" w:hAnsi="GHEA Grapalat" w:cs="Sylfaen"/>
          <w:color w:val="000000"/>
          <w:lang w:val="hy-AM"/>
        </w:rPr>
        <w:t>4) արդյունավետ աշխատամիջավայր ապահովելու կարողությունը:</w:t>
      </w:r>
    </w:p>
    <w:p w14:paraId="5E78293F" w14:textId="77777777" w:rsidR="00CE1FEF" w:rsidRDefault="009434C5" w:rsidP="0030739C">
      <w:pPr>
        <w:pStyle w:val="ListParagraph"/>
        <w:shd w:val="clear" w:color="auto" w:fill="FFFFFF"/>
        <w:spacing w:line="360" w:lineRule="auto"/>
        <w:ind w:left="0" w:firstLine="562"/>
        <w:jc w:val="both"/>
        <w:rPr>
          <w:rFonts w:ascii="GHEA Grapalat" w:hAnsi="GHEA Grapalat" w:cs="Sylfaen"/>
          <w:color w:val="000000"/>
          <w:lang w:val="hy-AM"/>
        </w:rPr>
      </w:pPr>
      <w:r w:rsidRPr="000976F3">
        <w:rPr>
          <w:rFonts w:ascii="GHEA Grapalat" w:hAnsi="GHEA Grapalat" w:cs="Sylfaen"/>
          <w:color w:val="000000"/>
          <w:lang w:val="hy-AM"/>
        </w:rPr>
        <w:t>4. Դատավորի էթիկայի և վարքագծի կանոնի գնահատման չափանիշներն են՝</w:t>
      </w:r>
    </w:p>
    <w:p w14:paraId="42D3374B" w14:textId="77777777" w:rsidR="00CE1FEF" w:rsidRDefault="009434C5" w:rsidP="0030739C">
      <w:pPr>
        <w:pStyle w:val="ListParagraph"/>
        <w:shd w:val="clear" w:color="auto" w:fill="FFFFFF"/>
        <w:spacing w:line="360" w:lineRule="auto"/>
        <w:ind w:left="0" w:firstLine="562"/>
        <w:jc w:val="both"/>
        <w:rPr>
          <w:rFonts w:ascii="GHEA Grapalat" w:hAnsi="GHEA Grapalat" w:cs="Sylfaen"/>
          <w:color w:val="000000"/>
          <w:lang w:val="hy-AM"/>
        </w:rPr>
      </w:pPr>
      <w:r w:rsidRPr="000976F3">
        <w:rPr>
          <w:rFonts w:ascii="GHEA Grapalat" w:hAnsi="GHEA Grapalat" w:cs="Sylfaen"/>
          <w:color w:val="000000"/>
          <w:lang w:val="hy-AM"/>
        </w:rPr>
        <w:t>1) վարքագծի և էթիկայի կանոնների պահպանումը.</w:t>
      </w:r>
    </w:p>
    <w:p w14:paraId="3BFD172E" w14:textId="77777777" w:rsidR="00CE1FEF" w:rsidRDefault="009434C5" w:rsidP="0030739C">
      <w:pPr>
        <w:pStyle w:val="ListParagraph"/>
        <w:shd w:val="clear" w:color="auto" w:fill="FFFFFF"/>
        <w:spacing w:line="360" w:lineRule="auto"/>
        <w:ind w:left="0" w:firstLine="562"/>
        <w:jc w:val="both"/>
        <w:rPr>
          <w:rFonts w:ascii="GHEA Grapalat" w:hAnsi="GHEA Grapalat" w:cs="Sylfaen"/>
          <w:color w:val="000000"/>
          <w:lang w:val="hy-AM"/>
        </w:rPr>
      </w:pPr>
      <w:r w:rsidRPr="000976F3">
        <w:rPr>
          <w:rFonts w:ascii="GHEA Grapalat" w:hAnsi="GHEA Grapalat" w:cs="Sylfaen"/>
          <w:color w:val="000000"/>
          <w:lang w:val="hy-AM"/>
        </w:rPr>
        <w:lastRenderedPageBreak/>
        <w:t>2) դատարանի հանրային ընկալմանն ու դատարանի նկատմամբ վստահությանը նպաստելը, այլ դատավորների և դատարանի աշխատակազմի նկատմամբ դրսևորած վերաբերմունքը:</w:t>
      </w:r>
    </w:p>
    <w:p w14:paraId="776F1EDE" w14:textId="7FDB9BF5" w:rsidR="00CE1FEF" w:rsidRDefault="009434C5" w:rsidP="0030739C">
      <w:pPr>
        <w:pStyle w:val="ListParagraph"/>
        <w:shd w:val="clear" w:color="auto" w:fill="FFFFFF"/>
        <w:spacing w:line="360" w:lineRule="auto"/>
        <w:ind w:left="0" w:firstLine="562"/>
        <w:jc w:val="both"/>
        <w:rPr>
          <w:rFonts w:ascii="GHEA Grapalat" w:hAnsi="GHEA Grapalat" w:cs="GHEA Grapalat"/>
          <w:color w:val="000000"/>
          <w:lang w:val="hy-AM"/>
        </w:rPr>
      </w:pPr>
      <w:r w:rsidRPr="000976F3">
        <w:rPr>
          <w:rFonts w:ascii="GHEA Grapalat" w:hAnsi="GHEA Grapalat" w:cs="Sylfaen"/>
          <w:color w:val="000000"/>
          <w:lang w:val="hy-AM"/>
        </w:rPr>
        <w:t xml:space="preserve">5. </w:t>
      </w:r>
      <w:r w:rsidR="00414EAB" w:rsidRPr="000976F3">
        <w:rPr>
          <w:rFonts w:ascii="GHEA Grapalat" w:hAnsi="GHEA Grapalat" w:cs="GHEA Grapalat"/>
          <w:color w:val="000000"/>
          <w:lang w:val="hy-AM"/>
        </w:rPr>
        <w:t>Սույն հոդվածով սահմանված չափանիշներով գնահատման համար հանձնաժողով</w:t>
      </w:r>
      <w:r w:rsidR="004954BA">
        <w:rPr>
          <w:rFonts w:ascii="GHEA Grapalat" w:hAnsi="GHEA Grapalat" w:cs="GHEA Grapalat"/>
          <w:color w:val="000000"/>
          <w:lang w:val="hy-AM"/>
        </w:rPr>
        <w:t>ը</w:t>
      </w:r>
      <w:r w:rsidR="00414EAB" w:rsidRPr="000976F3">
        <w:rPr>
          <w:rFonts w:ascii="GHEA Grapalat" w:hAnsi="GHEA Grapalat" w:cs="GHEA Grapalat"/>
          <w:color w:val="000000"/>
          <w:lang w:val="hy-AM"/>
        </w:rPr>
        <w:t>.</w:t>
      </w:r>
    </w:p>
    <w:p w14:paraId="7D001EB5" w14:textId="77777777" w:rsidR="00CE1FEF" w:rsidRDefault="00414EAB" w:rsidP="0030739C">
      <w:pPr>
        <w:pStyle w:val="ListParagraph"/>
        <w:shd w:val="clear" w:color="auto" w:fill="FFFFFF"/>
        <w:spacing w:line="360" w:lineRule="auto"/>
        <w:ind w:left="0" w:firstLine="562"/>
        <w:jc w:val="both"/>
        <w:rPr>
          <w:rFonts w:ascii="GHEA Grapalat" w:hAnsi="GHEA Grapalat" w:cs="GHEA Grapalat"/>
          <w:color w:val="000000"/>
          <w:lang w:val="hy-AM"/>
        </w:rPr>
      </w:pPr>
      <w:r w:rsidRPr="006C136B">
        <w:rPr>
          <w:rFonts w:ascii="GHEA Grapalat" w:hAnsi="GHEA Grapalat" w:cs="GHEA Grapalat"/>
          <w:color w:val="000000"/>
          <w:lang w:val="hy-AM"/>
        </w:rPr>
        <w:t>1) ուսումնասիրում է դատավորի քննած գործերի առնվազն 10 դատական նիստի ձայնային արձանագրություններ (բացակայության դեպքում՝ պարզ թղթային արձանագրություններ) և առնվազն</w:t>
      </w:r>
      <w:r w:rsidR="00DD3EDF" w:rsidRPr="006C136B">
        <w:rPr>
          <w:rFonts w:ascii="GHEA Grapalat" w:hAnsi="GHEA Grapalat" w:cs="GHEA Grapalat"/>
          <w:color w:val="000000"/>
          <w:lang w:val="hy-AM"/>
        </w:rPr>
        <w:t xml:space="preserve"> 7</w:t>
      </w:r>
      <w:r w:rsidRPr="006C136B">
        <w:rPr>
          <w:rFonts w:ascii="GHEA Grapalat" w:hAnsi="GHEA Grapalat" w:cs="GHEA Grapalat"/>
          <w:color w:val="000000"/>
          <w:lang w:val="hy-AM"/>
        </w:rPr>
        <w:t xml:space="preserve"> գործն ըստ էության լուծող և </w:t>
      </w:r>
      <w:r w:rsidR="00DD3EDF" w:rsidRPr="006C136B">
        <w:rPr>
          <w:rFonts w:ascii="GHEA Grapalat" w:hAnsi="GHEA Grapalat" w:cs="GHEA Grapalat"/>
          <w:color w:val="000000"/>
          <w:lang w:val="hy-AM"/>
        </w:rPr>
        <w:t xml:space="preserve">3 </w:t>
      </w:r>
      <w:r w:rsidRPr="006C136B">
        <w:rPr>
          <w:rFonts w:ascii="GHEA Grapalat" w:hAnsi="GHEA Grapalat" w:cs="GHEA Grapalat"/>
          <w:color w:val="000000"/>
          <w:lang w:val="hy-AM"/>
        </w:rPr>
        <w:t>միջանկյալ դատական ակտեր (պատահական ընտրությամբ` այնպես, որ երաշխավորվի տարբեր բարդության գործերի ուսումնասիրությունը).</w:t>
      </w:r>
    </w:p>
    <w:p w14:paraId="08A713E6" w14:textId="77777777" w:rsidR="00CE1FEF" w:rsidRDefault="00414EAB" w:rsidP="0030739C">
      <w:pPr>
        <w:pStyle w:val="ListParagraph"/>
        <w:shd w:val="clear" w:color="auto" w:fill="FFFFFF"/>
        <w:spacing w:line="360" w:lineRule="auto"/>
        <w:ind w:left="0" w:firstLine="562"/>
        <w:jc w:val="both"/>
        <w:rPr>
          <w:rFonts w:ascii="Cambria Math" w:hAnsi="Cambria Math" w:cs="Cambria Math"/>
          <w:color w:val="000000"/>
          <w:lang w:val="hy-AM"/>
        </w:rPr>
      </w:pPr>
      <w:r w:rsidRPr="00CF0793">
        <w:rPr>
          <w:rFonts w:ascii="GHEA Grapalat" w:hAnsi="GHEA Grapalat" w:cs="GHEA Grapalat"/>
          <w:color w:val="000000"/>
          <w:lang w:val="hy-AM"/>
        </w:rPr>
        <w:t>2) ուսումնասիրում է գնահատվող դատավորի` այլ դատավորների և դատարանի աշխատակազմի նկատմամբ դրսևորած վերաբերմունքի վերաբերյալ տվյալ դատարանի նախագ</w:t>
      </w:r>
      <w:r w:rsidR="00CB269C">
        <w:rPr>
          <w:rFonts w:ascii="GHEA Grapalat" w:hAnsi="GHEA Grapalat" w:cs="GHEA Grapalat"/>
          <w:color w:val="000000"/>
          <w:lang w:val="hy-AM"/>
        </w:rPr>
        <w:t>ահի կողմից լրացված հարցաթերթիկը</w:t>
      </w:r>
      <w:r w:rsidR="00CB269C" w:rsidRPr="00CB269C">
        <w:rPr>
          <w:rFonts w:ascii="GHEA Grapalat" w:hAnsi="GHEA Grapalat" w:cs="GHEA Grapalat"/>
          <w:color w:val="000000"/>
          <w:lang w:val="hy-AM"/>
        </w:rPr>
        <w:t>:</w:t>
      </w:r>
      <w:r w:rsidR="007B1760" w:rsidRPr="00F67E99">
        <w:rPr>
          <w:rFonts w:ascii="GHEA Grapalat" w:hAnsi="GHEA Grapalat" w:cs="GHEA Grapalat"/>
          <w:color w:val="000000"/>
          <w:lang w:val="hy-AM"/>
        </w:rPr>
        <w:t xml:space="preserve"> </w:t>
      </w:r>
      <w:r w:rsidR="00BA0922">
        <w:rPr>
          <w:rFonts w:ascii="GHEA Grapalat" w:hAnsi="GHEA Grapalat" w:cs="GHEA Grapalat"/>
          <w:color w:val="000000"/>
          <w:lang w:val="hy-AM"/>
        </w:rPr>
        <w:t>Դ</w:t>
      </w:r>
      <w:r w:rsidR="006E355E">
        <w:rPr>
          <w:rFonts w:ascii="GHEA Grapalat" w:hAnsi="GHEA Grapalat" w:cs="GHEA Grapalat"/>
          <w:color w:val="000000"/>
          <w:lang w:val="hy-AM"/>
        </w:rPr>
        <w:t xml:space="preserve">ատարանի նախագահը </w:t>
      </w:r>
      <w:r w:rsidRPr="00CF0793">
        <w:rPr>
          <w:rFonts w:ascii="GHEA Grapalat" w:hAnsi="GHEA Grapalat" w:cs="GHEA Grapalat"/>
          <w:color w:val="000000"/>
          <w:lang w:val="hy-AM"/>
        </w:rPr>
        <w:t>կարող է հարցազրույց անցկացնել գնահատվող դատավորի կամ դատավորի և դատարանի աշխատակազմի հետ դատավորի աշխատանքի և նրա աշխատակազմի կառավարման արդյունավետության չափանիշների վերաբերյալ լրացուցիչ տեղեկատվություն ստանալու նպատակով</w:t>
      </w:r>
      <w:r w:rsidR="00E32C38" w:rsidRPr="00CF0793">
        <w:rPr>
          <w:rFonts w:ascii="Cambria Math" w:hAnsi="Cambria Math" w:cs="Cambria Math"/>
          <w:color w:val="000000"/>
          <w:lang w:val="hy-AM"/>
        </w:rPr>
        <w:t>:</w:t>
      </w:r>
    </w:p>
    <w:p w14:paraId="0CB301B3" w14:textId="77777777" w:rsidR="00CE1FEF" w:rsidRDefault="00571173" w:rsidP="0030739C">
      <w:pPr>
        <w:pStyle w:val="ListParagraph"/>
        <w:shd w:val="clear" w:color="auto" w:fill="FFFFFF"/>
        <w:spacing w:line="360" w:lineRule="auto"/>
        <w:ind w:left="0" w:firstLine="562"/>
        <w:jc w:val="both"/>
        <w:rPr>
          <w:rFonts w:ascii="GHEA Grapalat" w:hAnsi="GHEA Grapalat" w:cs="GHEA Grapalat"/>
          <w:color w:val="000000"/>
          <w:lang w:val="hy-AM"/>
        </w:rPr>
      </w:pPr>
      <w:r w:rsidRPr="00080BE4">
        <w:rPr>
          <w:rFonts w:ascii="GHEA Grapalat" w:hAnsi="GHEA Grapalat" w:cs="GHEA Grapalat"/>
          <w:color w:val="000000"/>
          <w:lang w:val="hy-AM"/>
        </w:rPr>
        <w:t>6</w:t>
      </w:r>
      <w:r w:rsidR="00414EAB" w:rsidRPr="00080BE4">
        <w:rPr>
          <w:rFonts w:ascii="GHEA Grapalat" w:hAnsi="GHEA Grapalat" w:cs="GHEA Grapalat"/>
          <w:color w:val="000000"/>
          <w:lang w:val="hy-AM"/>
        </w:rPr>
        <w:t>. Դատարանի նախագահի</w:t>
      </w:r>
      <w:r w:rsidR="00D84A6A" w:rsidRPr="00080BE4">
        <w:rPr>
          <w:rFonts w:ascii="GHEA Grapalat" w:hAnsi="GHEA Grapalat" w:cs="GHEA Grapalat"/>
          <w:color w:val="000000"/>
          <w:lang w:val="hy-AM"/>
        </w:rPr>
        <w:t xml:space="preserve"> համար</w:t>
      </w:r>
      <w:r w:rsidR="00AF6843" w:rsidRPr="00080BE4">
        <w:rPr>
          <w:rFonts w:ascii="GHEA Grapalat" w:hAnsi="GHEA Grapalat" w:cs="GHEA Grapalat"/>
          <w:color w:val="000000"/>
          <w:lang w:val="hy-AM"/>
        </w:rPr>
        <w:t>`</w:t>
      </w:r>
      <w:r w:rsidR="00851141" w:rsidRPr="00080BE4">
        <w:rPr>
          <w:rFonts w:ascii="GHEA Grapalat" w:hAnsi="GHEA Grapalat" w:cs="GHEA Grapalat"/>
          <w:color w:val="000000"/>
          <w:lang w:val="hy-AM"/>
        </w:rPr>
        <w:t xml:space="preserve"> որպես</w:t>
      </w:r>
      <w:r w:rsidR="00AF6843" w:rsidRPr="00080BE4">
        <w:rPr>
          <w:rFonts w:ascii="GHEA Grapalat" w:hAnsi="GHEA Grapalat" w:cs="GHEA Grapalat"/>
          <w:color w:val="000000"/>
          <w:lang w:val="hy-AM"/>
        </w:rPr>
        <w:t xml:space="preserve"> </w:t>
      </w:r>
      <w:r w:rsidR="00414EAB" w:rsidRPr="00080BE4">
        <w:rPr>
          <w:rFonts w:ascii="GHEA Grapalat" w:hAnsi="GHEA Grapalat" w:cs="GHEA Grapalat"/>
          <w:color w:val="000000"/>
          <w:lang w:val="hy-AM"/>
        </w:rPr>
        <w:t>դատավորի գործունեության գնահատման դեպքում սահմանված հարցաթերթիկը լրացվում է տվյալ դատարանի տարիքով ավագ դատավորի կողմից:</w:t>
      </w:r>
    </w:p>
    <w:p w14:paraId="4A54EAC5" w14:textId="77777777" w:rsidR="00CE1FEF" w:rsidRDefault="00CE1FEF" w:rsidP="0030739C">
      <w:pPr>
        <w:pStyle w:val="ListParagraph"/>
        <w:shd w:val="clear" w:color="auto" w:fill="FFFFFF"/>
        <w:spacing w:line="360" w:lineRule="auto"/>
        <w:ind w:left="0" w:firstLine="562"/>
        <w:jc w:val="both"/>
        <w:rPr>
          <w:rFonts w:ascii="GHEA Grapalat" w:hAnsi="GHEA Grapalat" w:cs="GHEA Grapalat"/>
          <w:color w:val="000000"/>
          <w:lang w:val="hy-AM"/>
        </w:rPr>
      </w:pPr>
    </w:p>
    <w:p w14:paraId="36BF70FE" w14:textId="77777777" w:rsidR="00CE1FEF" w:rsidRPr="00F67E99" w:rsidRDefault="004A4044" w:rsidP="0030739C">
      <w:pPr>
        <w:pStyle w:val="ListParagraph"/>
        <w:shd w:val="clear" w:color="auto" w:fill="FFFFFF"/>
        <w:spacing w:line="360" w:lineRule="auto"/>
        <w:ind w:left="0" w:firstLine="562"/>
        <w:jc w:val="both"/>
        <w:rPr>
          <w:rFonts w:ascii="GHEA Grapalat" w:hAnsi="GHEA Grapalat" w:cs="Cambria"/>
          <w:b/>
          <w:color w:val="000000"/>
          <w:lang w:val="hy-AM"/>
        </w:rPr>
      </w:pPr>
      <w:r w:rsidRPr="00F67E99">
        <w:rPr>
          <w:rFonts w:ascii="Calibri" w:hAnsi="Calibri" w:cs="Calibri"/>
          <w:b/>
          <w:color w:val="000000"/>
          <w:lang w:val="hy-AM"/>
        </w:rPr>
        <w:t> </w:t>
      </w:r>
      <w:r w:rsidR="00CE1FEF" w:rsidRPr="00F67E99">
        <w:rPr>
          <w:rFonts w:ascii="GHEA Grapalat" w:hAnsi="GHEA Grapalat" w:cs="Cambria"/>
          <w:b/>
          <w:color w:val="000000"/>
          <w:lang w:val="hy-AM"/>
        </w:rPr>
        <w:t>Հոդված 139.</w:t>
      </w:r>
      <w:r w:rsidR="00CE1FEF" w:rsidRPr="00F67E99">
        <w:rPr>
          <w:rFonts w:ascii="GHEA Grapalat" w:hAnsi="GHEA Grapalat" w:cs="Cambria"/>
          <w:b/>
          <w:color w:val="000000"/>
          <w:lang w:val="hy-AM"/>
        </w:rPr>
        <w:tab/>
        <w:t>Դատավորի գործունեության գնահատման կարգը</w:t>
      </w:r>
    </w:p>
    <w:p w14:paraId="695E898D" w14:textId="4877E63F" w:rsidR="00CE1FEF" w:rsidRPr="00CB269C" w:rsidRDefault="004A4044" w:rsidP="0030739C">
      <w:pPr>
        <w:pStyle w:val="ListParagraph"/>
        <w:shd w:val="clear" w:color="auto" w:fill="FFFFFF"/>
        <w:spacing w:line="360" w:lineRule="auto"/>
        <w:ind w:left="0" w:firstLine="562"/>
        <w:jc w:val="both"/>
        <w:rPr>
          <w:rFonts w:ascii="GHEA Grapalat" w:hAnsi="GHEA Grapalat" w:cs="GHEA Grapalat"/>
          <w:color w:val="000000"/>
          <w:lang w:val="hy-AM"/>
        </w:rPr>
      </w:pPr>
      <w:r w:rsidRPr="00F67E99">
        <w:rPr>
          <w:rFonts w:ascii="GHEA Grapalat" w:hAnsi="GHEA Grapalat" w:cs="GHEA Grapalat"/>
          <w:color w:val="000000"/>
          <w:lang w:val="hy-AM"/>
        </w:rPr>
        <w:t>1</w:t>
      </w:r>
      <w:r w:rsidRPr="00CB269C">
        <w:rPr>
          <w:rFonts w:ascii="GHEA Grapalat" w:hAnsi="GHEA Grapalat" w:cs="GHEA Grapalat"/>
          <w:color w:val="000000"/>
          <w:lang w:val="hy-AM"/>
        </w:rPr>
        <w:t xml:space="preserve">. Դատավորի գործունեության գնահատումն իրականացնում է </w:t>
      </w:r>
      <w:r w:rsidR="002E1552">
        <w:rPr>
          <w:rFonts w:ascii="GHEA Grapalat" w:hAnsi="GHEA Grapalat" w:cs="GHEA Grapalat"/>
          <w:color w:val="000000"/>
          <w:lang w:val="hy-AM"/>
        </w:rPr>
        <w:t>Գ</w:t>
      </w:r>
      <w:r w:rsidRPr="00CB269C">
        <w:rPr>
          <w:rFonts w:ascii="GHEA Grapalat" w:hAnsi="GHEA Grapalat" w:cs="GHEA Grapalat"/>
          <w:color w:val="000000"/>
          <w:lang w:val="hy-AM"/>
        </w:rPr>
        <w:t>նահատման հանձնաժողովը՝ սույն օրենսգրքով սահմանված չափանիշների հիման վրա</w:t>
      </w:r>
      <w:r w:rsidR="009E463C">
        <w:rPr>
          <w:rFonts w:ascii="GHEA Grapalat" w:hAnsi="GHEA Grapalat" w:cs="GHEA Grapalat"/>
          <w:color w:val="000000"/>
          <w:lang w:val="hy-AM"/>
        </w:rPr>
        <w:t xml:space="preserve">՝ Բարձրագույն դատական խորհրդի </w:t>
      </w:r>
      <w:r w:rsidR="00F73AE3">
        <w:rPr>
          <w:rFonts w:ascii="GHEA Grapalat" w:hAnsi="GHEA Grapalat" w:cs="GHEA Grapalat"/>
          <w:color w:val="000000"/>
          <w:lang w:val="hy-AM"/>
        </w:rPr>
        <w:t>կողմից սահմանված կարգով և ժամկետներում</w:t>
      </w:r>
      <w:r w:rsidRPr="00CB269C">
        <w:rPr>
          <w:rFonts w:ascii="GHEA Grapalat" w:hAnsi="GHEA Grapalat" w:cs="GHEA Grapalat"/>
          <w:color w:val="000000"/>
          <w:lang w:val="hy-AM"/>
        </w:rPr>
        <w:t>:</w:t>
      </w:r>
    </w:p>
    <w:p w14:paraId="6ACFD8C9" w14:textId="08ADFF9F" w:rsidR="00CE1FEF" w:rsidRDefault="004A4044" w:rsidP="0030739C">
      <w:pPr>
        <w:pStyle w:val="ListParagraph"/>
        <w:shd w:val="clear" w:color="auto" w:fill="FFFFFF"/>
        <w:spacing w:line="360" w:lineRule="auto"/>
        <w:ind w:left="0" w:firstLine="562"/>
        <w:jc w:val="both"/>
        <w:rPr>
          <w:rFonts w:ascii="GHEA Grapalat" w:hAnsi="GHEA Grapalat" w:cs="GHEA Grapalat"/>
          <w:color w:val="000000"/>
          <w:lang w:val="hy-AM"/>
        </w:rPr>
      </w:pPr>
      <w:r w:rsidRPr="00CB269C">
        <w:rPr>
          <w:rFonts w:ascii="GHEA Grapalat" w:hAnsi="GHEA Grapalat" w:cs="GHEA Grapalat"/>
          <w:color w:val="000000"/>
          <w:lang w:val="hy-AM"/>
        </w:rPr>
        <w:lastRenderedPageBreak/>
        <w:t>2. Բարձրագույն դատական խորհուրդը սահմանում է դատավորի գործունեության գնահատման կարգը և մեթոդաբանությունը, ներառյալ՝ սույն օրենսգրքի 138-րդ հոդվածով սահմանված չափանիշների գնահատման ցուցիչները, գնահատման համար անհրաժեշտ տվյալների հավաքման կարգը և դատավորի գործունեության գնահատման համար անհրաժեշտ այլ մանրամասներ:</w:t>
      </w:r>
    </w:p>
    <w:p w14:paraId="4C78AE8D" w14:textId="77777777" w:rsidR="00C74612" w:rsidRDefault="00C74612" w:rsidP="00305DA9">
      <w:pPr>
        <w:pStyle w:val="ListParagraph"/>
        <w:shd w:val="clear" w:color="auto" w:fill="FFFFFF"/>
        <w:spacing w:line="360" w:lineRule="auto"/>
        <w:ind w:left="0" w:firstLine="562"/>
        <w:jc w:val="both"/>
        <w:rPr>
          <w:rFonts w:ascii="GHEA Grapalat" w:hAnsi="GHEA Grapalat" w:cs="GHEA Grapalat"/>
          <w:color w:val="000000"/>
          <w:lang w:val="hy-AM"/>
        </w:rPr>
      </w:pPr>
      <w:r>
        <w:rPr>
          <w:rFonts w:ascii="GHEA Grapalat" w:hAnsi="GHEA Grapalat" w:cs="GHEA Grapalat"/>
          <w:color w:val="000000"/>
          <w:lang w:val="hy-AM"/>
        </w:rPr>
        <w:t>3.</w:t>
      </w:r>
      <w:r w:rsidRPr="00C74612">
        <w:rPr>
          <w:lang w:val="hy-AM"/>
        </w:rPr>
        <w:t xml:space="preserve"> </w:t>
      </w:r>
      <w:r w:rsidRPr="00C74612">
        <w:rPr>
          <w:rFonts w:ascii="GHEA Grapalat" w:hAnsi="GHEA Grapalat" w:cs="GHEA Grapalat"/>
          <w:color w:val="000000"/>
          <w:lang w:val="hy-AM"/>
        </w:rPr>
        <w:t>Դատավորի գործունեության գնահատման մեթոդաբանությունը սահմանելիս դատավորի գործունեության գնահատման համար առաջնահերթություն է տրվում սույն օրենսգրքի 138-րդ հոդվածի 2-րդ և 3-րդ մասերով սահմանված չափանիշներին, որոնք դատավորին տրվող գնահատականի ձևավորման համար ունեն որոշիչ նշանակություն:</w:t>
      </w:r>
    </w:p>
    <w:p w14:paraId="4C101C80" w14:textId="10D4BD8E" w:rsidR="00C74612" w:rsidRPr="00305DA9" w:rsidRDefault="00C74612" w:rsidP="00305DA9">
      <w:pPr>
        <w:pStyle w:val="ListParagraph"/>
        <w:shd w:val="clear" w:color="auto" w:fill="FFFFFF"/>
        <w:spacing w:line="360" w:lineRule="auto"/>
        <w:ind w:left="0" w:firstLine="562"/>
        <w:jc w:val="both"/>
        <w:rPr>
          <w:rFonts w:ascii="GHEA Grapalat" w:hAnsi="GHEA Grapalat" w:cs="GHEA Grapalat"/>
          <w:color w:val="000000"/>
          <w:lang w:val="hy-AM"/>
        </w:rPr>
      </w:pPr>
      <w:r w:rsidRPr="00305DA9">
        <w:rPr>
          <w:lang w:val="hy-AM"/>
        </w:rPr>
        <w:t xml:space="preserve"> </w:t>
      </w:r>
      <w:r w:rsidRPr="00305DA9">
        <w:rPr>
          <w:rFonts w:ascii="GHEA Grapalat" w:hAnsi="GHEA Grapalat" w:cs="GHEA Grapalat"/>
          <w:color w:val="000000"/>
          <w:lang w:val="hy-AM"/>
        </w:rPr>
        <w:t>4. Բարձրագույն դատական խորհուրդը սահմանում է դատավորի գործունեությունը գնահատելու հերթական ժամանակացույցը՝ ըստ համապատասխան տարիների և դատավորների:</w:t>
      </w:r>
    </w:p>
    <w:p w14:paraId="7F1874F8" w14:textId="1187B4ED" w:rsidR="00463DD6" w:rsidRDefault="00463DD6" w:rsidP="0030739C">
      <w:pPr>
        <w:pStyle w:val="ListParagraph"/>
        <w:shd w:val="clear" w:color="auto" w:fill="FFFFFF"/>
        <w:spacing w:line="360" w:lineRule="auto"/>
        <w:ind w:left="0" w:firstLine="562"/>
        <w:jc w:val="both"/>
        <w:rPr>
          <w:rFonts w:ascii="GHEA Grapalat" w:hAnsi="GHEA Grapalat" w:cs="GHEA Grapalat"/>
          <w:color w:val="000000"/>
          <w:lang w:val="hy-AM"/>
        </w:rPr>
      </w:pPr>
    </w:p>
    <w:p w14:paraId="1374C758" w14:textId="77777777" w:rsidR="004A4044" w:rsidRPr="00CE1FEF" w:rsidRDefault="004A4044" w:rsidP="0030739C">
      <w:pPr>
        <w:pStyle w:val="ListParagraph"/>
        <w:shd w:val="clear" w:color="auto" w:fill="FFFFFF"/>
        <w:spacing w:line="360" w:lineRule="auto"/>
        <w:ind w:left="0" w:firstLine="562"/>
        <w:jc w:val="both"/>
        <w:rPr>
          <w:rFonts w:ascii="GHEA Grapalat" w:hAnsi="GHEA Grapalat"/>
          <w:b/>
          <w:color w:val="000000"/>
          <w:lang w:val="hy-AM"/>
        </w:rPr>
      </w:pPr>
      <w:r w:rsidRPr="00F67E99">
        <w:rPr>
          <w:rFonts w:ascii="Calibri" w:hAnsi="Calibri" w:cs="Calibri"/>
          <w:b/>
          <w:color w:val="000000"/>
          <w:lang w:val="hy-AM"/>
        </w:rPr>
        <w:t> </w:t>
      </w:r>
      <w:r w:rsidR="00CE1FEF" w:rsidRPr="00F67E99">
        <w:rPr>
          <w:rFonts w:ascii="GHEA Grapalat" w:hAnsi="GHEA Grapalat" w:cs="Cambria"/>
          <w:b/>
          <w:color w:val="000000"/>
          <w:lang w:val="hy-AM"/>
        </w:rPr>
        <w:t>Հոդված 140.</w:t>
      </w:r>
      <w:r w:rsidR="00CE1FEF" w:rsidRPr="00F67E99">
        <w:rPr>
          <w:rFonts w:ascii="GHEA Grapalat" w:hAnsi="GHEA Grapalat" w:cs="Cambria"/>
          <w:b/>
          <w:color w:val="000000"/>
          <w:lang w:val="hy-AM"/>
        </w:rPr>
        <w:tab/>
        <w:t>Դատավորի գործունեության գնահատման արդյունքների ամփոփումը և բողոքարկումը</w:t>
      </w:r>
    </w:p>
    <w:p w14:paraId="021047C6" w14:textId="557AA6A1" w:rsidR="004A4044" w:rsidRPr="00CB269C" w:rsidRDefault="004A4044" w:rsidP="0030739C">
      <w:pPr>
        <w:shd w:val="clear" w:color="auto" w:fill="FFFFFF"/>
        <w:spacing w:line="360" w:lineRule="auto"/>
        <w:ind w:firstLine="562"/>
        <w:contextualSpacing/>
        <w:jc w:val="both"/>
        <w:rPr>
          <w:rFonts w:ascii="GHEA Grapalat" w:hAnsi="GHEA Grapalat" w:cs="GHEA Grapalat"/>
          <w:color w:val="000000"/>
          <w:lang w:val="hy-AM"/>
        </w:rPr>
      </w:pPr>
      <w:r w:rsidRPr="00CB269C">
        <w:rPr>
          <w:rFonts w:ascii="GHEA Grapalat" w:hAnsi="GHEA Grapalat" w:cs="GHEA Grapalat"/>
          <w:color w:val="000000"/>
          <w:lang w:val="hy-AM"/>
        </w:rPr>
        <w:t xml:space="preserve">1. </w:t>
      </w:r>
      <w:r w:rsidR="002E1552">
        <w:rPr>
          <w:rFonts w:ascii="GHEA Grapalat" w:hAnsi="GHEA Grapalat" w:cs="GHEA Grapalat"/>
          <w:color w:val="000000"/>
          <w:lang w:val="hy-AM"/>
        </w:rPr>
        <w:t>Գ</w:t>
      </w:r>
      <w:r w:rsidRPr="00CB269C">
        <w:rPr>
          <w:rFonts w:ascii="GHEA Grapalat" w:hAnsi="GHEA Grapalat" w:cs="GHEA Grapalat"/>
          <w:color w:val="000000"/>
          <w:lang w:val="hy-AM"/>
        </w:rPr>
        <w:t>նահատման հանձնաժողով</w:t>
      </w:r>
      <w:r w:rsidR="003C73D4">
        <w:rPr>
          <w:rFonts w:ascii="GHEA Grapalat" w:hAnsi="GHEA Grapalat" w:cs="GHEA Grapalat"/>
          <w:color w:val="000000"/>
          <w:lang w:val="hy-AM"/>
        </w:rPr>
        <w:t xml:space="preserve">ը </w:t>
      </w:r>
      <w:r w:rsidRPr="00CB269C">
        <w:rPr>
          <w:rFonts w:ascii="GHEA Grapalat" w:hAnsi="GHEA Grapalat" w:cs="GHEA Grapalat"/>
          <w:color w:val="000000"/>
          <w:lang w:val="hy-AM"/>
        </w:rPr>
        <w:t xml:space="preserve"> կազմում է գնահատման արդյունքների վերաբերյալ </w:t>
      </w:r>
      <w:r w:rsidR="00A00BE8" w:rsidRPr="00CB269C">
        <w:rPr>
          <w:rFonts w:ascii="GHEA Grapalat" w:hAnsi="GHEA Grapalat" w:cs="GHEA Grapalat"/>
          <w:color w:val="000000"/>
          <w:lang w:val="hy-AM"/>
        </w:rPr>
        <w:t>եզրակացության նախագիծ</w:t>
      </w:r>
      <w:r w:rsidRPr="00CB269C">
        <w:rPr>
          <w:rFonts w:ascii="GHEA Grapalat" w:hAnsi="GHEA Grapalat" w:cs="GHEA Grapalat"/>
          <w:color w:val="000000"/>
          <w:lang w:val="hy-AM"/>
        </w:rPr>
        <w:t>, որը ներառում է գնահատման արդյունքի ամփոփագիր:</w:t>
      </w:r>
    </w:p>
    <w:p w14:paraId="459E3160" w14:textId="77777777" w:rsidR="004A4044" w:rsidRPr="00BF66A2" w:rsidRDefault="004A4044" w:rsidP="0030739C">
      <w:pPr>
        <w:shd w:val="clear" w:color="auto" w:fill="FFFFFF"/>
        <w:spacing w:line="360" w:lineRule="auto"/>
        <w:ind w:firstLine="562"/>
        <w:contextualSpacing/>
        <w:jc w:val="both"/>
        <w:rPr>
          <w:rFonts w:ascii="GHEA Grapalat" w:hAnsi="GHEA Grapalat" w:cs="GHEA Grapalat"/>
          <w:color w:val="000000"/>
          <w:lang w:val="hy-AM"/>
        </w:rPr>
      </w:pPr>
      <w:r w:rsidRPr="00BF66A2">
        <w:rPr>
          <w:rFonts w:ascii="GHEA Grapalat" w:hAnsi="GHEA Grapalat" w:cs="GHEA Grapalat"/>
          <w:color w:val="000000"/>
          <w:lang w:val="hy-AM"/>
        </w:rPr>
        <w:t xml:space="preserve">2. Գնահատման արդյունքների վերաբերյալ </w:t>
      </w:r>
      <w:r w:rsidR="00A00BE8" w:rsidRPr="00BF66A2">
        <w:rPr>
          <w:rFonts w:ascii="GHEA Grapalat" w:hAnsi="GHEA Grapalat" w:cs="GHEA Grapalat"/>
          <w:color w:val="000000"/>
          <w:lang w:val="hy-AM"/>
        </w:rPr>
        <w:t>եզրակացության</w:t>
      </w:r>
      <w:r w:rsidRPr="00BF66A2">
        <w:rPr>
          <w:rFonts w:ascii="GHEA Grapalat" w:hAnsi="GHEA Grapalat" w:cs="GHEA Grapalat"/>
          <w:color w:val="000000"/>
          <w:lang w:val="hy-AM"/>
        </w:rPr>
        <w:t xml:space="preserve"> նախագիծն ուղարկվում է դատավորին, որն իրավունք ունի այն ստանալու պահից յոթնօրյա ժամկետում ներկայացնելու նախագծի վերաբերյալ իր նկատառումները:</w:t>
      </w:r>
    </w:p>
    <w:p w14:paraId="60D8FD6D" w14:textId="795EC619" w:rsidR="004A4044" w:rsidRPr="00BF66A2" w:rsidRDefault="004A4044" w:rsidP="0030739C">
      <w:pPr>
        <w:shd w:val="clear" w:color="auto" w:fill="FFFFFF"/>
        <w:spacing w:line="360" w:lineRule="auto"/>
        <w:ind w:firstLine="562"/>
        <w:contextualSpacing/>
        <w:jc w:val="both"/>
        <w:rPr>
          <w:rFonts w:ascii="GHEA Grapalat" w:hAnsi="GHEA Grapalat" w:cs="GHEA Grapalat"/>
          <w:color w:val="000000"/>
          <w:lang w:val="hy-AM"/>
        </w:rPr>
      </w:pPr>
      <w:r w:rsidRPr="00BF66A2">
        <w:rPr>
          <w:rFonts w:ascii="GHEA Grapalat" w:hAnsi="GHEA Grapalat" w:cs="GHEA Grapalat"/>
          <w:color w:val="000000"/>
          <w:lang w:val="hy-AM"/>
        </w:rPr>
        <w:t xml:space="preserve">3. </w:t>
      </w:r>
      <w:r w:rsidR="002E1552">
        <w:rPr>
          <w:rFonts w:ascii="GHEA Grapalat" w:hAnsi="GHEA Grapalat" w:cs="GHEA Grapalat"/>
          <w:color w:val="000000"/>
          <w:lang w:val="hy-AM"/>
        </w:rPr>
        <w:t>Գ</w:t>
      </w:r>
      <w:r w:rsidRPr="00BF66A2">
        <w:rPr>
          <w:rFonts w:ascii="GHEA Grapalat" w:hAnsi="GHEA Grapalat" w:cs="GHEA Grapalat"/>
          <w:color w:val="000000"/>
          <w:lang w:val="hy-AM"/>
        </w:rPr>
        <w:t>նահատման հանձնաժողով</w:t>
      </w:r>
      <w:r w:rsidR="003C73D4">
        <w:rPr>
          <w:rFonts w:ascii="GHEA Grapalat" w:hAnsi="GHEA Grapalat" w:cs="GHEA Grapalat"/>
          <w:color w:val="000000"/>
          <w:lang w:val="hy-AM"/>
        </w:rPr>
        <w:t xml:space="preserve">ը </w:t>
      </w:r>
      <w:r w:rsidRPr="00BF66A2">
        <w:rPr>
          <w:rFonts w:ascii="GHEA Grapalat" w:hAnsi="GHEA Grapalat" w:cs="GHEA Grapalat"/>
          <w:color w:val="000000"/>
          <w:lang w:val="hy-AM"/>
        </w:rPr>
        <w:t xml:space="preserve"> ուսումնասիրում է գնահատման արդյունքների վերաբերյալ դատավորի նկատառումները և </w:t>
      </w:r>
      <w:r w:rsidR="00A00BE8" w:rsidRPr="00BF66A2">
        <w:rPr>
          <w:rFonts w:ascii="GHEA Grapalat" w:hAnsi="GHEA Grapalat" w:cs="GHEA Grapalat"/>
          <w:color w:val="000000"/>
          <w:lang w:val="hy-AM"/>
        </w:rPr>
        <w:t>ընդունում է եզրակացություն</w:t>
      </w:r>
      <w:r w:rsidRPr="00BF66A2">
        <w:rPr>
          <w:rFonts w:ascii="GHEA Grapalat" w:hAnsi="GHEA Grapalat" w:cs="GHEA Grapalat"/>
          <w:color w:val="000000"/>
          <w:lang w:val="hy-AM"/>
        </w:rPr>
        <w:t xml:space="preserve"> գնահատման արդյունքների վերաբերյալ:</w:t>
      </w:r>
    </w:p>
    <w:p w14:paraId="7F7F2F5C" w14:textId="0C34A5EF" w:rsidR="004A4044" w:rsidRPr="00BF66A2" w:rsidRDefault="004A4044" w:rsidP="0030739C">
      <w:pPr>
        <w:shd w:val="clear" w:color="auto" w:fill="FFFFFF"/>
        <w:spacing w:line="360" w:lineRule="auto"/>
        <w:ind w:firstLine="562"/>
        <w:contextualSpacing/>
        <w:jc w:val="both"/>
        <w:rPr>
          <w:rFonts w:ascii="GHEA Grapalat" w:hAnsi="GHEA Grapalat" w:cs="GHEA Grapalat"/>
          <w:color w:val="000000"/>
          <w:lang w:val="hy-AM"/>
        </w:rPr>
      </w:pPr>
      <w:r w:rsidRPr="00BF66A2">
        <w:rPr>
          <w:rFonts w:ascii="GHEA Grapalat" w:hAnsi="GHEA Grapalat" w:cs="GHEA Grapalat"/>
          <w:color w:val="000000"/>
          <w:lang w:val="hy-AM"/>
        </w:rPr>
        <w:lastRenderedPageBreak/>
        <w:t xml:space="preserve">4. </w:t>
      </w:r>
      <w:r w:rsidR="002E1552">
        <w:rPr>
          <w:rFonts w:ascii="GHEA Grapalat" w:hAnsi="GHEA Grapalat" w:cs="GHEA Grapalat"/>
          <w:color w:val="000000"/>
          <w:lang w:val="hy-AM"/>
        </w:rPr>
        <w:t>Գ</w:t>
      </w:r>
      <w:r w:rsidRPr="00BF66A2">
        <w:rPr>
          <w:rFonts w:ascii="GHEA Grapalat" w:hAnsi="GHEA Grapalat" w:cs="GHEA Grapalat"/>
          <w:color w:val="000000"/>
          <w:lang w:val="hy-AM"/>
        </w:rPr>
        <w:t>նահատման հանձնաժողով</w:t>
      </w:r>
      <w:r w:rsidR="003C73D4">
        <w:rPr>
          <w:rFonts w:ascii="GHEA Grapalat" w:hAnsi="GHEA Grapalat" w:cs="GHEA Grapalat"/>
          <w:color w:val="000000"/>
          <w:lang w:val="hy-AM"/>
        </w:rPr>
        <w:t>ը</w:t>
      </w:r>
      <w:r w:rsidRPr="00BF66A2">
        <w:rPr>
          <w:rFonts w:ascii="GHEA Grapalat" w:hAnsi="GHEA Grapalat" w:cs="GHEA Grapalat"/>
          <w:color w:val="000000"/>
          <w:lang w:val="hy-AM"/>
        </w:rPr>
        <w:t xml:space="preserve"> գնահատման ընդհանուր արդյունքների հիման վրա դատավորի գործունեությունը գնահատում է բարձր, լավ, միջին կամ ցածր` հիմք ընդունելով Բարձրագույն դատական խորհրդի սահմանած գնահատման սանդղակները, որոնք, ի թիվս այլնի, ներառում են յուրաքանչյուր չափանիշով դատավորի գործունեության գնահատման ցուցիչները, յուրաքանչյուր ցուցիչով միավորը որոշելու մեթոդը, միավորների առավելագույն չափը, ինչպես նաև տվյալ ցուցիչով դատավորի գործունեության գնահատման հիմք հանդիսացող փաստաթղթավորված տվյալների շրջանակը և դրանք հավաքելու կարգը:</w:t>
      </w:r>
    </w:p>
    <w:p w14:paraId="4D48EAC9" w14:textId="5ACE675D" w:rsidR="004A4044" w:rsidRDefault="004A4044" w:rsidP="002F2994">
      <w:pPr>
        <w:shd w:val="clear" w:color="auto" w:fill="FFFFFF"/>
        <w:spacing w:line="360" w:lineRule="auto"/>
        <w:ind w:firstLine="562"/>
        <w:contextualSpacing/>
        <w:jc w:val="both"/>
        <w:rPr>
          <w:rFonts w:ascii="GHEA Grapalat" w:hAnsi="GHEA Grapalat" w:cs="GHEA Grapalat"/>
          <w:color w:val="000000"/>
          <w:lang w:val="hy-AM"/>
        </w:rPr>
      </w:pPr>
      <w:r w:rsidRPr="00BF66A2">
        <w:rPr>
          <w:rFonts w:ascii="GHEA Grapalat" w:hAnsi="GHEA Grapalat" w:cs="GHEA Grapalat"/>
          <w:color w:val="000000"/>
          <w:lang w:val="hy-AM"/>
        </w:rPr>
        <w:t>5. Դատավորի գործունեության գնահատականը ձևավորվում է գնահատման բոլոր չափանիշներով հանձնաժողովի յուրաքանչյուր անդամի կողմից դատավորին նշանակված գնահատականների միջինով:</w:t>
      </w:r>
      <w:r w:rsidR="005643E1">
        <w:rPr>
          <w:rFonts w:ascii="GHEA Grapalat" w:hAnsi="GHEA Grapalat" w:cs="GHEA Grapalat"/>
          <w:color w:val="000000"/>
          <w:lang w:val="hy-AM"/>
        </w:rPr>
        <w:t xml:space="preserve"> </w:t>
      </w:r>
    </w:p>
    <w:p w14:paraId="0163FF5C" w14:textId="74D28FAA" w:rsidR="00413409" w:rsidRPr="00BA4117" w:rsidRDefault="00C30A6B" w:rsidP="0030739C">
      <w:pPr>
        <w:shd w:val="clear" w:color="auto" w:fill="FFFFFF"/>
        <w:spacing w:line="360" w:lineRule="auto"/>
        <w:ind w:firstLine="562"/>
        <w:contextualSpacing/>
        <w:jc w:val="both"/>
        <w:rPr>
          <w:rFonts w:ascii="GHEA Grapalat" w:hAnsi="GHEA Grapalat" w:cs="GHEA Grapalat"/>
          <w:color w:val="000000"/>
          <w:lang w:val="hy-AM"/>
        </w:rPr>
      </w:pPr>
      <w:r w:rsidRPr="00213A9B">
        <w:rPr>
          <w:rFonts w:ascii="GHEA Grapalat" w:hAnsi="GHEA Grapalat" w:cs="GHEA Grapalat"/>
          <w:color w:val="000000"/>
          <w:lang w:val="hy-AM"/>
        </w:rPr>
        <w:t xml:space="preserve">6. </w:t>
      </w:r>
      <w:r w:rsidR="002E1552">
        <w:rPr>
          <w:rFonts w:ascii="GHEA Grapalat" w:hAnsi="GHEA Grapalat" w:cs="GHEA Grapalat"/>
          <w:color w:val="000000"/>
          <w:lang w:val="hy-AM"/>
        </w:rPr>
        <w:t>Գ</w:t>
      </w:r>
      <w:r w:rsidR="009214F2" w:rsidRPr="00213A9B">
        <w:rPr>
          <w:rFonts w:ascii="GHEA Grapalat" w:hAnsi="GHEA Grapalat" w:cs="GHEA Grapalat"/>
          <w:color w:val="000000"/>
          <w:lang w:val="hy-AM"/>
        </w:rPr>
        <w:t xml:space="preserve">նահատման հանձնաժողովի դատավոր անդամի և ոչ դատավոր անդամի </w:t>
      </w:r>
      <w:r w:rsidR="00FE1B69" w:rsidRPr="00213A9B">
        <w:rPr>
          <w:rFonts w:ascii="GHEA Grapalat" w:hAnsi="GHEA Grapalat" w:cs="GHEA Grapalat"/>
          <w:color w:val="000000"/>
          <w:lang w:val="hy-AM"/>
        </w:rPr>
        <w:t>ինքնաբացարկ</w:t>
      </w:r>
      <w:r w:rsidR="00187E1F">
        <w:rPr>
          <w:rFonts w:ascii="GHEA Grapalat" w:hAnsi="GHEA Grapalat" w:cs="GHEA Grapalat"/>
          <w:color w:val="000000"/>
          <w:lang w:val="hy-AM"/>
        </w:rPr>
        <w:t>ի</w:t>
      </w:r>
      <w:r w:rsidR="00FE1B69" w:rsidRPr="00213A9B">
        <w:rPr>
          <w:rFonts w:ascii="GHEA Grapalat" w:hAnsi="GHEA Grapalat" w:cs="GHEA Grapalat"/>
          <w:color w:val="000000"/>
          <w:lang w:val="hy-AM"/>
        </w:rPr>
        <w:t xml:space="preserve"> </w:t>
      </w:r>
      <w:r w:rsidR="00686905" w:rsidRPr="00213A9B">
        <w:rPr>
          <w:rFonts w:ascii="GHEA Grapalat" w:hAnsi="GHEA Grapalat" w:cs="GHEA Grapalat"/>
          <w:color w:val="000000"/>
          <w:lang w:val="hy-AM"/>
        </w:rPr>
        <w:t>ու</w:t>
      </w:r>
      <w:r w:rsidR="00FE1B69" w:rsidRPr="00213A9B">
        <w:rPr>
          <w:rFonts w:ascii="GHEA Grapalat" w:hAnsi="GHEA Grapalat" w:cs="GHEA Grapalat"/>
          <w:color w:val="000000"/>
          <w:lang w:val="hy-AM"/>
        </w:rPr>
        <w:t xml:space="preserve"> </w:t>
      </w:r>
      <w:r w:rsidR="00187E1F" w:rsidRPr="00213A9B">
        <w:rPr>
          <w:rFonts w:ascii="GHEA Grapalat" w:hAnsi="GHEA Grapalat" w:cs="GHEA Grapalat"/>
          <w:color w:val="000000"/>
          <w:lang w:val="hy-AM"/>
        </w:rPr>
        <w:t>բացարկ</w:t>
      </w:r>
      <w:r w:rsidR="00187E1F">
        <w:rPr>
          <w:rFonts w:ascii="GHEA Grapalat" w:hAnsi="GHEA Grapalat" w:cs="GHEA Grapalat"/>
          <w:color w:val="000000"/>
          <w:lang w:val="hy-AM"/>
        </w:rPr>
        <w:t>ի</w:t>
      </w:r>
      <w:r w:rsidR="00187E1F" w:rsidRPr="00213A9B">
        <w:rPr>
          <w:rFonts w:ascii="GHEA Grapalat" w:hAnsi="GHEA Grapalat" w:cs="GHEA Grapalat"/>
          <w:color w:val="000000"/>
          <w:lang w:val="hy-AM"/>
        </w:rPr>
        <w:t xml:space="preserve"> </w:t>
      </w:r>
      <w:r w:rsidR="00FE1B69" w:rsidRPr="00213A9B">
        <w:rPr>
          <w:rFonts w:ascii="GHEA Grapalat" w:hAnsi="GHEA Grapalat" w:cs="GHEA Grapalat"/>
          <w:color w:val="000000"/>
          <w:lang w:val="hy-AM"/>
        </w:rPr>
        <w:t>հիմքերը</w:t>
      </w:r>
      <w:r w:rsidR="0091107C" w:rsidRPr="00213A9B">
        <w:rPr>
          <w:rFonts w:ascii="GHEA Grapalat" w:hAnsi="GHEA Grapalat" w:cs="GHEA Grapalat"/>
          <w:color w:val="000000"/>
          <w:lang w:val="hy-AM"/>
        </w:rPr>
        <w:t>,</w:t>
      </w:r>
      <w:r w:rsidR="00FE1B69" w:rsidRPr="00213A9B">
        <w:rPr>
          <w:rFonts w:ascii="GHEA Grapalat" w:hAnsi="GHEA Grapalat" w:cs="GHEA Grapalat"/>
          <w:color w:val="000000"/>
          <w:lang w:val="hy-AM"/>
        </w:rPr>
        <w:t xml:space="preserve"> կարգը</w:t>
      </w:r>
      <w:r w:rsidR="0091107C" w:rsidRPr="00213A9B">
        <w:rPr>
          <w:rFonts w:ascii="GHEA Grapalat" w:hAnsi="GHEA Grapalat" w:cs="GHEA Grapalat"/>
          <w:color w:val="000000"/>
          <w:lang w:val="hy-AM"/>
        </w:rPr>
        <w:t xml:space="preserve"> և </w:t>
      </w:r>
      <w:r w:rsidR="00280D81" w:rsidRPr="00213A9B">
        <w:rPr>
          <w:rFonts w:ascii="GHEA Grapalat" w:hAnsi="GHEA Grapalat" w:cs="GHEA Grapalat"/>
          <w:color w:val="000000"/>
          <w:lang w:val="hy-AM"/>
        </w:rPr>
        <w:t>առանձնահատկությունները</w:t>
      </w:r>
      <w:r w:rsidR="00FE1B69" w:rsidRPr="00213A9B">
        <w:rPr>
          <w:rFonts w:ascii="GHEA Grapalat" w:hAnsi="GHEA Grapalat" w:cs="GHEA Grapalat"/>
          <w:color w:val="000000"/>
          <w:lang w:val="hy-AM"/>
        </w:rPr>
        <w:t xml:space="preserve"> սահմանվում է Բարձրագույն դատական խորհրդի որոշմամբ</w:t>
      </w:r>
      <w:r w:rsidR="00047BDE" w:rsidRPr="00213A9B">
        <w:rPr>
          <w:rFonts w:ascii="GHEA Grapalat" w:hAnsi="GHEA Grapalat" w:cs="GHEA Grapalat"/>
          <w:color w:val="000000"/>
          <w:lang w:val="hy-AM"/>
        </w:rPr>
        <w:t>՝ բացառելով դատավորների գործունեության գնահատման հանձնաժողովի դատավոր անդամի մասնակցությունն իր գործունեության գնահատմանը և արդյունքների ամփոփմանը</w:t>
      </w:r>
      <w:r w:rsidR="00FE1B69" w:rsidRPr="00213A9B">
        <w:rPr>
          <w:rFonts w:ascii="GHEA Grapalat" w:hAnsi="GHEA Grapalat" w:cs="GHEA Grapalat"/>
          <w:color w:val="000000"/>
          <w:lang w:val="hy-AM"/>
        </w:rPr>
        <w:t>:</w:t>
      </w:r>
    </w:p>
    <w:p w14:paraId="744813D5" w14:textId="5A29C492" w:rsidR="00303696" w:rsidRPr="0038634A" w:rsidRDefault="00413409" w:rsidP="0030739C">
      <w:pPr>
        <w:shd w:val="clear" w:color="auto" w:fill="FFFFFF"/>
        <w:spacing w:line="360" w:lineRule="auto"/>
        <w:ind w:firstLine="562"/>
        <w:contextualSpacing/>
        <w:jc w:val="both"/>
        <w:rPr>
          <w:rFonts w:ascii="GHEA Grapalat" w:hAnsi="GHEA Grapalat" w:cs="GHEA Grapalat"/>
          <w:color w:val="000000"/>
          <w:lang w:val="hy-AM"/>
        </w:rPr>
      </w:pPr>
      <w:r w:rsidRPr="0038634A">
        <w:rPr>
          <w:rFonts w:ascii="GHEA Grapalat" w:hAnsi="GHEA Grapalat" w:cs="GHEA Grapalat"/>
          <w:color w:val="000000"/>
          <w:lang w:val="hy-AM"/>
        </w:rPr>
        <w:t xml:space="preserve">7. </w:t>
      </w:r>
      <w:r w:rsidR="002E1552">
        <w:rPr>
          <w:rFonts w:ascii="GHEA Grapalat" w:hAnsi="GHEA Grapalat" w:cs="GHEA Grapalat"/>
          <w:color w:val="000000"/>
          <w:lang w:val="hy-AM"/>
        </w:rPr>
        <w:t>Գ</w:t>
      </w:r>
      <w:r w:rsidR="005D7822" w:rsidRPr="0038634A">
        <w:rPr>
          <w:rFonts w:ascii="GHEA Grapalat" w:hAnsi="GHEA Grapalat" w:cs="GHEA Grapalat"/>
          <w:color w:val="000000"/>
          <w:lang w:val="hy-AM"/>
        </w:rPr>
        <w:t xml:space="preserve">նահատման հանձնաժողովի եզրակացությունը </w:t>
      </w:r>
      <w:r w:rsidR="00735D9D" w:rsidRPr="0038634A">
        <w:rPr>
          <w:rFonts w:ascii="GHEA Grapalat" w:hAnsi="GHEA Grapalat" w:cs="GHEA Grapalat"/>
          <w:color w:val="000000"/>
          <w:lang w:val="hy-AM"/>
        </w:rPr>
        <w:t xml:space="preserve">կարող </w:t>
      </w:r>
      <w:r w:rsidR="005D7822" w:rsidRPr="0038634A">
        <w:rPr>
          <w:rFonts w:ascii="GHEA Grapalat" w:hAnsi="GHEA Grapalat" w:cs="GHEA Grapalat"/>
          <w:color w:val="000000"/>
          <w:lang w:val="hy-AM"/>
        </w:rPr>
        <w:t>է բողոքարկվել</w:t>
      </w:r>
      <w:r w:rsidR="00DF1E7A" w:rsidRPr="0038634A">
        <w:rPr>
          <w:rFonts w:ascii="GHEA Grapalat" w:hAnsi="GHEA Grapalat" w:cs="GHEA Grapalat"/>
          <w:color w:val="000000"/>
          <w:lang w:val="hy-AM"/>
        </w:rPr>
        <w:t xml:space="preserve"> </w:t>
      </w:r>
      <w:r w:rsidR="00EC3AF2">
        <w:rPr>
          <w:rFonts w:ascii="GHEA Grapalat" w:hAnsi="GHEA Grapalat" w:cs="GHEA Grapalat"/>
          <w:color w:val="000000"/>
          <w:lang w:val="hy-AM"/>
        </w:rPr>
        <w:t xml:space="preserve"> Բարձրագույն դատական խորհուրդ</w:t>
      </w:r>
      <w:r w:rsidR="00C22129">
        <w:rPr>
          <w:rFonts w:ascii="GHEA Grapalat" w:hAnsi="GHEA Grapalat" w:cs="GHEA Grapalat"/>
          <w:color w:val="000000"/>
          <w:lang w:val="hy-AM"/>
        </w:rPr>
        <w:t xml:space="preserve">՝ </w:t>
      </w:r>
      <w:r w:rsidR="00107763" w:rsidRPr="0038634A">
        <w:rPr>
          <w:rFonts w:ascii="GHEA Grapalat" w:hAnsi="GHEA Grapalat" w:cs="GHEA Grapalat"/>
          <w:color w:val="000000"/>
          <w:lang w:val="hy-AM"/>
        </w:rPr>
        <w:t>եզրակացությունը ընդունելուց</w:t>
      </w:r>
      <w:r w:rsidR="00B80FD5" w:rsidRPr="0038634A">
        <w:rPr>
          <w:rFonts w:ascii="GHEA Grapalat" w:hAnsi="GHEA Grapalat" w:cs="GHEA Grapalat"/>
          <w:color w:val="000000"/>
          <w:lang w:val="hy-AM"/>
        </w:rPr>
        <w:t xml:space="preserve"> հետո՝</w:t>
      </w:r>
      <w:r w:rsidR="0081132B" w:rsidRPr="0038634A">
        <w:rPr>
          <w:rFonts w:ascii="GHEA Grapalat" w:hAnsi="GHEA Grapalat" w:cs="GHEA Grapalat"/>
          <w:color w:val="000000"/>
          <w:lang w:val="hy-AM"/>
        </w:rPr>
        <w:t xml:space="preserve"> </w:t>
      </w:r>
      <w:r w:rsidR="00735D9D" w:rsidRPr="0038634A">
        <w:rPr>
          <w:rFonts w:ascii="GHEA Grapalat" w:hAnsi="GHEA Grapalat" w:cs="GHEA Grapalat"/>
          <w:color w:val="000000"/>
          <w:lang w:val="hy-AM"/>
        </w:rPr>
        <w:t>հնգօրյա ժամկետում:</w:t>
      </w:r>
      <w:r w:rsidR="00F4494E">
        <w:rPr>
          <w:rFonts w:ascii="GHEA Grapalat" w:hAnsi="GHEA Grapalat" w:cs="GHEA Grapalat"/>
          <w:color w:val="000000"/>
          <w:lang w:val="hy-AM"/>
        </w:rPr>
        <w:t xml:space="preserve">Գնահատման հանձնաժողովի եզրակացության դեմ ներկայացված բողոքը </w:t>
      </w:r>
      <w:r w:rsidR="00F4494E" w:rsidRPr="00F4494E">
        <w:rPr>
          <w:rFonts w:ascii="GHEA Grapalat" w:hAnsi="GHEA Grapalat" w:cs="GHEA Grapalat"/>
          <w:color w:val="000000"/>
          <w:lang w:val="hy-AM"/>
        </w:rPr>
        <w:t>քննելիս Բարձրագույն դատական խորհուրդը հանդես է գալիս որպես դատարան:</w:t>
      </w:r>
    </w:p>
    <w:p w14:paraId="0C2DC10D" w14:textId="02DD3346" w:rsidR="00CE1FEF" w:rsidRDefault="00303696" w:rsidP="0030739C">
      <w:pPr>
        <w:shd w:val="clear" w:color="auto" w:fill="FFFFFF"/>
        <w:spacing w:line="360" w:lineRule="auto"/>
        <w:ind w:firstLine="562"/>
        <w:contextualSpacing/>
        <w:jc w:val="both"/>
        <w:rPr>
          <w:rFonts w:ascii="GHEA Grapalat" w:hAnsi="GHEA Grapalat" w:cs="GHEA Grapalat"/>
          <w:color w:val="000000"/>
          <w:lang w:val="hy-AM"/>
        </w:rPr>
      </w:pPr>
      <w:r w:rsidRPr="00040E2A">
        <w:rPr>
          <w:rFonts w:ascii="GHEA Grapalat" w:hAnsi="GHEA Grapalat" w:cs="GHEA Grapalat"/>
          <w:color w:val="000000"/>
          <w:lang w:val="hy-AM"/>
        </w:rPr>
        <w:t xml:space="preserve">8. </w:t>
      </w:r>
      <w:r w:rsidR="00F4494E">
        <w:rPr>
          <w:rFonts w:ascii="GHEA Grapalat" w:hAnsi="GHEA Grapalat" w:cs="GHEA Grapalat"/>
          <w:color w:val="000000"/>
          <w:lang w:val="hy-AM"/>
        </w:rPr>
        <w:t>Բարձրագույն դատական խորհուրդը</w:t>
      </w:r>
      <w:r w:rsidR="00FB4CE1" w:rsidRPr="00040E2A">
        <w:rPr>
          <w:rFonts w:ascii="GHEA Grapalat" w:hAnsi="GHEA Grapalat" w:cs="GHEA Grapalat"/>
          <w:color w:val="000000"/>
          <w:lang w:val="hy-AM"/>
        </w:rPr>
        <w:t xml:space="preserve"> բ</w:t>
      </w:r>
      <w:r w:rsidR="00D31E18" w:rsidRPr="00040E2A">
        <w:rPr>
          <w:rFonts w:ascii="GHEA Grapalat" w:hAnsi="GHEA Grapalat" w:cs="GHEA Grapalat"/>
          <w:color w:val="000000"/>
          <w:lang w:val="hy-AM"/>
        </w:rPr>
        <w:t xml:space="preserve">ողոքը քննում և դրա վերաբերյալ կայացնում է </w:t>
      </w:r>
      <w:r w:rsidR="00403E6E" w:rsidRPr="00040E2A">
        <w:rPr>
          <w:rFonts w:ascii="GHEA Grapalat" w:hAnsi="GHEA Grapalat" w:cs="GHEA Grapalat"/>
          <w:color w:val="000000"/>
          <w:lang w:val="hy-AM"/>
        </w:rPr>
        <w:t>որոշում</w:t>
      </w:r>
      <w:r w:rsidR="00D31E18" w:rsidRPr="00040E2A">
        <w:rPr>
          <w:rFonts w:ascii="GHEA Grapalat" w:hAnsi="GHEA Grapalat" w:cs="GHEA Grapalat"/>
          <w:color w:val="000000"/>
          <w:lang w:val="hy-AM"/>
        </w:rPr>
        <w:t xml:space="preserve"> բողոքարկման համար սահմա</w:t>
      </w:r>
      <w:r w:rsidR="00403E6E" w:rsidRPr="00040E2A">
        <w:rPr>
          <w:rFonts w:ascii="GHEA Grapalat" w:hAnsi="GHEA Grapalat" w:cs="GHEA Grapalat"/>
          <w:color w:val="000000"/>
          <w:lang w:val="hy-AM"/>
        </w:rPr>
        <w:t xml:space="preserve">նված ժամկետը լրանալուց հետո՝ </w:t>
      </w:r>
      <w:r w:rsidR="00EF4FA4">
        <w:rPr>
          <w:rFonts w:ascii="GHEA Grapalat" w:hAnsi="GHEA Grapalat" w:cs="GHEA Grapalat"/>
          <w:color w:val="000000"/>
          <w:lang w:val="hy-AM"/>
        </w:rPr>
        <w:t>երեսնօրյ</w:t>
      </w:r>
      <w:r w:rsidR="00F4494E">
        <w:rPr>
          <w:rFonts w:ascii="GHEA Grapalat" w:hAnsi="GHEA Grapalat" w:cs="GHEA Grapalat"/>
          <w:color w:val="000000"/>
          <w:lang w:val="hy-AM"/>
        </w:rPr>
        <w:t xml:space="preserve">ա </w:t>
      </w:r>
      <w:r w:rsidR="00D31E18" w:rsidRPr="00040E2A">
        <w:rPr>
          <w:rFonts w:ascii="GHEA Grapalat" w:hAnsi="GHEA Grapalat" w:cs="GHEA Grapalat"/>
          <w:color w:val="000000"/>
          <w:lang w:val="hy-AM"/>
        </w:rPr>
        <w:t xml:space="preserve">ժամկետում: </w:t>
      </w:r>
      <w:r w:rsidR="00F4494E">
        <w:rPr>
          <w:rFonts w:ascii="GHEA Grapalat" w:hAnsi="GHEA Grapalat" w:cs="GHEA Grapalat"/>
          <w:color w:val="000000"/>
          <w:lang w:val="hy-AM"/>
        </w:rPr>
        <w:t>Բարձրագույն դատական խորհուրդը</w:t>
      </w:r>
      <w:r w:rsidR="00D31E18" w:rsidRPr="00040E2A">
        <w:rPr>
          <w:rFonts w:ascii="GHEA Grapalat" w:hAnsi="GHEA Grapalat" w:cs="GHEA Grapalat"/>
          <w:color w:val="000000"/>
          <w:lang w:val="hy-AM"/>
        </w:rPr>
        <w:t xml:space="preserve"> կարող է </w:t>
      </w:r>
      <w:r w:rsidR="00292D7D" w:rsidRPr="00040E2A">
        <w:rPr>
          <w:rFonts w:ascii="GHEA Grapalat" w:hAnsi="GHEA Grapalat" w:cs="GHEA Grapalat"/>
          <w:color w:val="000000"/>
          <w:lang w:val="hy-AM"/>
        </w:rPr>
        <w:t>գնահատման</w:t>
      </w:r>
      <w:r w:rsidR="00D31E18" w:rsidRPr="00040E2A">
        <w:rPr>
          <w:rFonts w:ascii="GHEA Grapalat" w:hAnsi="GHEA Grapalat" w:cs="GHEA Grapalat"/>
          <w:color w:val="000000"/>
          <w:lang w:val="hy-AM"/>
        </w:rPr>
        <w:t xml:space="preserve"> արդյունքների դեմ բերված բողոքը մերժել կամ բավարարել՝ մասնակի կամ ամբողջությամբ</w:t>
      </w:r>
      <w:r w:rsidR="00412F11">
        <w:rPr>
          <w:rFonts w:ascii="GHEA Grapalat" w:hAnsi="GHEA Grapalat" w:cs="GHEA Grapalat"/>
          <w:color w:val="000000"/>
          <w:lang w:val="hy-AM"/>
        </w:rPr>
        <w:t xml:space="preserve">: Բարձրագույն դատական խորհրդի կողմից </w:t>
      </w:r>
      <w:r w:rsidR="00F94C8F">
        <w:rPr>
          <w:rFonts w:ascii="GHEA Grapalat" w:hAnsi="GHEA Grapalat" w:cs="GHEA Grapalat"/>
          <w:color w:val="000000"/>
          <w:lang w:val="hy-AM"/>
        </w:rPr>
        <w:t xml:space="preserve">բողոքը մասնակի կամ </w:t>
      </w:r>
      <w:r w:rsidR="00F94C8F">
        <w:rPr>
          <w:rFonts w:ascii="GHEA Grapalat" w:hAnsi="GHEA Grapalat" w:cs="GHEA Grapalat"/>
          <w:color w:val="000000"/>
          <w:lang w:val="hy-AM"/>
        </w:rPr>
        <w:lastRenderedPageBreak/>
        <w:t xml:space="preserve">ամբողջությամբ բավարարելու </w:t>
      </w:r>
      <w:r w:rsidR="00324F54">
        <w:rPr>
          <w:rFonts w:ascii="GHEA Grapalat" w:hAnsi="GHEA Grapalat" w:cs="GHEA Grapalat"/>
          <w:color w:val="000000"/>
          <w:lang w:val="hy-AM"/>
        </w:rPr>
        <w:t>դեպքում Բարձրագույն դատական խորհրդի որոշումը երկօրյա ժամկետում ուղարկվում է Գնահատման հանձնաժողովին:  Գնահատման հանձնաժողովը Բարձրագույն դատական խորհրդի որոշումը ստանալուց հետո հնգօրյա ժամկետում իր եզրակացությունը համապատասխանեցնում</w:t>
      </w:r>
      <w:r w:rsidR="00A4532D">
        <w:rPr>
          <w:rFonts w:ascii="GHEA Grapalat" w:hAnsi="GHEA Grapalat" w:cs="GHEA Grapalat"/>
          <w:color w:val="000000"/>
          <w:lang w:val="hy-AM"/>
        </w:rPr>
        <w:t xml:space="preserve"> է Բարձրագույն դատական խորհրդի որոշմանը:</w:t>
      </w:r>
    </w:p>
    <w:p w14:paraId="3FE5F8C6" w14:textId="38C191EC" w:rsidR="00F4494E" w:rsidRPr="00F4494E" w:rsidRDefault="00F4494E" w:rsidP="0030739C">
      <w:pPr>
        <w:shd w:val="clear" w:color="auto" w:fill="FFFFFF"/>
        <w:spacing w:line="360" w:lineRule="auto"/>
        <w:ind w:firstLine="562"/>
        <w:contextualSpacing/>
        <w:jc w:val="both"/>
        <w:rPr>
          <w:rFonts w:ascii="GHEA Grapalat" w:hAnsi="GHEA Grapalat" w:cs="GHEA Grapalat"/>
          <w:color w:val="000000"/>
          <w:lang w:val="hy-AM"/>
        </w:rPr>
      </w:pPr>
      <w:r>
        <w:rPr>
          <w:rFonts w:ascii="GHEA Grapalat" w:hAnsi="GHEA Grapalat" w:cs="GHEA Grapalat"/>
          <w:color w:val="000000"/>
          <w:lang w:val="hy-AM"/>
        </w:rPr>
        <w:t>9. Գնահատման հանձնաժողո</w:t>
      </w:r>
      <w:r w:rsidR="00B121C8">
        <w:rPr>
          <w:rFonts w:ascii="GHEA Grapalat" w:hAnsi="GHEA Grapalat" w:cs="GHEA Grapalat"/>
          <w:color w:val="000000"/>
          <w:lang w:val="hy-AM"/>
        </w:rPr>
        <w:t>վի եզրակացության դեմ ներկայացված</w:t>
      </w:r>
      <w:r>
        <w:rPr>
          <w:rFonts w:ascii="GHEA Grapalat" w:hAnsi="GHEA Grapalat" w:cs="GHEA Grapalat"/>
          <w:color w:val="000000"/>
          <w:lang w:val="hy-AM"/>
        </w:rPr>
        <w:t xml:space="preserve"> բողոքը Բարձրագույն դատական խորհրդի կողմից քննվում է </w:t>
      </w:r>
      <w:r w:rsidR="00EF4FA4">
        <w:rPr>
          <w:rFonts w:ascii="GHEA Grapalat" w:hAnsi="GHEA Grapalat" w:cs="GHEA Grapalat"/>
          <w:color w:val="000000"/>
          <w:lang w:val="hy-AM"/>
        </w:rPr>
        <w:t xml:space="preserve"> նիստերի միջոցով՝ </w:t>
      </w:r>
      <w:r>
        <w:rPr>
          <w:rFonts w:ascii="GHEA Grapalat" w:hAnsi="GHEA Grapalat" w:cs="GHEA Grapalat"/>
          <w:color w:val="000000"/>
          <w:lang w:val="hy-AM"/>
        </w:rPr>
        <w:t xml:space="preserve">դռնփակ, բացառությամբ այն դեպքերի, երբ </w:t>
      </w:r>
      <w:r w:rsidRPr="00F4494E">
        <w:rPr>
          <w:rFonts w:ascii="GHEA Grapalat" w:hAnsi="GHEA Grapalat" w:cs="GHEA Grapalat"/>
          <w:color w:val="000000"/>
          <w:lang w:val="hy-AM"/>
        </w:rPr>
        <w:t>վարույթի մասնակցի միջնորդությամբ</w:t>
      </w:r>
      <w:r w:rsidR="00EF4FA4">
        <w:rPr>
          <w:rFonts w:ascii="GHEA Grapalat" w:hAnsi="GHEA Grapalat" w:cs="GHEA Grapalat"/>
          <w:color w:val="000000"/>
          <w:lang w:val="hy-AM"/>
        </w:rPr>
        <w:t xml:space="preserve"> և</w:t>
      </w:r>
      <w:r w:rsidRPr="00F4494E">
        <w:rPr>
          <w:rFonts w:ascii="GHEA Grapalat" w:hAnsi="GHEA Grapalat" w:cs="GHEA Grapalat"/>
          <w:color w:val="000000"/>
          <w:lang w:val="hy-AM"/>
        </w:rPr>
        <w:t xml:space="preserve"> Բարձրագույն դատական խորհրդի </w:t>
      </w:r>
      <w:r w:rsidR="00EF4FA4">
        <w:rPr>
          <w:rFonts w:ascii="GHEA Grapalat" w:hAnsi="GHEA Grapalat" w:cs="GHEA Grapalat"/>
          <w:color w:val="000000"/>
          <w:lang w:val="hy-AM"/>
        </w:rPr>
        <w:t xml:space="preserve">որոշմամբ անցկացվում </w:t>
      </w:r>
      <w:r w:rsidR="00585649">
        <w:rPr>
          <w:rFonts w:ascii="GHEA Grapalat" w:hAnsi="GHEA Grapalat" w:cs="GHEA Grapalat"/>
          <w:color w:val="000000"/>
          <w:lang w:val="hy-AM"/>
        </w:rPr>
        <w:t>է</w:t>
      </w:r>
      <w:r w:rsidR="00EF4FA4">
        <w:rPr>
          <w:rFonts w:ascii="GHEA Grapalat" w:hAnsi="GHEA Grapalat" w:cs="GHEA Grapalat"/>
          <w:color w:val="000000"/>
          <w:lang w:val="hy-AM"/>
        </w:rPr>
        <w:t xml:space="preserve"> դռնբաց:</w:t>
      </w:r>
    </w:p>
    <w:p w14:paraId="5253D9AD" w14:textId="77777777" w:rsidR="00CE1FEF" w:rsidRDefault="00CE1FEF" w:rsidP="0030739C">
      <w:pPr>
        <w:shd w:val="clear" w:color="auto" w:fill="FFFFFF"/>
        <w:spacing w:line="360" w:lineRule="auto"/>
        <w:ind w:firstLine="562"/>
        <w:contextualSpacing/>
        <w:jc w:val="both"/>
        <w:rPr>
          <w:rFonts w:ascii="GHEA Grapalat" w:hAnsi="GHEA Grapalat" w:cs="GHEA Grapalat"/>
          <w:color w:val="000000"/>
          <w:lang w:val="hy-AM"/>
        </w:rPr>
      </w:pPr>
    </w:p>
    <w:p w14:paraId="75D2A666" w14:textId="77777777" w:rsidR="004A4044" w:rsidRPr="00CE1FEF" w:rsidRDefault="00CE1FEF" w:rsidP="0030739C">
      <w:pPr>
        <w:shd w:val="clear" w:color="auto" w:fill="FFFFFF"/>
        <w:spacing w:line="360" w:lineRule="auto"/>
        <w:ind w:firstLine="562"/>
        <w:contextualSpacing/>
        <w:jc w:val="both"/>
        <w:rPr>
          <w:rFonts w:ascii="GHEA Grapalat" w:hAnsi="GHEA Grapalat" w:cs="GHEA Grapalat"/>
          <w:color w:val="000000"/>
          <w:lang w:val="hy-AM"/>
        </w:rPr>
      </w:pPr>
      <w:r w:rsidRPr="00F67E99">
        <w:rPr>
          <w:rFonts w:ascii="GHEA Grapalat" w:hAnsi="GHEA Grapalat" w:cs="Cambria"/>
          <w:b/>
          <w:color w:val="000000"/>
          <w:lang w:val="hy-AM"/>
        </w:rPr>
        <w:t>Հոդված 140.1.</w:t>
      </w:r>
      <w:r w:rsidRPr="00F67E99">
        <w:rPr>
          <w:rFonts w:ascii="GHEA Grapalat" w:hAnsi="GHEA Grapalat" w:cs="Cambria"/>
          <w:b/>
          <w:color w:val="000000"/>
          <w:lang w:val="hy-AM"/>
        </w:rPr>
        <w:tab/>
        <w:t>Դատավորի գործունեության գնահատման հետևանքները</w:t>
      </w:r>
    </w:p>
    <w:p w14:paraId="2D468E1E" w14:textId="7D07C85C" w:rsidR="004A4044" w:rsidRDefault="004A4044" w:rsidP="0030739C">
      <w:pPr>
        <w:shd w:val="clear" w:color="auto" w:fill="FFFFFF"/>
        <w:spacing w:line="360" w:lineRule="auto"/>
        <w:ind w:firstLine="562"/>
        <w:contextualSpacing/>
        <w:jc w:val="both"/>
        <w:rPr>
          <w:rFonts w:ascii="GHEA Grapalat" w:hAnsi="GHEA Grapalat" w:cs="GHEA Grapalat"/>
          <w:color w:val="000000"/>
          <w:lang w:val="hy-AM"/>
        </w:rPr>
      </w:pPr>
      <w:r w:rsidRPr="00F67E99">
        <w:rPr>
          <w:rFonts w:ascii="GHEA Grapalat" w:hAnsi="GHEA Grapalat" w:cs="GHEA Grapalat"/>
          <w:color w:val="000000"/>
          <w:lang w:val="hy-AM"/>
        </w:rPr>
        <w:t xml:space="preserve">1. Գնահատման ընդհանուր արդյունքներով դատավորի գործունեությունը ցածր կամ միջին գնահատվելու դեպքում </w:t>
      </w:r>
      <w:r w:rsidR="002E1552">
        <w:rPr>
          <w:rFonts w:ascii="GHEA Grapalat" w:hAnsi="GHEA Grapalat" w:cs="GHEA Grapalat"/>
          <w:color w:val="000000"/>
          <w:lang w:val="hy-AM"/>
        </w:rPr>
        <w:t>Գ</w:t>
      </w:r>
      <w:r w:rsidRPr="00F67E99">
        <w:rPr>
          <w:rFonts w:ascii="GHEA Grapalat" w:hAnsi="GHEA Grapalat" w:cs="GHEA Grapalat"/>
          <w:color w:val="000000"/>
          <w:lang w:val="hy-AM"/>
        </w:rPr>
        <w:t>նահատման հանձնաժողով</w:t>
      </w:r>
      <w:r w:rsidR="00C74612">
        <w:rPr>
          <w:rFonts w:ascii="GHEA Grapalat" w:hAnsi="GHEA Grapalat" w:cs="GHEA Grapalat"/>
          <w:color w:val="000000"/>
          <w:lang w:val="hy-AM"/>
        </w:rPr>
        <w:t>ը</w:t>
      </w:r>
      <w:r w:rsidR="00134A75" w:rsidRPr="00134A75">
        <w:rPr>
          <w:rFonts w:ascii="GHEA Grapalat" w:hAnsi="GHEA Grapalat" w:cs="GHEA Grapalat"/>
          <w:color w:val="000000"/>
          <w:lang w:val="hy-AM"/>
        </w:rPr>
        <w:t xml:space="preserve"> </w:t>
      </w:r>
      <w:r w:rsidRPr="00F67E99">
        <w:rPr>
          <w:rFonts w:ascii="GHEA Grapalat" w:hAnsi="GHEA Grapalat" w:cs="GHEA Grapalat"/>
          <w:color w:val="000000"/>
          <w:lang w:val="hy-AM"/>
        </w:rPr>
        <w:t>որոշում է կայացնում դատավորին լրացուցիչ վերապատրաստման ուղարկելու մասին՝ սահմանելով այն չափանիշները, որոնցով նրա հմտությունները կատարելագործվելու անհրաժեշտություն ունեն:</w:t>
      </w:r>
    </w:p>
    <w:p w14:paraId="0964FC15" w14:textId="28F6CBDA" w:rsidR="002E6364" w:rsidRPr="00F67E99" w:rsidRDefault="002E6364" w:rsidP="0030739C">
      <w:pPr>
        <w:shd w:val="clear" w:color="auto" w:fill="FFFFFF"/>
        <w:spacing w:line="360" w:lineRule="auto"/>
        <w:ind w:firstLine="562"/>
        <w:contextualSpacing/>
        <w:jc w:val="both"/>
        <w:rPr>
          <w:rFonts w:ascii="GHEA Grapalat" w:hAnsi="GHEA Grapalat" w:cs="GHEA Grapalat"/>
          <w:color w:val="000000"/>
          <w:lang w:val="hy-AM"/>
        </w:rPr>
      </w:pPr>
      <w:r>
        <w:rPr>
          <w:rFonts w:ascii="GHEA Grapalat" w:hAnsi="GHEA Grapalat" w:cs="GHEA Grapalat"/>
          <w:color w:val="000000"/>
          <w:lang w:val="hy-AM"/>
        </w:rPr>
        <w:t>2.</w:t>
      </w:r>
      <w:r w:rsidRPr="002E6364">
        <w:rPr>
          <w:lang w:val="hy-AM"/>
        </w:rPr>
        <w:t xml:space="preserve"> </w:t>
      </w:r>
      <w:r w:rsidRPr="002E6364">
        <w:rPr>
          <w:rFonts w:ascii="GHEA Grapalat" w:hAnsi="GHEA Grapalat" w:cs="GHEA Grapalat"/>
          <w:color w:val="000000"/>
          <w:lang w:val="hy-AM"/>
        </w:rPr>
        <w:t>Գնահատման ընդհանուր արդյունքներով ցածր կամ միջին գնահատված դատավորի համար սույն հոդվածի 1-ին մասով սահմանված լրացուցիչ վերապատրաստումն ան</w:t>
      </w:r>
      <w:r>
        <w:rPr>
          <w:rFonts w:ascii="GHEA Grapalat" w:hAnsi="GHEA Grapalat" w:cs="GHEA Grapalat"/>
          <w:color w:val="000000"/>
          <w:lang w:val="hy-AM"/>
        </w:rPr>
        <w:t>ցնելուց հետո եռամսյա ժամկետում</w:t>
      </w:r>
      <w:r w:rsidRPr="002E6364">
        <w:rPr>
          <w:rFonts w:ascii="GHEA Grapalat" w:hAnsi="GHEA Grapalat" w:cs="GHEA Grapalat"/>
          <w:color w:val="000000"/>
          <w:lang w:val="hy-AM"/>
        </w:rPr>
        <w:t xml:space="preserve"> կազմ</w:t>
      </w:r>
      <w:r>
        <w:rPr>
          <w:rFonts w:ascii="GHEA Grapalat" w:hAnsi="GHEA Grapalat" w:cs="GHEA Grapalat"/>
          <w:color w:val="000000"/>
          <w:lang w:val="hy-AM"/>
        </w:rPr>
        <w:t xml:space="preserve">ակերպվում է </w:t>
      </w:r>
      <w:r w:rsidRPr="002E6364">
        <w:rPr>
          <w:rFonts w:ascii="GHEA Grapalat" w:hAnsi="GHEA Grapalat" w:cs="GHEA Grapalat"/>
          <w:color w:val="000000"/>
          <w:lang w:val="hy-AM"/>
        </w:rPr>
        <w:t xml:space="preserve">սույն օրենսգրքի 138-րդ հոդվածով սահմանված չափանիշների </w:t>
      </w:r>
      <w:r>
        <w:rPr>
          <w:rFonts w:ascii="GHEA Grapalat" w:hAnsi="GHEA Grapalat" w:cs="GHEA Grapalat"/>
          <w:color w:val="000000"/>
          <w:lang w:val="hy-AM"/>
        </w:rPr>
        <w:t xml:space="preserve">արտահերթ գնահատում՝ </w:t>
      </w:r>
      <w:r w:rsidRPr="002E6364">
        <w:rPr>
          <w:rFonts w:ascii="GHEA Grapalat" w:hAnsi="GHEA Grapalat" w:cs="GHEA Grapalat"/>
          <w:color w:val="000000"/>
          <w:lang w:val="hy-AM"/>
        </w:rPr>
        <w:t>Բարձրագույն դատական խորհրդի սահմանած կարգով:</w:t>
      </w:r>
    </w:p>
    <w:p w14:paraId="06C6E081" w14:textId="2E9E72D3" w:rsidR="00CE1FEF" w:rsidRDefault="002E6364" w:rsidP="0030739C">
      <w:pPr>
        <w:shd w:val="clear" w:color="auto" w:fill="FFFFFF"/>
        <w:tabs>
          <w:tab w:val="left" w:pos="709"/>
        </w:tabs>
        <w:spacing w:line="360" w:lineRule="auto"/>
        <w:ind w:firstLine="562"/>
        <w:contextualSpacing/>
        <w:jc w:val="both"/>
        <w:rPr>
          <w:rFonts w:ascii="GHEA Grapalat" w:hAnsi="GHEA Grapalat" w:cs="GHEA Grapalat"/>
          <w:color w:val="000000"/>
          <w:lang w:val="hy-AM"/>
        </w:rPr>
      </w:pPr>
      <w:r>
        <w:rPr>
          <w:rFonts w:ascii="GHEA Grapalat" w:hAnsi="GHEA Grapalat" w:cs="GHEA Grapalat"/>
          <w:color w:val="000000"/>
          <w:lang w:val="hy-AM"/>
        </w:rPr>
        <w:t>3</w:t>
      </w:r>
      <w:r w:rsidR="004A4044" w:rsidRPr="00CB269C">
        <w:rPr>
          <w:rFonts w:ascii="GHEA Grapalat" w:hAnsi="GHEA Grapalat" w:cs="GHEA Grapalat"/>
          <w:color w:val="000000"/>
          <w:lang w:val="hy-AM"/>
        </w:rPr>
        <w:t xml:space="preserve">. </w:t>
      </w:r>
      <w:r w:rsidR="002E1552">
        <w:rPr>
          <w:rFonts w:ascii="GHEA Grapalat" w:hAnsi="GHEA Grapalat" w:cs="GHEA Grapalat"/>
          <w:color w:val="000000"/>
          <w:lang w:val="hy-AM"/>
        </w:rPr>
        <w:t>Գ</w:t>
      </w:r>
      <w:r w:rsidR="004A4044" w:rsidRPr="00CB269C">
        <w:rPr>
          <w:rFonts w:ascii="GHEA Grapalat" w:hAnsi="GHEA Grapalat" w:cs="GHEA Grapalat"/>
          <w:color w:val="000000"/>
          <w:lang w:val="hy-AM"/>
        </w:rPr>
        <w:t>նահատման հանձնաժողովի կողմից դատավորի գործունեության գնահատման արդյունքում սույն օրենսգրքի 142-րդ հոդվածով նախատեսված՝ դատավորին կարգապահական պատասխանատվության ենթարկելու առերևույթ հիմքեր հայտնաբերվելու դեպքում հանձնաժողովը</w:t>
      </w:r>
      <w:r w:rsidR="00D3619E">
        <w:rPr>
          <w:rFonts w:ascii="GHEA Grapalat" w:hAnsi="GHEA Grapalat" w:cs="GHEA Grapalat"/>
          <w:color w:val="000000"/>
          <w:lang w:val="hy-AM"/>
        </w:rPr>
        <w:t xml:space="preserve"> </w:t>
      </w:r>
      <w:r w:rsidR="00B84EBD" w:rsidRPr="00CB269C">
        <w:rPr>
          <w:rFonts w:ascii="GHEA Grapalat" w:hAnsi="GHEA Grapalat" w:cs="GHEA Grapalat"/>
          <w:color w:val="000000"/>
          <w:lang w:val="hy-AM"/>
        </w:rPr>
        <w:t>որոշում</w:t>
      </w:r>
      <w:r w:rsidR="00D3619E">
        <w:rPr>
          <w:rFonts w:ascii="GHEA Grapalat" w:hAnsi="GHEA Grapalat" w:cs="GHEA Grapalat"/>
          <w:color w:val="000000"/>
          <w:lang w:val="hy-AM"/>
        </w:rPr>
        <w:t xml:space="preserve"> </w:t>
      </w:r>
      <w:r w:rsidR="00B84EBD" w:rsidRPr="00CB269C">
        <w:rPr>
          <w:rFonts w:ascii="GHEA Grapalat" w:hAnsi="GHEA Grapalat" w:cs="GHEA Grapalat"/>
          <w:color w:val="000000"/>
          <w:lang w:val="hy-AM"/>
        </w:rPr>
        <w:t>է</w:t>
      </w:r>
      <w:r w:rsidR="00D3619E">
        <w:rPr>
          <w:rFonts w:ascii="GHEA Grapalat" w:hAnsi="GHEA Grapalat" w:cs="GHEA Grapalat"/>
          <w:color w:val="000000"/>
          <w:lang w:val="hy-AM"/>
        </w:rPr>
        <w:t xml:space="preserve"> </w:t>
      </w:r>
      <w:r w:rsidR="00B84EBD" w:rsidRPr="00CB269C">
        <w:rPr>
          <w:rFonts w:ascii="GHEA Grapalat" w:hAnsi="GHEA Grapalat" w:cs="GHEA Grapalat"/>
          <w:color w:val="000000"/>
          <w:lang w:val="hy-AM"/>
        </w:rPr>
        <w:t>կայացնում</w:t>
      </w:r>
      <w:r w:rsidR="004A4044" w:rsidRPr="00CB269C">
        <w:rPr>
          <w:rFonts w:ascii="GHEA Grapalat" w:hAnsi="GHEA Grapalat" w:cs="GHEA Grapalat"/>
          <w:color w:val="000000"/>
          <w:lang w:val="hy-AM"/>
        </w:rPr>
        <w:t xml:space="preserve"> Էթիկայի և </w:t>
      </w:r>
      <w:r w:rsidR="004A4044" w:rsidRPr="00CB269C">
        <w:rPr>
          <w:rFonts w:ascii="GHEA Grapalat" w:hAnsi="GHEA Grapalat" w:cs="GHEA Grapalat"/>
          <w:color w:val="000000"/>
          <w:lang w:val="hy-AM"/>
        </w:rPr>
        <w:lastRenderedPageBreak/>
        <w:t>կարգապահական հարցերի հանձնաժողով</w:t>
      </w:r>
      <w:r w:rsidR="00D3619E">
        <w:rPr>
          <w:rFonts w:ascii="GHEA Grapalat" w:hAnsi="GHEA Grapalat" w:cs="GHEA Grapalat"/>
          <w:color w:val="000000"/>
          <w:lang w:val="hy-AM"/>
        </w:rPr>
        <w:t xml:space="preserve"> </w:t>
      </w:r>
      <w:r w:rsidR="00B84EBD" w:rsidRPr="00CB269C">
        <w:rPr>
          <w:rFonts w:ascii="GHEA Grapalat" w:hAnsi="GHEA Grapalat" w:cs="GHEA Grapalat"/>
          <w:color w:val="000000"/>
          <w:lang w:val="hy-AM"/>
        </w:rPr>
        <w:t>դիմելու</w:t>
      </w:r>
      <w:r w:rsidR="00D3619E">
        <w:rPr>
          <w:rFonts w:ascii="GHEA Grapalat" w:hAnsi="GHEA Grapalat" w:cs="GHEA Grapalat"/>
          <w:color w:val="000000"/>
          <w:lang w:val="hy-AM"/>
        </w:rPr>
        <w:t xml:space="preserve"> </w:t>
      </w:r>
      <w:r w:rsidR="00B84EBD" w:rsidRPr="00CB269C">
        <w:rPr>
          <w:rFonts w:ascii="GHEA Grapalat" w:hAnsi="GHEA Grapalat" w:cs="GHEA Grapalat"/>
          <w:color w:val="000000"/>
          <w:lang w:val="hy-AM"/>
        </w:rPr>
        <w:t>մասին</w:t>
      </w:r>
      <w:r w:rsidR="004A4044" w:rsidRPr="00CB269C">
        <w:rPr>
          <w:rFonts w:ascii="GHEA Grapalat" w:hAnsi="GHEA Grapalat" w:cs="GHEA Grapalat"/>
          <w:color w:val="000000"/>
          <w:lang w:val="hy-AM"/>
        </w:rPr>
        <w:t xml:space="preserve">՝ դատավորի նկատմամբ </w:t>
      </w:r>
      <w:r w:rsidR="004A4044" w:rsidRPr="00F67E99">
        <w:rPr>
          <w:rFonts w:ascii="GHEA Grapalat" w:hAnsi="GHEA Grapalat" w:cs="GHEA Grapalat"/>
          <w:color w:val="000000"/>
          <w:lang w:val="hy-AM"/>
        </w:rPr>
        <w:t>կարգապահական վարույթ հարուցելու հարցը քննարկելու համար։</w:t>
      </w:r>
      <w:r w:rsidR="006E355E">
        <w:rPr>
          <w:rFonts w:ascii="GHEA Grapalat" w:hAnsi="GHEA Grapalat" w:cs="GHEA Grapalat"/>
          <w:color w:val="000000"/>
          <w:lang w:val="hy-AM"/>
        </w:rPr>
        <w:t>»:</w:t>
      </w:r>
    </w:p>
    <w:p w14:paraId="169F72E8" w14:textId="77777777" w:rsidR="00CE1FEF" w:rsidRDefault="00CE1FEF" w:rsidP="0030739C">
      <w:pPr>
        <w:shd w:val="clear" w:color="auto" w:fill="FFFFFF"/>
        <w:tabs>
          <w:tab w:val="left" w:pos="709"/>
        </w:tabs>
        <w:spacing w:line="360" w:lineRule="auto"/>
        <w:ind w:firstLine="562"/>
        <w:contextualSpacing/>
        <w:jc w:val="both"/>
        <w:rPr>
          <w:rFonts w:ascii="GHEA Grapalat" w:hAnsi="GHEA Grapalat" w:cs="GHEA Grapalat"/>
          <w:color w:val="000000"/>
          <w:lang w:val="hy-AM"/>
        </w:rPr>
      </w:pPr>
    </w:p>
    <w:p w14:paraId="7E07F10A" w14:textId="02AA104C" w:rsidR="00CE1FEF" w:rsidRDefault="004A4044" w:rsidP="0030739C">
      <w:pPr>
        <w:shd w:val="clear" w:color="auto" w:fill="FFFFFF"/>
        <w:tabs>
          <w:tab w:val="left" w:pos="709"/>
        </w:tabs>
        <w:spacing w:line="360" w:lineRule="auto"/>
        <w:ind w:firstLine="562"/>
        <w:contextualSpacing/>
        <w:jc w:val="both"/>
        <w:rPr>
          <w:rFonts w:ascii="GHEA Grapalat" w:hAnsi="GHEA Grapalat" w:cs="GHEA Grapalat"/>
          <w:color w:val="000000"/>
          <w:lang w:val="hy-AM"/>
        </w:rPr>
      </w:pPr>
      <w:r w:rsidRPr="00F67E99">
        <w:rPr>
          <w:rFonts w:ascii="GHEA Grapalat" w:hAnsi="GHEA Grapalat" w:cs="GHEA Grapalat"/>
          <w:b/>
          <w:color w:val="000000"/>
          <w:lang w:val="hy-AM"/>
        </w:rPr>
        <w:t xml:space="preserve">Հոդված </w:t>
      </w:r>
      <w:r w:rsidR="00656785">
        <w:rPr>
          <w:rFonts w:ascii="GHEA Grapalat" w:hAnsi="GHEA Grapalat" w:cs="GHEA Grapalat"/>
          <w:b/>
          <w:color w:val="000000"/>
          <w:lang w:val="hy-AM"/>
        </w:rPr>
        <w:t>1</w:t>
      </w:r>
      <w:r w:rsidR="002F1390">
        <w:rPr>
          <w:rFonts w:ascii="GHEA Grapalat" w:hAnsi="GHEA Grapalat" w:cs="GHEA Grapalat"/>
          <w:b/>
          <w:color w:val="000000"/>
          <w:lang w:val="hy-AM"/>
        </w:rPr>
        <w:t>2</w:t>
      </w:r>
      <w:r w:rsidRPr="00F67E99">
        <w:rPr>
          <w:rFonts w:ascii="GHEA Grapalat" w:hAnsi="GHEA Grapalat" w:cs="GHEA Grapalat"/>
          <w:b/>
          <w:color w:val="000000"/>
          <w:lang w:val="hy-AM"/>
        </w:rPr>
        <w:t>.</w:t>
      </w:r>
      <w:r w:rsidRPr="00F67E99">
        <w:rPr>
          <w:rFonts w:ascii="GHEA Grapalat" w:hAnsi="GHEA Grapalat" w:cs="GHEA Grapalat"/>
          <w:color w:val="000000"/>
          <w:lang w:val="hy-AM"/>
        </w:rPr>
        <w:t xml:space="preserve"> Օրենսգրքի 144-րդ հոդվածը լրացնել </w:t>
      </w:r>
      <w:r w:rsidR="00656785">
        <w:rPr>
          <w:rFonts w:ascii="GHEA Grapalat" w:hAnsi="GHEA Grapalat" w:cs="GHEA Grapalat"/>
          <w:color w:val="000000"/>
          <w:lang w:val="hy-AM"/>
        </w:rPr>
        <w:t>հետևյալ բովանդակությամբ</w:t>
      </w:r>
      <w:r w:rsidR="00656785" w:rsidRPr="00F67E99">
        <w:rPr>
          <w:rFonts w:ascii="GHEA Grapalat" w:hAnsi="GHEA Grapalat" w:cs="GHEA Grapalat"/>
          <w:color w:val="000000"/>
          <w:lang w:val="hy-AM"/>
        </w:rPr>
        <w:t xml:space="preserve"> </w:t>
      </w:r>
      <w:r w:rsidRPr="00F67E99">
        <w:rPr>
          <w:rFonts w:ascii="GHEA Grapalat" w:hAnsi="GHEA Grapalat" w:cs="GHEA Grapalat"/>
          <w:color w:val="000000"/>
          <w:lang w:val="hy-AM"/>
        </w:rPr>
        <w:t>3-րդ մասով.</w:t>
      </w:r>
    </w:p>
    <w:p w14:paraId="11B706C5" w14:textId="77777777" w:rsidR="00CE1FEF" w:rsidRPr="00F67E99" w:rsidRDefault="004A4044" w:rsidP="0030739C">
      <w:pPr>
        <w:shd w:val="clear" w:color="auto" w:fill="FFFFFF"/>
        <w:tabs>
          <w:tab w:val="left" w:pos="709"/>
        </w:tabs>
        <w:spacing w:line="360" w:lineRule="auto"/>
        <w:ind w:firstLine="562"/>
        <w:contextualSpacing/>
        <w:jc w:val="both"/>
        <w:rPr>
          <w:rFonts w:ascii="GHEA Grapalat" w:hAnsi="GHEA Grapalat" w:cs="GHEA Grapalat"/>
          <w:color w:val="000000"/>
          <w:lang w:val="hy-AM"/>
        </w:rPr>
      </w:pPr>
      <w:r w:rsidRPr="00F67E99">
        <w:rPr>
          <w:rFonts w:ascii="GHEA Grapalat" w:hAnsi="GHEA Grapalat" w:cs="GHEA Grapalat"/>
          <w:color w:val="000000"/>
          <w:lang w:val="hy-AM"/>
        </w:rPr>
        <w:t xml:space="preserve">«3. </w:t>
      </w:r>
      <w:r w:rsidR="002E1552">
        <w:rPr>
          <w:rFonts w:ascii="GHEA Grapalat" w:hAnsi="GHEA Grapalat" w:cs="GHEA Grapalat"/>
          <w:color w:val="000000"/>
          <w:lang w:val="hy-AM"/>
        </w:rPr>
        <w:t>Գ</w:t>
      </w:r>
      <w:r w:rsidRPr="00F67E99">
        <w:rPr>
          <w:rFonts w:ascii="GHEA Grapalat" w:hAnsi="GHEA Grapalat" w:cs="GHEA Grapalat"/>
          <w:color w:val="000000"/>
          <w:lang w:val="hy-AM"/>
        </w:rPr>
        <w:t>նահատման հանձնաժողովի կողմից դատավորին կարգապահական պատասխանատվության ենթարկելու առերևույթ հիմքեր հայտնաբերելիս Էթիկայի և կարգապահական հարցերի հանձնաժողովին դիմելու դեպքում սույն հոդվածի 1-ին մասի 1-ին կետով նախատեսված հիմքով վարույթ կարող է հարուցվել դիմումը ստանալու պահից մեկ տարվա ժամկետում, իսկ նույն մասի 2-րդ կետով նախատեսված հիմքով` դիմումը ստանալու պահից եռամսյա ժամկետում</w:t>
      </w:r>
      <w:r w:rsidR="005736CF">
        <w:rPr>
          <w:rFonts w:ascii="GHEA Grapalat" w:hAnsi="GHEA Grapalat" w:cs="GHEA Grapalat"/>
          <w:color w:val="000000"/>
          <w:lang w:val="hy-AM"/>
        </w:rPr>
        <w:t>,</w:t>
      </w:r>
      <w:r w:rsidRPr="00F67E99">
        <w:rPr>
          <w:rFonts w:ascii="GHEA Grapalat" w:hAnsi="GHEA Grapalat" w:cs="GHEA Grapalat"/>
          <w:color w:val="000000"/>
          <w:lang w:val="hy-AM"/>
        </w:rPr>
        <w:t xml:space="preserve"> բայց ոչ ուշ</w:t>
      </w:r>
      <w:r w:rsidR="005736CF">
        <w:rPr>
          <w:rFonts w:ascii="GHEA Grapalat" w:hAnsi="GHEA Grapalat" w:cs="GHEA Grapalat"/>
          <w:color w:val="000000"/>
          <w:lang w:val="hy-AM"/>
        </w:rPr>
        <w:t>,</w:t>
      </w:r>
      <w:r w:rsidRPr="00F67E99">
        <w:rPr>
          <w:rFonts w:ascii="GHEA Grapalat" w:hAnsi="GHEA Grapalat" w:cs="GHEA Grapalat"/>
          <w:color w:val="000000"/>
          <w:lang w:val="hy-AM"/>
        </w:rPr>
        <w:t xml:space="preserve"> քան խախտումը կատարելուց երկու տարի հետո::</w:t>
      </w:r>
    </w:p>
    <w:p w14:paraId="1E911F24" w14:textId="34E8619F" w:rsidR="00F54ED9" w:rsidRDefault="00F54ED9" w:rsidP="0030739C">
      <w:pPr>
        <w:shd w:val="clear" w:color="auto" w:fill="FFFFFF"/>
        <w:tabs>
          <w:tab w:val="left" w:pos="709"/>
        </w:tabs>
        <w:spacing w:line="360" w:lineRule="auto"/>
        <w:ind w:firstLine="562"/>
        <w:contextualSpacing/>
        <w:jc w:val="both"/>
        <w:rPr>
          <w:rFonts w:ascii="GHEA Grapalat" w:hAnsi="GHEA Grapalat" w:cs="GHEA Grapalat"/>
          <w:color w:val="000000"/>
          <w:lang w:val="hy-AM"/>
        </w:rPr>
      </w:pPr>
    </w:p>
    <w:p w14:paraId="40645EED" w14:textId="513FEDFA" w:rsidR="00CE1FEF" w:rsidRDefault="004A4044" w:rsidP="0030739C">
      <w:pPr>
        <w:shd w:val="clear" w:color="auto" w:fill="FFFFFF"/>
        <w:tabs>
          <w:tab w:val="left" w:pos="709"/>
        </w:tabs>
        <w:spacing w:line="360" w:lineRule="auto"/>
        <w:ind w:firstLine="562"/>
        <w:contextualSpacing/>
        <w:jc w:val="both"/>
        <w:rPr>
          <w:rFonts w:ascii="GHEA Grapalat" w:hAnsi="GHEA Grapalat" w:cs="GHEA Grapalat"/>
          <w:color w:val="000000"/>
          <w:lang w:val="hy-AM"/>
        </w:rPr>
      </w:pPr>
      <w:r w:rsidRPr="00A019B1">
        <w:rPr>
          <w:rFonts w:ascii="GHEA Grapalat" w:hAnsi="GHEA Grapalat" w:cs="GHEA Grapalat"/>
          <w:b/>
          <w:color w:val="000000"/>
          <w:lang w:val="hy-AM"/>
        </w:rPr>
        <w:t xml:space="preserve">Հոդված  </w:t>
      </w:r>
      <w:r w:rsidR="006E355E">
        <w:rPr>
          <w:rFonts w:ascii="GHEA Grapalat" w:hAnsi="GHEA Grapalat" w:cs="GHEA Grapalat"/>
          <w:b/>
          <w:color w:val="000000"/>
          <w:lang w:val="hy-AM"/>
        </w:rPr>
        <w:t>13</w:t>
      </w:r>
      <w:r w:rsidRPr="00A019B1">
        <w:rPr>
          <w:rFonts w:ascii="GHEA Grapalat" w:hAnsi="GHEA Grapalat" w:cs="GHEA Grapalat"/>
          <w:b/>
          <w:color w:val="000000"/>
          <w:lang w:val="hy-AM"/>
        </w:rPr>
        <w:t>. Եզրափակիչ մաս և անցումային դրույթներ</w:t>
      </w:r>
    </w:p>
    <w:p w14:paraId="659A8270" w14:textId="5724FF2A" w:rsidR="00CE1FEF" w:rsidRDefault="00CE1FEF" w:rsidP="0030739C">
      <w:pPr>
        <w:shd w:val="clear" w:color="auto" w:fill="FFFFFF"/>
        <w:tabs>
          <w:tab w:val="left" w:pos="709"/>
        </w:tabs>
        <w:spacing w:line="360" w:lineRule="auto"/>
        <w:ind w:firstLine="562"/>
        <w:contextualSpacing/>
        <w:jc w:val="both"/>
        <w:rPr>
          <w:rFonts w:ascii="GHEA Grapalat" w:hAnsi="GHEA Grapalat" w:cs="GHEA Grapalat"/>
          <w:color w:val="000000"/>
          <w:lang w:val="hy-AM"/>
        </w:rPr>
      </w:pPr>
      <w:r w:rsidRPr="00F67E99">
        <w:rPr>
          <w:rFonts w:ascii="GHEA Grapalat" w:hAnsi="GHEA Grapalat" w:cs="GHEA Grapalat"/>
          <w:color w:val="000000"/>
          <w:lang w:val="hy-AM"/>
        </w:rPr>
        <w:t xml:space="preserve">1. </w:t>
      </w:r>
      <w:r w:rsidR="004A4044" w:rsidRPr="00A019B1">
        <w:rPr>
          <w:rFonts w:ascii="GHEA Grapalat" w:hAnsi="GHEA Grapalat" w:cs="GHEA Grapalat"/>
          <w:color w:val="000000"/>
          <w:lang w:val="hy-AM"/>
        </w:rPr>
        <w:t xml:space="preserve">Սույն օրենքն ուժի մեջ է մտնում </w:t>
      </w:r>
      <w:r w:rsidR="002E1552">
        <w:rPr>
          <w:rFonts w:ascii="GHEA Grapalat" w:hAnsi="GHEA Grapalat" w:cs="GHEA Grapalat"/>
          <w:color w:val="000000"/>
          <w:lang w:val="hy-AM"/>
        </w:rPr>
        <w:t>Գ</w:t>
      </w:r>
      <w:r w:rsidR="004A4044" w:rsidRPr="00A019B1">
        <w:rPr>
          <w:rFonts w:ascii="GHEA Grapalat" w:hAnsi="GHEA Grapalat" w:cs="GHEA Grapalat"/>
          <w:color w:val="000000"/>
          <w:lang w:val="hy-AM"/>
        </w:rPr>
        <w:t xml:space="preserve">նահատման հանձնաժողովի </w:t>
      </w:r>
      <w:r w:rsidR="00890352">
        <w:rPr>
          <w:rFonts w:ascii="GHEA Grapalat" w:hAnsi="GHEA Grapalat" w:cs="GHEA Grapalat"/>
          <w:color w:val="000000"/>
          <w:lang w:val="hy-AM"/>
        </w:rPr>
        <w:t xml:space="preserve"> առաջին կազմի </w:t>
      </w:r>
      <w:r w:rsidR="004A4044" w:rsidRPr="00A019B1">
        <w:rPr>
          <w:rFonts w:ascii="GHEA Grapalat" w:hAnsi="GHEA Grapalat" w:cs="GHEA Grapalat"/>
          <w:color w:val="000000"/>
          <w:lang w:val="hy-AM"/>
        </w:rPr>
        <w:t>ձևավորման պահից</w:t>
      </w:r>
      <w:r w:rsidR="005736CF">
        <w:rPr>
          <w:rFonts w:ascii="GHEA Grapalat" w:hAnsi="GHEA Grapalat" w:cs="GHEA Grapalat"/>
          <w:color w:val="000000"/>
          <w:lang w:val="hy-AM"/>
        </w:rPr>
        <w:t>,</w:t>
      </w:r>
      <w:r w:rsidR="005736CF" w:rsidRPr="00A019B1">
        <w:rPr>
          <w:rFonts w:ascii="GHEA Grapalat" w:hAnsi="GHEA Grapalat" w:cs="GHEA Grapalat"/>
          <w:color w:val="000000"/>
          <w:lang w:val="hy-AM"/>
        </w:rPr>
        <w:t xml:space="preserve"> </w:t>
      </w:r>
      <w:r w:rsidR="004A4044" w:rsidRPr="00A019B1">
        <w:rPr>
          <w:rFonts w:ascii="GHEA Grapalat" w:hAnsi="GHEA Grapalat" w:cs="GHEA Grapalat"/>
          <w:color w:val="000000"/>
          <w:lang w:val="hy-AM"/>
        </w:rPr>
        <w:t>բացառությամբ հանձնաժողովի անդամների թեկնածուների առաջադրմանը և ընտրությանը վերաբերող</w:t>
      </w:r>
      <w:r w:rsidR="00954C9D">
        <w:rPr>
          <w:rFonts w:ascii="GHEA Grapalat" w:hAnsi="GHEA Grapalat" w:cs="GHEA Grapalat"/>
          <w:color w:val="000000"/>
          <w:lang w:val="hy-AM"/>
        </w:rPr>
        <w:t xml:space="preserve"> դրույթների</w:t>
      </w:r>
      <w:r w:rsidR="004A4044" w:rsidRPr="00A019B1">
        <w:rPr>
          <w:rFonts w:ascii="GHEA Grapalat" w:hAnsi="GHEA Grapalat" w:cs="GHEA Grapalat"/>
          <w:color w:val="000000"/>
          <w:lang w:val="hy-AM"/>
        </w:rPr>
        <w:t xml:space="preserve">, որոնք ուժի մեջ են մտնում սույն օրենքի պաշտոնական հրապարակման </w:t>
      </w:r>
      <w:r w:rsidR="008328B4" w:rsidRPr="000976F3">
        <w:rPr>
          <w:rFonts w:ascii="GHEA Grapalat" w:eastAsia="Arial Unicode MS" w:hAnsi="GHEA Grapalat" w:cs="Arial Unicode MS"/>
          <w:iCs/>
          <w:color w:val="000000"/>
          <w:lang w:val="hy-AM"/>
        </w:rPr>
        <w:t>օրվան հաջորդող տասներորդ օրը:</w:t>
      </w:r>
    </w:p>
    <w:p w14:paraId="738AE271" w14:textId="23629B96" w:rsidR="00CB269C" w:rsidRDefault="00CE1FEF" w:rsidP="0030739C">
      <w:pPr>
        <w:shd w:val="clear" w:color="auto" w:fill="FFFFFF"/>
        <w:tabs>
          <w:tab w:val="left" w:pos="709"/>
        </w:tabs>
        <w:spacing w:line="360" w:lineRule="auto"/>
        <w:ind w:firstLine="562"/>
        <w:contextualSpacing/>
        <w:jc w:val="both"/>
        <w:rPr>
          <w:rFonts w:ascii="GHEA Grapalat" w:hAnsi="GHEA Grapalat" w:cs="GHEA Grapalat"/>
          <w:color w:val="000000"/>
          <w:lang w:val="hy-AM"/>
        </w:rPr>
      </w:pPr>
      <w:r w:rsidRPr="00CB269C">
        <w:rPr>
          <w:rFonts w:ascii="GHEA Grapalat" w:hAnsi="GHEA Grapalat" w:cs="GHEA Grapalat"/>
          <w:color w:val="000000"/>
          <w:lang w:val="hy-AM"/>
        </w:rPr>
        <w:t xml:space="preserve">2. </w:t>
      </w:r>
      <w:r w:rsidR="00890352">
        <w:rPr>
          <w:rFonts w:ascii="GHEA Grapalat" w:hAnsi="GHEA Grapalat" w:cs="GHEA Grapalat"/>
          <w:color w:val="000000"/>
          <w:lang w:val="hy-AM"/>
        </w:rPr>
        <w:t>Գնահատման հանձնաժողովը ձևավորվելու պահից</w:t>
      </w:r>
      <w:r w:rsidR="004A4044" w:rsidRPr="00A019B1">
        <w:rPr>
          <w:rFonts w:ascii="GHEA Grapalat" w:hAnsi="GHEA Grapalat" w:cs="GHEA Grapalat"/>
          <w:color w:val="000000"/>
          <w:lang w:val="hy-AM"/>
        </w:rPr>
        <w:t xml:space="preserve"> Ընդհանուր ժողովի </w:t>
      </w:r>
      <w:r w:rsidR="00890352">
        <w:rPr>
          <w:rFonts w:ascii="GHEA Grapalat" w:hAnsi="GHEA Grapalat" w:cs="GHEA Grapalat"/>
          <w:color w:val="000000"/>
          <w:lang w:val="hy-AM"/>
        </w:rPr>
        <w:t>դատավորների գործունեության գնահատման հանձնաժողովի լիազորությունները համարվում են դադարած:</w:t>
      </w:r>
    </w:p>
    <w:p w14:paraId="387E7F31" w14:textId="77777777" w:rsidR="008E7E0E" w:rsidRDefault="00890352" w:rsidP="0030739C">
      <w:pPr>
        <w:shd w:val="clear" w:color="auto" w:fill="FFFFFF"/>
        <w:tabs>
          <w:tab w:val="left" w:pos="709"/>
        </w:tabs>
        <w:spacing w:line="360" w:lineRule="auto"/>
        <w:ind w:firstLine="562"/>
        <w:contextualSpacing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GHEA Grapalat"/>
          <w:color w:val="000000"/>
          <w:lang w:val="hy-AM"/>
        </w:rPr>
        <w:t>3.</w:t>
      </w:r>
      <w:r w:rsidRPr="00890352">
        <w:rPr>
          <w:rFonts w:ascii="GHEA Grapalat" w:hAnsi="GHEA Grapalat" w:cs="Sylfaen"/>
          <w:color w:val="000000"/>
          <w:lang w:val="hy-AM"/>
        </w:rPr>
        <w:t xml:space="preserve"> </w:t>
      </w:r>
      <w:r w:rsidR="00A01DEB">
        <w:rPr>
          <w:rFonts w:ascii="GHEA Grapalat" w:hAnsi="GHEA Grapalat" w:cs="Sylfaen"/>
          <w:color w:val="000000"/>
          <w:lang w:val="hy-AM"/>
        </w:rPr>
        <w:t xml:space="preserve">Բարձրագույն դատական խորհուրդը և Ընդհանուր ժողովը </w:t>
      </w:r>
      <w:r>
        <w:rPr>
          <w:rFonts w:ascii="GHEA Grapalat" w:hAnsi="GHEA Grapalat" w:cs="Sylfaen"/>
          <w:color w:val="000000"/>
          <w:lang w:val="hy-AM"/>
        </w:rPr>
        <w:t>Գնահատման հանձնաժողովի առաջին կազմի անդամների</w:t>
      </w:r>
      <w:r w:rsidR="00A01DEB">
        <w:rPr>
          <w:rFonts w:ascii="GHEA Grapalat" w:hAnsi="GHEA Grapalat" w:cs="Sylfaen"/>
          <w:color w:val="000000"/>
          <w:lang w:val="hy-AM"/>
        </w:rPr>
        <w:t xml:space="preserve"> ընտրությունն իրականացնում են սույն օրենքի </w:t>
      </w:r>
      <w:r w:rsidR="00A01DEB" w:rsidRPr="00A019B1">
        <w:rPr>
          <w:rFonts w:ascii="GHEA Grapalat" w:hAnsi="GHEA Grapalat" w:cs="GHEA Grapalat"/>
          <w:color w:val="000000"/>
          <w:lang w:val="hy-AM"/>
        </w:rPr>
        <w:t xml:space="preserve">պաշտոնական հրապարակման </w:t>
      </w:r>
      <w:r w:rsidR="00A01DEB" w:rsidRPr="000976F3">
        <w:rPr>
          <w:rFonts w:ascii="GHEA Grapalat" w:eastAsia="Arial Unicode MS" w:hAnsi="GHEA Grapalat" w:cs="Arial Unicode MS"/>
          <w:iCs/>
          <w:color w:val="000000"/>
          <w:lang w:val="hy-AM"/>
        </w:rPr>
        <w:t>օրվան հաջորդող</w:t>
      </w:r>
      <w:r w:rsidR="00A01DEB">
        <w:rPr>
          <w:rFonts w:ascii="GHEA Grapalat" w:eastAsia="Arial Unicode MS" w:hAnsi="GHEA Grapalat" w:cs="Arial Unicode MS"/>
          <w:iCs/>
          <w:color w:val="000000"/>
          <w:lang w:val="hy-AM"/>
        </w:rPr>
        <w:t xml:space="preserve"> օրվանից սկսած եռամսյա ժամկետում</w:t>
      </w:r>
      <w:r w:rsidR="003D7F99">
        <w:rPr>
          <w:rFonts w:ascii="GHEA Grapalat" w:hAnsi="GHEA Grapalat" w:cs="Sylfaen"/>
          <w:color w:val="000000"/>
          <w:lang w:val="hy-AM"/>
        </w:rPr>
        <w:t>:</w:t>
      </w:r>
    </w:p>
    <w:p w14:paraId="0A3D44CA" w14:textId="14EF5D14" w:rsidR="00A01DEB" w:rsidRDefault="00A01DEB" w:rsidP="0030739C">
      <w:pPr>
        <w:shd w:val="clear" w:color="auto" w:fill="FFFFFF"/>
        <w:tabs>
          <w:tab w:val="left" w:pos="709"/>
        </w:tabs>
        <w:spacing w:line="360" w:lineRule="auto"/>
        <w:ind w:firstLine="562"/>
        <w:contextualSpacing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lastRenderedPageBreak/>
        <w:t>4.</w:t>
      </w:r>
      <w:r w:rsidRPr="00A01DEB">
        <w:rPr>
          <w:rFonts w:ascii="GHEA Grapalat" w:hAnsi="GHEA Grapalat" w:cs="Sylfaen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Բարձրագույն դատական խորհուրդը և Ընդհանուր ժողովը Գնահատման</w:t>
      </w:r>
      <w:r w:rsidRPr="00A01DEB">
        <w:rPr>
          <w:rFonts w:ascii="GHEA Grapalat" w:hAnsi="GHEA Grapalat" w:cs="Sylfaen"/>
          <w:color w:val="000000"/>
          <w:lang w:val="hy-AM"/>
        </w:rPr>
        <w:t xml:space="preserve"> հանձնաժ</w:t>
      </w:r>
      <w:r>
        <w:rPr>
          <w:rFonts w:ascii="GHEA Grapalat" w:hAnsi="GHEA Grapalat" w:cs="Sylfaen"/>
          <w:color w:val="000000"/>
          <w:lang w:val="hy-AM"/>
        </w:rPr>
        <w:t xml:space="preserve">ողովի առաջին կազմի համապատասխան </w:t>
      </w:r>
      <w:r w:rsidR="00EB07AE">
        <w:rPr>
          <w:rFonts w:ascii="GHEA Grapalat" w:hAnsi="GHEA Grapalat" w:cs="Sylfaen"/>
          <w:color w:val="000000"/>
          <w:lang w:val="hy-AM"/>
        </w:rPr>
        <w:t>երեք</w:t>
      </w:r>
      <w:r w:rsidR="00EB07AE" w:rsidRPr="00A01DEB">
        <w:rPr>
          <w:rFonts w:ascii="GHEA Grapalat" w:hAnsi="GHEA Grapalat" w:cs="Sylfaen"/>
          <w:color w:val="000000"/>
          <w:lang w:val="hy-AM"/>
        </w:rPr>
        <w:t xml:space="preserve"> </w:t>
      </w:r>
      <w:r w:rsidRPr="00A01DEB">
        <w:rPr>
          <w:rFonts w:ascii="GHEA Grapalat" w:hAnsi="GHEA Grapalat" w:cs="Sylfaen"/>
          <w:color w:val="000000"/>
          <w:lang w:val="hy-AM"/>
        </w:rPr>
        <w:t>դատավոր անդամներին և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 w:rsidR="00EB07AE">
        <w:rPr>
          <w:rFonts w:ascii="GHEA Grapalat" w:hAnsi="GHEA Grapalat" w:cs="Sylfaen"/>
          <w:color w:val="000000"/>
          <w:lang w:val="hy-AM"/>
        </w:rPr>
        <w:t>երկու</w:t>
      </w:r>
      <w:r w:rsidR="00EB07AE" w:rsidRPr="00A01DEB">
        <w:rPr>
          <w:rFonts w:ascii="GHEA Grapalat" w:hAnsi="GHEA Grapalat" w:cs="Sylfaen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դատավոր չհանդիսացող անդամներին ընտրում են երեք</w:t>
      </w:r>
      <w:r w:rsidRPr="00A01DEB">
        <w:rPr>
          <w:rFonts w:ascii="GHEA Grapalat" w:hAnsi="GHEA Grapalat" w:cs="Sylfaen"/>
          <w:color w:val="000000"/>
          <w:lang w:val="hy-AM"/>
        </w:rPr>
        <w:t xml:space="preserve">, իսկ </w:t>
      </w:r>
      <w:r w:rsidR="00EB07AE">
        <w:rPr>
          <w:rFonts w:ascii="GHEA Grapalat" w:hAnsi="GHEA Grapalat" w:cs="Sylfaen"/>
          <w:color w:val="000000"/>
          <w:lang w:val="hy-AM"/>
        </w:rPr>
        <w:t xml:space="preserve">երկու </w:t>
      </w:r>
      <w:r w:rsidRPr="00A01DEB">
        <w:rPr>
          <w:rFonts w:ascii="GHEA Grapalat" w:hAnsi="GHEA Grapalat" w:cs="Sylfaen"/>
          <w:color w:val="000000"/>
          <w:lang w:val="hy-AM"/>
        </w:rPr>
        <w:t xml:space="preserve">դատավոր անդամներին և </w:t>
      </w:r>
      <w:r w:rsidR="00EB07AE">
        <w:rPr>
          <w:rFonts w:ascii="GHEA Grapalat" w:hAnsi="GHEA Grapalat" w:cs="Sylfaen"/>
          <w:color w:val="000000"/>
          <w:lang w:val="hy-AM"/>
        </w:rPr>
        <w:t xml:space="preserve">երկու </w:t>
      </w:r>
      <w:r w:rsidR="00EB07AE" w:rsidRPr="00A01DEB">
        <w:rPr>
          <w:rFonts w:ascii="GHEA Grapalat" w:hAnsi="GHEA Grapalat" w:cs="Sylfaen"/>
          <w:color w:val="000000"/>
          <w:lang w:val="hy-AM"/>
        </w:rPr>
        <w:t xml:space="preserve"> </w:t>
      </w:r>
      <w:r w:rsidRPr="00A01DEB">
        <w:rPr>
          <w:rFonts w:ascii="GHEA Grapalat" w:hAnsi="GHEA Grapalat" w:cs="Sylfaen"/>
          <w:color w:val="000000"/>
          <w:lang w:val="hy-AM"/>
        </w:rPr>
        <w:t xml:space="preserve">դատավոր </w:t>
      </w:r>
      <w:r>
        <w:rPr>
          <w:rFonts w:ascii="GHEA Grapalat" w:hAnsi="GHEA Grapalat" w:cs="Sylfaen"/>
          <w:color w:val="000000"/>
          <w:lang w:val="hy-AM"/>
        </w:rPr>
        <w:t xml:space="preserve"> չհանդիսացող </w:t>
      </w:r>
      <w:r w:rsidRPr="00A01DEB">
        <w:rPr>
          <w:rFonts w:ascii="GHEA Grapalat" w:hAnsi="GHEA Grapalat" w:cs="Sylfaen"/>
          <w:color w:val="000000"/>
          <w:lang w:val="hy-AM"/>
        </w:rPr>
        <w:t>անդամ</w:t>
      </w:r>
      <w:r>
        <w:rPr>
          <w:rFonts w:ascii="GHEA Grapalat" w:hAnsi="GHEA Grapalat" w:cs="Sylfaen"/>
          <w:color w:val="000000"/>
          <w:lang w:val="hy-AM"/>
        </w:rPr>
        <w:t>ներ</w:t>
      </w:r>
      <w:r w:rsidRPr="00A01DEB">
        <w:rPr>
          <w:rFonts w:ascii="GHEA Grapalat" w:hAnsi="GHEA Grapalat" w:cs="Sylfaen"/>
          <w:color w:val="000000"/>
          <w:lang w:val="hy-AM"/>
        </w:rPr>
        <w:t xml:space="preserve">ին` </w:t>
      </w:r>
      <w:r>
        <w:rPr>
          <w:rFonts w:ascii="GHEA Grapalat" w:hAnsi="GHEA Grapalat" w:cs="Sylfaen"/>
          <w:color w:val="000000"/>
          <w:lang w:val="hy-AM"/>
        </w:rPr>
        <w:t>երկու</w:t>
      </w:r>
      <w:r w:rsidRPr="00A01DEB">
        <w:rPr>
          <w:rFonts w:ascii="GHEA Grapalat" w:hAnsi="GHEA Grapalat" w:cs="Sylfaen"/>
          <w:color w:val="000000"/>
          <w:lang w:val="hy-AM"/>
        </w:rPr>
        <w:t xml:space="preserve"> տարի ժամկետով:</w:t>
      </w:r>
      <w:r>
        <w:rPr>
          <w:rFonts w:ascii="GHEA Grapalat" w:hAnsi="GHEA Grapalat" w:cs="Sylfaen"/>
          <w:color w:val="000000"/>
          <w:lang w:val="hy-AM"/>
        </w:rPr>
        <w:t xml:space="preserve"> </w:t>
      </w:r>
    </w:p>
    <w:p w14:paraId="43808EEC" w14:textId="5D2137D4" w:rsidR="00A01DEB" w:rsidRDefault="00A01DEB" w:rsidP="0030739C">
      <w:pPr>
        <w:shd w:val="clear" w:color="auto" w:fill="FFFFFF"/>
        <w:tabs>
          <w:tab w:val="left" w:pos="709"/>
        </w:tabs>
        <w:spacing w:line="360" w:lineRule="auto"/>
        <w:ind w:firstLine="562"/>
        <w:contextualSpacing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>5.</w:t>
      </w:r>
      <w:r w:rsidRPr="002E65B9">
        <w:rPr>
          <w:lang w:val="hy-AM"/>
        </w:rPr>
        <w:t xml:space="preserve"> </w:t>
      </w:r>
      <w:r w:rsidRPr="00A01DEB">
        <w:rPr>
          <w:rFonts w:ascii="GHEA Grapalat" w:hAnsi="GHEA Grapalat" w:cs="Sylfaen"/>
          <w:color w:val="000000"/>
          <w:lang w:val="hy-AM"/>
        </w:rPr>
        <w:t>Ընդհանուր ժողովի կողմից ընտրվող</w:t>
      </w:r>
      <w:r w:rsidR="002E65B9">
        <w:rPr>
          <w:rFonts w:ascii="GHEA Grapalat" w:hAnsi="GHEA Grapalat" w:cs="Sylfaen"/>
          <w:color w:val="000000"/>
          <w:lang w:val="hy-AM"/>
        </w:rPr>
        <w:t xml:space="preserve"> Գնահատման</w:t>
      </w:r>
      <w:r w:rsidRPr="00A01DEB">
        <w:rPr>
          <w:rFonts w:ascii="GHEA Grapalat" w:hAnsi="GHEA Grapalat" w:cs="Sylfaen"/>
          <w:color w:val="000000"/>
          <w:lang w:val="hy-AM"/>
        </w:rPr>
        <w:t xml:space="preserve"> հանձնաժողովի </w:t>
      </w:r>
      <w:r w:rsidR="00764533">
        <w:rPr>
          <w:rFonts w:ascii="GHEA Grapalat" w:hAnsi="GHEA Grapalat" w:cs="Sylfaen"/>
          <w:color w:val="000000"/>
          <w:lang w:val="hy-AM"/>
        </w:rPr>
        <w:t xml:space="preserve">առաջին կազմի </w:t>
      </w:r>
      <w:r w:rsidRPr="00A01DEB">
        <w:rPr>
          <w:rFonts w:ascii="GHEA Grapalat" w:hAnsi="GHEA Grapalat" w:cs="Sylfaen"/>
          <w:color w:val="000000"/>
          <w:lang w:val="hy-AM"/>
        </w:rPr>
        <w:t>անդամների պաշտոնավարման ժամկետը որոշվում է ըստ առավելագույն գործակից ստացած թեկնածուների: Սույն մասով նախատեսված գործակիցը հաշվարկվում է Օրենսգրքի 76-րդ հոդվածի 16-րդ մասով սահմանված կարգով:</w:t>
      </w:r>
    </w:p>
    <w:p w14:paraId="10176583" w14:textId="4354CDA5" w:rsidR="00A01DEB" w:rsidRDefault="00A01DEB" w:rsidP="0030739C">
      <w:pPr>
        <w:shd w:val="clear" w:color="auto" w:fill="FFFFFF"/>
        <w:tabs>
          <w:tab w:val="left" w:pos="709"/>
        </w:tabs>
        <w:spacing w:line="360" w:lineRule="auto"/>
        <w:ind w:firstLine="562"/>
        <w:contextualSpacing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>6. Բարձրա</w:t>
      </w:r>
      <w:r w:rsidR="002E65B9">
        <w:rPr>
          <w:rFonts w:ascii="GHEA Grapalat" w:hAnsi="GHEA Grapalat" w:cs="Sylfaen"/>
          <w:color w:val="000000"/>
          <w:lang w:val="hy-AM"/>
        </w:rPr>
        <w:t xml:space="preserve">գույն դատական խորհրդի կողմից ընտրվող Գնահատման հանձնաժողովի </w:t>
      </w:r>
      <w:r w:rsidR="00764533">
        <w:rPr>
          <w:rFonts w:ascii="GHEA Grapalat" w:hAnsi="GHEA Grapalat" w:cs="Sylfaen"/>
          <w:color w:val="000000"/>
          <w:lang w:val="hy-AM"/>
        </w:rPr>
        <w:t xml:space="preserve">առաջին կազմի </w:t>
      </w:r>
      <w:r w:rsidR="002E65B9">
        <w:rPr>
          <w:rFonts w:ascii="GHEA Grapalat" w:hAnsi="GHEA Grapalat" w:cs="Sylfaen"/>
          <w:color w:val="000000"/>
          <w:lang w:val="hy-AM"/>
        </w:rPr>
        <w:t xml:space="preserve">դատավոր չհանդիսացող անդամների պաշտոնավարման ժամկետը </w:t>
      </w:r>
      <w:r w:rsidR="00764533">
        <w:rPr>
          <w:rFonts w:ascii="GHEA Grapalat" w:hAnsi="GHEA Grapalat" w:cs="Sylfaen"/>
          <w:color w:val="000000"/>
          <w:lang w:val="hy-AM"/>
        </w:rPr>
        <w:t>որոշվում է ըստ առավելագույն ձայներ ստացած թեկնածուների:</w:t>
      </w:r>
    </w:p>
    <w:p w14:paraId="1F600756" w14:textId="77777777" w:rsidR="008936BE" w:rsidRDefault="00764533" w:rsidP="008936BE">
      <w:pPr>
        <w:shd w:val="clear" w:color="auto" w:fill="FFFFFF"/>
        <w:tabs>
          <w:tab w:val="left" w:pos="709"/>
        </w:tabs>
        <w:spacing w:line="360" w:lineRule="auto"/>
        <w:ind w:firstLine="562"/>
        <w:contextualSpacing/>
        <w:jc w:val="both"/>
        <w:rPr>
          <w:rFonts w:ascii="GHEA Grapalat" w:hAnsi="GHEA Grapalat" w:cs="GHEA Grapalat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>7. Գնահատման հանձնաժողովի առաջին կազմը համարվում է ձևավորված</w:t>
      </w:r>
      <w:r w:rsidR="00AD6296">
        <w:rPr>
          <w:rFonts w:ascii="GHEA Grapalat" w:hAnsi="GHEA Grapalat" w:cs="Sylfaen"/>
          <w:color w:val="000000"/>
          <w:lang w:val="hy-AM"/>
        </w:rPr>
        <w:t>, եթե</w:t>
      </w:r>
      <w:r>
        <w:rPr>
          <w:rFonts w:ascii="GHEA Grapalat" w:hAnsi="GHEA Grapalat" w:cs="Sylfaen"/>
          <w:color w:val="000000"/>
          <w:lang w:val="hy-AM"/>
        </w:rPr>
        <w:t xml:space="preserve"> ընտրվել են Գնահատման հանձնաժողովի առնվազն </w:t>
      </w:r>
      <w:r w:rsidR="00EB07AE">
        <w:rPr>
          <w:rFonts w:ascii="GHEA Grapalat" w:hAnsi="GHEA Grapalat" w:cs="Sylfaen"/>
          <w:color w:val="000000"/>
          <w:lang w:val="hy-AM"/>
        </w:rPr>
        <w:t xml:space="preserve">երեք </w:t>
      </w:r>
      <w:r>
        <w:rPr>
          <w:rFonts w:ascii="GHEA Grapalat" w:hAnsi="GHEA Grapalat" w:cs="Sylfaen"/>
          <w:color w:val="000000"/>
          <w:lang w:val="hy-AM"/>
        </w:rPr>
        <w:t xml:space="preserve">դատավոր և առնվազն </w:t>
      </w:r>
      <w:r w:rsidR="00EB07AE">
        <w:rPr>
          <w:rFonts w:ascii="GHEA Grapalat" w:hAnsi="GHEA Grapalat" w:cs="Sylfaen"/>
          <w:color w:val="000000"/>
          <w:lang w:val="hy-AM"/>
        </w:rPr>
        <w:t xml:space="preserve">երկու </w:t>
      </w:r>
      <w:r>
        <w:rPr>
          <w:rFonts w:ascii="GHEA Grapalat" w:hAnsi="GHEA Grapalat" w:cs="Sylfaen"/>
          <w:color w:val="000000"/>
          <w:lang w:val="hy-AM"/>
        </w:rPr>
        <w:t>դատավոր չհանդիսացող անդամներ:</w:t>
      </w:r>
    </w:p>
    <w:p w14:paraId="321E0E80" w14:textId="4FC04D3D" w:rsidR="00CE1FEF" w:rsidRDefault="00764533" w:rsidP="008936BE">
      <w:pPr>
        <w:shd w:val="clear" w:color="auto" w:fill="FFFFFF"/>
        <w:tabs>
          <w:tab w:val="left" w:pos="709"/>
        </w:tabs>
        <w:spacing w:line="360" w:lineRule="auto"/>
        <w:ind w:firstLine="562"/>
        <w:contextualSpacing/>
        <w:jc w:val="both"/>
        <w:rPr>
          <w:rFonts w:ascii="GHEA Grapalat" w:hAnsi="GHEA Grapalat" w:cs="GHEA Grapalat"/>
          <w:color w:val="000000"/>
          <w:lang w:val="hy-AM"/>
        </w:rPr>
      </w:pPr>
      <w:r>
        <w:rPr>
          <w:rFonts w:ascii="GHEA Grapalat" w:hAnsi="GHEA Grapalat" w:cs="GHEA Grapalat"/>
          <w:color w:val="000000"/>
          <w:lang w:val="hy-AM"/>
        </w:rPr>
        <w:t>8</w:t>
      </w:r>
      <w:r w:rsidR="00CE1FEF" w:rsidRPr="00CB269C">
        <w:rPr>
          <w:rFonts w:ascii="GHEA Grapalat" w:hAnsi="GHEA Grapalat" w:cs="GHEA Grapalat"/>
          <w:color w:val="000000"/>
          <w:lang w:val="hy-AM"/>
        </w:rPr>
        <w:t xml:space="preserve">. </w:t>
      </w:r>
      <w:r w:rsidR="004A4044" w:rsidRPr="001313CD">
        <w:rPr>
          <w:rFonts w:ascii="GHEA Grapalat" w:hAnsi="GHEA Grapalat" w:cs="GHEA Grapalat"/>
          <w:color w:val="000000"/>
          <w:lang w:val="hy-AM"/>
        </w:rPr>
        <w:t xml:space="preserve">Սույն օրենքի պաշտոնական հրապարակումից հետո մեկամսյա ժամկետում Բարձրագույն դատական խորհուրդը հաստատում է սույն օրենքով նախատեսված </w:t>
      </w:r>
      <w:r w:rsidR="006B1BBE">
        <w:rPr>
          <w:rFonts w:ascii="GHEA Grapalat" w:hAnsi="GHEA Grapalat" w:cs="Sylfaen"/>
          <w:color w:val="000000"/>
          <w:lang w:val="hy-AM"/>
        </w:rPr>
        <w:t>ոչ առևտրային կազմակերպությունն</w:t>
      </w:r>
      <w:r w:rsidR="00843E5B" w:rsidRPr="001313CD">
        <w:rPr>
          <w:rFonts w:ascii="GHEA Grapalat" w:hAnsi="GHEA Grapalat" w:cs="Sylfaen"/>
          <w:color w:val="000000"/>
          <w:lang w:val="hy-AM"/>
        </w:rPr>
        <w:t>երին ներկայացվող պահանջները,</w:t>
      </w:r>
      <w:r w:rsidR="00411A25" w:rsidRPr="001313CD">
        <w:rPr>
          <w:rFonts w:ascii="GHEA Grapalat" w:hAnsi="GHEA Grapalat" w:cs="Sylfaen"/>
          <w:color w:val="000000"/>
          <w:lang w:val="hy-AM"/>
        </w:rPr>
        <w:t xml:space="preserve"> բարձրագույն ուսումնական հաստատությունների</w:t>
      </w:r>
      <w:r w:rsidR="00EB07AE">
        <w:rPr>
          <w:rFonts w:ascii="GHEA Grapalat" w:hAnsi="GHEA Grapalat" w:cs="Sylfaen"/>
          <w:color w:val="000000"/>
          <w:lang w:val="hy-AM"/>
        </w:rPr>
        <w:t>,</w:t>
      </w:r>
      <w:r w:rsidR="00411A25" w:rsidRPr="001313CD">
        <w:rPr>
          <w:rFonts w:ascii="GHEA Grapalat" w:hAnsi="GHEA Grapalat" w:cs="Sylfaen"/>
          <w:color w:val="000000"/>
          <w:lang w:val="hy-AM"/>
        </w:rPr>
        <w:t xml:space="preserve"> </w:t>
      </w:r>
      <w:r w:rsidR="006B1BBE">
        <w:rPr>
          <w:rFonts w:ascii="GHEA Grapalat" w:hAnsi="GHEA Grapalat" w:cs="Sylfaen"/>
          <w:color w:val="000000"/>
          <w:lang w:val="hy-AM"/>
        </w:rPr>
        <w:t>ոչ առևտրային կազմակերպությունն</w:t>
      </w:r>
      <w:r w:rsidR="00411A25" w:rsidRPr="001313CD">
        <w:rPr>
          <w:rFonts w:ascii="GHEA Grapalat" w:hAnsi="GHEA Grapalat" w:cs="Sylfaen"/>
          <w:color w:val="000000"/>
          <w:lang w:val="hy-AM"/>
        </w:rPr>
        <w:t>երի</w:t>
      </w:r>
      <w:r w:rsidR="00EB07AE">
        <w:rPr>
          <w:rFonts w:ascii="GHEA Grapalat" w:hAnsi="GHEA Grapalat" w:cs="Sylfaen"/>
          <w:color w:val="000000"/>
          <w:lang w:val="hy-AM"/>
        </w:rPr>
        <w:t xml:space="preserve"> և Հայաստանի Հանրապետության փաստաբանների պալատի</w:t>
      </w:r>
      <w:r w:rsidR="00411A25" w:rsidRPr="001313CD">
        <w:rPr>
          <w:rFonts w:ascii="GHEA Grapalat" w:hAnsi="GHEA Grapalat" w:cs="Sylfaen"/>
          <w:color w:val="000000"/>
          <w:lang w:val="hy-AM"/>
        </w:rPr>
        <w:t xml:space="preserve"> կողմից առաջադրվող </w:t>
      </w:r>
      <w:r w:rsidR="00843E5B" w:rsidRPr="001313CD">
        <w:rPr>
          <w:rFonts w:ascii="GHEA Grapalat" w:hAnsi="GHEA Grapalat" w:cs="Sylfaen"/>
          <w:color w:val="000000"/>
          <w:lang w:val="hy-AM"/>
        </w:rPr>
        <w:t>թեկնածուների առաջադրման և ընտրության կարգն ու մանրամասները</w:t>
      </w:r>
      <w:r w:rsidR="004A4044" w:rsidRPr="001313CD">
        <w:rPr>
          <w:rFonts w:ascii="GHEA Grapalat" w:hAnsi="GHEA Grapalat" w:cs="GHEA Grapalat"/>
          <w:color w:val="000000"/>
          <w:lang w:val="hy-AM"/>
        </w:rPr>
        <w:t xml:space="preserve">, </w:t>
      </w:r>
      <w:r w:rsidRPr="001313CD">
        <w:rPr>
          <w:rFonts w:ascii="GHEA Grapalat" w:hAnsi="GHEA Grapalat" w:cs="GHEA Grapalat"/>
          <w:color w:val="000000"/>
          <w:lang w:val="hy-AM"/>
        </w:rPr>
        <w:t xml:space="preserve">ինչպես նաև </w:t>
      </w:r>
      <w:r w:rsidR="004A4044" w:rsidRPr="001313CD">
        <w:rPr>
          <w:rFonts w:ascii="GHEA Grapalat" w:hAnsi="GHEA Grapalat" w:cs="GHEA Grapalat"/>
          <w:color w:val="000000"/>
          <w:lang w:val="hy-AM"/>
        </w:rPr>
        <w:t>դատավորների գործունեության գնահատմանը վերաբերող որոշումները համապատասխանեցնում է սույն օրենքի պահանջներին</w:t>
      </w:r>
      <w:r w:rsidR="00CE1FEF">
        <w:rPr>
          <w:rFonts w:ascii="GHEA Grapalat" w:hAnsi="GHEA Grapalat" w:cs="GHEA Grapalat"/>
          <w:color w:val="000000"/>
          <w:lang w:val="hy-AM"/>
        </w:rPr>
        <w:t>:</w:t>
      </w:r>
    </w:p>
    <w:p w14:paraId="461F0B4F" w14:textId="645CF409" w:rsidR="00CE1FEF" w:rsidRDefault="00764533" w:rsidP="0030739C">
      <w:pPr>
        <w:shd w:val="clear" w:color="auto" w:fill="FFFFFF"/>
        <w:tabs>
          <w:tab w:val="left" w:pos="709"/>
        </w:tabs>
        <w:spacing w:line="360" w:lineRule="auto"/>
        <w:ind w:firstLine="562"/>
        <w:contextualSpacing/>
        <w:jc w:val="both"/>
        <w:rPr>
          <w:rFonts w:ascii="GHEA Grapalat" w:hAnsi="GHEA Grapalat" w:cs="GHEA Grapalat"/>
          <w:color w:val="000000"/>
          <w:lang w:val="hy-AM"/>
        </w:rPr>
      </w:pPr>
      <w:r>
        <w:rPr>
          <w:rFonts w:ascii="GHEA Grapalat" w:hAnsi="GHEA Grapalat" w:cs="GHEA Grapalat"/>
          <w:color w:val="000000"/>
          <w:lang w:val="hy-AM"/>
        </w:rPr>
        <w:t>9</w:t>
      </w:r>
      <w:r w:rsidR="00CE1FEF" w:rsidRPr="00F67E99">
        <w:rPr>
          <w:rFonts w:ascii="GHEA Grapalat" w:hAnsi="GHEA Grapalat" w:cs="GHEA Grapalat"/>
          <w:color w:val="000000"/>
          <w:lang w:val="hy-AM"/>
        </w:rPr>
        <w:t xml:space="preserve">. </w:t>
      </w:r>
      <w:r w:rsidR="004A4044" w:rsidRPr="00DA3A80">
        <w:rPr>
          <w:rFonts w:ascii="GHEA Grapalat" w:hAnsi="GHEA Grapalat" w:cs="GHEA Grapalat"/>
          <w:color w:val="000000"/>
          <w:lang w:val="hy-AM"/>
        </w:rPr>
        <w:t xml:space="preserve">Սույն հոդվածի </w:t>
      </w:r>
      <w:r>
        <w:rPr>
          <w:rFonts w:ascii="GHEA Grapalat" w:hAnsi="GHEA Grapalat" w:cs="GHEA Grapalat"/>
          <w:color w:val="000000"/>
          <w:lang w:val="hy-AM"/>
        </w:rPr>
        <w:t>8</w:t>
      </w:r>
      <w:r w:rsidR="004A4044" w:rsidRPr="00DA3A80">
        <w:rPr>
          <w:rFonts w:ascii="GHEA Grapalat" w:hAnsi="GHEA Grapalat" w:cs="GHEA Grapalat"/>
          <w:color w:val="000000"/>
          <w:lang w:val="hy-AM"/>
        </w:rPr>
        <w:t xml:space="preserve">-րդ մասով սահմանված որոշումներն ընդունելուց հետո մեկշաբաթյա ժամկետում Դատական դեպարտամենտը նույն հոդվածում </w:t>
      </w:r>
      <w:r w:rsidR="004A4044" w:rsidRPr="00DA3A80">
        <w:rPr>
          <w:rFonts w:ascii="GHEA Grapalat" w:hAnsi="GHEA Grapalat" w:cs="GHEA Grapalat"/>
          <w:color w:val="000000"/>
          <w:lang w:val="hy-AM"/>
        </w:rPr>
        <w:lastRenderedPageBreak/>
        <w:t xml:space="preserve">նախատեսված </w:t>
      </w:r>
      <w:r w:rsidR="006B1BBE" w:rsidRPr="006B1BBE">
        <w:rPr>
          <w:rFonts w:ascii="GHEA Grapalat" w:hAnsi="GHEA Grapalat" w:cs="GHEA Grapalat"/>
          <w:color w:val="000000"/>
          <w:lang w:val="hy-AM"/>
        </w:rPr>
        <w:t>ոչ առևտրային կազմակերպությունն</w:t>
      </w:r>
      <w:r w:rsidR="004A4044" w:rsidRPr="00DA3A80">
        <w:rPr>
          <w:rFonts w:ascii="GHEA Grapalat" w:hAnsi="GHEA Grapalat" w:cs="GHEA Grapalat"/>
          <w:color w:val="000000"/>
          <w:lang w:val="hy-AM"/>
        </w:rPr>
        <w:t xml:space="preserve">երի համար </w:t>
      </w:r>
      <w:r w:rsidR="00843E5B" w:rsidRPr="00DA3A80">
        <w:rPr>
          <w:rFonts w:ascii="GHEA Grapalat" w:hAnsi="GHEA Grapalat" w:cs="GHEA Grapalat"/>
          <w:color w:val="000000"/>
          <w:lang w:val="hy-AM"/>
        </w:rPr>
        <w:t>տարածում է հայտարարություն</w:t>
      </w:r>
      <w:r w:rsidR="004A4044" w:rsidRPr="00DA3A80">
        <w:rPr>
          <w:rFonts w:ascii="GHEA Grapalat" w:hAnsi="GHEA Grapalat" w:cs="GHEA Grapalat"/>
          <w:color w:val="000000"/>
          <w:lang w:val="hy-AM"/>
        </w:rPr>
        <w:t xml:space="preserve">` Դատավորների գործունեության գնահատման հանձնաժողովի անդամներ </w:t>
      </w:r>
      <w:r w:rsidR="00B84EBD" w:rsidRPr="00DA3A80">
        <w:rPr>
          <w:rFonts w:ascii="GHEA Grapalat" w:hAnsi="GHEA Grapalat" w:cs="GHEA Grapalat"/>
          <w:color w:val="000000"/>
          <w:lang w:val="hy-AM"/>
        </w:rPr>
        <w:t>առաջադրվելու</w:t>
      </w:r>
      <w:r w:rsidR="00CE1FEF">
        <w:rPr>
          <w:rFonts w:ascii="GHEA Grapalat" w:hAnsi="GHEA Grapalat" w:cs="GHEA Grapalat"/>
          <w:color w:val="000000"/>
          <w:lang w:val="hy-AM"/>
        </w:rPr>
        <w:t xml:space="preserve"> նպատակով:</w:t>
      </w:r>
    </w:p>
    <w:p w14:paraId="3001A221" w14:textId="121B9F83" w:rsidR="00CE1FEF" w:rsidRDefault="00764533" w:rsidP="0030739C">
      <w:pPr>
        <w:shd w:val="clear" w:color="auto" w:fill="FFFFFF"/>
        <w:tabs>
          <w:tab w:val="left" w:pos="709"/>
        </w:tabs>
        <w:spacing w:line="360" w:lineRule="auto"/>
        <w:ind w:firstLine="562"/>
        <w:contextualSpacing/>
        <w:jc w:val="both"/>
        <w:rPr>
          <w:rFonts w:ascii="GHEA Grapalat" w:hAnsi="GHEA Grapalat" w:cs="GHEA Grapalat"/>
          <w:color w:val="000000"/>
          <w:lang w:val="hy-AM"/>
        </w:rPr>
      </w:pPr>
      <w:r>
        <w:rPr>
          <w:rFonts w:ascii="GHEA Grapalat" w:hAnsi="GHEA Grapalat" w:cs="GHEA Grapalat"/>
          <w:color w:val="000000"/>
          <w:lang w:val="hy-AM"/>
        </w:rPr>
        <w:t>10</w:t>
      </w:r>
      <w:r w:rsidR="00CE1FEF" w:rsidRPr="00F67E99">
        <w:rPr>
          <w:rFonts w:ascii="GHEA Grapalat" w:hAnsi="GHEA Grapalat" w:cs="GHEA Grapalat"/>
          <w:color w:val="000000"/>
          <w:lang w:val="hy-AM"/>
        </w:rPr>
        <w:t xml:space="preserve">. </w:t>
      </w:r>
      <w:r w:rsidR="004A4044" w:rsidRPr="001B521A">
        <w:rPr>
          <w:rFonts w:ascii="GHEA Grapalat" w:hAnsi="GHEA Grapalat" w:cs="GHEA Grapalat"/>
          <w:color w:val="000000"/>
          <w:lang w:val="hy-AM"/>
        </w:rPr>
        <w:t xml:space="preserve">Սույն հոդվածի </w:t>
      </w:r>
      <w:r>
        <w:rPr>
          <w:rFonts w:ascii="GHEA Grapalat" w:hAnsi="GHEA Grapalat" w:cs="GHEA Grapalat"/>
          <w:color w:val="000000"/>
          <w:lang w:val="hy-AM"/>
        </w:rPr>
        <w:t>8</w:t>
      </w:r>
      <w:r w:rsidR="004A4044" w:rsidRPr="001B521A">
        <w:rPr>
          <w:rFonts w:ascii="GHEA Grapalat" w:hAnsi="GHEA Grapalat" w:cs="GHEA Grapalat"/>
          <w:color w:val="000000"/>
          <w:lang w:val="hy-AM"/>
        </w:rPr>
        <w:t>-րդ մասով սահմանված որոշումներն ընդունելուց հետո մեկշաբաթյա ժամկետում Դատական դեպարտամենտը Դատավորների գործունեության գնահատման հանձնաժողովի ձևավորման նպատակով դիմում է բարձրագույն ուսումնական հաստատություններին</w:t>
      </w:r>
      <w:r w:rsidR="00EB07AE">
        <w:rPr>
          <w:rFonts w:ascii="GHEA Grapalat" w:hAnsi="GHEA Grapalat" w:cs="GHEA Grapalat"/>
          <w:color w:val="000000"/>
          <w:lang w:val="hy-AM"/>
        </w:rPr>
        <w:t xml:space="preserve"> և Հայաստանի Հանրապետության  փաստաբանների պալատին</w:t>
      </w:r>
      <w:r w:rsidR="004A4044" w:rsidRPr="001B521A">
        <w:rPr>
          <w:rFonts w:ascii="GHEA Grapalat" w:hAnsi="GHEA Grapalat" w:cs="GHEA Grapalat"/>
          <w:color w:val="000000"/>
          <w:lang w:val="hy-AM"/>
        </w:rPr>
        <w:t xml:space="preserve">` սույն օրենքով նախատեսված առնվազն </w:t>
      </w:r>
      <w:r w:rsidR="00AD6296">
        <w:rPr>
          <w:rFonts w:ascii="GHEA Grapalat" w:hAnsi="GHEA Grapalat" w:cs="GHEA Grapalat"/>
          <w:color w:val="000000"/>
          <w:lang w:val="hy-AM"/>
        </w:rPr>
        <w:t>հինգական</w:t>
      </w:r>
      <w:r w:rsidR="00EB07AE" w:rsidRPr="001B521A">
        <w:rPr>
          <w:rFonts w:ascii="GHEA Grapalat" w:hAnsi="GHEA Grapalat" w:cs="GHEA Grapalat"/>
          <w:color w:val="000000"/>
          <w:lang w:val="hy-AM"/>
        </w:rPr>
        <w:t xml:space="preserve"> </w:t>
      </w:r>
      <w:r w:rsidR="004A4044" w:rsidRPr="001B521A">
        <w:rPr>
          <w:rFonts w:ascii="GHEA Grapalat" w:hAnsi="GHEA Grapalat" w:cs="GHEA Grapalat"/>
          <w:color w:val="000000"/>
          <w:lang w:val="hy-AM"/>
        </w:rPr>
        <w:t>թեկնածուներ</w:t>
      </w:r>
      <w:r w:rsidR="00CE1FEF">
        <w:rPr>
          <w:rFonts w:ascii="GHEA Grapalat" w:hAnsi="GHEA Grapalat" w:cs="GHEA Grapalat"/>
          <w:color w:val="000000"/>
          <w:lang w:val="hy-AM"/>
        </w:rPr>
        <w:t>ի տվյալներ ներկայացնելու համար:</w:t>
      </w:r>
    </w:p>
    <w:p w14:paraId="547A37CC" w14:textId="77777777" w:rsidR="002D4F90" w:rsidRDefault="002D4F90" w:rsidP="0030739C">
      <w:pPr>
        <w:spacing w:after="160" w:line="360" w:lineRule="auto"/>
        <w:contextualSpacing/>
        <w:rPr>
          <w:rFonts w:ascii="GHEA Grapalat" w:hAnsi="GHEA Grapalat"/>
          <w:b/>
          <w:lang w:val="hy-AM"/>
        </w:rPr>
      </w:pPr>
    </w:p>
    <w:p w14:paraId="20A8D71F" w14:textId="4DAE2F62" w:rsidR="006B1BBE" w:rsidRDefault="006B1BBE" w:rsidP="0030739C">
      <w:pPr>
        <w:spacing w:after="160" w:line="360" w:lineRule="auto"/>
        <w:contextualSpacing/>
        <w:rPr>
          <w:rFonts w:ascii="GHEA Grapalat" w:hAnsi="GHEA Grapalat"/>
          <w:b/>
          <w:lang w:val="hy-AM"/>
        </w:rPr>
      </w:pPr>
    </w:p>
    <w:p w14:paraId="2357EBDD" w14:textId="2F260CE7" w:rsidR="00300F8C" w:rsidRDefault="00300F8C" w:rsidP="0030739C">
      <w:pPr>
        <w:spacing w:after="160" w:line="360" w:lineRule="auto"/>
        <w:contextualSpacing/>
        <w:rPr>
          <w:rFonts w:ascii="GHEA Grapalat" w:hAnsi="GHEA Grapalat"/>
          <w:b/>
          <w:lang w:val="hy-AM"/>
        </w:rPr>
      </w:pPr>
    </w:p>
    <w:p w14:paraId="7F004091" w14:textId="77777777" w:rsidR="00F54ED9" w:rsidRDefault="00F54ED9" w:rsidP="0030739C">
      <w:pPr>
        <w:spacing w:after="160" w:line="360" w:lineRule="auto"/>
        <w:contextualSpacing/>
        <w:rPr>
          <w:rFonts w:ascii="GHEA Grapalat" w:hAnsi="GHEA Grapalat"/>
          <w:b/>
          <w:lang w:val="hy-AM"/>
        </w:rPr>
      </w:pPr>
    </w:p>
    <w:p w14:paraId="2B4D6AE3" w14:textId="77777777" w:rsidR="006D784A" w:rsidRPr="000976F3" w:rsidRDefault="006D784A" w:rsidP="0030739C">
      <w:pPr>
        <w:tabs>
          <w:tab w:val="left" w:pos="567"/>
        </w:tabs>
        <w:spacing w:line="360" w:lineRule="auto"/>
        <w:ind w:left="570"/>
        <w:contextualSpacing/>
        <w:jc w:val="both"/>
        <w:rPr>
          <w:rFonts w:ascii="GHEA Grapalat" w:hAnsi="GHEA Grapalat" w:cs="GHEA Grapalat"/>
          <w:lang w:val="hy-AM"/>
        </w:rPr>
      </w:pPr>
    </w:p>
    <w:p w14:paraId="540A6001" w14:textId="77777777" w:rsidR="001359BB" w:rsidRPr="000976F3" w:rsidRDefault="001359BB" w:rsidP="0030739C">
      <w:pPr>
        <w:tabs>
          <w:tab w:val="left" w:pos="567"/>
        </w:tabs>
        <w:spacing w:line="360" w:lineRule="auto"/>
        <w:ind w:left="570"/>
        <w:contextualSpacing/>
        <w:jc w:val="both"/>
        <w:rPr>
          <w:rFonts w:ascii="GHEA Grapalat" w:hAnsi="GHEA Grapalat" w:cs="GHEA Grapalat"/>
          <w:lang w:val="hy-AM"/>
        </w:rPr>
      </w:pPr>
    </w:p>
    <w:p w14:paraId="2D11E287" w14:textId="77777777" w:rsidR="00764A6A" w:rsidRPr="000976F3" w:rsidRDefault="00764A6A" w:rsidP="0030739C">
      <w:pPr>
        <w:spacing w:line="360" w:lineRule="auto"/>
        <w:contextualSpacing/>
        <w:rPr>
          <w:rStyle w:val="Strong"/>
          <w:rFonts w:ascii="GHEA Grapalat" w:hAnsi="GHEA Grapalat"/>
          <w:b w:val="0"/>
          <w:bCs/>
          <w:color w:val="000000"/>
          <w:position w:val="-1"/>
          <w:shd w:val="clear" w:color="auto" w:fill="FFFFFF"/>
          <w:lang w:val="hy-AM"/>
        </w:rPr>
      </w:pPr>
    </w:p>
    <w:p w14:paraId="02A62D3C" w14:textId="642D1398" w:rsidR="00251904" w:rsidRPr="00251904" w:rsidRDefault="00251904" w:rsidP="0030739C">
      <w:pPr>
        <w:tabs>
          <w:tab w:val="left" w:pos="567"/>
        </w:tabs>
        <w:spacing w:line="360" w:lineRule="auto"/>
        <w:ind w:left="570"/>
        <w:contextualSpacing/>
        <w:jc w:val="both"/>
        <w:rPr>
          <w:rFonts w:ascii="GHEA Grapalat" w:hAnsi="GHEA Grapalat" w:cs="GHEA Grapalat"/>
          <w:lang w:val="hy-AM"/>
        </w:rPr>
      </w:pPr>
    </w:p>
    <w:sectPr w:rsidR="00251904" w:rsidRPr="00251904" w:rsidSect="00154A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2D6F8" w14:textId="77777777" w:rsidR="00D9318E" w:rsidRDefault="00D9318E" w:rsidP="00664E02">
      <w:r>
        <w:separator/>
      </w:r>
    </w:p>
  </w:endnote>
  <w:endnote w:type="continuationSeparator" w:id="0">
    <w:p w14:paraId="3CE10911" w14:textId="77777777" w:rsidR="00D9318E" w:rsidRDefault="00D9318E" w:rsidP="0066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altName w:val="Yu Gothic"/>
    <w:charset w:val="80"/>
    <w:family w:val="swiss"/>
    <w:pitch w:val="variable"/>
    <w:sig w:usb0="00000287" w:usb1="08070000" w:usb2="00000010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45426" w14:textId="77777777" w:rsidR="005F4BC2" w:rsidRDefault="005F4B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5D53A" w14:textId="77777777" w:rsidR="005F4BC2" w:rsidRDefault="005F4B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0A8B6" w14:textId="77777777" w:rsidR="005F4BC2" w:rsidRDefault="005F4B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D224F" w14:textId="77777777" w:rsidR="00D9318E" w:rsidRDefault="00D9318E" w:rsidP="00664E02">
      <w:r>
        <w:separator/>
      </w:r>
    </w:p>
  </w:footnote>
  <w:footnote w:type="continuationSeparator" w:id="0">
    <w:p w14:paraId="63CEE7C0" w14:textId="77777777" w:rsidR="00D9318E" w:rsidRDefault="00D9318E" w:rsidP="00664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D3278" w14:textId="77777777" w:rsidR="005F4BC2" w:rsidRDefault="005F4B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A63AD" w14:textId="34F97E4A" w:rsidR="00AD6296" w:rsidRPr="00AD6296" w:rsidRDefault="00AD6296" w:rsidP="00AD6296">
    <w:pPr>
      <w:pStyle w:val="Header"/>
      <w:jc w:val="right"/>
      <w:rPr>
        <w:rFonts w:ascii="GHEA Grapalat" w:hAnsi="GHEA Grapalat"/>
        <w:lang w:val="hy-AM"/>
      </w:rPr>
    </w:pPr>
    <w:r w:rsidRPr="00AD6296">
      <w:rPr>
        <w:rFonts w:ascii="GHEA Grapalat" w:hAnsi="GHEA Grapalat"/>
        <w:lang w:val="hy-AM"/>
      </w:rPr>
      <w:t>ՆԱԽԱԳԻԾ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AB2C9" w14:textId="77777777" w:rsidR="005F4BC2" w:rsidRDefault="005F4B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47252"/>
    <w:multiLevelType w:val="multilevel"/>
    <w:tmpl w:val="F0BE6D9A"/>
    <w:lvl w:ilvl="0">
      <w:start w:val="1"/>
      <w:numFmt w:val="decimal"/>
      <w:lvlText w:val="%1)"/>
      <w:lvlJc w:val="left"/>
      <w:pPr>
        <w:ind w:left="1170" w:hanging="360"/>
      </w:pPr>
      <w:rPr>
        <w:rFonts w:ascii="GHEA Grapalat" w:eastAsia="Times New Roman" w:hAnsi="GHEA Grapalat" w:cs="GHEA Grapalat"/>
        <w:vertAlign w:val="baseline"/>
      </w:rPr>
    </w:lvl>
    <w:lvl w:ilvl="1">
      <w:start w:val="1"/>
      <w:numFmt w:val="lowerLetter"/>
      <w:lvlText w:val="%2."/>
      <w:lvlJc w:val="left"/>
      <w:pPr>
        <w:ind w:left="189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61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72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405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77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1070" w:hanging="360"/>
      </w:pPr>
      <w:rPr>
        <w:rFonts w:ascii="GHEA Grapalat" w:eastAsia="Times New Roman" w:hAnsi="GHEA Grapalat" w:cs="GHEA Grapalat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621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930" w:hanging="180"/>
      </w:pPr>
      <w:rPr>
        <w:rFonts w:cs="Times New Roman"/>
        <w:vertAlign w:val="baseline"/>
      </w:rPr>
    </w:lvl>
  </w:abstractNum>
  <w:abstractNum w:abstractNumId="1" w15:restartNumberingAfterBreak="0">
    <w:nsid w:val="1EA25186"/>
    <w:multiLevelType w:val="multilevel"/>
    <w:tmpl w:val="6C7ADE96"/>
    <w:lvl w:ilvl="0">
      <w:start w:val="1"/>
      <w:numFmt w:val="decimal"/>
      <w:lvlText w:val="%1)"/>
      <w:lvlJc w:val="left"/>
      <w:pPr>
        <w:ind w:left="1170" w:hanging="360"/>
      </w:pPr>
      <w:rPr>
        <w:rFonts w:ascii="GHEA Grapalat" w:eastAsia="Times New Roman" w:hAnsi="GHEA Grapalat" w:cs="GHEA Grapalat"/>
        <w:vertAlign w:val="baseline"/>
      </w:rPr>
    </w:lvl>
    <w:lvl w:ilvl="1">
      <w:start w:val="1"/>
      <w:numFmt w:val="lowerLetter"/>
      <w:lvlText w:val="%2."/>
      <w:lvlJc w:val="left"/>
      <w:pPr>
        <w:ind w:left="189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61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33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405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77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1070" w:hanging="360"/>
      </w:pPr>
      <w:rPr>
        <w:rFonts w:ascii="GHEA Grapalat" w:hAnsi="GHEA Grapalat" w:cs="Times New Roman" w:hint="default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621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930" w:hanging="180"/>
      </w:pPr>
      <w:rPr>
        <w:rFonts w:cs="Times New Roman"/>
        <w:vertAlign w:val="baseline"/>
      </w:rPr>
    </w:lvl>
  </w:abstractNum>
  <w:abstractNum w:abstractNumId="2" w15:restartNumberingAfterBreak="0">
    <w:nsid w:val="25E737D9"/>
    <w:multiLevelType w:val="hybridMultilevel"/>
    <w:tmpl w:val="20E20A68"/>
    <w:lvl w:ilvl="0" w:tplc="9B3CB730">
      <w:start w:val="1"/>
      <w:numFmt w:val="decimal"/>
      <w:lvlText w:val="%1)"/>
      <w:lvlJc w:val="left"/>
      <w:pPr>
        <w:ind w:left="9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3" w15:restartNumberingAfterBreak="0">
    <w:nsid w:val="27E41310"/>
    <w:multiLevelType w:val="multilevel"/>
    <w:tmpl w:val="6C7ADE96"/>
    <w:lvl w:ilvl="0">
      <w:start w:val="1"/>
      <w:numFmt w:val="decimal"/>
      <w:lvlText w:val="%1)"/>
      <w:lvlJc w:val="left"/>
      <w:pPr>
        <w:ind w:left="1170" w:hanging="360"/>
      </w:pPr>
      <w:rPr>
        <w:rFonts w:ascii="GHEA Grapalat" w:eastAsia="Times New Roman" w:hAnsi="GHEA Grapalat" w:cs="GHEA Grapalat"/>
        <w:vertAlign w:val="baseline"/>
      </w:rPr>
    </w:lvl>
    <w:lvl w:ilvl="1">
      <w:start w:val="1"/>
      <w:numFmt w:val="lowerLetter"/>
      <w:lvlText w:val="%2."/>
      <w:lvlJc w:val="left"/>
      <w:pPr>
        <w:ind w:left="189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61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33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405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77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1070" w:hanging="360"/>
      </w:pPr>
      <w:rPr>
        <w:rFonts w:ascii="GHEA Grapalat" w:hAnsi="GHEA Grapalat" w:cs="Times New Roman" w:hint="default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621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930" w:hanging="180"/>
      </w:pPr>
      <w:rPr>
        <w:rFonts w:cs="Times New Roman"/>
        <w:vertAlign w:val="baseline"/>
      </w:rPr>
    </w:lvl>
  </w:abstractNum>
  <w:abstractNum w:abstractNumId="4" w15:restartNumberingAfterBreak="0">
    <w:nsid w:val="3018388E"/>
    <w:multiLevelType w:val="hybridMultilevel"/>
    <w:tmpl w:val="20E20A68"/>
    <w:lvl w:ilvl="0" w:tplc="9B3CB730">
      <w:start w:val="1"/>
      <w:numFmt w:val="decimal"/>
      <w:lvlText w:val="%1)"/>
      <w:lvlJc w:val="left"/>
      <w:pPr>
        <w:ind w:left="9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5" w15:restartNumberingAfterBreak="0">
    <w:nsid w:val="35CB683A"/>
    <w:multiLevelType w:val="hybridMultilevel"/>
    <w:tmpl w:val="2BD4CE66"/>
    <w:lvl w:ilvl="0" w:tplc="B08A4070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472A58FB"/>
    <w:multiLevelType w:val="hybridMultilevel"/>
    <w:tmpl w:val="C948425E"/>
    <w:lvl w:ilvl="0" w:tplc="040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47844AC8"/>
    <w:multiLevelType w:val="hybridMultilevel"/>
    <w:tmpl w:val="08143AD6"/>
    <w:lvl w:ilvl="0" w:tplc="92A08F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11304"/>
    <w:multiLevelType w:val="hybridMultilevel"/>
    <w:tmpl w:val="704C8A12"/>
    <w:lvl w:ilvl="0" w:tplc="B08A4070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 w15:restartNumberingAfterBreak="0">
    <w:nsid w:val="673356B1"/>
    <w:multiLevelType w:val="hybridMultilevel"/>
    <w:tmpl w:val="2BD4CE66"/>
    <w:lvl w:ilvl="0" w:tplc="B08A4070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6DBC16BB"/>
    <w:multiLevelType w:val="hybridMultilevel"/>
    <w:tmpl w:val="20E20A68"/>
    <w:lvl w:ilvl="0" w:tplc="9B3CB730">
      <w:start w:val="1"/>
      <w:numFmt w:val="decimal"/>
      <w:lvlText w:val="%1)"/>
      <w:lvlJc w:val="left"/>
      <w:pPr>
        <w:ind w:left="9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1" w15:restartNumberingAfterBreak="0">
    <w:nsid w:val="760A3F05"/>
    <w:multiLevelType w:val="multilevel"/>
    <w:tmpl w:val="6C7ADE96"/>
    <w:lvl w:ilvl="0">
      <w:start w:val="1"/>
      <w:numFmt w:val="decimal"/>
      <w:lvlText w:val="%1)"/>
      <w:lvlJc w:val="left"/>
      <w:pPr>
        <w:ind w:left="1170" w:hanging="360"/>
      </w:pPr>
      <w:rPr>
        <w:rFonts w:ascii="GHEA Grapalat" w:eastAsia="Times New Roman" w:hAnsi="GHEA Grapalat" w:cs="GHEA Grapalat"/>
        <w:vertAlign w:val="baseline"/>
      </w:rPr>
    </w:lvl>
    <w:lvl w:ilvl="1">
      <w:start w:val="1"/>
      <w:numFmt w:val="lowerLetter"/>
      <w:lvlText w:val="%2."/>
      <w:lvlJc w:val="left"/>
      <w:pPr>
        <w:ind w:left="189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61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81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405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77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1070" w:hanging="360"/>
      </w:pPr>
      <w:rPr>
        <w:rFonts w:ascii="GHEA Grapalat" w:hAnsi="GHEA Grapalat" w:cs="Times New Roman" w:hint="default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621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930" w:hanging="180"/>
      </w:pPr>
      <w:rPr>
        <w:rFonts w:cs="Times New Roman"/>
        <w:vertAlign w:val="baseline"/>
      </w:rPr>
    </w:lvl>
  </w:abstractNum>
  <w:abstractNum w:abstractNumId="12" w15:restartNumberingAfterBreak="0">
    <w:nsid w:val="79406668"/>
    <w:multiLevelType w:val="hybridMultilevel"/>
    <w:tmpl w:val="6358A9C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9B021CB"/>
    <w:multiLevelType w:val="multilevel"/>
    <w:tmpl w:val="6C7ADE96"/>
    <w:lvl w:ilvl="0">
      <w:start w:val="1"/>
      <w:numFmt w:val="decimal"/>
      <w:lvlText w:val="%1)"/>
      <w:lvlJc w:val="left"/>
      <w:pPr>
        <w:ind w:left="1170" w:hanging="360"/>
      </w:pPr>
      <w:rPr>
        <w:rFonts w:ascii="GHEA Grapalat" w:eastAsia="Times New Roman" w:hAnsi="GHEA Grapalat" w:cs="GHEA Grapalat"/>
        <w:vertAlign w:val="baseline"/>
      </w:rPr>
    </w:lvl>
    <w:lvl w:ilvl="1">
      <w:start w:val="1"/>
      <w:numFmt w:val="lowerLetter"/>
      <w:lvlText w:val="%2."/>
      <w:lvlJc w:val="left"/>
      <w:pPr>
        <w:ind w:left="189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61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81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405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77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1070" w:hanging="360"/>
      </w:pPr>
      <w:rPr>
        <w:rFonts w:ascii="GHEA Grapalat" w:hAnsi="GHEA Grapalat" w:cs="Times New Roman" w:hint="default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621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930" w:hanging="180"/>
      </w:pPr>
      <w:rPr>
        <w:rFonts w:cs="Times New Roman"/>
        <w:vertAlign w:val="baseline"/>
      </w:rPr>
    </w:lvl>
  </w:abstractNum>
  <w:abstractNum w:abstractNumId="14" w15:restartNumberingAfterBreak="0">
    <w:nsid w:val="7E140B2B"/>
    <w:multiLevelType w:val="hybridMultilevel"/>
    <w:tmpl w:val="704C8A12"/>
    <w:lvl w:ilvl="0" w:tplc="B08A4070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2"/>
  </w:num>
  <w:num w:numId="2">
    <w:abstractNumId w:val="13"/>
  </w:num>
  <w:num w:numId="3">
    <w:abstractNumId w:val="5"/>
  </w:num>
  <w:num w:numId="4">
    <w:abstractNumId w:val="14"/>
  </w:num>
  <w:num w:numId="5">
    <w:abstractNumId w:val="8"/>
  </w:num>
  <w:num w:numId="6">
    <w:abstractNumId w:val="6"/>
  </w:num>
  <w:num w:numId="7">
    <w:abstractNumId w:val="4"/>
  </w:num>
  <w:num w:numId="8">
    <w:abstractNumId w:val="10"/>
  </w:num>
  <w:num w:numId="9">
    <w:abstractNumId w:val="0"/>
  </w:num>
  <w:num w:numId="10">
    <w:abstractNumId w:val="3"/>
  </w:num>
  <w:num w:numId="11">
    <w:abstractNumId w:val="1"/>
  </w:num>
  <w:num w:numId="12">
    <w:abstractNumId w:val="11"/>
  </w:num>
  <w:num w:numId="13">
    <w:abstractNumId w:val="12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904"/>
    <w:rsid w:val="00002479"/>
    <w:rsid w:val="00002962"/>
    <w:rsid w:val="00002B41"/>
    <w:rsid w:val="000033C6"/>
    <w:rsid w:val="00003E27"/>
    <w:rsid w:val="00013234"/>
    <w:rsid w:val="00013749"/>
    <w:rsid w:val="0001537F"/>
    <w:rsid w:val="00017300"/>
    <w:rsid w:val="000215E5"/>
    <w:rsid w:val="00023B9B"/>
    <w:rsid w:val="00024E2B"/>
    <w:rsid w:val="00027D44"/>
    <w:rsid w:val="00031D8A"/>
    <w:rsid w:val="000370ED"/>
    <w:rsid w:val="0004040D"/>
    <w:rsid w:val="00040E2A"/>
    <w:rsid w:val="00041D7F"/>
    <w:rsid w:val="000432DD"/>
    <w:rsid w:val="000459A9"/>
    <w:rsid w:val="00047BDE"/>
    <w:rsid w:val="0005094D"/>
    <w:rsid w:val="00056553"/>
    <w:rsid w:val="0006011D"/>
    <w:rsid w:val="00060BC8"/>
    <w:rsid w:val="00063950"/>
    <w:rsid w:val="00073FEF"/>
    <w:rsid w:val="000741A6"/>
    <w:rsid w:val="00076E46"/>
    <w:rsid w:val="00077889"/>
    <w:rsid w:val="00080BE4"/>
    <w:rsid w:val="00081D55"/>
    <w:rsid w:val="00085439"/>
    <w:rsid w:val="00085E42"/>
    <w:rsid w:val="0008707E"/>
    <w:rsid w:val="0009161E"/>
    <w:rsid w:val="00093E19"/>
    <w:rsid w:val="000976F3"/>
    <w:rsid w:val="00097871"/>
    <w:rsid w:val="000A203F"/>
    <w:rsid w:val="000A4536"/>
    <w:rsid w:val="000A627E"/>
    <w:rsid w:val="000A6B60"/>
    <w:rsid w:val="000A7288"/>
    <w:rsid w:val="000B16B0"/>
    <w:rsid w:val="000C4344"/>
    <w:rsid w:val="000C5B20"/>
    <w:rsid w:val="000E123A"/>
    <w:rsid w:val="000E2092"/>
    <w:rsid w:val="000E27F9"/>
    <w:rsid w:val="000E3730"/>
    <w:rsid w:val="000E37E8"/>
    <w:rsid w:val="000E6BC3"/>
    <w:rsid w:val="000F00EA"/>
    <w:rsid w:val="000F51AE"/>
    <w:rsid w:val="00101460"/>
    <w:rsid w:val="0010195E"/>
    <w:rsid w:val="00107763"/>
    <w:rsid w:val="00107D4C"/>
    <w:rsid w:val="001110B5"/>
    <w:rsid w:val="00113602"/>
    <w:rsid w:val="00115116"/>
    <w:rsid w:val="001159F8"/>
    <w:rsid w:val="001170CB"/>
    <w:rsid w:val="001178C8"/>
    <w:rsid w:val="001225C4"/>
    <w:rsid w:val="00124AE8"/>
    <w:rsid w:val="001313CD"/>
    <w:rsid w:val="001328B2"/>
    <w:rsid w:val="0013300A"/>
    <w:rsid w:val="00134A75"/>
    <w:rsid w:val="001359BB"/>
    <w:rsid w:val="001409B5"/>
    <w:rsid w:val="00141F06"/>
    <w:rsid w:val="0014323F"/>
    <w:rsid w:val="00143FC8"/>
    <w:rsid w:val="00144957"/>
    <w:rsid w:val="001449E6"/>
    <w:rsid w:val="00144A35"/>
    <w:rsid w:val="00145693"/>
    <w:rsid w:val="00147878"/>
    <w:rsid w:val="0015107F"/>
    <w:rsid w:val="00152A7B"/>
    <w:rsid w:val="00154104"/>
    <w:rsid w:val="00154A03"/>
    <w:rsid w:val="00156ECA"/>
    <w:rsid w:val="001617BA"/>
    <w:rsid w:val="00161833"/>
    <w:rsid w:val="00162256"/>
    <w:rsid w:val="00165C4B"/>
    <w:rsid w:val="00165C82"/>
    <w:rsid w:val="0017414A"/>
    <w:rsid w:val="0017568B"/>
    <w:rsid w:val="00176321"/>
    <w:rsid w:val="001823D2"/>
    <w:rsid w:val="00183467"/>
    <w:rsid w:val="001849E1"/>
    <w:rsid w:val="00185EA0"/>
    <w:rsid w:val="00187E1F"/>
    <w:rsid w:val="00190E4B"/>
    <w:rsid w:val="00190FA1"/>
    <w:rsid w:val="00193840"/>
    <w:rsid w:val="00193936"/>
    <w:rsid w:val="00194D55"/>
    <w:rsid w:val="00195AB8"/>
    <w:rsid w:val="001977C8"/>
    <w:rsid w:val="001A0D7D"/>
    <w:rsid w:val="001A1358"/>
    <w:rsid w:val="001A1C07"/>
    <w:rsid w:val="001A2186"/>
    <w:rsid w:val="001A3593"/>
    <w:rsid w:val="001A438D"/>
    <w:rsid w:val="001B134E"/>
    <w:rsid w:val="001B169C"/>
    <w:rsid w:val="001B368C"/>
    <w:rsid w:val="001B521A"/>
    <w:rsid w:val="001C4507"/>
    <w:rsid w:val="001C46E8"/>
    <w:rsid w:val="001D06AA"/>
    <w:rsid w:val="001D122A"/>
    <w:rsid w:val="001D2D33"/>
    <w:rsid w:val="001E008B"/>
    <w:rsid w:val="001E7951"/>
    <w:rsid w:val="001F4C8F"/>
    <w:rsid w:val="001F5E5F"/>
    <w:rsid w:val="0020465E"/>
    <w:rsid w:val="002059D2"/>
    <w:rsid w:val="00206452"/>
    <w:rsid w:val="00210A1B"/>
    <w:rsid w:val="00211513"/>
    <w:rsid w:val="00211BA7"/>
    <w:rsid w:val="00213A9B"/>
    <w:rsid w:val="00222843"/>
    <w:rsid w:val="00226166"/>
    <w:rsid w:val="00226A5F"/>
    <w:rsid w:val="00236BBE"/>
    <w:rsid w:val="0024027C"/>
    <w:rsid w:val="002405D5"/>
    <w:rsid w:val="0024456F"/>
    <w:rsid w:val="002474A0"/>
    <w:rsid w:val="00250E28"/>
    <w:rsid w:val="00251904"/>
    <w:rsid w:val="00255379"/>
    <w:rsid w:val="00261C30"/>
    <w:rsid w:val="00262FF1"/>
    <w:rsid w:val="0026391B"/>
    <w:rsid w:val="00266753"/>
    <w:rsid w:val="0027037F"/>
    <w:rsid w:val="00275772"/>
    <w:rsid w:val="002765F9"/>
    <w:rsid w:val="00280D81"/>
    <w:rsid w:val="00284460"/>
    <w:rsid w:val="00284FE3"/>
    <w:rsid w:val="00285736"/>
    <w:rsid w:val="00286058"/>
    <w:rsid w:val="00290148"/>
    <w:rsid w:val="00291997"/>
    <w:rsid w:val="0029244F"/>
    <w:rsid w:val="00292C17"/>
    <w:rsid w:val="00292D7D"/>
    <w:rsid w:val="00293415"/>
    <w:rsid w:val="00293B1A"/>
    <w:rsid w:val="00294160"/>
    <w:rsid w:val="00295FF4"/>
    <w:rsid w:val="002A08D2"/>
    <w:rsid w:val="002A24DD"/>
    <w:rsid w:val="002A575C"/>
    <w:rsid w:val="002A65A5"/>
    <w:rsid w:val="002B50CF"/>
    <w:rsid w:val="002B7991"/>
    <w:rsid w:val="002C0640"/>
    <w:rsid w:val="002C2B7F"/>
    <w:rsid w:val="002C3B83"/>
    <w:rsid w:val="002C3FBB"/>
    <w:rsid w:val="002C47AA"/>
    <w:rsid w:val="002C65AB"/>
    <w:rsid w:val="002C72F1"/>
    <w:rsid w:val="002D4F90"/>
    <w:rsid w:val="002D637F"/>
    <w:rsid w:val="002D77C6"/>
    <w:rsid w:val="002E1552"/>
    <w:rsid w:val="002E3151"/>
    <w:rsid w:val="002E3523"/>
    <w:rsid w:val="002E4CA3"/>
    <w:rsid w:val="002E6364"/>
    <w:rsid w:val="002E65B9"/>
    <w:rsid w:val="002E6CA8"/>
    <w:rsid w:val="002F1099"/>
    <w:rsid w:val="002F1390"/>
    <w:rsid w:val="002F2994"/>
    <w:rsid w:val="002F6547"/>
    <w:rsid w:val="00300F8C"/>
    <w:rsid w:val="00302552"/>
    <w:rsid w:val="00303696"/>
    <w:rsid w:val="00305DA9"/>
    <w:rsid w:val="0030739C"/>
    <w:rsid w:val="00307F37"/>
    <w:rsid w:val="003124BA"/>
    <w:rsid w:val="003224DE"/>
    <w:rsid w:val="00323184"/>
    <w:rsid w:val="00323B3E"/>
    <w:rsid w:val="003242C7"/>
    <w:rsid w:val="00324F54"/>
    <w:rsid w:val="003267A6"/>
    <w:rsid w:val="00332050"/>
    <w:rsid w:val="0033287F"/>
    <w:rsid w:val="00333069"/>
    <w:rsid w:val="00336541"/>
    <w:rsid w:val="003416E0"/>
    <w:rsid w:val="00342286"/>
    <w:rsid w:val="003425A3"/>
    <w:rsid w:val="00343B8C"/>
    <w:rsid w:val="00344C93"/>
    <w:rsid w:val="00350C84"/>
    <w:rsid w:val="0035109F"/>
    <w:rsid w:val="003535D2"/>
    <w:rsid w:val="00354014"/>
    <w:rsid w:val="00357A94"/>
    <w:rsid w:val="00357D87"/>
    <w:rsid w:val="0036057F"/>
    <w:rsid w:val="003623DB"/>
    <w:rsid w:val="003631C4"/>
    <w:rsid w:val="003759AC"/>
    <w:rsid w:val="00383919"/>
    <w:rsid w:val="0038601E"/>
    <w:rsid w:val="0038634A"/>
    <w:rsid w:val="0038683F"/>
    <w:rsid w:val="003914AE"/>
    <w:rsid w:val="00392229"/>
    <w:rsid w:val="00392B66"/>
    <w:rsid w:val="003A0642"/>
    <w:rsid w:val="003A3A7C"/>
    <w:rsid w:val="003A438F"/>
    <w:rsid w:val="003A65DD"/>
    <w:rsid w:val="003C18C7"/>
    <w:rsid w:val="003C3C3E"/>
    <w:rsid w:val="003C4C11"/>
    <w:rsid w:val="003C73D4"/>
    <w:rsid w:val="003D34A4"/>
    <w:rsid w:val="003D39C3"/>
    <w:rsid w:val="003D5D49"/>
    <w:rsid w:val="003D770B"/>
    <w:rsid w:val="003D7F99"/>
    <w:rsid w:val="003E1087"/>
    <w:rsid w:val="003E26C3"/>
    <w:rsid w:val="003E2F9F"/>
    <w:rsid w:val="003E367C"/>
    <w:rsid w:val="003F0246"/>
    <w:rsid w:val="003F0303"/>
    <w:rsid w:val="003F0FC9"/>
    <w:rsid w:val="003F247B"/>
    <w:rsid w:val="003F51B0"/>
    <w:rsid w:val="003F73F6"/>
    <w:rsid w:val="00403E6E"/>
    <w:rsid w:val="004072E3"/>
    <w:rsid w:val="00411A25"/>
    <w:rsid w:val="00412126"/>
    <w:rsid w:val="00412BC7"/>
    <w:rsid w:val="00412F11"/>
    <w:rsid w:val="00413027"/>
    <w:rsid w:val="00413409"/>
    <w:rsid w:val="00414442"/>
    <w:rsid w:val="00414EAB"/>
    <w:rsid w:val="00422922"/>
    <w:rsid w:val="00424C4F"/>
    <w:rsid w:val="00434CCD"/>
    <w:rsid w:val="004356D7"/>
    <w:rsid w:val="00436C1E"/>
    <w:rsid w:val="0044060D"/>
    <w:rsid w:val="00444E26"/>
    <w:rsid w:val="0044775A"/>
    <w:rsid w:val="0045154C"/>
    <w:rsid w:val="0045180C"/>
    <w:rsid w:val="00463DD6"/>
    <w:rsid w:val="0046407F"/>
    <w:rsid w:val="004641B3"/>
    <w:rsid w:val="0046523E"/>
    <w:rsid w:val="00465F74"/>
    <w:rsid w:val="00471393"/>
    <w:rsid w:val="00471A77"/>
    <w:rsid w:val="00476202"/>
    <w:rsid w:val="00481AE8"/>
    <w:rsid w:val="00481B97"/>
    <w:rsid w:val="00483B4C"/>
    <w:rsid w:val="00490271"/>
    <w:rsid w:val="00494311"/>
    <w:rsid w:val="00495080"/>
    <w:rsid w:val="004954BA"/>
    <w:rsid w:val="00497513"/>
    <w:rsid w:val="004A03FD"/>
    <w:rsid w:val="004A0AAD"/>
    <w:rsid w:val="004A3137"/>
    <w:rsid w:val="004A3A82"/>
    <w:rsid w:val="004A4044"/>
    <w:rsid w:val="004A5E92"/>
    <w:rsid w:val="004B3CD7"/>
    <w:rsid w:val="004C19A6"/>
    <w:rsid w:val="004C1ABC"/>
    <w:rsid w:val="004C2EA6"/>
    <w:rsid w:val="004C4697"/>
    <w:rsid w:val="004C6FDF"/>
    <w:rsid w:val="004D3840"/>
    <w:rsid w:val="004D5EB7"/>
    <w:rsid w:val="004D6E59"/>
    <w:rsid w:val="004E4B59"/>
    <w:rsid w:val="004E5E24"/>
    <w:rsid w:val="004E5FB2"/>
    <w:rsid w:val="004E7871"/>
    <w:rsid w:val="004F37B6"/>
    <w:rsid w:val="004F464C"/>
    <w:rsid w:val="005025F7"/>
    <w:rsid w:val="00504983"/>
    <w:rsid w:val="00507592"/>
    <w:rsid w:val="00513332"/>
    <w:rsid w:val="00515998"/>
    <w:rsid w:val="00526716"/>
    <w:rsid w:val="00526AF7"/>
    <w:rsid w:val="00527736"/>
    <w:rsid w:val="0053107E"/>
    <w:rsid w:val="00532D61"/>
    <w:rsid w:val="005331BB"/>
    <w:rsid w:val="0053484E"/>
    <w:rsid w:val="00536C3B"/>
    <w:rsid w:val="005374C6"/>
    <w:rsid w:val="00541016"/>
    <w:rsid w:val="00544004"/>
    <w:rsid w:val="005444A3"/>
    <w:rsid w:val="00547202"/>
    <w:rsid w:val="005475D4"/>
    <w:rsid w:val="00552C07"/>
    <w:rsid w:val="00556C66"/>
    <w:rsid w:val="00557061"/>
    <w:rsid w:val="005605D5"/>
    <w:rsid w:val="00560B15"/>
    <w:rsid w:val="00564176"/>
    <w:rsid w:val="005643E1"/>
    <w:rsid w:val="005652E9"/>
    <w:rsid w:val="00566C1E"/>
    <w:rsid w:val="00567751"/>
    <w:rsid w:val="00571173"/>
    <w:rsid w:val="005725E7"/>
    <w:rsid w:val="00572CFE"/>
    <w:rsid w:val="005736CF"/>
    <w:rsid w:val="00573AEB"/>
    <w:rsid w:val="00577191"/>
    <w:rsid w:val="00577FA7"/>
    <w:rsid w:val="005815F3"/>
    <w:rsid w:val="0058451C"/>
    <w:rsid w:val="00585649"/>
    <w:rsid w:val="005875DD"/>
    <w:rsid w:val="00590A95"/>
    <w:rsid w:val="005A0280"/>
    <w:rsid w:val="005A0B7D"/>
    <w:rsid w:val="005A115B"/>
    <w:rsid w:val="005A4F2D"/>
    <w:rsid w:val="005A59A0"/>
    <w:rsid w:val="005B4EAD"/>
    <w:rsid w:val="005B6C07"/>
    <w:rsid w:val="005C0A3D"/>
    <w:rsid w:val="005C1620"/>
    <w:rsid w:val="005D0180"/>
    <w:rsid w:val="005D2420"/>
    <w:rsid w:val="005D480D"/>
    <w:rsid w:val="005D5254"/>
    <w:rsid w:val="005D7822"/>
    <w:rsid w:val="005E0FE5"/>
    <w:rsid w:val="005E17AA"/>
    <w:rsid w:val="005E4B48"/>
    <w:rsid w:val="005E59B6"/>
    <w:rsid w:val="005E5D58"/>
    <w:rsid w:val="005F0F0D"/>
    <w:rsid w:val="005F389E"/>
    <w:rsid w:val="005F4BC2"/>
    <w:rsid w:val="005F554E"/>
    <w:rsid w:val="005F5738"/>
    <w:rsid w:val="00601991"/>
    <w:rsid w:val="0060361F"/>
    <w:rsid w:val="00605DE7"/>
    <w:rsid w:val="006068B3"/>
    <w:rsid w:val="00606B88"/>
    <w:rsid w:val="00607237"/>
    <w:rsid w:val="00607414"/>
    <w:rsid w:val="00610336"/>
    <w:rsid w:val="00615497"/>
    <w:rsid w:val="00615499"/>
    <w:rsid w:val="00636D14"/>
    <w:rsid w:val="006403F1"/>
    <w:rsid w:val="00641BF3"/>
    <w:rsid w:val="00641DCC"/>
    <w:rsid w:val="00643928"/>
    <w:rsid w:val="00645591"/>
    <w:rsid w:val="006473CC"/>
    <w:rsid w:val="00650C7E"/>
    <w:rsid w:val="00650DFE"/>
    <w:rsid w:val="006534B8"/>
    <w:rsid w:val="006535CE"/>
    <w:rsid w:val="00653F3D"/>
    <w:rsid w:val="006561CF"/>
    <w:rsid w:val="00656785"/>
    <w:rsid w:val="00657652"/>
    <w:rsid w:val="00660A34"/>
    <w:rsid w:val="00662050"/>
    <w:rsid w:val="00662AB7"/>
    <w:rsid w:val="00664E02"/>
    <w:rsid w:val="00666B1B"/>
    <w:rsid w:val="00671864"/>
    <w:rsid w:val="00676012"/>
    <w:rsid w:val="00676C5E"/>
    <w:rsid w:val="00686905"/>
    <w:rsid w:val="00694783"/>
    <w:rsid w:val="00694C51"/>
    <w:rsid w:val="00694CA5"/>
    <w:rsid w:val="006951B2"/>
    <w:rsid w:val="00696E4D"/>
    <w:rsid w:val="00697179"/>
    <w:rsid w:val="006A0789"/>
    <w:rsid w:val="006A1B5F"/>
    <w:rsid w:val="006A4B7B"/>
    <w:rsid w:val="006B1BBE"/>
    <w:rsid w:val="006B2AE1"/>
    <w:rsid w:val="006B3D53"/>
    <w:rsid w:val="006B5782"/>
    <w:rsid w:val="006B62C1"/>
    <w:rsid w:val="006B70A1"/>
    <w:rsid w:val="006B7747"/>
    <w:rsid w:val="006C136B"/>
    <w:rsid w:val="006C66EA"/>
    <w:rsid w:val="006C7243"/>
    <w:rsid w:val="006D2976"/>
    <w:rsid w:val="006D784A"/>
    <w:rsid w:val="006E0903"/>
    <w:rsid w:val="006E3189"/>
    <w:rsid w:val="006E355E"/>
    <w:rsid w:val="006E69A8"/>
    <w:rsid w:val="0070450D"/>
    <w:rsid w:val="00704CD1"/>
    <w:rsid w:val="00705F61"/>
    <w:rsid w:val="00710248"/>
    <w:rsid w:val="007105D7"/>
    <w:rsid w:val="00711841"/>
    <w:rsid w:val="00714F77"/>
    <w:rsid w:val="00715252"/>
    <w:rsid w:val="00715D1B"/>
    <w:rsid w:val="00715FA4"/>
    <w:rsid w:val="0072045D"/>
    <w:rsid w:val="007222B3"/>
    <w:rsid w:val="00723824"/>
    <w:rsid w:val="00723A2C"/>
    <w:rsid w:val="00724E46"/>
    <w:rsid w:val="007332DD"/>
    <w:rsid w:val="00734C26"/>
    <w:rsid w:val="00735D9D"/>
    <w:rsid w:val="00741A3A"/>
    <w:rsid w:val="00743681"/>
    <w:rsid w:val="00750785"/>
    <w:rsid w:val="00751EC1"/>
    <w:rsid w:val="00754A63"/>
    <w:rsid w:val="00760A24"/>
    <w:rsid w:val="0076159F"/>
    <w:rsid w:val="0076263A"/>
    <w:rsid w:val="00764533"/>
    <w:rsid w:val="00764A6A"/>
    <w:rsid w:val="00765618"/>
    <w:rsid w:val="00766405"/>
    <w:rsid w:val="00767EAA"/>
    <w:rsid w:val="00767F73"/>
    <w:rsid w:val="00770451"/>
    <w:rsid w:val="00773D46"/>
    <w:rsid w:val="00776D8E"/>
    <w:rsid w:val="007775D1"/>
    <w:rsid w:val="0078245C"/>
    <w:rsid w:val="00797043"/>
    <w:rsid w:val="007A0741"/>
    <w:rsid w:val="007A0F52"/>
    <w:rsid w:val="007A42DD"/>
    <w:rsid w:val="007B1760"/>
    <w:rsid w:val="007B4153"/>
    <w:rsid w:val="007B5BAE"/>
    <w:rsid w:val="007B7C51"/>
    <w:rsid w:val="007C2992"/>
    <w:rsid w:val="007C35C9"/>
    <w:rsid w:val="007C3648"/>
    <w:rsid w:val="007C5358"/>
    <w:rsid w:val="007C740B"/>
    <w:rsid w:val="007D2D08"/>
    <w:rsid w:val="007D66AF"/>
    <w:rsid w:val="007E0B52"/>
    <w:rsid w:val="007E31E8"/>
    <w:rsid w:val="007E5960"/>
    <w:rsid w:val="007F48B6"/>
    <w:rsid w:val="0080110B"/>
    <w:rsid w:val="00807CCA"/>
    <w:rsid w:val="0081132B"/>
    <w:rsid w:val="00811D26"/>
    <w:rsid w:val="0081799B"/>
    <w:rsid w:val="008226A4"/>
    <w:rsid w:val="00823530"/>
    <w:rsid w:val="00824236"/>
    <w:rsid w:val="008325CC"/>
    <w:rsid w:val="008328B4"/>
    <w:rsid w:val="008345CD"/>
    <w:rsid w:val="00837FCC"/>
    <w:rsid w:val="008425F4"/>
    <w:rsid w:val="00843E5B"/>
    <w:rsid w:val="008443B4"/>
    <w:rsid w:val="00850549"/>
    <w:rsid w:val="00851141"/>
    <w:rsid w:val="00861727"/>
    <w:rsid w:val="0086283A"/>
    <w:rsid w:val="00862D16"/>
    <w:rsid w:val="00862F18"/>
    <w:rsid w:val="008630C8"/>
    <w:rsid w:val="00866F14"/>
    <w:rsid w:val="00867258"/>
    <w:rsid w:val="008720F8"/>
    <w:rsid w:val="0087650A"/>
    <w:rsid w:val="00880A0F"/>
    <w:rsid w:val="00880B19"/>
    <w:rsid w:val="00883F60"/>
    <w:rsid w:val="0088502B"/>
    <w:rsid w:val="00890352"/>
    <w:rsid w:val="00890369"/>
    <w:rsid w:val="00892C03"/>
    <w:rsid w:val="008936BE"/>
    <w:rsid w:val="00893E08"/>
    <w:rsid w:val="00894655"/>
    <w:rsid w:val="008A0901"/>
    <w:rsid w:val="008A4A98"/>
    <w:rsid w:val="008B5A85"/>
    <w:rsid w:val="008C3EB3"/>
    <w:rsid w:val="008C48C4"/>
    <w:rsid w:val="008C4B9E"/>
    <w:rsid w:val="008C712E"/>
    <w:rsid w:val="008D164C"/>
    <w:rsid w:val="008D3C79"/>
    <w:rsid w:val="008D5153"/>
    <w:rsid w:val="008D6B96"/>
    <w:rsid w:val="008E6538"/>
    <w:rsid w:val="008E6608"/>
    <w:rsid w:val="008E6CE9"/>
    <w:rsid w:val="008E6DD4"/>
    <w:rsid w:val="008E7E0E"/>
    <w:rsid w:val="008E7FE9"/>
    <w:rsid w:val="008F13D9"/>
    <w:rsid w:val="008F43C5"/>
    <w:rsid w:val="008F4D9B"/>
    <w:rsid w:val="008F5A95"/>
    <w:rsid w:val="00902562"/>
    <w:rsid w:val="009034DB"/>
    <w:rsid w:val="00906BDB"/>
    <w:rsid w:val="00910E86"/>
    <w:rsid w:val="0091107C"/>
    <w:rsid w:val="00916BB3"/>
    <w:rsid w:val="009204BA"/>
    <w:rsid w:val="009214F2"/>
    <w:rsid w:val="0092382E"/>
    <w:rsid w:val="00926F92"/>
    <w:rsid w:val="00927A48"/>
    <w:rsid w:val="009328AC"/>
    <w:rsid w:val="009357D2"/>
    <w:rsid w:val="00935B68"/>
    <w:rsid w:val="00936B68"/>
    <w:rsid w:val="009413D0"/>
    <w:rsid w:val="009434C5"/>
    <w:rsid w:val="00945A26"/>
    <w:rsid w:val="00947C1A"/>
    <w:rsid w:val="009515BE"/>
    <w:rsid w:val="009519CE"/>
    <w:rsid w:val="009520A8"/>
    <w:rsid w:val="00953028"/>
    <w:rsid w:val="00954C9D"/>
    <w:rsid w:val="00954FC9"/>
    <w:rsid w:val="00955008"/>
    <w:rsid w:val="00960A03"/>
    <w:rsid w:val="00963F4E"/>
    <w:rsid w:val="00966283"/>
    <w:rsid w:val="00967DEA"/>
    <w:rsid w:val="009717CF"/>
    <w:rsid w:val="00977012"/>
    <w:rsid w:val="00980A46"/>
    <w:rsid w:val="0098379B"/>
    <w:rsid w:val="00983C87"/>
    <w:rsid w:val="00984ABC"/>
    <w:rsid w:val="00991E95"/>
    <w:rsid w:val="00994DE3"/>
    <w:rsid w:val="009955EE"/>
    <w:rsid w:val="009A08FD"/>
    <w:rsid w:val="009A2B7B"/>
    <w:rsid w:val="009A5176"/>
    <w:rsid w:val="009B4B5D"/>
    <w:rsid w:val="009B642C"/>
    <w:rsid w:val="009B7F2B"/>
    <w:rsid w:val="009C5C58"/>
    <w:rsid w:val="009D08E9"/>
    <w:rsid w:val="009D291D"/>
    <w:rsid w:val="009D4A30"/>
    <w:rsid w:val="009D4D31"/>
    <w:rsid w:val="009D6138"/>
    <w:rsid w:val="009E1A80"/>
    <w:rsid w:val="009E3256"/>
    <w:rsid w:val="009E463C"/>
    <w:rsid w:val="009E4E91"/>
    <w:rsid w:val="009E5F25"/>
    <w:rsid w:val="009F1792"/>
    <w:rsid w:val="00A00BE8"/>
    <w:rsid w:val="00A014F2"/>
    <w:rsid w:val="00A019B1"/>
    <w:rsid w:val="00A01DEB"/>
    <w:rsid w:val="00A02C59"/>
    <w:rsid w:val="00A04B02"/>
    <w:rsid w:val="00A10688"/>
    <w:rsid w:val="00A128E6"/>
    <w:rsid w:val="00A1356B"/>
    <w:rsid w:val="00A23CDF"/>
    <w:rsid w:val="00A260E7"/>
    <w:rsid w:val="00A34273"/>
    <w:rsid w:val="00A35C19"/>
    <w:rsid w:val="00A433E1"/>
    <w:rsid w:val="00A4532D"/>
    <w:rsid w:val="00A525ED"/>
    <w:rsid w:val="00A53541"/>
    <w:rsid w:val="00A572BE"/>
    <w:rsid w:val="00A60BA4"/>
    <w:rsid w:val="00A61C79"/>
    <w:rsid w:val="00A61E90"/>
    <w:rsid w:val="00A63E6A"/>
    <w:rsid w:val="00A72831"/>
    <w:rsid w:val="00A735A1"/>
    <w:rsid w:val="00A74B1F"/>
    <w:rsid w:val="00A759D2"/>
    <w:rsid w:val="00A814FE"/>
    <w:rsid w:val="00A81B32"/>
    <w:rsid w:val="00A935FF"/>
    <w:rsid w:val="00A94B05"/>
    <w:rsid w:val="00A951A5"/>
    <w:rsid w:val="00A97737"/>
    <w:rsid w:val="00AA3D43"/>
    <w:rsid w:val="00AA4251"/>
    <w:rsid w:val="00AA4BC0"/>
    <w:rsid w:val="00AB0419"/>
    <w:rsid w:val="00AB0430"/>
    <w:rsid w:val="00AB48E3"/>
    <w:rsid w:val="00AB5AFF"/>
    <w:rsid w:val="00AC1074"/>
    <w:rsid w:val="00AC13FE"/>
    <w:rsid w:val="00AC715C"/>
    <w:rsid w:val="00AC7653"/>
    <w:rsid w:val="00AD5D1B"/>
    <w:rsid w:val="00AD6296"/>
    <w:rsid w:val="00AE0A6B"/>
    <w:rsid w:val="00AE134A"/>
    <w:rsid w:val="00AF46AB"/>
    <w:rsid w:val="00AF6843"/>
    <w:rsid w:val="00AF765E"/>
    <w:rsid w:val="00B01ADD"/>
    <w:rsid w:val="00B036C9"/>
    <w:rsid w:val="00B041F3"/>
    <w:rsid w:val="00B07162"/>
    <w:rsid w:val="00B121C8"/>
    <w:rsid w:val="00B127D0"/>
    <w:rsid w:val="00B1627A"/>
    <w:rsid w:val="00B16C4F"/>
    <w:rsid w:val="00B22733"/>
    <w:rsid w:val="00B230B5"/>
    <w:rsid w:val="00B233AE"/>
    <w:rsid w:val="00B250A6"/>
    <w:rsid w:val="00B25471"/>
    <w:rsid w:val="00B25B46"/>
    <w:rsid w:val="00B26F25"/>
    <w:rsid w:val="00B31098"/>
    <w:rsid w:val="00B41285"/>
    <w:rsid w:val="00B41B17"/>
    <w:rsid w:val="00B41B8C"/>
    <w:rsid w:val="00B41E1C"/>
    <w:rsid w:val="00B41E65"/>
    <w:rsid w:val="00B420C2"/>
    <w:rsid w:val="00B44753"/>
    <w:rsid w:val="00B5356C"/>
    <w:rsid w:val="00B53A87"/>
    <w:rsid w:val="00B53FF7"/>
    <w:rsid w:val="00B5453B"/>
    <w:rsid w:val="00B5692D"/>
    <w:rsid w:val="00B57CEC"/>
    <w:rsid w:val="00B60645"/>
    <w:rsid w:val="00B60F15"/>
    <w:rsid w:val="00B6602B"/>
    <w:rsid w:val="00B67C68"/>
    <w:rsid w:val="00B70E5B"/>
    <w:rsid w:val="00B72E1D"/>
    <w:rsid w:val="00B72F78"/>
    <w:rsid w:val="00B73DAE"/>
    <w:rsid w:val="00B75EA0"/>
    <w:rsid w:val="00B7785E"/>
    <w:rsid w:val="00B80FD5"/>
    <w:rsid w:val="00B8195E"/>
    <w:rsid w:val="00B84EBD"/>
    <w:rsid w:val="00B8673B"/>
    <w:rsid w:val="00B921BB"/>
    <w:rsid w:val="00B9438A"/>
    <w:rsid w:val="00B94A57"/>
    <w:rsid w:val="00B967EF"/>
    <w:rsid w:val="00BA0922"/>
    <w:rsid w:val="00BA0FA5"/>
    <w:rsid w:val="00BA0FE2"/>
    <w:rsid w:val="00BA40BA"/>
    <w:rsid w:val="00BA4117"/>
    <w:rsid w:val="00BA4710"/>
    <w:rsid w:val="00BA67CD"/>
    <w:rsid w:val="00BA6B9C"/>
    <w:rsid w:val="00BB36EF"/>
    <w:rsid w:val="00BB4054"/>
    <w:rsid w:val="00BB4647"/>
    <w:rsid w:val="00BB7033"/>
    <w:rsid w:val="00BC1687"/>
    <w:rsid w:val="00BC31D9"/>
    <w:rsid w:val="00BC58C8"/>
    <w:rsid w:val="00BC6235"/>
    <w:rsid w:val="00BC7C43"/>
    <w:rsid w:val="00BD2029"/>
    <w:rsid w:val="00BE3869"/>
    <w:rsid w:val="00BE7517"/>
    <w:rsid w:val="00BF66A2"/>
    <w:rsid w:val="00C01DDF"/>
    <w:rsid w:val="00C03E67"/>
    <w:rsid w:val="00C10593"/>
    <w:rsid w:val="00C1481D"/>
    <w:rsid w:val="00C1490B"/>
    <w:rsid w:val="00C22129"/>
    <w:rsid w:val="00C222C9"/>
    <w:rsid w:val="00C234A5"/>
    <w:rsid w:val="00C25690"/>
    <w:rsid w:val="00C30A6B"/>
    <w:rsid w:val="00C3171D"/>
    <w:rsid w:val="00C34003"/>
    <w:rsid w:val="00C364EA"/>
    <w:rsid w:val="00C372D0"/>
    <w:rsid w:val="00C43D62"/>
    <w:rsid w:val="00C44061"/>
    <w:rsid w:val="00C46542"/>
    <w:rsid w:val="00C51917"/>
    <w:rsid w:val="00C55CFC"/>
    <w:rsid w:val="00C61049"/>
    <w:rsid w:val="00C61B68"/>
    <w:rsid w:val="00C62010"/>
    <w:rsid w:val="00C6214F"/>
    <w:rsid w:val="00C72842"/>
    <w:rsid w:val="00C74612"/>
    <w:rsid w:val="00C74D33"/>
    <w:rsid w:val="00C74FF8"/>
    <w:rsid w:val="00C771D7"/>
    <w:rsid w:val="00C807C9"/>
    <w:rsid w:val="00C8093D"/>
    <w:rsid w:val="00C8159B"/>
    <w:rsid w:val="00C820DD"/>
    <w:rsid w:val="00C90EFF"/>
    <w:rsid w:val="00C9166F"/>
    <w:rsid w:val="00C934BE"/>
    <w:rsid w:val="00C95B1C"/>
    <w:rsid w:val="00C95ECC"/>
    <w:rsid w:val="00C96171"/>
    <w:rsid w:val="00CA1073"/>
    <w:rsid w:val="00CA1719"/>
    <w:rsid w:val="00CA4F71"/>
    <w:rsid w:val="00CA547B"/>
    <w:rsid w:val="00CA7201"/>
    <w:rsid w:val="00CA796D"/>
    <w:rsid w:val="00CA7EBA"/>
    <w:rsid w:val="00CB1464"/>
    <w:rsid w:val="00CB269C"/>
    <w:rsid w:val="00CC0A5D"/>
    <w:rsid w:val="00CC1EBE"/>
    <w:rsid w:val="00CC1F73"/>
    <w:rsid w:val="00CC47D2"/>
    <w:rsid w:val="00CC5216"/>
    <w:rsid w:val="00CC7538"/>
    <w:rsid w:val="00CD08B9"/>
    <w:rsid w:val="00CD4DB4"/>
    <w:rsid w:val="00CD6711"/>
    <w:rsid w:val="00CD72D6"/>
    <w:rsid w:val="00CE1FEF"/>
    <w:rsid w:val="00CE228A"/>
    <w:rsid w:val="00CE2C1A"/>
    <w:rsid w:val="00CE3D59"/>
    <w:rsid w:val="00CE4EFB"/>
    <w:rsid w:val="00CE55D0"/>
    <w:rsid w:val="00CF011A"/>
    <w:rsid w:val="00CF0793"/>
    <w:rsid w:val="00CF733C"/>
    <w:rsid w:val="00CF74B9"/>
    <w:rsid w:val="00CF7FE3"/>
    <w:rsid w:val="00D003E4"/>
    <w:rsid w:val="00D0300C"/>
    <w:rsid w:val="00D04A02"/>
    <w:rsid w:val="00D04A9D"/>
    <w:rsid w:val="00D05B22"/>
    <w:rsid w:val="00D062D5"/>
    <w:rsid w:val="00D1225F"/>
    <w:rsid w:val="00D12E00"/>
    <w:rsid w:val="00D16694"/>
    <w:rsid w:val="00D16D23"/>
    <w:rsid w:val="00D228EE"/>
    <w:rsid w:val="00D23BA1"/>
    <w:rsid w:val="00D3193E"/>
    <w:rsid w:val="00D31E18"/>
    <w:rsid w:val="00D32AA4"/>
    <w:rsid w:val="00D32F67"/>
    <w:rsid w:val="00D3619E"/>
    <w:rsid w:val="00D37602"/>
    <w:rsid w:val="00D417FA"/>
    <w:rsid w:val="00D44FE1"/>
    <w:rsid w:val="00D50B37"/>
    <w:rsid w:val="00D523B6"/>
    <w:rsid w:val="00D52A97"/>
    <w:rsid w:val="00D52C9B"/>
    <w:rsid w:val="00D55815"/>
    <w:rsid w:val="00D56B1E"/>
    <w:rsid w:val="00D57936"/>
    <w:rsid w:val="00D64722"/>
    <w:rsid w:val="00D6476B"/>
    <w:rsid w:val="00D64B2D"/>
    <w:rsid w:val="00D64FE0"/>
    <w:rsid w:val="00D666AB"/>
    <w:rsid w:val="00D75F27"/>
    <w:rsid w:val="00D84A6A"/>
    <w:rsid w:val="00D862A2"/>
    <w:rsid w:val="00D86453"/>
    <w:rsid w:val="00D9009A"/>
    <w:rsid w:val="00D9076D"/>
    <w:rsid w:val="00D920F0"/>
    <w:rsid w:val="00D92D35"/>
    <w:rsid w:val="00D9318E"/>
    <w:rsid w:val="00DA0EBB"/>
    <w:rsid w:val="00DA3A80"/>
    <w:rsid w:val="00DA46C8"/>
    <w:rsid w:val="00DB34FE"/>
    <w:rsid w:val="00DB3CBE"/>
    <w:rsid w:val="00DB4B17"/>
    <w:rsid w:val="00DC0564"/>
    <w:rsid w:val="00DC16BB"/>
    <w:rsid w:val="00DC4B73"/>
    <w:rsid w:val="00DC6422"/>
    <w:rsid w:val="00DC6AD7"/>
    <w:rsid w:val="00DD217C"/>
    <w:rsid w:val="00DD3274"/>
    <w:rsid w:val="00DD34C9"/>
    <w:rsid w:val="00DD3EDF"/>
    <w:rsid w:val="00DD5357"/>
    <w:rsid w:val="00DD607A"/>
    <w:rsid w:val="00DD6B3C"/>
    <w:rsid w:val="00DE3019"/>
    <w:rsid w:val="00DE3D10"/>
    <w:rsid w:val="00DE3D7B"/>
    <w:rsid w:val="00DE49B3"/>
    <w:rsid w:val="00DE4CC1"/>
    <w:rsid w:val="00DF1E7A"/>
    <w:rsid w:val="00DF4B2A"/>
    <w:rsid w:val="00DF65F5"/>
    <w:rsid w:val="00DF6F02"/>
    <w:rsid w:val="00DF72EA"/>
    <w:rsid w:val="00E053AB"/>
    <w:rsid w:val="00E05D62"/>
    <w:rsid w:val="00E07499"/>
    <w:rsid w:val="00E12DE8"/>
    <w:rsid w:val="00E13F17"/>
    <w:rsid w:val="00E14E97"/>
    <w:rsid w:val="00E14F2A"/>
    <w:rsid w:val="00E1654D"/>
    <w:rsid w:val="00E27694"/>
    <w:rsid w:val="00E306D5"/>
    <w:rsid w:val="00E32C38"/>
    <w:rsid w:val="00E33B75"/>
    <w:rsid w:val="00E41DD6"/>
    <w:rsid w:val="00E50441"/>
    <w:rsid w:val="00E51225"/>
    <w:rsid w:val="00E5473C"/>
    <w:rsid w:val="00E56E70"/>
    <w:rsid w:val="00E66693"/>
    <w:rsid w:val="00E702FC"/>
    <w:rsid w:val="00E705D2"/>
    <w:rsid w:val="00E70AD3"/>
    <w:rsid w:val="00E73096"/>
    <w:rsid w:val="00E73B6C"/>
    <w:rsid w:val="00E762D6"/>
    <w:rsid w:val="00E925BA"/>
    <w:rsid w:val="00E976EB"/>
    <w:rsid w:val="00EA0800"/>
    <w:rsid w:val="00EA4B95"/>
    <w:rsid w:val="00EA7581"/>
    <w:rsid w:val="00EB07AE"/>
    <w:rsid w:val="00EB2DB2"/>
    <w:rsid w:val="00EB2FBA"/>
    <w:rsid w:val="00EB35D0"/>
    <w:rsid w:val="00EB5EE8"/>
    <w:rsid w:val="00EB75BB"/>
    <w:rsid w:val="00EC0B66"/>
    <w:rsid w:val="00EC17C6"/>
    <w:rsid w:val="00EC276E"/>
    <w:rsid w:val="00EC2BFE"/>
    <w:rsid w:val="00EC3AF2"/>
    <w:rsid w:val="00EC5CF1"/>
    <w:rsid w:val="00ED3CF3"/>
    <w:rsid w:val="00ED4311"/>
    <w:rsid w:val="00ED7AB3"/>
    <w:rsid w:val="00ED7EA3"/>
    <w:rsid w:val="00EE227C"/>
    <w:rsid w:val="00EE2451"/>
    <w:rsid w:val="00EE3D91"/>
    <w:rsid w:val="00EE4AE9"/>
    <w:rsid w:val="00EF2357"/>
    <w:rsid w:val="00EF4A6A"/>
    <w:rsid w:val="00EF4FA4"/>
    <w:rsid w:val="00EF5AAA"/>
    <w:rsid w:val="00F05845"/>
    <w:rsid w:val="00F07795"/>
    <w:rsid w:val="00F103C7"/>
    <w:rsid w:val="00F1083A"/>
    <w:rsid w:val="00F14597"/>
    <w:rsid w:val="00F1718C"/>
    <w:rsid w:val="00F17ECF"/>
    <w:rsid w:val="00F21E61"/>
    <w:rsid w:val="00F26D3D"/>
    <w:rsid w:val="00F35E9F"/>
    <w:rsid w:val="00F40032"/>
    <w:rsid w:val="00F40598"/>
    <w:rsid w:val="00F4347A"/>
    <w:rsid w:val="00F4494E"/>
    <w:rsid w:val="00F50FA5"/>
    <w:rsid w:val="00F5133A"/>
    <w:rsid w:val="00F51809"/>
    <w:rsid w:val="00F54183"/>
    <w:rsid w:val="00F54ED9"/>
    <w:rsid w:val="00F621E5"/>
    <w:rsid w:val="00F64AFC"/>
    <w:rsid w:val="00F65E8C"/>
    <w:rsid w:val="00F660D0"/>
    <w:rsid w:val="00F67E99"/>
    <w:rsid w:val="00F72724"/>
    <w:rsid w:val="00F73AE3"/>
    <w:rsid w:val="00F77DE0"/>
    <w:rsid w:val="00F80080"/>
    <w:rsid w:val="00F80A32"/>
    <w:rsid w:val="00F814D6"/>
    <w:rsid w:val="00F82E9F"/>
    <w:rsid w:val="00F852B5"/>
    <w:rsid w:val="00F85FAE"/>
    <w:rsid w:val="00F93380"/>
    <w:rsid w:val="00F948DE"/>
    <w:rsid w:val="00F94C8F"/>
    <w:rsid w:val="00FB1F50"/>
    <w:rsid w:val="00FB2CC4"/>
    <w:rsid w:val="00FB4CE1"/>
    <w:rsid w:val="00FC46C0"/>
    <w:rsid w:val="00FC52AC"/>
    <w:rsid w:val="00FC6D7F"/>
    <w:rsid w:val="00FD0686"/>
    <w:rsid w:val="00FE1972"/>
    <w:rsid w:val="00FE1B69"/>
    <w:rsid w:val="00FE36E3"/>
    <w:rsid w:val="00FE3BFB"/>
    <w:rsid w:val="00FF49CE"/>
    <w:rsid w:val="00FF5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6D2B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904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251904"/>
    <w:pPr>
      <w:keepNext/>
      <w:widowControl w:val="0"/>
      <w:autoSpaceDE w:val="0"/>
      <w:spacing w:line="312" w:lineRule="auto"/>
      <w:outlineLvl w:val="0"/>
    </w:pPr>
    <w:rPr>
      <w:rFonts w:ascii="Arial Armenian" w:hAnsi="Arial Armenian"/>
      <w:b/>
      <w:bCs/>
      <w:sz w:val="18"/>
      <w:szCs w:val="18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251904"/>
    <w:rPr>
      <w:rFonts w:ascii="Arial Armenian" w:hAnsi="Arial Armenian" w:cs="Times New Roman"/>
      <w:b/>
      <w:bCs/>
      <w:sz w:val="18"/>
      <w:szCs w:val="18"/>
      <w:lang w:val="ru-RU" w:eastAsia="zh-CN"/>
    </w:rPr>
  </w:style>
  <w:style w:type="paragraph" w:customStyle="1" w:styleId="Normal1">
    <w:name w:val="Normal1"/>
    <w:rsid w:val="00251904"/>
    <w:rPr>
      <w:rFonts w:ascii="Times New Roman" w:hAnsi="Times New Roman" w:cs="Times New Roman"/>
      <w:sz w:val="24"/>
      <w:szCs w:val="24"/>
      <w:lang w:val="hy-AM"/>
    </w:rPr>
  </w:style>
  <w:style w:type="character" w:styleId="CommentReference">
    <w:name w:val="annotation reference"/>
    <w:rsid w:val="00251904"/>
    <w:rPr>
      <w:rFonts w:cs="Times New Roman"/>
      <w:w w:val="100"/>
      <w:sz w:val="16"/>
      <w:effect w:val="none"/>
      <w:vertAlign w:val="baseline"/>
      <w:em w:val="none"/>
    </w:rPr>
  </w:style>
  <w:style w:type="paragraph" w:styleId="CommentText">
    <w:name w:val="annotation text"/>
    <w:basedOn w:val="Normal"/>
    <w:link w:val="CommentTextChar"/>
    <w:uiPriority w:val="99"/>
    <w:rsid w:val="00251904"/>
    <w:pPr>
      <w:spacing w:after="200"/>
    </w:pPr>
    <w:rPr>
      <w:rFonts w:ascii="Calibri" w:hAnsi="Calibri"/>
      <w:sz w:val="20"/>
      <w:szCs w:val="20"/>
      <w:lang w:val="ru-RU" w:eastAsia="zh-CN"/>
    </w:rPr>
  </w:style>
  <w:style w:type="character" w:customStyle="1" w:styleId="CommentTextChar">
    <w:name w:val="Comment Text Char"/>
    <w:link w:val="CommentText"/>
    <w:uiPriority w:val="99"/>
    <w:locked/>
    <w:rsid w:val="00251904"/>
    <w:rPr>
      <w:rFonts w:ascii="Calibri" w:hAnsi="Calibri" w:cs="Times New Roman"/>
      <w:sz w:val="20"/>
      <w:szCs w:val="20"/>
      <w:lang w:val="ru-RU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904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251904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Body text,Bullet Points,Liste Paragraf,Paragraphe de liste PBLH,Bullet List,Llista Nivell1,Lista de nivel 1,Table/Figure Heading,Colorful List - Accent 11,Dot pt,F5 List Paragraph,List Paragraph1,No Spacing1"/>
    <w:basedOn w:val="Normal"/>
    <w:link w:val="ListParagraphChar"/>
    <w:uiPriority w:val="34"/>
    <w:qFormat/>
    <w:rsid w:val="00251904"/>
    <w:pPr>
      <w:ind w:left="720"/>
      <w:contextualSpacing/>
    </w:pPr>
  </w:style>
  <w:style w:type="character" w:styleId="Strong">
    <w:name w:val="Strong"/>
    <w:uiPriority w:val="22"/>
    <w:qFormat/>
    <w:rsid w:val="00764A6A"/>
    <w:rPr>
      <w:rFonts w:cs="Times New Roman"/>
      <w:b/>
      <w:w w:val="100"/>
      <w:effect w:val="none"/>
      <w:vertAlign w:val="baseline"/>
      <w:em w:val="none"/>
    </w:rPr>
  </w:style>
  <w:style w:type="paragraph" w:styleId="NormalWeb">
    <w:name w:val="Normal (Web)"/>
    <w:aliases w:val="webb,Знак,Char Char Char,Char Char Char Char"/>
    <w:basedOn w:val="Normal"/>
    <w:link w:val="NormalWebChar"/>
    <w:uiPriority w:val="99"/>
    <w:qFormat/>
    <w:rsid w:val="00764A6A"/>
    <w:pPr>
      <w:spacing w:before="100" w:beforeAutospacing="1" w:after="100" w:afterAutospacing="1"/>
    </w:pPr>
    <w:rPr>
      <w:szCs w:val="20"/>
      <w:lang w:val="x-none" w:eastAsia="x-none"/>
    </w:rPr>
  </w:style>
  <w:style w:type="character" w:customStyle="1" w:styleId="NormalWebChar">
    <w:name w:val="Normal (Web) Char"/>
    <w:aliases w:val="webb Char,Знак Char,Char Char Char Char1,Char Char Char Char Char"/>
    <w:link w:val="NormalWeb"/>
    <w:uiPriority w:val="99"/>
    <w:locked/>
    <w:rsid w:val="00764A6A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764A6A"/>
    <w:rPr>
      <w:rFonts w:ascii="Arial Armenian" w:hAnsi="Arial Armenian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64E0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664E0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64E0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664E02"/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28B2"/>
    <w:pPr>
      <w:spacing w:after="0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1328B2"/>
    <w:rPr>
      <w:rFonts w:ascii="Times New Roman" w:hAnsi="Times New Roman" w:cs="Times New Roman"/>
      <w:b/>
      <w:bCs/>
      <w:sz w:val="20"/>
      <w:szCs w:val="20"/>
      <w:lang w:val="ru-RU" w:eastAsia="zh-CN"/>
    </w:rPr>
  </w:style>
  <w:style w:type="paragraph" w:styleId="Revision">
    <w:name w:val="Revision"/>
    <w:hidden/>
    <w:uiPriority w:val="99"/>
    <w:semiHidden/>
    <w:rsid w:val="002D4F90"/>
    <w:rPr>
      <w:rFonts w:ascii="Times New Roman" w:hAnsi="Times New Roman" w:cs="Times New Roman"/>
      <w:sz w:val="24"/>
      <w:szCs w:val="24"/>
    </w:rPr>
  </w:style>
  <w:style w:type="character" w:customStyle="1" w:styleId="WW8Num2z0">
    <w:name w:val="WW8Num2z0"/>
    <w:rsid w:val="00EF4A6A"/>
    <w:rPr>
      <w:rFonts w:ascii="GHEA Grapalat" w:eastAsia="Merriweather" w:hAnsi="GHEA Grapalat" w:cs="Tahoma" w:hint="default"/>
      <w:w w:val="100"/>
      <w:position w:val="-1"/>
      <w:szCs w:val="24"/>
      <w:effect w:val="none"/>
      <w:vertAlign w:val="baseline"/>
      <w:cs w:val="0"/>
      <w:em w:val="none"/>
      <w:lang w:val="hy-AM"/>
    </w:rPr>
  </w:style>
  <w:style w:type="character" w:customStyle="1" w:styleId="ListParagraphChar">
    <w:name w:val="List Paragraph Char"/>
    <w:aliases w:val="Body text Char,Bullet Points Char,Liste Paragraf Char,Paragraphe de liste PBLH Char,Bullet List Char,Llista Nivell1 Char,Lista de nivel 1 Char,Table/Figure Heading Char,Colorful List - Accent 11 Char,Dot pt Char,List Paragraph1 Char"/>
    <w:basedOn w:val="DefaultParagraphFont"/>
    <w:link w:val="ListParagraph"/>
    <w:uiPriority w:val="34"/>
    <w:locked/>
    <w:rsid w:val="00A61C7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8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008E3-BA8E-4017-86AB-6D86F60D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3544</Words>
  <Characters>20205</Characters>
  <Application>Microsoft Office Word</Application>
  <DocSecurity>0</DocSecurity>
  <Lines>168</Lines>
  <Paragraphs>47</Paragraphs>
  <ScaleCrop>false</ScaleCrop>
  <Company/>
  <LinksUpToDate>false</LinksUpToDate>
  <CharactersWithSpaces>23702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2025-05-02T10:59:00Z</dcterms:created>
  <dcterms:modified xsi:type="dcterms:W3CDTF">2025-05-02T10:59:00Z</dcterms:modified>
</cp:coreProperties>
</file>