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016" w:rsidRPr="00323902" w:rsidRDefault="00847E05" w:rsidP="00323902">
      <w:pPr>
        <w:spacing w:line="360" w:lineRule="auto"/>
        <w:jc w:val="right"/>
        <w:rPr>
          <w:rFonts w:ascii="GHEA Grapalat" w:hAnsi="GHEA Grapalat" w:cs="Times Armenian"/>
          <w:iCs/>
          <w:sz w:val="24"/>
          <w:szCs w:val="24"/>
        </w:rPr>
      </w:pPr>
      <w:r w:rsidRPr="00323902">
        <w:rPr>
          <w:rFonts w:ascii="GHEA Grapalat" w:hAnsi="GHEA Grapalat" w:cs="Times Armenian"/>
          <w:iCs/>
          <w:sz w:val="24"/>
          <w:szCs w:val="24"/>
        </w:rPr>
        <w:t>ՆԱԽԱԳԻԾ</w:t>
      </w:r>
    </w:p>
    <w:p w:rsidR="00847E05" w:rsidRPr="00323902" w:rsidRDefault="00847E05" w:rsidP="00323902">
      <w:pPr>
        <w:spacing w:line="360" w:lineRule="auto"/>
        <w:jc w:val="right"/>
        <w:rPr>
          <w:rFonts w:ascii="GHEA Grapalat" w:hAnsi="GHEA Grapalat" w:cs="Times Armenian"/>
          <w:iCs/>
          <w:sz w:val="24"/>
          <w:szCs w:val="24"/>
        </w:rPr>
      </w:pPr>
    </w:p>
    <w:p w:rsidR="00636016" w:rsidRPr="00323902" w:rsidRDefault="00636016" w:rsidP="00323902">
      <w:pPr>
        <w:pStyle w:val="mechtex"/>
        <w:spacing w:line="360" w:lineRule="auto"/>
        <w:rPr>
          <w:rFonts w:ascii="GHEA Grapalat" w:hAnsi="GHEA Grapalat" w:cs="Arial Armenian"/>
          <w:b/>
          <w:sz w:val="24"/>
          <w:szCs w:val="24"/>
        </w:rPr>
      </w:pPr>
      <w:r w:rsidRPr="00323902">
        <w:rPr>
          <w:rFonts w:ascii="GHEA Grapalat" w:hAnsi="GHEA Grapalat" w:cs="Sylfaen"/>
          <w:b/>
          <w:sz w:val="24"/>
          <w:szCs w:val="24"/>
        </w:rPr>
        <w:t>ՀԱՅԱՍՏԱՆԻ</w:t>
      </w:r>
      <w:r w:rsidRPr="0032390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32390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636016" w:rsidRPr="00323902" w:rsidRDefault="00636016" w:rsidP="00323902">
      <w:pPr>
        <w:pStyle w:val="mechtex"/>
        <w:spacing w:line="360" w:lineRule="auto"/>
        <w:ind w:left="-800"/>
        <w:rPr>
          <w:rFonts w:ascii="GHEA Grapalat" w:hAnsi="GHEA Grapalat" w:cs="Arial Armenian"/>
          <w:b/>
          <w:sz w:val="24"/>
          <w:szCs w:val="24"/>
        </w:rPr>
      </w:pPr>
      <w:r w:rsidRPr="00323902">
        <w:rPr>
          <w:rFonts w:ascii="GHEA Grapalat" w:hAnsi="GHEA Grapalat" w:cs="Sylfaen"/>
          <w:b/>
          <w:sz w:val="24"/>
          <w:szCs w:val="24"/>
        </w:rPr>
        <w:t>Ո</w:t>
      </w:r>
      <w:r w:rsidRPr="0032390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Ր</w:t>
      </w:r>
      <w:r w:rsidRPr="0032390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Ո</w:t>
      </w:r>
      <w:r w:rsidRPr="0032390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Շ</w:t>
      </w:r>
      <w:r w:rsidRPr="00323902">
        <w:rPr>
          <w:rFonts w:ascii="GHEA Grapalat" w:hAnsi="GHEA Grapalat" w:cs="Arial Armenian"/>
          <w:b/>
          <w:sz w:val="24"/>
          <w:szCs w:val="24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Ո</w:t>
      </w:r>
      <w:r w:rsidRPr="00323902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Ւ</w:t>
      </w:r>
      <w:r w:rsidRPr="00323902">
        <w:rPr>
          <w:rFonts w:ascii="GHEA Grapalat" w:hAnsi="GHEA Grapalat" w:cs="Arial Armenian"/>
          <w:b/>
          <w:sz w:val="24"/>
          <w:szCs w:val="24"/>
          <w:lang w:val="hy-AM"/>
        </w:rPr>
        <w:t xml:space="preserve"> </w:t>
      </w:r>
      <w:r w:rsidRPr="00323902">
        <w:rPr>
          <w:rFonts w:ascii="GHEA Grapalat" w:hAnsi="GHEA Grapalat" w:cs="Sylfaen"/>
          <w:b/>
          <w:sz w:val="24"/>
          <w:szCs w:val="24"/>
        </w:rPr>
        <w:t>Մ</w:t>
      </w:r>
    </w:p>
    <w:p w:rsidR="00636016" w:rsidRPr="00323902" w:rsidRDefault="00636016" w:rsidP="00323902">
      <w:pPr>
        <w:spacing w:line="360" w:lineRule="auto"/>
        <w:ind w:left="-800"/>
        <w:jc w:val="center"/>
        <w:rPr>
          <w:rFonts w:ascii="GHEA Grapalat" w:hAnsi="GHEA Grapalat"/>
          <w:b/>
          <w:sz w:val="24"/>
          <w:szCs w:val="24"/>
        </w:rPr>
      </w:pPr>
    </w:p>
    <w:p w:rsidR="00636016" w:rsidRPr="00323902" w:rsidRDefault="00847E05" w:rsidP="0032390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323902">
        <w:rPr>
          <w:rFonts w:ascii="GHEA Grapalat" w:hAnsi="GHEA Grapalat"/>
          <w:b/>
          <w:sz w:val="24"/>
          <w:szCs w:val="24"/>
        </w:rPr>
        <w:t>__ ______ 2025</w:t>
      </w:r>
      <w:r w:rsidR="00636016" w:rsidRPr="00323902">
        <w:rPr>
          <w:rFonts w:ascii="GHEA Grapalat" w:hAnsi="GHEA Grapalat"/>
          <w:b/>
          <w:sz w:val="24"/>
          <w:szCs w:val="24"/>
        </w:rPr>
        <w:t xml:space="preserve"> </w:t>
      </w:r>
      <w:r w:rsidR="00636016" w:rsidRPr="00323902">
        <w:rPr>
          <w:rFonts w:ascii="GHEA Grapalat" w:hAnsi="GHEA Grapalat" w:cs="Sylfaen"/>
          <w:b/>
          <w:sz w:val="24"/>
          <w:szCs w:val="24"/>
        </w:rPr>
        <w:t>թվականի</w:t>
      </w:r>
      <w:r w:rsidR="00636016" w:rsidRPr="00323902">
        <w:rPr>
          <w:rFonts w:ascii="GHEA Grapalat" w:hAnsi="GHEA Grapalat"/>
          <w:b/>
          <w:sz w:val="24"/>
          <w:szCs w:val="24"/>
        </w:rPr>
        <w:t xml:space="preserve"> N___- </w:t>
      </w:r>
      <w:r w:rsidR="00636016" w:rsidRPr="00323902">
        <w:rPr>
          <w:rFonts w:ascii="GHEA Grapalat" w:hAnsi="GHEA Grapalat"/>
          <w:b/>
          <w:sz w:val="24"/>
          <w:szCs w:val="24"/>
          <w:lang w:val="hy-AM"/>
        </w:rPr>
        <w:t>Ն</w:t>
      </w:r>
    </w:p>
    <w:p w:rsidR="00636016" w:rsidRPr="00323902" w:rsidRDefault="00636016" w:rsidP="00323902">
      <w:pPr>
        <w:spacing w:line="360" w:lineRule="auto"/>
        <w:jc w:val="right"/>
        <w:rPr>
          <w:rFonts w:ascii="GHEA Grapalat" w:hAnsi="GHEA Grapalat"/>
          <w:b/>
          <w:iCs/>
          <w:sz w:val="24"/>
          <w:szCs w:val="24"/>
        </w:rPr>
      </w:pPr>
    </w:p>
    <w:p w:rsidR="00636016" w:rsidRPr="00323902" w:rsidRDefault="00636016" w:rsidP="00323902">
      <w:pPr>
        <w:shd w:val="clear" w:color="auto" w:fill="FFFFFF"/>
        <w:spacing w:line="360" w:lineRule="auto"/>
        <w:ind w:firstLine="375"/>
        <w:jc w:val="center"/>
        <w:rPr>
          <w:rFonts w:ascii="GHEA Grapalat" w:eastAsiaTheme="minorHAnsi" w:hAnsi="GHEA Grapalat" w:cs="Times Armenian"/>
          <w:b/>
          <w:sz w:val="24"/>
          <w:szCs w:val="24"/>
          <w:lang w:val="hy-AM" w:eastAsia="ru-RU"/>
        </w:rPr>
      </w:pPr>
      <w:r w:rsidRPr="00323902">
        <w:rPr>
          <w:rFonts w:ascii="GHEA Grapalat" w:eastAsiaTheme="minorHAnsi" w:hAnsi="GHEA Grapalat" w:cs="Times Armenian"/>
          <w:b/>
          <w:sz w:val="24"/>
          <w:szCs w:val="24"/>
          <w:lang w:val="hy-AM" w:eastAsia="ru-RU"/>
        </w:rPr>
        <w:t>ՀԱՅԱՍՏԱՆԻ ՀԱՆՐԱՊԵՏՈՒԹՅԱՆ ԿԱՌԱՎԱՐՈՒԹՅԱՆ 2023 ԹՎԱԿԱՆԻ ՆՈՅԵՄԲԵՐԻ 30-Ի N 2106-Ն ՈՐՈՇՄԱՆ ՄԵՋ ԼՐԱՑՈՒՄ</w:t>
      </w:r>
      <w:r w:rsidR="00F45727" w:rsidRPr="00323902">
        <w:rPr>
          <w:rFonts w:ascii="GHEA Grapalat" w:eastAsiaTheme="minorHAnsi" w:hAnsi="GHEA Grapalat" w:cs="Times Armenian"/>
          <w:b/>
          <w:sz w:val="24"/>
          <w:szCs w:val="24"/>
          <w:lang w:eastAsia="ru-RU"/>
        </w:rPr>
        <w:t>ՆԵՐ</w:t>
      </w:r>
      <w:r w:rsidRPr="00323902">
        <w:rPr>
          <w:rFonts w:ascii="GHEA Grapalat" w:eastAsiaTheme="minorHAnsi" w:hAnsi="GHEA Grapalat" w:cs="Times Armenian"/>
          <w:b/>
          <w:sz w:val="24"/>
          <w:szCs w:val="24"/>
          <w:lang w:val="hy-AM" w:eastAsia="ru-RU"/>
        </w:rPr>
        <w:t xml:space="preserve"> ԿԱՏԱՐԵԼՈՒ ՄԱՍԻՆ</w:t>
      </w:r>
    </w:p>
    <w:p w:rsidR="00636016" w:rsidRPr="00323902" w:rsidRDefault="00636016" w:rsidP="00323902">
      <w:pPr>
        <w:shd w:val="clear" w:color="auto" w:fill="FFFFFF"/>
        <w:spacing w:line="360" w:lineRule="auto"/>
        <w:rPr>
          <w:rFonts w:ascii="GHEA Grapalat" w:hAnsi="GHEA Grapalat"/>
          <w:b/>
          <w:color w:val="000000"/>
          <w:sz w:val="24"/>
          <w:szCs w:val="24"/>
        </w:rPr>
      </w:pPr>
    </w:p>
    <w:p w:rsidR="00636016" w:rsidRPr="00323902" w:rsidRDefault="00E478F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</w:rPr>
        <w:t xml:space="preserve">Ղեկավարվելով «Նորմատիվ իրավական ակտերի մասին» օրենքի 33-րդ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և</w:t>
      </w:r>
      <w:r w:rsidR="00636016" w:rsidRPr="00323902">
        <w:rPr>
          <w:rFonts w:ascii="GHEA Grapalat" w:hAnsi="GHEA Grapalat" w:cs="Times Armenian"/>
          <w:sz w:val="24"/>
          <w:szCs w:val="24"/>
        </w:rPr>
        <w:t xml:space="preserve"> 34-րդ հոդված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ներով</w:t>
      </w:r>
      <w:r w:rsidR="00F45727" w:rsidRPr="00323902">
        <w:rPr>
          <w:rFonts w:ascii="GHEA Grapalat" w:hAnsi="GHEA Grapalat" w:cs="Times Armenian"/>
          <w:sz w:val="24"/>
          <w:szCs w:val="24"/>
        </w:rPr>
        <w:t>,</w:t>
      </w:r>
      <w:r w:rsidR="00636016" w:rsidRPr="00323902">
        <w:rPr>
          <w:rFonts w:ascii="GHEA Grapalat" w:hAnsi="GHEA Grapalat" w:cs="Times Armenian"/>
          <w:sz w:val="24"/>
          <w:szCs w:val="24"/>
        </w:rPr>
        <w:t xml:space="preserve"> «Լիցենզավորման մասին» օրենքի 10-րդ հոդվածի 2-րդ և 3-րդ մասերով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` Հայաստանի Հանրապետության կառավարությունը</w:t>
      </w:r>
      <w:r w:rsidR="00E55533" w:rsidRPr="00323902">
        <w:rPr>
          <w:rFonts w:ascii="GHEA Grapalat" w:hAnsi="GHEA Grapalat" w:cs="Times Armenian"/>
          <w:sz w:val="24"/>
          <w:szCs w:val="24"/>
        </w:rPr>
        <w:t xml:space="preserve"> </w:t>
      </w:r>
      <w:r w:rsidR="00636016" w:rsidRPr="00323902">
        <w:rPr>
          <w:rFonts w:ascii="GHEA Grapalat" w:hAnsi="GHEA Grapalat" w:cs="Times Armenian"/>
          <w:b/>
          <w:i/>
          <w:sz w:val="24"/>
          <w:szCs w:val="24"/>
          <w:lang w:val="hy-AM"/>
        </w:rPr>
        <w:t>որոշում է.</w:t>
      </w:r>
      <w:bookmarkStart w:id="0" w:name="_GoBack"/>
      <w:bookmarkEnd w:id="0"/>
    </w:p>
    <w:p w:rsidR="00E478F3" w:rsidRPr="00323902" w:rsidRDefault="00E478F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</w:rPr>
      </w:pPr>
      <w:r w:rsidRPr="00323902">
        <w:rPr>
          <w:rFonts w:ascii="GHEA Grapalat" w:hAnsi="GHEA Grapalat" w:cs="Calibri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1. Հայաստանի Հանրապետության կառավարության 2023 թվականի նոյեմբերի 30-ի «Քաղաքաշինության բնագավառում լիցենզավորման ու որակավորման կարգը հաստատելու մասին» N 2106-Ն որոշման 1-ին կետի 1-ին ենթակետով հաստատված կարգում կատարել</w:t>
      </w:r>
      <w:r w:rsidRPr="00323902">
        <w:rPr>
          <w:rFonts w:ascii="GHEA Grapalat" w:hAnsi="GHEA Grapalat" w:cs="Times Armenian"/>
          <w:sz w:val="24"/>
          <w:szCs w:val="24"/>
        </w:rPr>
        <w:t xml:space="preserve"> հետևյալ լրացումները.</w:t>
      </w:r>
    </w:p>
    <w:p w:rsidR="00E55533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1) 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>լրաց</w:t>
      </w:r>
      <w:r w:rsidRPr="00323902">
        <w:rPr>
          <w:rFonts w:ascii="GHEA Grapalat" w:hAnsi="GHEA Grapalat" w:cs="Times Armenian"/>
          <w:sz w:val="24"/>
          <w:szCs w:val="24"/>
        </w:rPr>
        <w:t>նել հետևյալ բովանդակությամբ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 xml:space="preserve"> 6.1</w:t>
      </w:r>
      <w:r w:rsidRPr="00323902">
        <w:rPr>
          <w:rFonts w:ascii="GHEA Grapalat" w:hAnsi="GHEA Grapalat" w:cs="Times Armenian"/>
          <w:sz w:val="24"/>
          <w:szCs w:val="24"/>
        </w:rPr>
        <w:t>-ին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 xml:space="preserve"> և 6</w:t>
      </w:r>
      <w:r w:rsidRPr="00323902">
        <w:rPr>
          <w:rFonts w:ascii="GHEA Grapalat" w:hAnsi="GHEA Grapalat" w:cs="Times Armenian"/>
          <w:sz w:val="24"/>
          <w:szCs w:val="24"/>
        </w:rPr>
        <w:t>.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>2</w:t>
      </w:r>
      <w:r w:rsidRPr="00323902">
        <w:rPr>
          <w:rFonts w:ascii="GHEA Grapalat" w:hAnsi="GHEA Grapalat" w:cs="Times Armenian"/>
          <w:sz w:val="24"/>
          <w:szCs w:val="24"/>
        </w:rPr>
        <w:t>-րդ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 xml:space="preserve"> կետերով</w:t>
      </w:r>
      <w:r w:rsidRPr="00323902">
        <w:rPr>
          <w:rFonts w:ascii="GHEA Grapalat" w:hAnsi="GHEA Grapalat" w:cs="Times Armenian"/>
          <w:sz w:val="24"/>
          <w:szCs w:val="24"/>
        </w:rPr>
        <w:t>՝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</w:p>
    <w:p w:rsidR="00636016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 xml:space="preserve">«6.1. </w:t>
      </w:r>
      <w:bookmarkStart w:id="1" w:name="_Hlk189660559"/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Հայաստանի Հանրապետության կողմից հիմնադրված կամ վերջինիս մասնակցությամբ իրավաբանական անձինք</w:t>
      </w:r>
      <w:bookmarkEnd w:id="1"/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 xml:space="preserve">, որոնք պետական բյուջեի միջոցներով, սեփական պատվիրակությամբ իրականացնում են շինարարական աշխատանքներ, կարող են ներկայացնել </w:t>
      </w:r>
      <w:bookmarkStart w:id="2" w:name="_Hlk189660597"/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քաղաքաշինության բնագավառում գործունեության</w:t>
      </w:r>
      <w:bookmarkEnd w:id="2"/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 xml:space="preserve"> տեսակների 1-ին դասի լիցենզիա կամ լիցենզիային կից համապատասխան ներդիր ստանալու հայտ չկիրառելով սույն կարգի 10-րդ կետը։</w:t>
      </w:r>
    </w:p>
    <w:p w:rsidR="00636016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6</w:t>
      </w:r>
      <w:r w:rsidR="00636016" w:rsidRPr="0032390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2</w:t>
      </w:r>
      <w:r w:rsidR="00636016" w:rsidRPr="0032390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Սույն կարգի 6</w:t>
      </w:r>
      <w:r w:rsidR="00636016" w:rsidRPr="00323902">
        <w:rPr>
          <w:rFonts w:ascii="MS Mincho" w:eastAsia="MS Mincho" w:hAnsi="MS Mincho" w:cs="MS Mincho" w:hint="eastAsia"/>
          <w:sz w:val="24"/>
          <w:szCs w:val="24"/>
          <w:lang w:val="hy-AM"/>
        </w:rPr>
        <w:t>․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1-</w:t>
      </w:r>
      <w:r w:rsidRPr="00323902">
        <w:rPr>
          <w:rFonts w:ascii="GHEA Grapalat" w:hAnsi="GHEA Grapalat" w:cs="Times Armenian"/>
          <w:sz w:val="24"/>
          <w:szCs w:val="24"/>
        </w:rPr>
        <w:t>ին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 xml:space="preserve"> կետով ներկայացված հայտը լիցենզավորող մարմնի կողմից</w:t>
      </w:r>
      <w:r w:rsidRPr="00323902">
        <w:rPr>
          <w:rFonts w:ascii="GHEA Grapalat" w:hAnsi="GHEA Grapalat" w:cs="Times Armenian"/>
          <w:sz w:val="24"/>
          <w:szCs w:val="24"/>
        </w:rPr>
        <w:t xml:space="preserve">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ենթակա է բավարարման եթե.</w:t>
      </w:r>
    </w:p>
    <w:p w:rsidR="00636016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1) հայտատուն ունի քաղաքաշինության բնագավառում տվյալ տեսակի գործունեության 2-րդ դասի լիցենզիա,</w:t>
      </w:r>
    </w:p>
    <w:p w:rsidR="00636016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2) առկա է տվյալ իրավաբանական անձի կառավարման մարմնի համաձայնությունը,</w:t>
      </w:r>
    </w:p>
    <w:p w:rsidR="00636016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 xml:space="preserve">3) բավարարում է գործունեության տեսակի լիցենզիայի կամ համապատասխան ներդիրի տրման համար հայտատուի կազմում ներգրավված ինժեներատեխնիկական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lastRenderedPageBreak/>
        <w:t>անձնակազմին</w:t>
      </w:r>
      <w:r w:rsidR="00636016" w:rsidRPr="00323902">
        <w:rPr>
          <w:rFonts w:ascii="GHEA Grapalat" w:eastAsia="Microsoft JhengHei" w:hAnsi="GHEA Grapalat" w:cs="Microsoft JhengHei"/>
          <w:sz w:val="24"/>
          <w:szCs w:val="24"/>
          <w:lang w:val="hy-AM"/>
        </w:rPr>
        <w:t>,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 xml:space="preserve"> լաբորատորիային, սարքավորումներին կարգով սահմանված պահանջներին</w:t>
      </w:r>
      <w:r w:rsidRPr="00323902">
        <w:rPr>
          <w:rFonts w:ascii="GHEA Grapalat" w:hAnsi="GHEA Grapalat" w:cs="Times Armenian"/>
          <w:sz w:val="24"/>
          <w:szCs w:val="24"/>
        </w:rPr>
        <w:t>: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323902">
        <w:rPr>
          <w:rFonts w:ascii="GHEA Grapalat" w:hAnsi="GHEA Grapalat" w:cs="Times Armenian"/>
          <w:sz w:val="24"/>
          <w:szCs w:val="24"/>
        </w:rPr>
        <w:t>:</w:t>
      </w:r>
    </w:p>
    <w:p w:rsidR="00636016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GHEA Grapalat"/>
          <w:color w:val="000000"/>
          <w:sz w:val="24"/>
          <w:szCs w:val="24"/>
        </w:rPr>
        <w:t xml:space="preserve">   </w:t>
      </w:r>
      <w:r w:rsidR="00636016" w:rsidRPr="00323902">
        <w:rPr>
          <w:rFonts w:ascii="GHEA Grapalat" w:hAnsi="GHEA Grapalat" w:cs="GHEA Grapalat"/>
          <w:color w:val="000000"/>
          <w:sz w:val="24"/>
          <w:szCs w:val="24"/>
          <w:lang w:val="hy-AM"/>
        </w:rPr>
        <w:t xml:space="preserve">2. </w:t>
      </w:r>
      <w:r w:rsidR="00636016" w:rsidRPr="00323902">
        <w:rPr>
          <w:rFonts w:ascii="GHEA Grapalat" w:hAnsi="GHEA Grapalat" w:cs="Times Armenia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E55533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</w:rPr>
      </w:pPr>
    </w:p>
    <w:p w:rsidR="00E55533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</w:rPr>
      </w:pPr>
    </w:p>
    <w:p w:rsidR="00E55533" w:rsidRPr="00323902" w:rsidRDefault="00E55533" w:rsidP="00323902">
      <w:pPr>
        <w:pStyle w:val="norm"/>
        <w:spacing w:line="360" w:lineRule="auto"/>
        <w:ind w:firstLine="0"/>
        <w:jc w:val="left"/>
        <w:rPr>
          <w:rFonts w:ascii="GHEA Grapalat" w:hAnsi="GHEA Grapalat" w:cs="Times Armenian"/>
          <w:sz w:val="24"/>
          <w:szCs w:val="24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Հայաստանի Հանրապետության</w:t>
      </w:r>
    </w:p>
    <w:p w:rsidR="00E55533" w:rsidRDefault="00E55533" w:rsidP="00323902">
      <w:pPr>
        <w:pStyle w:val="norm"/>
        <w:spacing w:line="360" w:lineRule="auto"/>
        <w:ind w:firstLine="0"/>
        <w:jc w:val="left"/>
        <w:rPr>
          <w:rFonts w:ascii="GHEA Grapalat" w:hAnsi="GHEA Grapalat" w:cs="Times Armenian"/>
          <w:sz w:val="24"/>
          <w:szCs w:val="24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</w:t>
      </w:r>
      <w:r w:rsidRPr="0032390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323902">
        <w:rPr>
          <w:rFonts w:ascii="GHEA Grapalat" w:hAnsi="GHEA Grapalat" w:cs="Times Armenian"/>
          <w:sz w:val="24"/>
          <w:szCs w:val="24"/>
        </w:rPr>
        <w:t>վարչապետ Ն. Փաշինյան</w:t>
      </w:r>
    </w:p>
    <w:p w:rsidR="00323902" w:rsidRPr="00323902" w:rsidRDefault="00323902" w:rsidP="00323902">
      <w:pPr>
        <w:pStyle w:val="norm"/>
        <w:spacing w:line="360" w:lineRule="auto"/>
        <w:ind w:firstLine="0"/>
        <w:jc w:val="left"/>
        <w:rPr>
          <w:rFonts w:ascii="GHEA Grapalat" w:hAnsi="GHEA Grapalat" w:cs="Times Armenian"/>
          <w:sz w:val="24"/>
          <w:szCs w:val="24"/>
          <w:lang w:val="hy-AM"/>
        </w:rPr>
      </w:pPr>
    </w:p>
    <w:p w:rsidR="00E55533" w:rsidRPr="00323902" w:rsidRDefault="00E55533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2025 թ.______ ___</w:t>
      </w:r>
    </w:p>
    <w:p w:rsidR="00E55533" w:rsidRPr="00323902" w:rsidRDefault="00EE208C" w:rsidP="00323902">
      <w:pPr>
        <w:pStyle w:val="norm"/>
        <w:spacing w:line="360" w:lineRule="auto"/>
        <w:ind w:firstLine="0"/>
        <w:rPr>
          <w:rFonts w:ascii="GHEA Grapalat" w:hAnsi="GHEA Grapalat" w:cs="Times Armenian"/>
          <w:sz w:val="24"/>
          <w:szCs w:val="24"/>
          <w:lang w:val="hy-AM"/>
        </w:rPr>
      </w:pPr>
      <w:r w:rsidRPr="00323902">
        <w:rPr>
          <w:rFonts w:ascii="GHEA Grapalat" w:hAnsi="GHEA Grapalat" w:cs="Times Armenian"/>
          <w:sz w:val="24"/>
          <w:szCs w:val="24"/>
        </w:rPr>
        <w:t xml:space="preserve">   </w:t>
      </w:r>
      <w:r w:rsidR="00E55533" w:rsidRPr="00323902">
        <w:rPr>
          <w:rFonts w:ascii="GHEA Grapalat" w:hAnsi="GHEA Grapalat" w:cs="Times Armenian"/>
          <w:sz w:val="24"/>
          <w:szCs w:val="24"/>
        </w:rPr>
        <w:t>Երևան</w:t>
      </w:r>
    </w:p>
    <w:sectPr w:rsidR="00E55533" w:rsidRPr="00323902" w:rsidSect="00551479">
      <w:footerReference w:type="default" r:id="rId7"/>
      <w:pgSz w:w="11907" w:h="16840" w:code="9"/>
      <w:pgMar w:top="900" w:right="567" w:bottom="450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0E21" w:rsidRDefault="00340E21">
      <w:r>
        <w:separator/>
      </w:r>
    </w:p>
  </w:endnote>
  <w:endnote w:type="continuationSeparator" w:id="0">
    <w:p w:rsidR="00340E21" w:rsidRDefault="0034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661707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4711" w:rsidRDefault="00636016" w:rsidP="005A5E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39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64711" w:rsidRDefault="00340E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0E21" w:rsidRDefault="00340E21">
      <w:r>
        <w:separator/>
      </w:r>
    </w:p>
  </w:footnote>
  <w:footnote w:type="continuationSeparator" w:id="0">
    <w:p w:rsidR="00340E21" w:rsidRDefault="00340E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860F6"/>
    <w:multiLevelType w:val="hybridMultilevel"/>
    <w:tmpl w:val="1966CB66"/>
    <w:lvl w:ilvl="0" w:tplc="79149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150334"/>
    <w:multiLevelType w:val="hybridMultilevel"/>
    <w:tmpl w:val="39E67514"/>
    <w:lvl w:ilvl="0" w:tplc="ECF891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B9D"/>
    <w:rsid w:val="002B6ABD"/>
    <w:rsid w:val="00323902"/>
    <w:rsid w:val="00340E21"/>
    <w:rsid w:val="00636016"/>
    <w:rsid w:val="007863DF"/>
    <w:rsid w:val="00847E05"/>
    <w:rsid w:val="00965BB2"/>
    <w:rsid w:val="00A70B9D"/>
    <w:rsid w:val="00B70046"/>
    <w:rsid w:val="00E478F3"/>
    <w:rsid w:val="00E55533"/>
    <w:rsid w:val="00EE208C"/>
    <w:rsid w:val="00F45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8E3DE2-B24B-49EE-A7C8-0745BD85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no. List Paragraph,List Paragraph1,Numbered List Paragraph,Bullet paras,Colorful List - Accent 11,Bullet1,References,IBL List Paragraph"/>
    <w:basedOn w:val="Normal"/>
    <w:uiPriority w:val="34"/>
    <w:qFormat/>
    <w:rsid w:val="00965BB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3601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63601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6016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36016"/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link w:val="mechtex"/>
    <w:locked/>
    <w:rsid w:val="00636016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636016"/>
    <w:pPr>
      <w:jc w:val="center"/>
    </w:pPr>
    <w:rPr>
      <w:rFonts w:ascii="Arial Armenian" w:eastAsiaTheme="minorHAnsi" w:hAnsi="Arial Armenian" w:cstheme="minorBidi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636016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rsid w:val="00636016"/>
    <w:pPr>
      <w:spacing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Tarverdyan</dc:creator>
  <cp:keywords/>
  <dc:description/>
  <cp:lastModifiedBy>User</cp:lastModifiedBy>
  <cp:revision>9</cp:revision>
  <dcterms:created xsi:type="dcterms:W3CDTF">2025-02-05T13:01:00Z</dcterms:created>
  <dcterms:modified xsi:type="dcterms:W3CDTF">2025-04-22T11:22:00Z</dcterms:modified>
</cp:coreProperties>
</file>