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713E7" w14:textId="77777777" w:rsidR="00F07F05" w:rsidRDefault="00F07F05" w:rsidP="00F07F05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  <w:r w:rsidRPr="003156D0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ՆԱԽԱԳԻԾ</w:t>
      </w:r>
    </w:p>
    <w:p w14:paraId="57B36187" w14:textId="77777777" w:rsidR="00F07F05" w:rsidRPr="003156D0" w:rsidRDefault="00F07F05" w:rsidP="00F07F05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</w:p>
    <w:p w14:paraId="17B1655E" w14:textId="77777777" w:rsidR="00F07F05" w:rsidRPr="003156D0" w:rsidRDefault="00F07F05" w:rsidP="00F07F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HEA Grapalat" w:hAnsi="GHEA Grapalat"/>
          <w:color w:val="4B5C6A"/>
          <w:lang w:val="hy-AM"/>
        </w:rPr>
      </w:pPr>
    </w:p>
    <w:p w14:paraId="0B8A7B27" w14:textId="77777777" w:rsidR="00F07F05" w:rsidRPr="003156D0" w:rsidRDefault="00F07F05" w:rsidP="00F07F0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color w:val="000000" w:themeColor="text1"/>
        </w:rPr>
      </w:pPr>
      <w:r w:rsidRPr="003156D0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ՀԱՅԱՍՏԱՆԻ ՀԱՆՐԱՊԵՏՈՒԹՅԱՆ</w:t>
      </w:r>
    </w:p>
    <w:p w14:paraId="5AA33CE4" w14:textId="77777777" w:rsidR="00F07F05" w:rsidRDefault="00F07F05" w:rsidP="00F07F0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  <w:r w:rsidRPr="003156D0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Օ Ր Ե Ն Ք Ը</w:t>
      </w:r>
    </w:p>
    <w:p w14:paraId="4363D9BC" w14:textId="77777777" w:rsidR="00F07F05" w:rsidRPr="003156D0" w:rsidRDefault="00F07F05" w:rsidP="00F07F0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color w:val="000000" w:themeColor="text1"/>
          <w:lang w:val="hy-AM"/>
        </w:rPr>
      </w:pPr>
    </w:p>
    <w:p w14:paraId="68A4D224" w14:textId="4C6A3FE4" w:rsidR="00F07F05" w:rsidRDefault="00F07F05" w:rsidP="00F07F0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GHEA Grapalat"/>
          <w:color w:val="000000" w:themeColor="text1"/>
          <w:bdr w:val="none" w:sz="0" w:space="0" w:color="auto" w:frame="1"/>
          <w:lang w:val="hy-AM"/>
        </w:rPr>
      </w:pPr>
      <w:r w:rsidRPr="002B276C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«</w:t>
      </w:r>
      <w:r w:rsidRPr="003156D0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 xml:space="preserve">ՕՊԵՐԱՏԻՎ-ՀԵՏԱԽՈՒԶԱԿԱՆ ԳՈՐԾՈՒՆԵՈՒԹՅԱՆ </w:t>
      </w:r>
      <w:r w:rsidRPr="002B276C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ՄԱՍԻՆ» ՕՐԵՆՔՈՒՄ ՓՈՓՈԽՈՒԹՅՈՒՆՆԵՐ ԵՎ</w:t>
      </w:r>
      <w:r w:rsidRPr="002B276C">
        <w:rPr>
          <w:rStyle w:val="Strong"/>
          <w:rFonts w:ascii="Courier New" w:hAnsi="Courier New" w:cs="Courier New"/>
          <w:color w:val="000000" w:themeColor="text1"/>
          <w:bdr w:val="none" w:sz="0" w:space="0" w:color="auto" w:frame="1"/>
          <w:lang w:val="hy-AM"/>
        </w:rPr>
        <w:t> </w:t>
      </w:r>
      <w:r w:rsidRPr="002B276C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ԼՐԱՑՈՒՄՆԵՐ</w:t>
      </w:r>
      <w:r w:rsidR="0019500F" w:rsidRPr="0019500F">
        <w:rPr>
          <w:rStyle w:val="Strong"/>
          <w:rFonts w:ascii="Courier New" w:hAnsi="Courier New" w:cs="Courier New"/>
          <w:color w:val="000000" w:themeColor="text1"/>
          <w:bdr w:val="none" w:sz="0" w:space="0" w:color="auto" w:frame="1"/>
          <w:lang w:val="hy-AM"/>
        </w:rPr>
        <w:t xml:space="preserve"> </w:t>
      </w:r>
      <w:r w:rsidRPr="002B276C">
        <w:rPr>
          <w:rStyle w:val="Strong"/>
          <w:rFonts w:ascii="GHEA Grapalat" w:hAnsi="GHEA Grapalat" w:cs="GHEA Grapalat"/>
          <w:color w:val="000000" w:themeColor="text1"/>
          <w:bdr w:val="none" w:sz="0" w:space="0" w:color="auto" w:frame="1"/>
          <w:lang w:val="hy-AM"/>
        </w:rPr>
        <w:t>ԿԱՏԱՐԵԼՈՒ</w:t>
      </w:r>
      <w:r w:rsidRPr="002B276C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 xml:space="preserve"> </w:t>
      </w:r>
      <w:r w:rsidRPr="002B276C">
        <w:rPr>
          <w:rStyle w:val="Strong"/>
          <w:rFonts w:ascii="GHEA Grapalat" w:hAnsi="GHEA Grapalat" w:cs="GHEA Grapalat"/>
          <w:color w:val="000000" w:themeColor="text1"/>
          <w:bdr w:val="none" w:sz="0" w:space="0" w:color="auto" w:frame="1"/>
          <w:lang w:val="hy-AM"/>
        </w:rPr>
        <w:t>ՄԱՍԻՆ</w:t>
      </w:r>
      <w:r>
        <w:rPr>
          <w:rStyle w:val="Strong"/>
          <w:rFonts w:ascii="GHEA Grapalat" w:hAnsi="GHEA Grapalat" w:cs="GHEA Grapalat"/>
          <w:color w:val="000000" w:themeColor="text1"/>
          <w:bdr w:val="none" w:sz="0" w:space="0" w:color="auto" w:frame="1"/>
          <w:lang w:val="hy-AM"/>
        </w:rPr>
        <w:t>»</w:t>
      </w:r>
    </w:p>
    <w:p w14:paraId="161EAEE9" w14:textId="77777777" w:rsidR="00F07F05" w:rsidRDefault="00F07F05" w:rsidP="00F07F0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GHEA Grapalat"/>
          <w:color w:val="000000" w:themeColor="text1"/>
          <w:bdr w:val="none" w:sz="0" w:space="0" w:color="auto" w:frame="1"/>
          <w:lang w:val="hy-AM"/>
        </w:rPr>
      </w:pPr>
    </w:p>
    <w:p w14:paraId="3228CF7A" w14:textId="77777777" w:rsidR="00F07F05" w:rsidRPr="003156D0" w:rsidRDefault="00F07F05" w:rsidP="00F07F0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color w:val="000000" w:themeColor="text1"/>
          <w:lang w:val="hy-AM"/>
        </w:rPr>
      </w:pPr>
    </w:p>
    <w:p w14:paraId="62AC42F3" w14:textId="77777777" w:rsidR="00F07F05" w:rsidRPr="003A7A67" w:rsidRDefault="00F07F05" w:rsidP="00B1798E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143" w:firstLine="425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7D5177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Հոդված 1.</w:t>
      </w:r>
      <w:r w:rsidRPr="007D5177">
        <w:rPr>
          <w:rStyle w:val="Strong"/>
          <w:rFonts w:ascii="Courier New" w:hAnsi="Courier New" w:cs="Courier New"/>
          <w:color w:val="000000" w:themeColor="text1"/>
          <w:bdr w:val="none" w:sz="0" w:space="0" w:color="auto" w:frame="1"/>
          <w:lang w:val="hy-AM"/>
        </w:rPr>
        <w:t> </w:t>
      </w:r>
      <w:r w:rsidRPr="007D5177">
        <w:rPr>
          <w:rFonts w:ascii="GHEA Grapalat" w:hAnsi="GHEA Grapalat"/>
          <w:color w:val="000000" w:themeColor="text1"/>
          <w:lang w:val="hy-AM"/>
        </w:rPr>
        <w:t>«Օպերատիվ-հետախուզական գործունեության մասին» 2007 թվա</w:t>
      </w:r>
      <w:r w:rsidRPr="007D5177">
        <w:rPr>
          <w:rFonts w:ascii="GHEA Grapalat" w:hAnsi="GHEA Grapalat"/>
          <w:color w:val="000000" w:themeColor="text1"/>
          <w:lang w:val="hy-AM"/>
        </w:rPr>
        <w:softHyphen/>
        <w:t xml:space="preserve">կանի </w:t>
      </w:r>
      <w:r w:rsidRPr="003A7A67">
        <w:rPr>
          <w:rFonts w:ascii="GHEA Grapalat" w:hAnsi="GHEA Grapalat"/>
          <w:color w:val="000000" w:themeColor="text1"/>
          <w:lang w:val="hy-AM"/>
        </w:rPr>
        <w:t>հոկտեմբերի 22-ի ՀՕ-223-Ն օրենքի (այսուհետ՝ օրենք) 8-րդ հոդվածի 5-րդ մասը</w:t>
      </w:r>
      <w:r w:rsidRPr="004F64A7">
        <w:rPr>
          <w:rFonts w:ascii="GHEA Grapalat" w:hAnsi="GHEA Grapalat"/>
          <w:color w:val="000000" w:themeColor="text1"/>
          <w:lang w:val="hy-AM"/>
        </w:rPr>
        <w:t xml:space="preserve"> </w:t>
      </w:r>
      <w:r w:rsidRPr="003A7A67">
        <w:rPr>
          <w:rFonts w:ascii="GHEA Grapalat" w:hAnsi="GHEA Grapalat"/>
          <w:color w:val="000000" w:themeColor="text1"/>
          <w:lang w:val="hy-AM"/>
        </w:rPr>
        <w:t xml:space="preserve">շարադրել </w:t>
      </w:r>
      <w:proofErr w:type="spellStart"/>
      <w:r w:rsidRPr="003A7A67">
        <w:rPr>
          <w:rFonts w:ascii="GHEA Grapalat" w:hAnsi="GHEA Grapalat"/>
          <w:color w:val="000000" w:themeColor="text1"/>
          <w:lang w:val="hy-AM"/>
        </w:rPr>
        <w:t>հետևյալ</w:t>
      </w:r>
      <w:proofErr w:type="spellEnd"/>
      <w:r w:rsidRPr="003A7A67">
        <w:rPr>
          <w:rFonts w:ascii="GHEA Grapalat" w:hAnsi="GHEA Grapalat"/>
          <w:color w:val="000000" w:themeColor="text1"/>
          <w:lang w:val="hy-AM"/>
        </w:rPr>
        <w:t xml:space="preserve"> բովանդակությամբ՝ նոր խմբագրությամբ</w:t>
      </w:r>
      <w:r w:rsidRPr="003A7A67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059156FF" w14:textId="77777777" w:rsidR="00F07F05" w:rsidRPr="003A7A67" w:rsidRDefault="00F07F05" w:rsidP="00B1798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-567" w:right="-143" w:firstLine="425"/>
        <w:jc w:val="both"/>
        <w:textAlignment w:val="baseline"/>
        <w:rPr>
          <w:rFonts w:ascii="GHEA Grapalat" w:hAnsi="GHEA Grapalat" w:cs="Sylfaen"/>
          <w:iCs/>
          <w:lang w:val="hy-AM"/>
        </w:rPr>
      </w:pPr>
      <w:r w:rsidRPr="003A7A67">
        <w:rPr>
          <w:rStyle w:val="Strong"/>
          <w:rFonts w:ascii="GHEA Grapalat" w:hAnsi="GHEA Grapalat"/>
          <w:b w:val="0"/>
          <w:color w:val="000000" w:themeColor="text1"/>
          <w:bdr w:val="none" w:sz="0" w:space="0" w:color="auto" w:frame="1"/>
          <w:lang w:val="hy-AM"/>
        </w:rPr>
        <w:t xml:space="preserve">«Օպերատիվ-հետախուզական գործունեություն իրականացնող մարմինները ֆինանսավորվում են պետական բյուջեի միջոցներից: </w:t>
      </w:r>
      <w:r w:rsidRPr="003A7A67">
        <w:rPr>
          <w:rFonts w:ascii="GHEA Grapalat" w:hAnsi="GHEA Grapalat" w:cs="Sylfaen"/>
          <w:iCs/>
          <w:lang w:val="hy-AM"/>
        </w:rPr>
        <w:t>Օպերատիվ</w:t>
      </w:r>
      <w:r w:rsidRPr="003A7A67">
        <w:rPr>
          <w:rFonts w:ascii="GHEA Grapalat" w:hAnsi="GHEA Grapalat"/>
          <w:iCs/>
          <w:lang w:val="hy-AM"/>
        </w:rPr>
        <w:t>-</w:t>
      </w:r>
      <w:r w:rsidRPr="003A7A67">
        <w:rPr>
          <w:rFonts w:ascii="GHEA Grapalat" w:hAnsi="GHEA Grapalat" w:cs="Sylfaen"/>
          <w:iCs/>
          <w:lang w:val="hy-AM"/>
        </w:rPr>
        <w:t>հետախուզական</w:t>
      </w:r>
      <w:r w:rsidRPr="003A7A67">
        <w:rPr>
          <w:rFonts w:ascii="GHEA Grapalat" w:hAnsi="GHEA Grapalat"/>
          <w:iCs/>
          <w:lang w:val="hy-AM"/>
        </w:rPr>
        <w:t xml:space="preserve"> </w:t>
      </w:r>
      <w:r w:rsidRPr="003A7A67">
        <w:rPr>
          <w:rFonts w:ascii="GHEA Grapalat" w:hAnsi="GHEA Grapalat" w:cs="Sylfaen"/>
          <w:iCs/>
          <w:lang w:val="hy-AM"/>
        </w:rPr>
        <w:t>գործունեության</w:t>
      </w:r>
      <w:r w:rsidRPr="003A7A67">
        <w:rPr>
          <w:rFonts w:ascii="GHEA Grapalat" w:hAnsi="GHEA Grapalat"/>
          <w:iCs/>
          <w:lang w:val="hy-AM"/>
        </w:rPr>
        <w:t xml:space="preserve"> </w:t>
      </w:r>
      <w:r w:rsidRPr="003A7A67">
        <w:rPr>
          <w:rFonts w:ascii="GHEA Grapalat" w:hAnsi="GHEA Grapalat" w:cs="Sylfaen"/>
          <w:iCs/>
          <w:lang w:val="hy-AM"/>
        </w:rPr>
        <w:t>իրականացման համար հատկացված (առանձնացված) ֆի</w:t>
      </w:r>
      <w:r w:rsidRPr="003A7A67">
        <w:rPr>
          <w:rFonts w:ascii="GHEA Grapalat" w:hAnsi="GHEA Grapalat" w:cs="Sylfaen"/>
          <w:iCs/>
          <w:lang w:val="hy-AM"/>
        </w:rPr>
        <w:softHyphen/>
        <w:t>նան</w:t>
      </w:r>
      <w:r w:rsidRPr="003A7A67">
        <w:rPr>
          <w:rFonts w:ascii="GHEA Grapalat" w:hAnsi="GHEA Grapalat" w:cs="Sylfaen"/>
          <w:iCs/>
          <w:lang w:val="hy-AM"/>
        </w:rPr>
        <w:softHyphen/>
      </w:r>
      <w:r w:rsidRPr="003A7A67">
        <w:rPr>
          <w:rFonts w:ascii="GHEA Grapalat" w:hAnsi="GHEA Grapalat" w:cs="Sylfaen"/>
          <w:iCs/>
          <w:lang w:val="hy-AM"/>
        </w:rPr>
        <w:softHyphen/>
        <w:t>սա</w:t>
      </w:r>
      <w:r w:rsidRPr="003A7A67">
        <w:rPr>
          <w:rFonts w:ascii="GHEA Grapalat" w:hAnsi="GHEA Grapalat" w:cs="Sylfaen"/>
          <w:iCs/>
          <w:lang w:val="hy-AM"/>
        </w:rPr>
        <w:softHyphen/>
        <w:t>կան միջոցների</w:t>
      </w:r>
      <w:r w:rsidR="00757508">
        <w:rPr>
          <w:rFonts w:ascii="GHEA Grapalat" w:hAnsi="GHEA Grapalat" w:cs="Sylfaen"/>
          <w:iCs/>
          <w:lang w:val="hy-AM"/>
        </w:rPr>
        <w:t>,</w:t>
      </w:r>
      <w:r w:rsidRPr="003A7A67">
        <w:rPr>
          <w:rFonts w:ascii="GHEA Grapalat" w:hAnsi="GHEA Grapalat" w:cs="Sylfaen"/>
          <w:iCs/>
          <w:lang w:val="hy-AM"/>
        </w:rPr>
        <w:t xml:space="preserve"> ծախսերի նկատմամբ վերահսկողությունն իրականացվում է օպերատիվ</w:t>
      </w:r>
      <w:r w:rsidRPr="003A7A67">
        <w:rPr>
          <w:rFonts w:ascii="GHEA Grapalat" w:hAnsi="GHEA Grapalat"/>
          <w:iCs/>
          <w:lang w:val="hy-AM"/>
        </w:rPr>
        <w:t>-</w:t>
      </w:r>
      <w:r w:rsidRPr="003A7A67">
        <w:rPr>
          <w:rFonts w:ascii="GHEA Grapalat" w:hAnsi="GHEA Grapalat" w:cs="Sylfaen"/>
          <w:iCs/>
          <w:lang w:val="hy-AM"/>
        </w:rPr>
        <w:t>հետախուզական</w:t>
      </w:r>
      <w:r w:rsidRPr="003A7A67">
        <w:rPr>
          <w:rFonts w:ascii="GHEA Grapalat" w:hAnsi="GHEA Grapalat"/>
          <w:iCs/>
          <w:lang w:val="hy-AM"/>
        </w:rPr>
        <w:t xml:space="preserve"> </w:t>
      </w:r>
      <w:r w:rsidRPr="003A7A67">
        <w:rPr>
          <w:rFonts w:ascii="GHEA Grapalat" w:hAnsi="GHEA Grapalat" w:cs="Sylfaen"/>
          <w:iCs/>
          <w:lang w:val="hy-AM"/>
        </w:rPr>
        <w:t>գոր</w:t>
      </w:r>
      <w:r w:rsidRPr="003A7A67">
        <w:rPr>
          <w:rFonts w:ascii="GHEA Grapalat" w:hAnsi="GHEA Grapalat" w:cs="Sylfaen"/>
          <w:iCs/>
          <w:lang w:val="hy-AM"/>
        </w:rPr>
        <w:softHyphen/>
      </w:r>
      <w:r w:rsidRPr="003A7A67">
        <w:rPr>
          <w:rFonts w:ascii="GHEA Grapalat" w:hAnsi="GHEA Grapalat" w:cs="Sylfaen"/>
          <w:iCs/>
          <w:lang w:val="hy-AM"/>
        </w:rPr>
        <w:softHyphen/>
        <w:t>ծունեություն</w:t>
      </w:r>
      <w:r w:rsidRPr="003A7A67">
        <w:rPr>
          <w:rFonts w:ascii="GHEA Grapalat" w:hAnsi="GHEA Grapalat"/>
          <w:iCs/>
          <w:lang w:val="hy-AM"/>
        </w:rPr>
        <w:t xml:space="preserve"> </w:t>
      </w:r>
      <w:r w:rsidRPr="003A7A67">
        <w:rPr>
          <w:rFonts w:ascii="GHEA Grapalat" w:hAnsi="GHEA Grapalat" w:cs="Sylfaen"/>
          <w:iCs/>
          <w:lang w:val="hy-AM"/>
        </w:rPr>
        <w:t>իրականացնող</w:t>
      </w:r>
      <w:r w:rsidRPr="003A7A67">
        <w:rPr>
          <w:rFonts w:ascii="GHEA Grapalat" w:hAnsi="GHEA Grapalat"/>
          <w:iCs/>
          <w:lang w:val="hy-AM"/>
        </w:rPr>
        <w:t xml:space="preserve"> պետական </w:t>
      </w:r>
      <w:r w:rsidRPr="003A7A67">
        <w:rPr>
          <w:rFonts w:ascii="GHEA Grapalat" w:hAnsi="GHEA Grapalat" w:cs="Sylfaen"/>
          <w:iCs/>
          <w:lang w:val="hy-AM"/>
        </w:rPr>
        <w:t xml:space="preserve">մարմնի ղեկավարի, ինչպես նաև </w:t>
      </w:r>
      <w:bookmarkStart w:id="0" w:name="_Hlk174369304"/>
      <w:r w:rsidRPr="003A7A67">
        <w:rPr>
          <w:rFonts w:ascii="GHEA Grapalat" w:hAnsi="GHEA Grapalat" w:cs="Sylfaen"/>
          <w:iCs/>
          <w:lang w:val="hy-AM"/>
        </w:rPr>
        <w:t>Հայաստանի Հանրապետության օրենս</w:t>
      </w:r>
      <w:r w:rsidRPr="003A7A67">
        <w:rPr>
          <w:rFonts w:ascii="GHEA Grapalat" w:hAnsi="GHEA Grapalat" w:cs="Sylfaen"/>
          <w:iCs/>
          <w:lang w:val="hy-AM"/>
        </w:rPr>
        <w:softHyphen/>
      </w:r>
      <w:r w:rsidRPr="003A7A67">
        <w:rPr>
          <w:rFonts w:ascii="GHEA Grapalat" w:hAnsi="GHEA Grapalat" w:cs="Sylfaen"/>
          <w:iCs/>
          <w:lang w:val="hy-AM"/>
        </w:rPr>
        <w:softHyphen/>
        <w:t>դրությամբ լիազորված պետական կառավարման մարմնի</w:t>
      </w:r>
      <w:r w:rsidRPr="00103452">
        <w:rPr>
          <w:rFonts w:ascii="GHEA Grapalat" w:hAnsi="GHEA Grapalat" w:cs="Sylfaen"/>
          <w:iCs/>
          <w:lang w:val="hy-AM"/>
        </w:rPr>
        <w:t xml:space="preserve"> </w:t>
      </w:r>
      <w:r w:rsidRPr="003A7A67">
        <w:rPr>
          <w:rFonts w:ascii="GHEA Grapalat" w:hAnsi="GHEA Grapalat" w:cs="Sylfaen"/>
          <w:iCs/>
          <w:lang w:val="hy-AM"/>
        </w:rPr>
        <w:t>կողմից</w:t>
      </w:r>
      <w:bookmarkEnd w:id="0"/>
      <w:r w:rsidRPr="003A7A67">
        <w:rPr>
          <w:rFonts w:ascii="GHEA Grapalat" w:hAnsi="GHEA Grapalat" w:cs="Sylfaen"/>
          <w:iCs/>
          <w:lang w:val="hy-AM"/>
        </w:rPr>
        <w:t>:</w:t>
      </w:r>
      <w:r>
        <w:rPr>
          <w:rFonts w:ascii="GHEA Grapalat" w:hAnsi="GHEA Grapalat" w:cs="Sylfaen"/>
          <w:iCs/>
          <w:lang w:val="hy-AM"/>
        </w:rPr>
        <w:t xml:space="preserve"> </w:t>
      </w:r>
      <w:r w:rsidRPr="003A7A67">
        <w:rPr>
          <w:rFonts w:ascii="GHEA Grapalat" w:hAnsi="GHEA Grapalat"/>
          <w:iCs/>
          <w:lang w:val="hy-AM"/>
        </w:rPr>
        <w:t>Օպերատիվ-հետախուզական միջոցառումների կազմակերպման, նախապատրաստման և իրականացման համար անհրաժեշտ ֆինանսական ծախսերի</w:t>
      </w:r>
      <w:r w:rsidRPr="00103452">
        <w:rPr>
          <w:lang w:val="hy-AM"/>
        </w:rPr>
        <w:t xml:space="preserve"> </w:t>
      </w:r>
      <w:r w:rsidRPr="00414FC6">
        <w:rPr>
          <w:rFonts w:ascii="GHEA Grapalat" w:hAnsi="GHEA Grapalat"/>
          <w:iCs/>
          <w:lang w:val="hy-AM"/>
        </w:rPr>
        <w:t xml:space="preserve">կատարման և </w:t>
      </w:r>
      <w:proofErr w:type="spellStart"/>
      <w:r w:rsidRPr="00414FC6">
        <w:rPr>
          <w:rFonts w:ascii="GHEA Grapalat" w:hAnsi="GHEA Grapalat"/>
          <w:iCs/>
          <w:lang w:val="hy-AM"/>
        </w:rPr>
        <w:t>փաստաթղթավորման</w:t>
      </w:r>
      <w:proofErr w:type="spellEnd"/>
      <w:r w:rsidRPr="00414FC6">
        <w:rPr>
          <w:rFonts w:ascii="GHEA Grapalat" w:hAnsi="GHEA Grapalat"/>
          <w:iCs/>
          <w:lang w:val="hy-AM"/>
        </w:rPr>
        <w:t xml:space="preserve"> </w:t>
      </w:r>
      <w:r w:rsidRPr="003A7A67">
        <w:rPr>
          <w:rFonts w:ascii="GHEA Grapalat" w:hAnsi="GHEA Grapalat"/>
          <w:iCs/>
          <w:lang w:val="hy-AM"/>
        </w:rPr>
        <w:t>կարգը սահմանում է օպերատիվ-հետախուզական գոր</w:t>
      </w:r>
      <w:r w:rsidRPr="003A7A67">
        <w:rPr>
          <w:rFonts w:ascii="GHEA Grapalat" w:hAnsi="GHEA Grapalat"/>
          <w:iCs/>
          <w:lang w:val="hy-AM"/>
        </w:rPr>
        <w:softHyphen/>
      </w:r>
      <w:r w:rsidRPr="003A7A67">
        <w:rPr>
          <w:rFonts w:ascii="GHEA Grapalat" w:hAnsi="GHEA Grapalat"/>
          <w:iCs/>
          <w:lang w:val="hy-AM"/>
        </w:rPr>
        <w:softHyphen/>
        <w:t>ծունեություն իրականացնող մարմնի ղեկավարը:</w:t>
      </w:r>
      <w:r w:rsidRPr="003A7A67">
        <w:rPr>
          <w:rFonts w:ascii="GHEA Grapalat" w:hAnsi="GHEA Grapalat"/>
          <w:color w:val="000000" w:themeColor="text1"/>
          <w:lang w:val="hy-AM"/>
        </w:rPr>
        <w:t>»։</w:t>
      </w:r>
      <w:r w:rsidR="0048442C">
        <w:rPr>
          <w:rFonts w:ascii="GHEA Grapalat" w:hAnsi="GHEA Grapalat"/>
          <w:color w:val="000000" w:themeColor="text1"/>
          <w:lang w:val="hy-AM"/>
        </w:rPr>
        <w:t xml:space="preserve">  </w:t>
      </w:r>
    </w:p>
    <w:p w14:paraId="33C32BA3" w14:textId="77777777" w:rsidR="00F07F05" w:rsidRPr="00112509" w:rsidRDefault="00F07F05" w:rsidP="00B1798E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143" w:firstLine="425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3A7A67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Հոդված 2.</w:t>
      </w:r>
      <w:r w:rsidRPr="003A7A67">
        <w:rPr>
          <w:rStyle w:val="Strong"/>
          <w:rFonts w:ascii="Calibri" w:hAnsi="Calibri" w:cs="Calibri"/>
          <w:color w:val="000000" w:themeColor="text1"/>
          <w:bdr w:val="none" w:sz="0" w:space="0" w:color="auto" w:frame="1"/>
          <w:lang w:val="hy-AM"/>
        </w:rPr>
        <w:t> </w:t>
      </w:r>
      <w:r w:rsidRPr="003A7A67">
        <w:rPr>
          <w:rFonts w:ascii="GHEA Grapalat" w:hAnsi="GHEA Grapalat"/>
          <w:color w:val="000000" w:themeColor="text1"/>
          <w:lang w:val="hy-AM"/>
        </w:rPr>
        <w:t xml:space="preserve">Օրենքի 31-րդ հոդվածի 4-րդ մասը </w:t>
      </w:r>
      <w:proofErr w:type="spellStart"/>
      <w:r w:rsidRPr="003A7A67">
        <w:rPr>
          <w:rFonts w:ascii="GHEA Grapalat" w:hAnsi="GHEA Grapalat"/>
          <w:color w:val="000000" w:themeColor="text1"/>
          <w:lang w:val="hy-AM"/>
        </w:rPr>
        <w:t>շարդարել</w:t>
      </w:r>
      <w:proofErr w:type="spellEnd"/>
      <w:r w:rsidRPr="003A7A67">
        <w:rPr>
          <w:rFonts w:ascii="GHEA Grapalat" w:hAnsi="GHEA Grapalat"/>
          <w:color w:val="000000" w:themeColor="text1"/>
          <w:lang w:val="hy-AM"/>
        </w:rPr>
        <w:t xml:space="preserve"> </w:t>
      </w:r>
      <w:proofErr w:type="spellStart"/>
      <w:r w:rsidRPr="003A7A67">
        <w:rPr>
          <w:rFonts w:ascii="GHEA Grapalat" w:hAnsi="GHEA Grapalat"/>
          <w:color w:val="000000" w:themeColor="text1"/>
          <w:lang w:val="hy-AM"/>
        </w:rPr>
        <w:t>հետևյալ</w:t>
      </w:r>
      <w:proofErr w:type="spellEnd"/>
      <w:r w:rsidRPr="003A7A67">
        <w:rPr>
          <w:rFonts w:ascii="GHEA Grapalat" w:hAnsi="GHEA Grapalat"/>
          <w:color w:val="000000" w:themeColor="text1"/>
          <w:lang w:val="hy-AM"/>
        </w:rPr>
        <w:t xml:space="preserve"> բովանդակությամբ՝ նոր </w:t>
      </w:r>
      <w:r w:rsidRPr="00112509">
        <w:rPr>
          <w:rFonts w:ascii="GHEA Grapalat" w:hAnsi="GHEA Grapalat"/>
          <w:color w:val="000000" w:themeColor="text1"/>
          <w:lang w:val="hy-AM"/>
        </w:rPr>
        <w:t>խմբագրությամբ</w:t>
      </w:r>
      <w:r w:rsidRPr="00112509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616DCC21" w14:textId="77777777" w:rsidR="00F07F05" w:rsidRPr="00103452" w:rsidRDefault="00F07F05" w:rsidP="00B1798E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143" w:firstLine="425"/>
        <w:jc w:val="both"/>
        <w:textAlignment w:val="baseline"/>
        <w:rPr>
          <w:rStyle w:val="Strong"/>
          <w:rFonts w:ascii="GHEA Grapalat" w:hAnsi="GHEA Grapalat"/>
          <w:b w:val="0"/>
          <w:bCs w:val="0"/>
          <w:color w:val="000000"/>
          <w:highlight w:val="yellow"/>
          <w:shd w:val="clear" w:color="auto" w:fill="FFFFFF"/>
          <w:lang w:val="hy-AM"/>
        </w:rPr>
      </w:pPr>
      <w:r w:rsidRPr="00653136">
        <w:rPr>
          <w:rStyle w:val="Strong"/>
          <w:rFonts w:ascii="GHEA Grapalat" w:hAnsi="GHEA Grapalat"/>
          <w:b w:val="0"/>
          <w:bCs w:val="0"/>
          <w:color w:val="000000" w:themeColor="text1"/>
          <w:bdr w:val="none" w:sz="0" w:space="0" w:color="auto" w:frame="1"/>
          <w:lang w:val="hy-AM"/>
        </w:rPr>
        <w:t>«4</w:t>
      </w:r>
      <w:r w:rsidRPr="00653136">
        <w:rPr>
          <w:rStyle w:val="Strong"/>
          <w:rFonts w:ascii="Cambria Math" w:hAnsi="Cambria Math" w:cs="Cambria Math"/>
          <w:b w:val="0"/>
          <w:bCs w:val="0"/>
          <w:color w:val="000000" w:themeColor="text1"/>
          <w:bdr w:val="none" w:sz="0" w:space="0" w:color="auto" w:frame="1"/>
          <w:lang w:val="hy-AM"/>
        </w:rPr>
        <w:t>․</w:t>
      </w:r>
      <w:r w:rsidRPr="00653136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 xml:space="preserve"> </w:t>
      </w:r>
      <w:r w:rsidRPr="00112509">
        <w:rPr>
          <w:rFonts w:ascii="GHEA Grapalat" w:hAnsi="GHEA Grapalat"/>
          <w:color w:val="000000"/>
          <w:shd w:val="clear" w:color="auto" w:fill="FFFFFF"/>
          <w:lang w:val="hy-AM"/>
        </w:rPr>
        <w:t>Սույն օրենքի 14-րդ հոդվածի 1-ին մասի</w:t>
      </w:r>
      <w:r>
        <w:rPr>
          <w:rStyle w:val="CommentReference"/>
          <w:rFonts w:asciiTheme="minorHAnsi" w:eastAsiaTheme="minorHAnsi" w:hAnsiTheme="minorHAnsi" w:cstheme="minorBidi"/>
          <w:lang w:val="hy-AM" w:eastAsia="en-US"/>
        </w:rPr>
        <w:t xml:space="preserve"> </w:t>
      </w:r>
      <w:r w:rsidRPr="00112509">
        <w:rPr>
          <w:rFonts w:ascii="GHEA Grapalat" w:hAnsi="GHEA Grapalat"/>
          <w:color w:val="000000"/>
          <w:shd w:val="clear" w:color="auto" w:fill="FFFFFF"/>
          <w:lang w:val="hy-AM"/>
        </w:rPr>
        <w:t>8-րդ, 11-րդ, 12-րդ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112509">
        <w:rPr>
          <w:rFonts w:ascii="GHEA Grapalat" w:hAnsi="GHEA Grapalat"/>
          <w:color w:val="000000"/>
          <w:shd w:val="clear" w:color="auto" w:fill="FFFFFF"/>
          <w:lang w:val="hy-AM"/>
        </w:rPr>
        <w:t>15-րդ կետերով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11250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7F05">
        <w:rPr>
          <w:rFonts w:ascii="GHEA Grapalat" w:hAnsi="GHEA Grapalat"/>
          <w:color w:val="000000"/>
          <w:shd w:val="clear" w:color="auto" w:fill="FFFFFF"/>
          <w:lang w:val="hy-AM"/>
        </w:rPr>
        <w:t>ինչպես նաև օրենքի 34-րդ հոդվածի  1-ին մասով</w:t>
      </w:r>
      <w:r w:rsidRPr="00112509"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նախատեսված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օպերատիվ հարցում </w:t>
      </w:r>
      <w:r w:rsidRPr="00112509">
        <w:rPr>
          <w:rFonts w:ascii="GHEA Grapalat" w:hAnsi="GHEA Grapalat"/>
          <w:color w:val="000000"/>
          <w:shd w:val="clear" w:color="auto" w:fill="FFFFFF"/>
          <w:lang w:val="hy-AM"/>
        </w:rPr>
        <w:t>օպերատիվ</w:t>
      </w:r>
      <w:r w:rsidRPr="007D5177">
        <w:rPr>
          <w:rFonts w:ascii="GHEA Grapalat" w:hAnsi="GHEA Grapalat"/>
          <w:color w:val="000000"/>
          <w:shd w:val="clear" w:color="auto" w:fill="FFFFFF"/>
          <w:lang w:val="hy-AM"/>
        </w:rPr>
        <w:t>-հետախուզական միջոցառումները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D5177">
        <w:rPr>
          <w:rFonts w:ascii="GHEA Grapalat" w:hAnsi="GHEA Grapalat"/>
          <w:color w:val="000000"/>
          <w:shd w:val="clear" w:color="auto" w:fill="FFFFFF"/>
          <w:lang w:val="hy-AM"/>
        </w:rPr>
        <w:t xml:space="preserve">կարելի է անցկացնել միայն այն դեպքերում, երբ </w:t>
      </w:r>
      <w:proofErr w:type="spellStart"/>
      <w:r w:rsidRPr="007D5177">
        <w:rPr>
          <w:rFonts w:ascii="GHEA Grapalat" w:hAnsi="GHEA Grapalat"/>
          <w:color w:val="000000"/>
          <w:shd w:val="clear" w:color="auto" w:fill="FFFFFF"/>
          <w:lang w:val="hy-AM"/>
        </w:rPr>
        <w:t>առերևույթ</w:t>
      </w:r>
      <w:proofErr w:type="spellEnd"/>
      <w:r w:rsidRPr="007D5177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առկա են հիմքեր՝ կասկածելու, որ անձը, որի նկատմամբ պետք է դրանք անցկացվեն, կատարել է ծանր կամ առանձնապես ծանր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կամ </w:t>
      </w:r>
      <w:r w:rsidRPr="00A7280B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քրեական օրենսգրքի 435-րդ հոդվածի 1-ին մասով, 436-րդ հոդվածի 1-ին </w:t>
      </w:r>
      <w:r w:rsidRPr="00A7280B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կամ 2-րդ մասերով նախատեսված հանցագործություն և այլ եղանակով</w:t>
      </w:r>
      <w:r w:rsidRPr="007D5177">
        <w:rPr>
          <w:rFonts w:ascii="GHEA Grapalat" w:hAnsi="GHEA Grapalat"/>
          <w:color w:val="000000"/>
          <w:shd w:val="clear" w:color="auto" w:fill="FFFFFF"/>
          <w:lang w:val="hy-AM"/>
        </w:rPr>
        <w:t xml:space="preserve"> օպերատիվ-հետախուզական միջոցառումն անցկացնող մարմնի կողմից սույն օրենքով իր վրա դրված խնդիրների իրականացման համար անհրաժեշտ տեղեկատվության ձեռքբերումը ողջամտորեն անհնարին է:</w:t>
      </w:r>
      <w:r w:rsidRPr="003C18B5">
        <w:rPr>
          <w:rStyle w:val="Strong"/>
          <w:rFonts w:ascii="GHEA Grapalat" w:hAnsi="GHEA Grapalat"/>
          <w:b w:val="0"/>
          <w:color w:val="000000" w:themeColor="text1"/>
          <w:bdr w:val="none" w:sz="0" w:space="0" w:color="auto" w:frame="1"/>
          <w:lang w:val="hy-AM"/>
        </w:rPr>
        <w:t>»</w:t>
      </w:r>
      <w:r>
        <w:rPr>
          <w:rStyle w:val="Strong"/>
          <w:rFonts w:ascii="GHEA Grapalat" w:hAnsi="GHEA Grapalat"/>
          <w:b w:val="0"/>
          <w:color w:val="000000" w:themeColor="text1"/>
          <w:bdr w:val="none" w:sz="0" w:space="0" w:color="auto" w:frame="1"/>
          <w:lang w:val="hy-AM"/>
        </w:rPr>
        <w:t>։</w:t>
      </w:r>
    </w:p>
    <w:p w14:paraId="4C3CE581" w14:textId="77777777" w:rsidR="00F07F05" w:rsidRPr="007D5177" w:rsidRDefault="00F07F05" w:rsidP="00B1798E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143" w:firstLine="425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Հոդված 3</w:t>
      </w:r>
      <w:r w:rsidRPr="007D5177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.</w:t>
      </w:r>
      <w:r w:rsidRPr="007D5177">
        <w:rPr>
          <w:rStyle w:val="Strong"/>
          <w:rFonts w:ascii="Courier New" w:hAnsi="Courier New" w:cs="Courier New"/>
          <w:color w:val="000000" w:themeColor="text1"/>
          <w:bdr w:val="none" w:sz="0" w:space="0" w:color="auto" w:frame="1"/>
          <w:lang w:val="hy-AM"/>
        </w:rPr>
        <w:t> </w:t>
      </w:r>
      <w:r w:rsidRPr="007D5177">
        <w:rPr>
          <w:rFonts w:ascii="GHEA Grapalat" w:hAnsi="GHEA Grapalat"/>
          <w:color w:val="000000" w:themeColor="text1"/>
          <w:lang w:val="hy-AM"/>
        </w:rPr>
        <w:t xml:space="preserve">Օրենքի 34-րդ հոդվածի 1-ին մասը շարադրել </w:t>
      </w:r>
      <w:proofErr w:type="spellStart"/>
      <w:r w:rsidRPr="007D5177">
        <w:rPr>
          <w:rFonts w:ascii="GHEA Grapalat" w:hAnsi="GHEA Grapalat"/>
          <w:color w:val="000000" w:themeColor="text1"/>
          <w:lang w:val="hy-AM"/>
        </w:rPr>
        <w:t>հետևյալ</w:t>
      </w:r>
      <w:proofErr w:type="spellEnd"/>
      <w:r w:rsidRPr="007D5177"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/>
          <w:color w:val="000000" w:themeColor="text1"/>
          <w:lang w:val="hy-AM"/>
        </w:rPr>
        <w:t xml:space="preserve">բովանդակությամբ՝ նոր </w:t>
      </w:r>
      <w:r w:rsidRPr="007D5177">
        <w:rPr>
          <w:rFonts w:ascii="GHEA Grapalat" w:hAnsi="GHEA Grapalat"/>
          <w:color w:val="000000" w:themeColor="text1"/>
          <w:lang w:val="hy-AM"/>
        </w:rPr>
        <w:t>խմբագրությամբ</w:t>
      </w:r>
      <w:r w:rsidRPr="007D5177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573D65B2" w14:textId="77777777" w:rsidR="00F07F05" w:rsidRPr="00B1798E" w:rsidRDefault="00F07F05" w:rsidP="00B1798E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143" w:firstLine="425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1798E">
        <w:rPr>
          <w:rFonts w:ascii="GHEA Grapalat" w:hAnsi="GHEA Grapalat"/>
          <w:color w:val="000000"/>
          <w:shd w:val="clear" w:color="auto" w:fill="FFFFFF"/>
          <w:lang w:val="hy-AM"/>
        </w:rPr>
        <w:t>«1</w:t>
      </w:r>
      <w:r w:rsidRPr="00B1798E">
        <w:rPr>
          <w:rFonts w:ascii="MS Mincho" w:eastAsia="MS Mincho" w:hAnsi="MS Mincho" w:cs="MS Mincho" w:hint="eastAsia"/>
          <w:color w:val="000000"/>
          <w:shd w:val="clear" w:color="auto" w:fill="FFFFFF"/>
          <w:lang w:val="hy-AM"/>
        </w:rPr>
        <w:t>․</w:t>
      </w:r>
      <w:r w:rsidRPr="00B1798E">
        <w:rPr>
          <w:rFonts w:ascii="GHEA Grapalat" w:hAnsi="GHEA Grapalat"/>
          <w:color w:val="000000"/>
          <w:shd w:val="clear" w:color="auto" w:fill="FFFFFF"/>
          <w:lang w:val="hy-AM"/>
        </w:rPr>
        <w:t xml:space="preserve"> Միայն դատարանի թույլտվությամբ կարող  են անցկացվել՝</w:t>
      </w:r>
    </w:p>
    <w:p w14:paraId="697343B7" w14:textId="77777777" w:rsidR="00F07F05" w:rsidRPr="00B1798E" w:rsidRDefault="00F07F05" w:rsidP="00B179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143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1798E">
        <w:rPr>
          <w:rFonts w:ascii="GHEA Grapalat" w:hAnsi="GHEA Grapalat"/>
          <w:color w:val="000000"/>
          <w:shd w:val="clear" w:color="auto" w:fill="FFFFFF"/>
          <w:lang w:val="hy-AM"/>
        </w:rPr>
        <w:t>սույն օրենքի 14-րդ հոդվածի 1-ին մասի 8-րդ, 11-րդ, 12-րդ, 15-րդ և 16-րդ կետերով նախատեսված օպերատիվ-հետախուզական միջոցառումները,</w:t>
      </w:r>
    </w:p>
    <w:p w14:paraId="05F9AC75" w14:textId="77777777" w:rsidR="00F07F05" w:rsidRPr="00B1798E" w:rsidRDefault="00F07F05" w:rsidP="00B179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143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1798E">
        <w:rPr>
          <w:rFonts w:ascii="GHEA Grapalat" w:hAnsi="GHEA Grapalat"/>
          <w:color w:val="000000"/>
          <w:shd w:val="clear" w:color="auto" w:fill="FFFFFF"/>
          <w:lang w:val="hy-AM"/>
        </w:rPr>
        <w:t>սույն օրենքի 14-րդ հոդվածի 1-ին մասի 7-րդ կետով նախատեսված օպերատիվ հետախուզական միջոցառումը</w:t>
      </w:r>
      <w:r w:rsidRPr="00B1798E">
        <w:rPr>
          <w:rStyle w:val="Strong"/>
          <w:rFonts w:ascii="GHEA Grapalat" w:hAnsi="GHEA Grapalat"/>
          <w:b w:val="0"/>
          <w:bCs w:val="0"/>
          <w:color w:val="000000" w:themeColor="text1"/>
          <w:bdr w:val="none" w:sz="0" w:space="0" w:color="auto" w:frame="1"/>
          <w:lang w:val="hy-AM"/>
        </w:rPr>
        <w:t xml:space="preserve">, եթե </w:t>
      </w:r>
      <w:r w:rsidRPr="00B1798E">
        <w:rPr>
          <w:rFonts w:ascii="GHEA Grapalat" w:hAnsi="GHEA Grapalat"/>
          <w:color w:val="000000"/>
          <w:shd w:val="clear" w:color="auto" w:fill="FFFFFF"/>
          <w:lang w:val="hy-AM"/>
        </w:rPr>
        <w:t>արտաքին դիտման արդյունքների ամրագրումն առանց տեխնիկական միջոցների օգտագործման հնարավոր չէ, և անձը, որի նկատմամբ իրականացվում է արտաքին դիտումը, ողջամտորեն չէր կարող ենթադրել դրա անցկացման հնարավորության մասին,</w:t>
      </w:r>
    </w:p>
    <w:p w14:paraId="5659CA56" w14:textId="3B58290C" w:rsidR="00F07F05" w:rsidRPr="00E16F0A" w:rsidRDefault="00F07F05" w:rsidP="00B1798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-143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16F0A">
        <w:rPr>
          <w:rFonts w:ascii="GHEA Grapalat" w:hAnsi="GHEA Grapalat"/>
          <w:color w:val="000000"/>
          <w:shd w:val="clear" w:color="auto" w:fill="FFFFFF"/>
          <w:lang w:val="hy-AM"/>
        </w:rPr>
        <w:t>օրենքի 14-րդ հոդվածի 1-ին մասի 1-ին կետով նախատեսված օպերատիվ-հետախուզական միջոցառումը</w:t>
      </w:r>
      <w:r w:rsidR="0048442C" w:rsidRPr="00E16F0A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E16F0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16F0A">
        <w:rPr>
          <w:rStyle w:val="Strong"/>
          <w:rFonts w:ascii="GHEA Grapalat" w:hAnsi="GHEA Grapalat"/>
          <w:b w:val="0"/>
          <w:bCs w:val="0"/>
          <w:color w:val="000000" w:themeColor="text1"/>
          <w:bdr w:val="none" w:sz="0" w:space="0" w:color="auto" w:frame="1"/>
          <w:lang w:val="hy-AM"/>
        </w:rPr>
        <w:t>եթե օպերատիվ հարցման արդյունքում ակնկալվում է ստանալ</w:t>
      </w:r>
      <w:r w:rsidR="00ED4393">
        <w:rPr>
          <w:rStyle w:val="Strong"/>
          <w:rFonts w:ascii="GHEA Grapalat" w:hAnsi="GHEA Grapalat"/>
          <w:b w:val="0"/>
          <w:bCs w:val="0"/>
          <w:color w:val="000000" w:themeColor="text1"/>
          <w:bdr w:val="none" w:sz="0" w:space="0" w:color="auto" w:frame="1"/>
          <w:lang w:val="hy-AM"/>
        </w:rPr>
        <w:t xml:space="preserve"> </w:t>
      </w:r>
      <w:bookmarkStart w:id="1" w:name="_Hlk175298284"/>
      <w:proofErr w:type="spellStart"/>
      <w:r w:rsidR="00E16F0A" w:rsidRPr="00BC63DC">
        <w:rPr>
          <w:rFonts w:ascii="GHEA Grapalat" w:hAnsi="GHEA Grapalat"/>
          <w:bCs/>
          <w:shd w:val="clear" w:color="auto" w:fill="FFFFFF"/>
          <w:lang w:val="hy-AM"/>
        </w:rPr>
        <w:t>բաժանորդի</w:t>
      </w:r>
      <w:proofErr w:type="spellEnd"/>
      <w:r w:rsidR="00E16F0A" w:rsidRPr="00BC63DC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ED4393" w:rsidRPr="00BC63DC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 xml:space="preserve">նախկինում կատարված </w:t>
      </w:r>
      <w:bookmarkEnd w:id="1"/>
      <w:proofErr w:type="spellStart"/>
      <w:r w:rsidR="00514246" w:rsidRPr="00BC63DC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>ֆիքսված</w:t>
      </w:r>
      <w:proofErr w:type="spellEnd"/>
      <w:r w:rsidR="00514246" w:rsidRPr="00BC63DC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 xml:space="preserve"> կամ բջջային հեռախոսային ցանցի </w:t>
      </w:r>
      <w:r w:rsidR="009577BD" w:rsidRPr="00BC63DC">
        <w:rPr>
          <w:rFonts w:ascii="GHEA Grapalat" w:hAnsi="GHEA Grapalat"/>
          <w:bCs/>
          <w:shd w:val="clear" w:color="auto" w:fill="FFFFFF"/>
          <w:lang w:val="hy-AM"/>
        </w:rPr>
        <w:t>մուտքային և ելքային զանգերը</w:t>
      </w:r>
      <w:r w:rsidR="00E16F0A" w:rsidRPr="00BC63DC">
        <w:rPr>
          <w:rFonts w:ascii="GHEA Grapalat" w:hAnsi="GHEA Grapalat"/>
          <w:bCs/>
          <w:shd w:val="clear" w:color="auto" w:fill="FFFFFF"/>
          <w:lang w:val="hy-AM"/>
        </w:rPr>
        <w:t xml:space="preserve">, </w:t>
      </w:r>
      <w:proofErr w:type="spellStart"/>
      <w:r w:rsidR="00E16F0A" w:rsidRPr="00BC63DC">
        <w:rPr>
          <w:rFonts w:ascii="GHEA Grapalat" w:hAnsi="GHEA Grapalat"/>
          <w:bCs/>
          <w:shd w:val="clear" w:color="auto" w:fill="FFFFFF"/>
          <w:lang w:val="hy-AM"/>
        </w:rPr>
        <w:t>բաժանորդի</w:t>
      </w:r>
      <w:proofErr w:type="spellEnd"/>
      <w:r w:rsidR="00E16F0A" w:rsidRPr="00BC63DC">
        <w:rPr>
          <w:rFonts w:ascii="GHEA Grapalat" w:hAnsi="GHEA Grapalat"/>
          <w:bCs/>
          <w:shd w:val="clear" w:color="auto" w:fill="FFFFFF"/>
          <w:lang w:val="hy-AM"/>
        </w:rPr>
        <w:t xml:space="preserve"> հետ անուղղակի (միջնորդավորված) եղանակով կապ ունեցող </w:t>
      </w:r>
      <w:proofErr w:type="spellStart"/>
      <w:r w:rsidR="00E16F0A" w:rsidRPr="00BC63DC">
        <w:rPr>
          <w:rFonts w:ascii="GHEA Grapalat" w:hAnsi="GHEA Grapalat"/>
          <w:bCs/>
          <w:shd w:val="clear" w:color="auto" w:fill="FFFFFF"/>
          <w:lang w:val="hy-AM"/>
        </w:rPr>
        <w:t>հեռախոսահամարները</w:t>
      </w:r>
      <w:proofErr w:type="spellEnd"/>
      <w:r w:rsidR="00E16F0A" w:rsidRPr="00BC63DC">
        <w:rPr>
          <w:rFonts w:ascii="GHEA Grapalat" w:hAnsi="GHEA Grapalat"/>
          <w:bCs/>
          <w:shd w:val="clear" w:color="auto" w:fill="FFFFFF"/>
          <w:lang w:val="hy-AM"/>
        </w:rPr>
        <w:t xml:space="preserve">, հեռախոսային հաղորդակցությունն սկսելու և ավարտելու ժամանակը, հեռախոսազանգի </w:t>
      </w:r>
      <w:proofErr w:type="spellStart"/>
      <w:r w:rsidR="00E16F0A" w:rsidRPr="00BC63DC">
        <w:rPr>
          <w:rFonts w:ascii="GHEA Grapalat" w:hAnsi="GHEA Grapalat"/>
          <w:bCs/>
          <w:shd w:val="clear" w:color="auto" w:fill="FFFFFF"/>
          <w:lang w:val="hy-AM"/>
        </w:rPr>
        <w:t>վերահասցեագրման</w:t>
      </w:r>
      <w:proofErr w:type="spellEnd"/>
      <w:r w:rsidR="00E16F0A" w:rsidRPr="00BC63DC">
        <w:rPr>
          <w:rFonts w:ascii="GHEA Grapalat" w:hAnsi="GHEA Grapalat"/>
          <w:bCs/>
          <w:shd w:val="clear" w:color="auto" w:fill="FFFFFF"/>
          <w:lang w:val="hy-AM"/>
        </w:rPr>
        <w:t xml:space="preserve"> կամ փոխանցման դեպքում` այն հեռախոսահամարը, որին փոխանցվել է հեռախոսազանգը, ինչպես նաև հեռախոսային հաղորդակցությունը սկսելու պահին և դրա ընթացքում </w:t>
      </w:r>
      <w:proofErr w:type="spellStart"/>
      <w:r w:rsidR="00E16F0A" w:rsidRPr="00BC63DC">
        <w:rPr>
          <w:rFonts w:ascii="GHEA Grapalat" w:hAnsi="GHEA Grapalat"/>
          <w:bCs/>
          <w:shd w:val="clear" w:color="auto" w:fill="FFFFFF"/>
          <w:lang w:val="hy-AM"/>
        </w:rPr>
        <w:t>հաղորդակցվողների</w:t>
      </w:r>
      <w:proofErr w:type="spellEnd"/>
      <w:r w:rsidR="00E16F0A" w:rsidRPr="00BC63DC">
        <w:rPr>
          <w:rFonts w:ascii="GHEA Grapalat" w:hAnsi="GHEA Grapalat"/>
          <w:bCs/>
          <w:shd w:val="clear" w:color="auto" w:fill="FFFFFF"/>
          <w:lang w:val="hy-AM"/>
        </w:rPr>
        <w:t xml:space="preserve"> տեղակայումը</w:t>
      </w:r>
      <w:r w:rsidR="00116245" w:rsidRPr="00BC63DC">
        <w:rPr>
          <w:rStyle w:val="Strong"/>
          <w:rFonts w:ascii="GHEA Grapalat" w:hAnsi="GHEA Grapalat"/>
          <w:bCs w:val="0"/>
          <w:bdr w:val="none" w:sz="0" w:space="0" w:color="auto" w:frame="1"/>
          <w:lang w:val="hy-AM"/>
        </w:rPr>
        <w:t>։</w:t>
      </w:r>
    </w:p>
    <w:p w14:paraId="4DB42A2C" w14:textId="77777777" w:rsidR="00F07F05" w:rsidRPr="00B1798E" w:rsidRDefault="00F07F05" w:rsidP="00B1798E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143" w:firstLine="425"/>
        <w:jc w:val="both"/>
        <w:textAlignment w:val="baseline"/>
        <w:rPr>
          <w:rStyle w:val="Strong"/>
          <w:rFonts w:ascii="GHEA Grapalat" w:hAnsi="GHEA Grapalat" w:cs="GHEA Grapalat"/>
          <w:b w:val="0"/>
          <w:bCs w:val="0"/>
          <w:color w:val="000000" w:themeColor="text1"/>
          <w:bdr w:val="none" w:sz="0" w:space="0" w:color="auto" w:frame="1"/>
          <w:lang w:val="hy-AM"/>
        </w:rPr>
      </w:pPr>
      <w:r w:rsidRPr="00B1798E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Հոդված 4.</w:t>
      </w:r>
      <w:r w:rsidRPr="00B1798E">
        <w:rPr>
          <w:rStyle w:val="Strong"/>
          <w:rFonts w:ascii="Calibri" w:hAnsi="Calibri" w:cs="Calibri"/>
          <w:b w:val="0"/>
          <w:bCs w:val="0"/>
          <w:color w:val="000000" w:themeColor="text1"/>
          <w:bdr w:val="none" w:sz="0" w:space="0" w:color="auto" w:frame="1"/>
          <w:lang w:val="hy-AM"/>
        </w:rPr>
        <w:t> </w:t>
      </w:r>
      <w:r w:rsidRPr="00B1798E">
        <w:rPr>
          <w:rStyle w:val="Strong"/>
          <w:rFonts w:ascii="GHEA Grapalat" w:hAnsi="GHEA Grapalat" w:cs="Courier New"/>
          <w:b w:val="0"/>
          <w:bCs w:val="0"/>
          <w:color w:val="000000" w:themeColor="text1"/>
          <w:bdr w:val="none" w:sz="0" w:space="0" w:color="auto" w:frame="1"/>
          <w:lang w:val="hy-AM"/>
        </w:rPr>
        <w:t>Օրենքի 37-րդ հոդվածը լրացնել նոր 1</w:t>
      </w:r>
      <w:r w:rsidRPr="00B1798E">
        <w:rPr>
          <w:rStyle w:val="Strong"/>
          <w:rFonts w:ascii="MS Mincho" w:eastAsia="MS Mincho" w:hAnsi="MS Mincho" w:cs="MS Mincho" w:hint="eastAsia"/>
          <w:b w:val="0"/>
          <w:bCs w:val="0"/>
          <w:color w:val="000000" w:themeColor="text1"/>
          <w:bdr w:val="none" w:sz="0" w:space="0" w:color="auto" w:frame="1"/>
          <w:lang w:val="hy-AM"/>
        </w:rPr>
        <w:t>․</w:t>
      </w:r>
      <w:r w:rsidRPr="00B1798E">
        <w:rPr>
          <w:rStyle w:val="Strong"/>
          <w:rFonts w:ascii="GHEA Grapalat" w:hAnsi="GHEA Grapalat" w:cs="Courier New"/>
          <w:b w:val="0"/>
          <w:bCs w:val="0"/>
          <w:color w:val="000000" w:themeColor="text1"/>
          <w:bdr w:val="none" w:sz="0" w:space="0" w:color="auto" w:frame="1"/>
          <w:lang w:val="hy-AM"/>
        </w:rPr>
        <w:t xml:space="preserve">1 </w:t>
      </w:r>
      <w:r w:rsidRPr="00B1798E">
        <w:rPr>
          <w:rStyle w:val="Strong"/>
          <w:rFonts w:ascii="GHEA Grapalat" w:hAnsi="GHEA Grapalat" w:cs="GHEA Grapalat"/>
          <w:b w:val="0"/>
          <w:bCs w:val="0"/>
          <w:color w:val="000000" w:themeColor="text1"/>
          <w:bdr w:val="none" w:sz="0" w:space="0" w:color="auto" w:frame="1"/>
          <w:lang w:val="hy-AM"/>
        </w:rPr>
        <w:t>մասով՝</w:t>
      </w:r>
      <w:r w:rsidRPr="00B1798E">
        <w:rPr>
          <w:rStyle w:val="Strong"/>
          <w:rFonts w:ascii="GHEA Grapalat" w:hAnsi="GHEA Grapalat" w:cs="Courier New"/>
          <w:b w:val="0"/>
          <w:bCs w:val="0"/>
          <w:color w:val="000000" w:themeColor="text1"/>
          <w:bdr w:val="none" w:sz="0" w:space="0" w:color="auto" w:frame="1"/>
          <w:lang w:val="hy-AM"/>
        </w:rPr>
        <w:t xml:space="preserve"> </w:t>
      </w:r>
      <w:proofErr w:type="spellStart"/>
      <w:r w:rsidRPr="00B1798E">
        <w:rPr>
          <w:rStyle w:val="Strong"/>
          <w:rFonts w:ascii="GHEA Grapalat" w:hAnsi="GHEA Grapalat" w:cs="GHEA Grapalat"/>
          <w:b w:val="0"/>
          <w:bCs w:val="0"/>
          <w:color w:val="000000" w:themeColor="text1"/>
          <w:bdr w:val="none" w:sz="0" w:space="0" w:color="auto" w:frame="1"/>
          <w:lang w:val="hy-AM"/>
        </w:rPr>
        <w:t>հետևյալ</w:t>
      </w:r>
      <w:proofErr w:type="spellEnd"/>
      <w:r w:rsidRPr="00B1798E">
        <w:rPr>
          <w:rStyle w:val="Strong"/>
          <w:rFonts w:ascii="GHEA Grapalat" w:hAnsi="GHEA Grapalat" w:cs="Courier New"/>
          <w:b w:val="0"/>
          <w:bCs w:val="0"/>
          <w:color w:val="000000" w:themeColor="text1"/>
          <w:bdr w:val="none" w:sz="0" w:space="0" w:color="auto" w:frame="1"/>
          <w:lang w:val="hy-AM"/>
        </w:rPr>
        <w:t xml:space="preserve"> </w:t>
      </w:r>
      <w:r w:rsidRPr="00B1798E">
        <w:rPr>
          <w:rStyle w:val="Strong"/>
          <w:rFonts w:ascii="GHEA Grapalat" w:hAnsi="GHEA Grapalat" w:cs="GHEA Grapalat"/>
          <w:b w:val="0"/>
          <w:bCs w:val="0"/>
          <w:color w:val="000000" w:themeColor="text1"/>
          <w:bdr w:val="none" w:sz="0" w:space="0" w:color="auto" w:frame="1"/>
          <w:lang w:val="hy-AM"/>
        </w:rPr>
        <w:t>բովանդակությամբ</w:t>
      </w:r>
      <w:r w:rsidRPr="00B1798E">
        <w:rPr>
          <w:rStyle w:val="Strong"/>
          <w:rFonts w:ascii="MS Mincho" w:eastAsia="MS Mincho" w:hAnsi="MS Mincho" w:cs="MS Mincho" w:hint="eastAsia"/>
          <w:b w:val="0"/>
          <w:bCs w:val="0"/>
          <w:color w:val="000000" w:themeColor="text1"/>
          <w:bdr w:val="none" w:sz="0" w:space="0" w:color="auto" w:frame="1"/>
          <w:lang w:val="hy-AM"/>
        </w:rPr>
        <w:t>․</w:t>
      </w:r>
    </w:p>
    <w:p w14:paraId="13C2A72A" w14:textId="0047872E" w:rsidR="00F07F05" w:rsidRPr="00BC63DC" w:rsidRDefault="00F07F05" w:rsidP="00B1798E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143" w:firstLine="425"/>
        <w:jc w:val="both"/>
        <w:textAlignment w:val="baseline"/>
        <w:rPr>
          <w:rFonts w:asciiTheme="minorHAnsi" w:hAnsiTheme="minorHAnsi" w:cs="Courier New"/>
          <w:b/>
          <w:color w:val="000000" w:themeColor="text1"/>
          <w:bdr w:val="none" w:sz="0" w:space="0" w:color="auto" w:frame="1"/>
          <w:lang w:val="hy-AM"/>
        </w:rPr>
      </w:pPr>
      <w:r w:rsidRPr="00B1798E">
        <w:rPr>
          <w:rStyle w:val="Strong"/>
          <w:rFonts w:ascii="GHEA Grapalat" w:hAnsi="GHEA Grapalat"/>
          <w:b w:val="0"/>
          <w:bCs w:val="0"/>
          <w:color w:val="000000" w:themeColor="text1"/>
          <w:bdr w:val="none" w:sz="0" w:space="0" w:color="auto" w:frame="1"/>
          <w:lang w:val="hy-AM"/>
        </w:rPr>
        <w:t>«1</w:t>
      </w:r>
      <w:r w:rsidRPr="00B1798E">
        <w:rPr>
          <w:rStyle w:val="Strong"/>
          <w:rFonts w:ascii="MS Mincho" w:eastAsia="MS Mincho" w:hAnsi="MS Mincho" w:cs="MS Mincho" w:hint="eastAsia"/>
          <w:b w:val="0"/>
          <w:bCs w:val="0"/>
          <w:color w:val="000000" w:themeColor="text1"/>
          <w:bdr w:val="none" w:sz="0" w:space="0" w:color="auto" w:frame="1"/>
          <w:lang w:val="hy-AM"/>
        </w:rPr>
        <w:t>․</w:t>
      </w:r>
      <w:r w:rsidRPr="00B1798E">
        <w:rPr>
          <w:rStyle w:val="Strong"/>
          <w:rFonts w:ascii="GHEA Grapalat" w:hAnsi="GHEA Grapalat"/>
          <w:b w:val="0"/>
          <w:bCs w:val="0"/>
          <w:color w:val="000000" w:themeColor="text1"/>
          <w:bdr w:val="none" w:sz="0" w:space="0" w:color="auto" w:frame="1"/>
          <w:lang w:val="hy-AM"/>
        </w:rPr>
        <w:t>1</w:t>
      </w:r>
      <w:r w:rsidRPr="002D1EE1">
        <w:rPr>
          <w:rStyle w:val="Strong"/>
          <w:rFonts w:ascii="MS Mincho" w:eastAsia="MS Mincho" w:hAnsi="MS Mincho" w:cs="MS Mincho" w:hint="eastAsia"/>
          <w:b w:val="0"/>
          <w:bCs w:val="0"/>
          <w:bdr w:val="none" w:sz="0" w:space="0" w:color="auto" w:frame="1"/>
          <w:lang w:val="hy-AM"/>
        </w:rPr>
        <w:t>․</w:t>
      </w:r>
      <w:r w:rsidRPr="002D1EE1">
        <w:rPr>
          <w:rStyle w:val="Strong"/>
          <w:rFonts w:ascii="GHEA Grapalat" w:hAnsi="GHEA Grapalat"/>
          <w:bCs w:val="0"/>
          <w:bdr w:val="none" w:sz="0" w:space="0" w:color="auto" w:frame="1"/>
          <w:lang w:val="hy-AM"/>
        </w:rPr>
        <w:t xml:space="preserve"> </w:t>
      </w:r>
      <w:r w:rsidRPr="00BC63DC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 xml:space="preserve">Սույն օրենքի </w:t>
      </w:r>
      <w:r w:rsidR="00106BB4" w:rsidRPr="00BC63DC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>34</w:t>
      </w:r>
      <w:r w:rsidRPr="00BC63DC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>-րդ հոդվածի 1-ին մաս</w:t>
      </w:r>
      <w:r w:rsidR="00806808" w:rsidRPr="00BC63DC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 xml:space="preserve">ի 3-րդ ենթակետով </w:t>
      </w:r>
      <w:r w:rsidRPr="00BC63DC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>նախատեսված</w:t>
      </w:r>
      <w:r w:rsidR="00F14110" w:rsidRPr="00BC63DC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 xml:space="preserve"> </w:t>
      </w:r>
      <w:r w:rsidR="00AC5D98" w:rsidRPr="00BC63DC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 xml:space="preserve">օպերատիվ-հետախուզական միջոցառումն անցկացնելու </w:t>
      </w:r>
      <w:r w:rsidRPr="00BC63DC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 xml:space="preserve">վերաբերյալ միջնորդությունը պետք </w:t>
      </w:r>
      <w:r w:rsidRPr="00BC63DC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lastRenderedPageBreak/>
        <w:t xml:space="preserve">է պարունակի </w:t>
      </w:r>
      <w:r w:rsidR="00AC5D98" w:rsidRPr="00BC63DC">
        <w:rPr>
          <w:rFonts w:ascii="Calibri" w:hAnsi="Calibri" w:cs="Calibri"/>
          <w:b/>
          <w:shd w:val="clear" w:color="auto" w:fill="FFFFFF"/>
          <w:lang w:val="hy-AM"/>
        </w:rPr>
        <w:t> </w:t>
      </w:r>
      <w:r w:rsidR="00AC5D98" w:rsidRPr="00BC63DC">
        <w:rPr>
          <w:rStyle w:val="Strong"/>
          <w:rFonts w:ascii="GHEA Grapalat" w:hAnsi="GHEA Grapalat"/>
          <w:b w:val="0"/>
          <w:bdr w:val="none" w:sz="0" w:space="0" w:color="auto" w:frame="1"/>
          <w:lang w:val="hy-AM"/>
        </w:rPr>
        <w:t>այն անձի անձնական տվյալները, հեռախոսահամարը,</w:t>
      </w:r>
      <w:r w:rsidR="00AC5D98" w:rsidRPr="00BC63DC">
        <w:rPr>
          <w:rFonts w:ascii="GHEA Grapalat" w:hAnsi="GHEA Grapalat" w:cs="Arial Unicode"/>
          <w:b/>
          <w:shd w:val="clear" w:color="auto" w:fill="FFFFFF"/>
          <w:lang w:val="hy-AM"/>
        </w:rPr>
        <w:t xml:space="preserve"> </w:t>
      </w:r>
      <w:r w:rsidR="00AC5D98" w:rsidRPr="00BC63DC">
        <w:rPr>
          <w:rFonts w:ascii="GHEA Grapalat" w:hAnsi="GHEA Grapalat" w:cs="Arial Unicode"/>
          <w:bCs/>
          <w:shd w:val="clear" w:color="auto" w:fill="FFFFFF"/>
          <w:lang w:val="hy-AM"/>
        </w:rPr>
        <w:t xml:space="preserve">ում </w:t>
      </w:r>
      <w:r w:rsidR="00AC5D98" w:rsidRPr="00BC63DC">
        <w:rPr>
          <w:rFonts w:ascii="GHEA Grapalat" w:hAnsi="GHEA Grapalat"/>
          <w:bCs/>
          <w:shd w:val="clear" w:color="auto" w:fill="FFFFFF"/>
          <w:lang w:val="hy-AM"/>
        </w:rPr>
        <w:t>նկատմամբ իրականացվելու է այդ միջոցառումը։</w:t>
      </w:r>
    </w:p>
    <w:p w14:paraId="2D93AD2F" w14:textId="77777777" w:rsidR="00F07F05" w:rsidRPr="007360C5" w:rsidRDefault="00F07F05" w:rsidP="00B1798E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143" w:firstLine="425"/>
        <w:jc w:val="both"/>
        <w:textAlignment w:val="baseline"/>
        <w:rPr>
          <w:rStyle w:val="Strong"/>
          <w:rFonts w:ascii="GHEA Grapalat" w:hAnsi="GHEA Grapalat" w:cs="Courier New"/>
          <w:b w:val="0"/>
          <w:color w:val="000000" w:themeColor="text1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Հոդված 5</w:t>
      </w:r>
      <w:r w:rsidRPr="00903B5E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.</w:t>
      </w:r>
      <w:r w:rsidRPr="00903B5E">
        <w:rPr>
          <w:rStyle w:val="Strong"/>
          <w:rFonts w:ascii="Courier New" w:hAnsi="Courier New" w:cs="Courier New"/>
          <w:color w:val="000000" w:themeColor="text1"/>
          <w:bdr w:val="none" w:sz="0" w:space="0" w:color="auto" w:frame="1"/>
          <w:lang w:val="hy-AM"/>
        </w:rPr>
        <w:t> </w:t>
      </w:r>
      <w:r w:rsidRPr="007360C5">
        <w:rPr>
          <w:rStyle w:val="Strong"/>
          <w:rFonts w:ascii="GHEA Grapalat" w:hAnsi="GHEA Grapalat" w:cs="Courier New"/>
          <w:b w:val="0"/>
          <w:color w:val="000000" w:themeColor="text1"/>
          <w:bdr w:val="none" w:sz="0" w:space="0" w:color="auto" w:frame="1"/>
          <w:lang w:val="hy-AM"/>
        </w:rPr>
        <w:t xml:space="preserve">Օրենքի 38-րդ </w:t>
      </w:r>
      <w:r>
        <w:rPr>
          <w:rStyle w:val="Strong"/>
          <w:rFonts w:ascii="GHEA Grapalat" w:hAnsi="GHEA Grapalat" w:cs="Courier New"/>
          <w:b w:val="0"/>
          <w:color w:val="000000" w:themeColor="text1"/>
          <w:bdr w:val="none" w:sz="0" w:space="0" w:color="auto" w:frame="1"/>
          <w:lang w:val="hy-AM"/>
        </w:rPr>
        <w:t>հոդվածի 1-ին մասում «1-ին» բառից հետո լրացնել «</w:t>
      </w:r>
      <w:r w:rsidRPr="00451A3C">
        <w:rPr>
          <w:rStyle w:val="Strong"/>
          <w:rFonts w:ascii="GHEA Grapalat" w:hAnsi="GHEA Grapalat" w:cs="Courier New"/>
          <w:b w:val="0"/>
          <w:color w:val="000000" w:themeColor="text1"/>
          <w:bdr w:val="none" w:sz="0" w:space="0" w:color="auto" w:frame="1"/>
          <w:lang w:val="hy-AM"/>
        </w:rPr>
        <w:t>1</w:t>
      </w:r>
      <w:r w:rsidRPr="00451A3C">
        <w:rPr>
          <w:rStyle w:val="Strong"/>
          <w:rFonts w:ascii="Cambria Math" w:hAnsi="Cambria Math" w:cs="Cambria Math"/>
          <w:b w:val="0"/>
          <w:color w:val="000000" w:themeColor="text1"/>
          <w:bdr w:val="none" w:sz="0" w:space="0" w:color="auto" w:frame="1"/>
          <w:lang w:val="hy-AM"/>
        </w:rPr>
        <w:t>․</w:t>
      </w:r>
      <w:r w:rsidRPr="00451A3C">
        <w:rPr>
          <w:rStyle w:val="Strong"/>
          <w:rFonts w:ascii="GHEA Grapalat" w:hAnsi="GHEA Grapalat" w:cs="Courier New"/>
          <w:b w:val="0"/>
          <w:color w:val="000000" w:themeColor="text1"/>
          <w:bdr w:val="none" w:sz="0" w:space="0" w:color="auto" w:frame="1"/>
          <w:lang w:val="hy-AM"/>
        </w:rPr>
        <w:t>1</w:t>
      </w:r>
      <w:r w:rsidR="00116245">
        <w:rPr>
          <w:rStyle w:val="Strong"/>
          <w:rFonts w:ascii="GHEA Grapalat" w:hAnsi="GHEA Grapalat" w:cs="Courier New"/>
          <w:b w:val="0"/>
          <w:color w:val="000000" w:themeColor="text1"/>
          <w:bdr w:val="none" w:sz="0" w:space="0" w:color="auto" w:frame="1"/>
          <w:lang w:val="hy-AM"/>
        </w:rPr>
        <w:t>-</w:t>
      </w:r>
      <w:r>
        <w:rPr>
          <w:rStyle w:val="Strong"/>
          <w:rFonts w:ascii="GHEA Grapalat" w:hAnsi="GHEA Grapalat" w:cs="Courier New"/>
          <w:b w:val="0"/>
          <w:color w:val="000000" w:themeColor="text1"/>
          <w:bdr w:val="none" w:sz="0" w:space="0" w:color="auto" w:frame="1"/>
          <w:lang w:val="hy-AM"/>
        </w:rPr>
        <w:t>ին</w:t>
      </w:r>
      <w:r>
        <w:rPr>
          <w:rStyle w:val="Strong"/>
          <w:rFonts w:ascii="GHEA Grapalat" w:hAnsi="GHEA Grapalat" w:cs="GHEA Grapalat"/>
          <w:b w:val="0"/>
          <w:color w:val="000000" w:themeColor="text1"/>
          <w:bdr w:val="none" w:sz="0" w:space="0" w:color="auto" w:frame="1"/>
          <w:lang w:val="hy-AM"/>
        </w:rPr>
        <w:t>,</w:t>
      </w:r>
      <w:r>
        <w:rPr>
          <w:rStyle w:val="Strong"/>
          <w:rFonts w:ascii="GHEA Grapalat" w:hAnsi="GHEA Grapalat" w:cs="Courier New"/>
          <w:b w:val="0"/>
          <w:color w:val="000000" w:themeColor="text1"/>
          <w:bdr w:val="none" w:sz="0" w:space="0" w:color="auto" w:frame="1"/>
          <w:lang w:val="hy-AM"/>
        </w:rPr>
        <w:t>» բառը։</w:t>
      </w:r>
    </w:p>
    <w:p w14:paraId="15679D06" w14:textId="77777777" w:rsidR="00F07F05" w:rsidRPr="00903B5E" w:rsidRDefault="00F07F05" w:rsidP="00B1798E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143" w:firstLine="425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Հոդված 6</w:t>
      </w:r>
      <w:r w:rsidRPr="00903B5E">
        <w:rPr>
          <w:rStyle w:val="Strong"/>
          <w:rFonts w:ascii="GHEA Grapalat" w:hAnsi="GHEA Grapalat"/>
          <w:color w:val="000000" w:themeColor="text1"/>
          <w:bdr w:val="none" w:sz="0" w:space="0" w:color="auto" w:frame="1"/>
          <w:lang w:val="hy-AM"/>
        </w:rPr>
        <w:t>.</w:t>
      </w:r>
      <w:r w:rsidRPr="00903B5E">
        <w:rPr>
          <w:rStyle w:val="Strong"/>
          <w:rFonts w:ascii="Courier New" w:hAnsi="Courier New" w:cs="Courier New"/>
          <w:color w:val="000000" w:themeColor="text1"/>
          <w:bdr w:val="none" w:sz="0" w:space="0" w:color="auto" w:frame="1"/>
          <w:lang w:val="hy-AM"/>
        </w:rPr>
        <w:t> 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Սույն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օրենքն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ուժի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մեջ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է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մտնում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պաշտոնական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հրապարակման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օրվան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հաջորդող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տասներորդ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3B5E">
        <w:rPr>
          <w:rFonts w:ascii="GHEA Grapalat" w:hAnsi="GHEA Grapalat" w:cs="Arial Unicode"/>
          <w:color w:val="000000"/>
          <w:shd w:val="clear" w:color="auto" w:fill="FFFFFF"/>
          <w:lang w:val="hy-AM"/>
        </w:rPr>
        <w:t>օրը</w:t>
      </w:r>
      <w:r w:rsidRPr="00903B5E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42FFA474" w14:textId="77777777" w:rsidR="00CF2B7F" w:rsidRPr="00F07F05" w:rsidRDefault="00CF2B7F">
      <w:pPr>
        <w:rPr>
          <w:lang w:val="hy-AM"/>
        </w:rPr>
      </w:pPr>
    </w:p>
    <w:sectPr w:rsidR="00CF2B7F" w:rsidRPr="00F07F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448A8"/>
    <w:multiLevelType w:val="hybridMultilevel"/>
    <w:tmpl w:val="2310A30A"/>
    <w:lvl w:ilvl="0" w:tplc="2914288E">
      <w:start w:val="1"/>
      <w:numFmt w:val="decimal"/>
      <w:lvlText w:val="%1)"/>
      <w:lvlJc w:val="left"/>
      <w:pPr>
        <w:ind w:left="56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24341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E05"/>
    <w:rsid w:val="000A6DB3"/>
    <w:rsid w:val="00103452"/>
    <w:rsid w:val="00106BB4"/>
    <w:rsid w:val="00116245"/>
    <w:rsid w:val="0019500F"/>
    <w:rsid w:val="001E0D27"/>
    <w:rsid w:val="002B0714"/>
    <w:rsid w:val="002D1EE1"/>
    <w:rsid w:val="002D3BCC"/>
    <w:rsid w:val="003F6857"/>
    <w:rsid w:val="0048442C"/>
    <w:rsid w:val="004A6C01"/>
    <w:rsid w:val="004E00D4"/>
    <w:rsid w:val="00514246"/>
    <w:rsid w:val="00610E05"/>
    <w:rsid w:val="0064674E"/>
    <w:rsid w:val="00757508"/>
    <w:rsid w:val="00805EDC"/>
    <w:rsid w:val="00806808"/>
    <w:rsid w:val="009577BD"/>
    <w:rsid w:val="00A7280B"/>
    <w:rsid w:val="00AB4EDF"/>
    <w:rsid w:val="00AC5D98"/>
    <w:rsid w:val="00B1798E"/>
    <w:rsid w:val="00B21AD4"/>
    <w:rsid w:val="00B43184"/>
    <w:rsid w:val="00B84084"/>
    <w:rsid w:val="00BA048F"/>
    <w:rsid w:val="00BC63DC"/>
    <w:rsid w:val="00C72C77"/>
    <w:rsid w:val="00C84EF5"/>
    <w:rsid w:val="00CF2B7F"/>
    <w:rsid w:val="00E16F0A"/>
    <w:rsid w:val="00ED4393"/>
    <w:rsid w:val="00EE689A"/>
    <w:rsid w:val="00F07F05"/>
    <w:rsid w:val="00F14110"/>
    <w:rsid w:val="00F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E2DC0"/>
  <w15:docId w15:val="{0B84477A-E573-4A46-A922-8636DC82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07F0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07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F05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F05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F05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F05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F07F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05"/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"/>
    <w:basedOn w:val="Normal"/>
    <w:link w:val="ListParagraphChar"/>
    <w:uiPriority w:val="34"/>
    <w:qFormat/>
    <w:rsid w:val="00BA04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"/>
    <w:link w:val="ListParagraph"/>
    <w:uiPriority w:val="34"/>
    <w:locked/>
    <w:rsid w:val="00BA04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</dc:creator>
  <cp:keywords/>
  <dc:description/>
  <cp:lastModifiedBy>Էմմա Ավագյան</cp:lastModifiedBy>
  <cp:revision>38</cp:revision>
  <cp:lastPrinted>2024-08-26T11:45:00Z</cp:lastPrinted>
  <dcterms:created xsi:type="dcterms:W3CDTF">2024-06-25T12:20:00Z</dcterms:created>
  <dcterms:modified xsi:type="dcterms:W3CDTF">2024-08-26T11:45:00Z</dcterms:modified>
</cp:coreProperties>
</file>