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3D" w:rsidRPr="0047703D" w:rsidRDefault="0047703D" w:rsidP="0018137E">
      <w:pPr>
        <w:autoSpaceDE w:val="0"/>
        <w:autoSpaceDN w:val="0"/>
        <w:adjustRightInd w:val="0"/>
        <w:spacing w:after="0" w:line="276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ՀԻՄՆԱՎՈՐՈՒՄ</w:t>
      </w:r>
    </w:p>
    <w:p w:rsidR="005D305C" w:rsidRDefault="00504B45" w:rsidP="0018137E">
      <w:pPr>
        <w:autoSpaceDE w:val="0"/>
        <w:autoSpaceDN w:val="0"/>
        <w:adjustRightInd w:val="0"/>
        <w:spacing w:after="0" w:line="276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«</w:t>
      </w:r>
      <w:r w:rsidRPr="00504B4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«ՏԱՐԱԾԱԿԱՆ ՏՎՅԱԼՆԵՐԻ ՄԱՍԻՆ» ԼՐԱՑՈՒՄ</w:t>
      </w:r>
      <w:r w:rsidR="001F523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ՆԵՐ</w:t>
      </w:r>
      <w:r w:rsidRPr="00504B4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="0059345C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ԵՎ ՓՈՓՈԽՈՒԹՅՈՒՆՆԵՐ </w:t>
      </w:r>
      <w:bookmarkStart w:id="0" w:name="_GoBack"/>
      <w:bookmarkEnd w:id="0"/>
      <w:r w:rsidRPr="00504B4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ԿԱՏԱՐԵԼՈՒ ՄԱՍԻՆ</w:t>
      </w:r>
      <w:r w:rsidR="005D305C" w:rsidRPr="005D305C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»</w:t>
      </w:r>
      <w:r w:rsidR="00CC2F38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ԵՎ </w:t>
      </w:r>
      <w:r w:rsidR="00CC2F38" w:rsidRPr="00CC2F38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««ԳՈՒՅՔԻ ՆԿԱՏՄԱՄԲ ԻՐԱՎՈՒՆՔՆԵՐԻ ՊԵՏԱԿԱՆ ԳՐԱՆՑՄԱՆ ՄԱՍԻՆ» ՕՐԵՆՔՈՒՄ ԼՐԱՑՈՒՄ ԿԱՏԱՐԵԼՈՒ ՄԱՍԻՆ» </w:t>
      </w:r>
      <w:r w:rsidR="005D305C" w:rsidRPr="005D305C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ՕՐԵՆՔ</w:t>
      </w:r>
      <w:r w:rsidR="00CC2F38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ՆԵՐ</w:t>
      </w:r>
      <w:r w:rsidR="005D305C" w:rsidRPr="005D305C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Ի ՆԱԽԱԳԾ</w:t>
      </w:r>
      <w:r w:rsidR="00CC2F38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ԵՐ</w:t>
      </w:r>
      <w:r w:rsidR="005D305C" w:rsidRPr="005D305C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Ի ԸՆԴՈՒՆՄԱՆ </w:t>
      </w:r>
    </w:p>
    <w:p w:rsidR="0047703D" w:rsidRPr="0047703D" w:rsidRDefault="005D305C" w:rsidP="0018137E">
      <w:pPr>
        <w:autoSpaceDE w:val="0"/>
        <w:autoSpaceDN w:val="0"/>
        <w:adjustRightInd w:val="0"/>
        <w:spacing w:after="0" w:line="276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5D305C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ԱՆՀՐԱԺԵՇՏՈՒԹՅԱՆ</w:t>
      </w:r>
    </w:p>
    <w:p w:rsidR="005A198D" w:rsidRPr="00422AE6" w:rsidRDefault="005A198D" w:rsidP="0018137E">
      <w:pPr>
        <w:autoSpaceDE w:val="0"/>
        <w:autoSpaceDN w:val="0"/>
        <w:adjustRightInd w:val="0"/>
        <w:spacing w:after="0" w:line="276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</w:p>
    <w:p w:rsidR="00851487" w:rsidRPr="00C2093B" w:rsidRDefault="00EA0CBA" w:rsidP="0018137E">
      <w:pPr>
        <w:autoSpaceDE w:val="0"/>
        <w:autoSpaceDN w:val="0"/>
        <w:adjustRightInd w:val="0"/>
        <w:spacing w:after="0" w:line="276" w:lineRule="auto"/>
        <w:ind w:firstLine="180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1. </w:t>
      </w:r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Իրավական ակտի անհրաժեշտությունը (նպատակը)</w:t>
      </w:r>
      <w:r w:rsidR="000F4AF6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.</w:t>
      </w:r>
    </w:p>
    <w:p w:rsidR="009646F6" w:rsidRDefault="00504B45" w:rsidP="0018137E">
      <w:pPr>
        <w:spacing w:after="0" w:line="276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  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>Հաշվի առնելով վերջին տարիներին Կադաստրի կոմիտեի կողմից Ազգային տարածական տվյալների ենթակառուցվածքի</w:t>
      </w:r>
      <w:r w:rsidR="00357372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և դրա անբաժանելի մաս կազմող </w:t>
      </w:r>
      <w:r w:rsidR="00357372">
        <w:rPr>
          <w:rFonts w:ascii="GHEA Mariam" w:hAnsi="GHEA Mariam" w:cs="Sylfaen"/>
          <w:sz w:val="24"/>
          <w:szCs w:val="24"/>
          <w:lang w:val="fr-FR"/>
        </w:rPr>
        <w:t>էլեկտրոնային քարտեզագրական հարթակների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 զարգացման</w:t>
      </w:r>
      <w:r w:rsidR="00357372">
        <w:rPr>
          <w:rFonts w:ascii="GHEA Mariam" w:hAnsi="GHEA Mariam" w:cs="Sylfaen"/>
          <w:sz w:val="24"/>
          <w:szCs w:val="24"/>
          <w:lang w:val="fr-FR"/>
        </w:rPr>
        <w:t xml:space="preserve"> և նոր թվային գործիքներով համալրման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 միտումները, ինչպես նաև </w:t>
      </w:r>
      <w:r w:rsidR="00357372">
        <w:rPr>
          <w:rFonts w:ascii="GHEA Mariam" w:hAnsi="GHEA Mariam" w:cs="Sylfaen"/>
          <w:sz w:val="24"/>
          <w:szCs w:val="24"/>
          <w:lang w:val="fr-FR"/>
        </w:rPr>
        <w:t>քարտեզագրական հարթակներում առկա</w:t>
      </w:r>
      <w:r w:rsidR="00357372" w:rsidRPr="00BD70E7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>բազային տարածական տվյալների</w:t>
      </w:r>
      <w:r w:rsidR="00357372">
        <w:rPr>
          <w:rFonts w:ascii="GHEA Mariam" w:hAnsi="GHEA Mariam" w:cs="Sylfaen"/>
          <w:sz w:val="24"/>
          <w:szCs w:val="24"/>
          <w:lang w:val="fr-FR"/>
        </w:rPr>
        <w:t xml:space="preserve"> տրամադրման </w:t>
      </w:r>
      <w:r w:rsidR="00E16471">
        <w:rPr>
          <w:rFonts w:ascii="GHEA Mariam" w:hAnsi="GHEA Mariam" w:cs="Sylfaen"/>
          <w:sz w:val="24"/>
          <w:szCs w:val="24"/>
          <w:lang w:val="hy-AM"/>
        </w:rPr>
        <w:t>ժամանակակից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D70E7">
        <w:rPr>
          <w:rFonts w:ascii="GHEA Mariam" w:hAnsi="GHEA Mariam" w:cs="Sylfaen"/>
          <w:sz w:val="24"/>
          <w:szCs w:val="24"/>
          <w:lang w:val="hy-AM"/>
        </w:rPr>
        <w:t>ծրագրային</w:t>
      </w:r>
      <w:r w:rsidR="00BD70E7" w:rsidRPr="00BD70E7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E16471">
        <w:rPr>
          <w:rFonts w:ascii="GHEA Mariam" w:hAnsi="GHEA Mariam" w:cs="Sylfaen"/>
          <w:sz w:val="24"/>
          <w:szCs w:val="24"/>
          <w:lang w:val="hy-AM"/>
        </w:rPr>
        <w:t>հնարավորությունների</w:t>
      </w:r>
      <w:r w:rsidR="00357372">
        <w:rPr>
          <w:rFonts w:ascii="GHEA Mariam" w:hAnsi="GHEA Mariam" w:cs="Sylfaen"/>
          <w:sz w:val="24"/>
          <w:szCs w:val="24"/>
          <w:lang w:val="hy-AM"/>
        </w:rPr>
        <w:t xml:space="preserve"> ներդրման, ֆիզիկ</w:t>
      </w:r>
      <w:r w:rsidR="00D96F51">
        <w:rPr>
          <w:rFonts w:ascii="GHEA Mariam" w:hAnsi="GHEA Mariam" w:cs="Sylfaen"/>
          <w:sz w:val="24"/>
          <w:szCs w:val="24"/>
          <w:lang w:val="hy-AM"/>
        </w:rPr>
        <w:t>ա</w:t>
      </w:r>
      <w:r w:rsidR="00357372">
        <w:rPr>
          <w:rFonts w:ascii="GHEA Mariam" w:hAnsi="GHEA Mariam" w:cs="Sylfaen"/>
          <w:sz w:val="24"/>
          <w:szCs w:val="24"/>
          <w:lang w:val="hy-AM"/>
        </w:rPr>
        <w:t xml:space="preserve">կան և իրավաբանական անձանց արդիական և օպերտաիվ տեղեկատվության </w:t>
      </w:r>
      <w:r w:rsidR="00357372">
        <w:rPr>
          <w:rFonts w:ascii="GHEA Mariam" w:hAnsi="GHEA Mariam" w:cs="Sylfaen"/>
          <w:sz w:val="24"/>
          <w:szCs w:val="24"/>
          <w:lang w:val="fr-FR"/>
        </w:rPr>
        <w:t xml:space="preserve">ապահովվման կարևորությունը, </w:t>
      </w:r>
      <w:r w:rsidR="005267D5" w:rsidRPr="005267D5">
        <w:rPr>
          <w:rFonts w:ascii="GHEA Mariam" w:hAnsi="GHEA Mariam" w:cs="Sylfaen"/>
          <w:sz w:val="24"/>
          <w:szCs w:val="24"/>
          <w:lang w:val="fr-FR"/>
        </w:rPr>
        <w:t xml:space="preserve">անհրաժեշտություն է առաջացել համապատասխան </w:t>
      </w:r>
      <w:r w:rsidR="005267D5">
        <w:rPr>
          <w:rFonts w:ascii="GHEA Mariam" w:hAnsi="GHEA Mariam" w:cs="Sylfaen"/>
          <w:sz w:val="24"/>
          <w:szCs w:val="24"/>
          <w:lang w:val="fr-FR"/>
        </w:rPr>
        <w:t>րացու</w:t>
      </w:r>
      <w:r w:rsidR="00357372">
        <w:rPr>
          <w:rFonts w:ascii="GHEA Mariam" w:hAnsi="GHEA Mariam" w:cs="Sylfaen"/>
          <w:sz w:val="24"/>
          <w:szCs w:val="24"/>
          <w:lang w:val="fr-FR"/>
        </w:rPr>
        <w:t>մ</w:t>
      </w:r>
      <w:r w:rsidR="00506E7C">
        <w:rPr>
          <w:rFonts w:ascii="GHEA Mariam" w:hAnsi="GHEA Mariam" w:cs="Sylfaen"/>
          <w:sz w:val="24"/>
          <w:szCs w:val="24"/>
          <w:lang w:val="hy-AM"/>
        </w:rPr>
        <w:t>ներ</w:t>
      </w:r>
      <w:r w:rsidR="005267D5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5267D5" w:rsidRPr="005267D5">
        <w:rPr>
          <w:rFonts w:ascii="GHEA Mariam" w:hAnsi="GHEA Mariam" w:cs="Sylfaen"/>
          <w:sz w:val="24"/>
          <w:szCs w:val="24"/>
          <w:lang w:val="fr-FR"/>
        </w:rPr>
        <w:t>կատարել «Տարածական տվյալների մասին</w:t>
      </w:r>
      <w:r w:rsidR="00EA2D91">
        <w:rPr>
          <w:rFonts w:ascii="GHEA Mariam" w:hAnsi="GHEA Mariam" w:cs="Sylfaen"/>
          <w:sz w:val="24"/>
          <w:szCs w:val="24"/>
          <w:lang w:val="fr-FR"/>
        </w:rPr>
        <w:t xml:space="preserve">» </w:t>
      </w:r>
      <w:r w:rsidR="005267D5" w:rsidRPr="005267D5">
        <w:rPr>
          <w:rFonts w:ascii="GHEA Mariam" w:hAnsi="GHEA Mariam" w:cs="Sylfaen"/>
          <w:sz w:val="24"/>
          <w:szCs w:val="24"/>
          <w:lang w:val="fr-FR"/>
        </w:rPr>
        <w:t>օրենք</w:t>
      </w:r>
      <w:r w:rsidR="005267D5">
        <w:rPr>
          <w:rFonts w:ascii="GHEA Mariam" w:hAnsi="GHEA Mariam" w:cs="Sylfaen"/>
          <w:sz w:val="24"/>
          <w:szCs w:val="24"/>
          <w:lang w:val="fr-FR"/>
        </w:rPr>
        <w:t>ի</w:t>
      </w:r>
      <w:r w:rsidR="00EA2D91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EA2D91" w:rsidRPr="00B1151D">
        <w:rPr>
          <w:rFonts w:ascii="GHEA Mariam" w:hAnsi="GHEA Mariam" w:cs="Sylfaen"/>
          <w:sz w:val="24"/>
          <w:szCs w:val="24"/>
          <w:lang w:val="fr-FR"/>
        </w:rPr>
        <w:t>(</w:t>
      </w:r>
      <w:r w:rsidR="00EA2D91">
        <w:rPr>
          <w:rFonts w:ascii="GHEA Mariam" w:hAnsi="GHEA Mariam" w:cs="Sylfaen"/>
          <w:sz w:val="24"/>
          <w:szCs w:val="24"/>
          <w:lang w:val="hy-AM"/>
        </w:rPr>
        <w:t xml:space="preserve">այսուհետ՝ </w:t>
      </w:r>
      <w:r w:rsidR="00EA2D91" w:rsidRPr="005267D5">
        <w:rPr>
          <w:rFonts w:ascii="GHEA Mariam" w:hAnsi="GHEA Mariam" w:cs="Sylfaen"/>
          <w:sz w:val="24"/>
          <w:szCs w:val="24"/>
          <w:lang w:val="fr-FR"/>
        </w:rPr>
        <w:t>Օրենք</w:t>
      </w:r>
      <w:r w:rsidR="00EA2D91" w:rsidRPr="00B1151D">
        <w:rPr>
          <w:rFonts w:ascii="GHEA Mariam" w:hAnsi="GHEA Mariam" w:cs="Sylfaen"/>
          <w:sz w:val="24"/>
          <w:szCs w:val="24"/>
          <w:lang w:val="fr-FR"/>
        </w:rPr>
        <w:t xml:space="preserve">) </w:t>
      </w:r>
      <w:r w:rsidR="005267D5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19-րդ հոդվածում</w:t>
      </w:r>
      <w:r w:rsidR="005267D5" w:rsidRPr="005267D5">
        <w:rPr>
          <w:rFonts w:ascii="GHEA Mariam" w:hAnsi="GHEA Mariam" w:cs="Sylfaen"/>
          <w:sz w:val="24"/>
          <w:szCs w:val="24"/>
          <w:lang w:val="fr-FR"/>
        </w:rPr>
        <w:t>։</w:t>
      </w:r>
    </w:p>
    <w:p w:rsidR="00F3244A" w:rsidRDefault="00F3244A" w:rsidP="0018137E">
      <w:pPr>
        <w:spacing w:after="0" w:line="276" w:lineRule="auto"/>
        <w:ind w:firstLine="360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hy-AM"/>
        </w:rPr>
      </w:pPr>
      <w:r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«Գույքի նկատմամբ իրավունքների պետական գրանցման մասին» </w:t>
      </w:r>
      <w:r w:rsidRPr="00AD3704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N </w:t>
      </w:r>
      <w:r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ՀՕ-295</w:t>
      </w:r>
      <w:r w:rsidRPr="00141FAB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004379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օրենքի</w:t>
      </w:r>
      <w:r w:rsidRPr="00CD4721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E17BD6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44-րդ </w:t>
      </w:r>
      <w:r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հոդվա</w:t>
      </w:r>
      <w:r w:rsidRPr="00E17BD6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ծի 6-րդ մասի պահանջների </w:t>
      </w:r>
      <w:r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համաձ</w:t>
      </w:r>
      <w:r w:rsidRPr="00FC629A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այն՝ </w:t>
      </w:r>
      <w:r w:rsidRPr="00A4261C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</w:t>
      </w:r>
      <w:r w:rsidRPr="00CD4721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ասցեների գրանցման արդյունքում անշարժ գույքի պետական ռեգիստրը ստեղծում և վարում է անշարժ </w:t>
      </w:r>
      <w:r w:rsidRPr="000C4208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գույքի հասցեների ռեեստր:</w:t>
      </w:r>
    </w:p>
    <w:p w:rsidR="008B3E2F" w:rsidRDefault="008B3E2F" w:rsidP="0018137E">
      <w:pPr>
        <w:spacing w:after="0" w:line="276" w:lineRule="auto"/>
        <w:ind w:firstLine="170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  2. Կարգավորման հարաբերությունների ներկա վիճակը և առկա խնդիրները.</w:t>
      </w:r>
    </w:p>
    <w:p w:rsidR="0004463C" w:rsidRDefault="00AC385C" w:rsidP="0018137E">
      <w:pPr>
        <w:spacing w:after="0" w:line="276" w:lineRule="auto"/>
        <w:ind w:firstLine="170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bookmarkStart w:id="1" w:name="_Hlk189501710"/>
      <w:r w:rsidRPr="00BD70E7">
        <w:rPr>
          <w:rFonts w:ascii="GHEA Mariam" w:hAnsi="GHEA Mariam" w:cs="Sylfaen"/>
          <w:sz w:val="24"/>
          <w:szCs w:val="24"/>
          <w:lang w:val="fr-FR"/>
        </w:rPr>
        <w:t xml:space="preserve">Կադաստրի կոմիտեի </w:t>
      </w:r>
      <w:r w:rsidR="009D68B0" w:rsidRPr="009D68B0">
        <w:rPr>
          <w:rFonts w:ascii="GHEA Mariam" w:hAnsi="GHEA Mariam" w:cs="Sylfaen"/>
          <w:sz w:val="24"/>
          <w:szCs w:val="24"/>
          <w:lang w:val="fr-FR"/>
        </w:rPr>
        <w:t xml:space="preserve">էլեկտրոնային </w:t>
      </w:r>
      <w:r w:rsidR="009D68B0" w:rsidRPr="00ED1AAD">
        <w:rPr>
          <w:rFonts w:ascii="GHEA Mariam" w:hAnsi="GHEA Mariam" w:cs="Sylfaen"/>
          <w:sz w:val="24"/>
          <w:szCs w:val="24"/>
          <w:lang w:val="fr-FR"/>
        </w:rPr>
        <w:t>հարթակ</w:t>
      </w:r>
      <w:r w:rsidR="009D68B0" w:rsidRPr="00ED1AAD">
        <w:rPr>
          <w:rFonts w:ascii="GHEA Mariam" w:hAnsi="GHEA Mariam" w:cs="Sylfaen"/>
          <w:sz w:val="24"/>
          <w:szCs w:val="24"/>
          <w:lang w:val="hy-AM"/>
        </w:rPr>
        <w:t xml:space="preserve">ում </w:t>
      </w:r>
      <w:r w:rsidR="0004463C">
        <w:rPr>
          <w:rFonts w:ascii="GHEA Mariam" w:hAnsi="GHEA Mariam" w:cs="Sylfaen"/>
          <w:sz w:val="24"/>
          <w:szCs w:val="24"/>
          <w:lang w:val="hy-AM"/>
        </w:rPr>
        <w:t xml:space="preserve"> </w:t>
      </w:r>
      <w:bookmarkEnd w:id="1"/>
      <w:r>
        <w:rPr>
          <w:rFonts w:ascii="GHEA Mariam" w:hAnsi="GHEA Mariam" w:cs="Sylfaen"/>
          <w:sz w:val="24"/>
          <w:szCs w:val="24"/>
          <w:lang w:val="fr-FR"/>
        </w:rPr>
        <w:t>ներկայումս ներդրվել է թվային գործիքակազմ,</w:t>
      </w:r>
      <w:r w:rsidR="0004463C">
        <w:rPr>
          <w:rFonts w:ascii="GHEA Mariam" w:hAnsi="GHEA Mariam" w:cs="Sylfaen"/>
          <w:sz w:val="24"/>
          <w:szCs w:val="24"/>
          <w:lang w:val="fr-FR"/>
        </w:rPr>
        <w:t xml:space="preserve"> որը հնարավորություն է տալիս </w:t>
      </w:r>
      <w:r w:rsidR="0004463C" w:rsidRPr="0004463C">
        <w:rPr>
          <w:rFonts w:ascii="GHEA Mariam" w:hAnsi="GHEA Mariam" w:cs="Sylfaen"/>
          <w:sz w:val="24"/>
          <w:szCs w:val="24"/>
          <w:lang w:val="hy-AM"/>
        </w:rPr>
        <w:t xml:space="preserve">ինքնաշխատ եղանակով .shp (Էս ԷԻՉ ՓԻ) վեկտորային </w:t>
      </w:r>
      <w:r w:rsidR="0004463C">
        <w:rPr>
          <w:rFonts w:ascii="GHEA Mariam" w:hAnsi="GHEA Mariam" w:cs="Sylfaen"/>
          <w:sz w:val="24"/>
          <w:szCs w:val="24"/>
          <w:lang w:val="hy-AM"/>
        </w:rPr>
        <w:t>ձևաչափով</w:t>
      </w:r>
      <w:r w:rsidR="0004463C" w:rsidRPr="0004463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04463C">
        <w:rPr>
          <w:rFonts w:ascii="GHEA Mariam" w:hAnsi="GHEA Mariam" w:cs="Sylfaen"/>
          <w:sz w:val="24"/>
          <w:szCs w:val="24"/>
          <w:lang w:val="hy-AM"/>
        </w:rPr>
        <w:t xml:space="preserve">տրամադրել </w:t>
      </w:r>
      <w:r w:rsidR="0004463C" w:rsidRPr="0004463C">
        <w:rPr>
          <w:rFonts w:ascii="GHEA Mariam" w:hAnsi="GHEA Mariam" w:cs="Sylfaen"/>
          <w:sz w:val="24"/>
          <w:szCs w:val="24"/>
          <w:lang w:val="hy-AM"/>
        </w:rPr>
        <w:t>կադաստրային հատակագծերի և քարտեզների բազային տեղեկատվությ</w:t>
      </w:r>
      <w:r w:rsidR="0004463C">
        <w:rPr>
          <w:rFonts w:ascii="GHEA Mariam" w:hAnsi="GHEA Mariam" w:cs="Sylfaen"/>
          <w:sz w:val="24"/>
          <w:szCs w:val="24"/>
          <w:lang w:val="hy-AM"/>
        </w:rPr>
        <w:t xml:space="preserve">ուն, սակայն այն իրականացվում է </w:t>
      </w:r>
      <w:r w:rsidR="003104E7">
        <w:rPr>
          <w:rFonts w:ascii="GHEA Mariam" w:hAnsi="GHEA Mariam" w:cs="Sylfaen"/>
          <w:sz w:val="24"/>
          <w:szCs w:val="24"/>
          <w:lang w:val="hy-AM"/>
        </w:rPr>
        <w:t>Օ</w:t>
      </w:r>
      <w:r w:rsidR="00CC2F38">
        <w:rPr>
          <w:rFonts w:ascii="GHEA Mariam" w:hAnsi="GHEA Mariam" w:cs="Sylfaen"/>
          <w:sz w:val="24"/>
          <w:szCs w:val="24"/>
          <w:lang w:val="fr-FR"/>
        </w:rPr>
        <w:t>րենք</w:t>
      </w:r>
      <w:r w:rsidR="00CC2F38">
        <w:rPr>
          <w:rFonts w:ascii="GHEA Mariam" w:hAnsi="GHEA Mariam" w:cs="Sylfaen"/>
          <w:sz w:val="24"/>
          <w:szCs w:val="24"/>
          <w:lang w:val="fr-FR"/>
        </w:rPr>
        <w:br/>
      </w:r>
      <w:r w:rsidR="00D96F51">
        <w:rPr>
          <w:rFonts w:ascii="GHEA Mariam" w:hAnsi="GHEA Mariam" w:cs="Sylfaen"/>
          <w:sz w:val="24"/>
          <w:szCs w:val="24"/>
          <w:lang w:val="fr-FR"/>
        </w:rPr>
        <w:t>19</w:t>
      </w:r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-րդ հոդվածի 3-րդ </w:t>
      </w:r>
      <w:r w:rsidR="0004463C" w:rsidRPr="00B1151D">
        <w:rPr>
          <w:rFonts w:ascii="GHEA Mariam" w:hAnsi="GHEA Mariam" w:cs="Sylfaen"/>
          <w:sz w:val="24"/>
          <w:szCs w:val="24"/>
          <w:lang w:val="fr-FR"/>
        </w:rPr>
        <w:t xml:space="preserve">մասի </w:t>
      </w:r>
      <w:r w:rsidR="00B1151D" w:rsidRPr="00B1151D">
        <w:rPr>
          <w:rFonts w:ascii="GHEA Mariam" w:hAnsi="GHEA Mariam" w:cs="Sylfaen"/>
          <w:sz w:val="24"/>
          <w:szCs w:val="24"/>
          <w:lang w:val="fr-FR"/>
        </w:rPr>
        <w:t>համաձայն՝</w:t>
      </w:r>
      <w:r w:rsidR="0004463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04463C" w:rsidRPr="0004463C">
        <w:rPr>
          <w:rFonts w:ascii="GHEA Mariam" w:hAnsi="GHEA Mariam" w:cs="Sylfaen"/>
          <w:sz w:val="24"/>
          <w:szCs w:val="24"/>
          <w:lang w:val="fr-FR"/>
        </w:rPr>
        <w:t>դիմումը ներկայացնելու օրվանից երրորդ աշխատանքային օրը</w:t>
      </w:r>
      <w:r w:rsidR="003104E7">
        <w:rPr>
          <w:rFonts w:ascii="GHEA Mariam" w:hAnsi="GHEA Mariam" w:cs="Sylfaen"/>
          <w:sz w:val="24"/>
          <w:szCs w:val="24"/>
          <w:lang w:val="fr-FR"/>
        </w:rPr>
        <w:t xml:space="preserve">: </w:t>
      </w:r>
      <w:r w:rsidR="0004463C">
        <w:rPr>
          <w:rFonts w:ascii="GHEA Mariam" w:hAnsi="GHEA Mariam" w:cs="Sylfaen"/>
          <w:sz w:val="24"/>
          <w:szCs w:val="24"/>
          <w:lang w:val="fr-FR"/>
        </w:rPr>
        <w:t xml:space="preserve">Հետևաբար, այս դեպքում հնարավոր չի լինում ապահովվել տրամադրվող տեղեկատվության արդիականությունը և արագությունը, որոնք իրենց հերթին անդրադառնում են շահագրգիռ կողմի արդյունավետ աշխատանքների իրականացմանը և արդյունքում </w:t>
      </w:r>
      <w:r w:rsidR="00BE2FBC">
        <w:rPr>
          <w:rFonts w:ascii="GHEA Mariam" w:hAnsi="GHEA Mariam" w:cs="Sylfaen"/>
          <w:sz w:val="24"/>
          <w:szCs w:val="24"/>
          <w:lang w:val="fr-FR"/>
        </w:rPr>
        <w:t>նվազում է հետաքրքրությունը վերը նշված մեթոդով տեղեկատվության ձեռք բերմանը</w:t>
      </w:r>
      <w:r w:rsidR="00BE2FBC" w:rsidRPr="000D0110">
        <w:rPr>
          <w:rFonts w:ascii="GHEA Mariam" w:hAnsi="GHEA Mariam" w:cs="Sylfaen"/>
          <w:sz w:val="24"/>
          <w:szCs w:val="24"/>
          <w:lang w:val="fr-FR"/>
        </w:rPr>
        <w:t xml:space="preserve">: Ուստի անհրաժեշտություն է առաջացել </w:t>
      </w:r>
      <w:r w:rsidR="003104E7">
        <w:rPr>
          <w:rFonts w:ascii="GHEA Mariam" w:hAnsi="GHEA Mariam" w:cs="Sylfaen"/>
          <w:sz w:val="24"/>
          <w:szCs w:val="24"/>
          <w:lang w:val="hy-AM"/>
        </w:rPr>
        <w:t>Օ</w:t>
      </w:r>
      <w:r w:rsidR="00BE2FBC">
        <w:rPr>
          <w:rFonts w:ascii="GHEA Mariam" w:hAnsi="GHEA Mariam" w:cs="Sylfaen"/>
          <w:sz w:val="24"/>
          <w:szCs w:val="24"/>
          <w:lang w:val="fr-FR"/>
        </w:rPr>
        <w:t xml:space="preserve">րենքում </w:t>
      </w:r>
      <w:r w:rsidR="003104E7" w:rsidRPr="000D0110">
        <w:rPr>
          <w:rFonts w:ascii="GHEA Mariam" w:hAnsi="GHEA Mariam" w:cs="Sylfaen"/>
          <w:sz w:val="24"/>
          <w:szCs w:val="24"/>
          <w:lang w:val="fr-FR"/>
        </w:rPr>
        <w:lastRenderedPageBreak/>
        <w:t xml:space="preserve">կատարել </w:t>
      </w:r>
      <w:r w:rsidR="003104E7">
        <w:rPr>
          <w:rFonts w:ascii="GHEA Mariam" w:hAnsi="GHEA Mariam" w:cs="Sylfaen"/>
          <w:sz w:val="24"/>
          <w:szCs w:val="24"/>
          <w:lang w:val="hy-AM"/>
        </w:rPr>
        <w:t xml:space="preserve">համապատասխան </w:t>
      </w:r>
      <w:r w:rsidR="00BE2FBC">
        <w:rPr>
          <w:rFonts w:ascii="GHEA Mariam" w:hAnsi="GHEA Mariam" w:cs="Sylfaen"/>
          <w:sz w:val="24"/>
          <w:szCs w:val="24"/>
          <w:lang w:val="fr-FR"/>
        </w:rPr>
        <w:t>րացումներ, ըստ որ</w:t>
      </w:r>
      <w:r w:rsidR="00830BFE">
        <w:rPr>
          <w:rFonts w:ascii="GHEA Mariam" w:hAnsi="GHEA Mariam" w:cs="Sylfaen"/>
          <w:sz w:val="24"/>
          <w:szCs w:val="24"/>
          <w:lang w:val="hy-AM"/>
        </w:rPr>
        <w:t>ոնց</w:t>
      </w:r>
      <w:r w:rsidR="00BE2FB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E2FBC" w:rsidRPr="000D0110">
        <w:rPr>
          <w:rFonts w:ascii="GHEA Mariam" w:hAnsi="GHEA Mariam" w:cs="Sylfaen"/>
          <w:sz w:val="24"/>
          <w:szCs w:val="24"/>
          <w:lang w:val="fr-FR"/>
        </w:rPr>
        <w:t xml:space="preserve">ինքնաշխատ եղանակով ստացվող տեղեկատվությունը </w:t>
      </w:r>
      <w:r w:rsidR="000D0110" w:rsidRPr="000D0110">
        <w:rPr>
          <w:rFonts w:ascii="GHEA Mariam" w:hAnsi="GHEA Mariam" w:cs="Sylfaen"/>
          <w:sz w:val="24"/>
          <w:szCs w:val="24"/>
          <w:lang w:val="fr-FR"/>
        </w:rPr>
        <w:t xml:space="preserve">պետք է </w:t>
      </w:r>
      <w:r w:rsidR="00BE2FBC" w:rsidRPr="000D0110">
        <w:rPr>
          <w:rFonts w:ascii="GHEA Mariam" w:hAnsi="GHEA Mariam" w:cs="Sylfaen"/>
          <w:sz w:val="24"/>
          <w:szCs w:val="24"/>
          <w:lang w:val="fr-FR"/>
        </w:rPr>
        <w:t>ներբեռնվ</w:t>
      </w:r>
      <w:r w:rsidR="000D0110" w:rsidRPr="000D0110">
        <w:rPr>
          <w:rFonts w:ascii="GHEA Mariam" w:hAnsi="GHEA Mariam" w:cs="Sylfaen"/>
          <w:sz w:val="24"/>
          <w:szCs w:val="24"/>
          <w:lang w:val="fr-FR"/>
        </w:rPr>
        <w:t>ի</w:t>
      </w:r>
      <w:r w:rsidR="003104E7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BE2FBC" w:rsidRPr="000D0110">
        <w:rPr>
          <w:rFonts w:ascii="GHEA Mariam" w:hAnsi="GHEA Mariam" w:cs="Sylfaen"/>
          <w:sz w:val="24"/>
          <w:szCs w:val="24"/>
          <w:lang w:val="fr-FR"/>
        </w:rPr>
        <w:t>անմիջապես:</w:t>
      </w:r>
    </w:p>
    <w:p w:rsidR="0055022D" w:rsidRPr="0055022D" w:rsidRDefault="0055022D" w:rsidP="0018137E">
      <w:pPr>
        <w:spacing w:after="0" w:line="276" w:lineRule="auto"/>
        <w:ind w:firstLine="170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55022D">
        <w:rPr>
          <w:rFonts w:ascii="GHEA Mariam" w:hAnsi="GHEA Mariam" w:cs="Sylfaen"/>
          <w:sz w:val="24"/>
          <w:szCs w:val="24"/>
          <w:lang w:val="fr-FR"/>
        </w:rPr>
        <w:t>O</w:t>
      </w:r>
      <w:r w:rsidRPr="0055022D">
        <w:rPr>
          <w:rFonts w:ascii="GHEA Mariam" w:hAnsi="GHEA Mariam" w:cs="Sylfaen"/>
          <w:sz w:val="24"/>
          <w:szCs w:val="24"/>
          <w:lang w:val="hy-AM"/>
        </w:rPr>
        <w:t xml:space="preserve">րենքի 19-րդ հոդվածի 2-րդ մասով նախատեսված է, որ </w:t>
      </w:r>
      <w:r w:rsidRPr="0055022D">
        <w:rPr>
          <w:rFonts w:ascii="GHEA Mariam" w:hAnsi="GHEA Mariam" w:cs="Sylfaen"/>
          <w:sz w:val="24"/>
          <w:szCs w:val="24"/>
          <w:lang w:val="fr-FR"/>
        </w:rPr>
        <w:t xml:space="preserve">Ազգային տարածական տվյալների ենթակառուցվածքի տվյալների միջոցով </w:t>
      </w:r>
      <w:r w:rsidRPr="0055022D">
        <w:rPr>
          <w:rFonts w:ascii="GHEA Mariam" w:hAnsi="GHEA Mariam" w:cs="Sylfaen"/>
          <w:sz w:val="24"/>
          <w:szCs w:val="24"/>
          <w:lang w:val="hy-AM"/>
        </w:rPr>
        <w:t>Օ</w:t>
      </w:r>
      <w:r w:rsidRPr="0055022D">
        <w:rPr>
          <w:rFonts w:ascii="GHEA Mariam" w:hAnsi="GHEA Mariam" w:cs="Sylfaen"/>
          <w:sz w:val="24"/>
          <w:szCs w:val="24"/>
          <w:lang w:val="fr-FR"/>
        </w:rPr>
        <w:t>րենքի 10-րդ հոդվածի 6-րդ մասով նախատեսված բազային տարածական տվյալներ</w:t>
      </w:r>
      <w:r w:rsidRPr="0055022D">
        <w:rPr>
          <w:rFonts w:ascii="GHEA Mariam" w:hAnsi="GHEA Mariam" w:cs="Sylfaen"/>
          <w:sz w:val="24"/>
          <w:szCs w:val="24"/>
          <w:lang w:val="hy-AM"/>
        </w:rPr>
        <w:t xml:space="preserve">ին </w:t>
      </w:r>
      <w:r w:rsidRPr="0055022D">
        <w:rPr>
          <w:rFonts w:ascii="GHEA Mariam" w:hAnsi="GHEA Mariam" w:cs="Sylfaen"/>
          <w:sz w:val="24"/>
          <w:szCs w:val="24"/>
          <w:lang w:val="fr-FR"/>
        </w:rPr>
        <w:t>առցանց հասանելիությ</w:t>
      </w:r>
      <w:r w:rsidRPr="0055022D">
        <w:rPr>
          <w:rFonts w:ascii="GHEA Mariam" w:hAnsi="GHEA Mariam" w:cs="Sylfaen"/>
          <w:sz w:val="24"/>
          <w:szCs w:val="24"/>
          <w:lang w:val="hy-AM"/>
        </w:rPr>
        <w:t>ունն համապատասխան վճարների դիմաց</w:t>
      </w:r>
      <w:r w:rsidRPr="0055022D">
        <w:rPr>
          <w:rFonts w:ascii="GHEA Mariam" w:hAnsi="GHEA Mariam" w:cs="Sylfaen"/>
          <w:sz w:val="24"/>
          <w:szCs w:val="24"/>
          <w:lang w:val="fr-FR"/>
        </w:rPr>
        <w:t xml:space="preserve"> ապահով</w:t>
      </w:r>
      <w:r w:rsidRPr="0055022D">
        <w:rPr>
          <w:rFonts w:ascii="GHEA Mariam" w:hAnsi="GHEA Mariam" w:cs="Sylfaen"/>
          <w:sz w:val="24"/>
          <w:szCs w:val="24"/>
          <w:lang w:val="hy-AM"/>
        </w:rPr>
        <w:t xml:space="preserve">վում է </w:t>
      </w:r>
      <w:r w:rsidRPr="0055022D">
        <w:rPr>
          <w:rFonts w:ascii="GHEA Mariam" w:hAnsi="GHEA Mariam" w:cs="Sylfaen"/>
          <w:sz w:val="24"/>
          <w:szCs w:val="24"/>
          <w:lang w:val="fr-FR"/>
        </w:rPr>
        <w:t>(Օ Ջի Սի Վի Էմ Էս (OGC WMS))</w:t>
      </w:r>
      <w:r w:rsidRPr="0055022D">
        <w:rPr>
          <w:rFonts w:ascii="GHEA Mariam" w:hAnsi="GHEA Mariam" w:cs="Sylfaen"/>
          <w:sz w:val="24"/>
          <w:szCs w:val="24"/>
          <w:lang w:val="hy-AM"/>
        </w:rPr>
        <w:t xml:space="preserve"> միջոցով։ Նախագծով նախատեսվում է համապատասխան վճարների դիմաց Ազգային տարածական տվյալների ենթակառուցվածքի տվյալների միջոցով Օրենքի 10-րդ հոդվածի 6-րդ մասով նախատեսված բազային տարածական տվյալներին առցանց հասանելիությունն ապահովել նաև (Օ Ջի Սի Վի ԷՖ Էս (OGC WFS)) միջոցով։</w:t>
      </w:r>
    </w:p>
    <w:p w:rsidR="00EC13F7" w:rsidRDefault="00EC13F7" w:rsidP="0018137E">
      <w:pPr>
        <w:spacing w:after="0" w:line="276" w:lineRule="auto"/>
        <w:ind w:firstLine="270"/>
        <w:contextualSpacing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Հարկ ենք համարում ընդգծել նաև, որ Օրենքի կարգավորումների համաձայն հասցեի, որպես բազային տարածական տվյալի, վերաբերյալ տեղեկատվությունը տրամադրվում է </w:t>
      </w:r>
      <w:r w:rsidRPr="001403A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առցանց քարտեզագրական ծառայության (Օ Ջի Սի Վի Ֆի Էս, Վի Սի Էս, Վի Էմ Էս (OGC WFS, WCS, WMS)) միջոցով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։ </w:t>
      </w:r>
    </w:p>
    <w:p w:rsidR="00F3244A" w:rsidRPr="001403A1" w:rsidRDefault="00F3244A" w:rsidP="0018137E">
      <w:pPr>
        <w:spacing w:after="0" w:line="276" w:lineRule="auto"/>
        <w:ind w:firstLine="270"/>
        <w:contextualSpacing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Օրենքի </w:t>
      </w:r>
      <w:r w:rsidRPr="00112EA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19-րդ հոդվածով սահմանված պետական տարածական տվյալների ֆոնդի տեղեկատվության տրամադրման և դրանց առնչվող ծառայություններից օգտվելու համար գանձվող վճարներ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</w:t>
      </w:r>
      <w:r w:rsidRPr="00112EA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արտոնություններ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en-GB"/>
        </w:rPr>
        <w:t>ի</w:t>
      </w:r>
      <w:r w:rsidRPr="008A326D"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en-GB"/>
        </w:rPr>
        <w:t>վերաբերյալ</w:t>
      </w:r>
      <w:r w:rsidRPr="008A326D"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 xml:space="preserve">իրավակարգավորումներում հասցեների </w:t>
      </w:r>
      <w:r w:rsidRPr="00456FC7"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 xml:space="preserve">ռեեստրին տեղեկատվական բազային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 xml:space="preserve">հասանելիության </w:t>
      </w:r>
      <w:r w:rsidRPr="00456FC7"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>վերաբերյալ որևէ անդրադարձ կատարված չէ</w:t>
      </w:r>
      <w:r w:rsidRPr="008A326D"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>:</w:t>
      </w:r>
    </w:p>
    <w:p w:rsidR="00F3244A" w:rsidRPr="00D12520" w:rsidRDefault="00F3244A" w:rsidP="0018137E">
      <w:pPr>
        <w:spacing w:after="0" w:line="276" w:lineRule="auto"/>
        <w:contextualSpacing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112EA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Բացի այդ՝ Օրենքի 19-րդ հոդվածի 6-րդ մասի համաձայն՝ նույն հոդվածով</w:t>
      </w:r>
      <w:r w:rsidRPr="00546F8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սահմանված տեղեկատվությունը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դրան առնչվող ծառայություններ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en-GB"/>
        </w:rPr>
        <w:t>ը</w:t>
      </w:r>
      <w:r w:rsidRPr="0099075C"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տվյալ</w:t>
      </w:r>
      <w:r w:rsidRPr="00D1252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մասով սահմանված մարմիններին տրամադրվում են անվճար` Հայաստանի Հանրապետության օրենքով իրենց վերապահված լիազորությունների իրականացման համար:</w:t>
      </w:r>
    </w:p>
    <w:p w:rsidR="00F3244A" w:rsidRPr="004B2918" w:rsidRDefault="00F3244A" w:rsidP="0018137E">
      <w:pPr>
        <w:spacing w:after="0" w:line="276" w:lineRule="auto"/>
        <w:contextualSpacing/>
        <w:jc w:val="both"/>
        <w:rPr>
          <w:rFonts w:ascii="GHEA Mariam" w:hAnsi="GHEA Mariam"/>
          <w:sz w:val="24"/>
          <w:szCs w:val="24"/>
          <w:lang w:val="fr-FR"/>
        </w:rPr>
      </w:pPr>
      <w:r w:rsidRPr="000E50E1">
        <w:rPr>
          <w:rFonts w:ascii="GHEA Mariam" w:hAnsi="GHEA Mariam"/>
          <w:sz w:val="24"/>
          <w:szCs w:val="24"/>
          <w:lang w:val="fr-FR"/>
        </w:rPr>
        <w:t xml:space="preserve">   </w:t>
      </w:r>
      <w:r>
        <w:rPr>
          <w:rFonts w:ascii="GHEA Mariam" w:hAnsi="GHEA Mariam"/>
          <w:sz w:val="24"/>
          <w:szCs w:val="24"/>
          <w:lang w:val="fr-FR"/>
        </w:rPr>
        <w:t xml:space="preserve">Ամբողջ վերոգրյալի հաշվառմամբ՝ </w:t>
      </w:r>
      <w:r w:rsidRPr="00E308FA">
        <w:rPr>
          <w:rFonts w:ascii="GHEA Mariam" w:hAnsi="GHEA Mariam"/>
          <w:sz w:val="24"/>
          <w:szCs w:val="24"/>
          <w:lang w:val="hy-AM"/>
        </w:rPr>
        <w:t>Նախագծով</w:t>
      </w:r>
      <w:r w:rsidRPr="000E50E1">
        <w:rPr>
          <w:rFonts w:ascii="GHEA Mariam" w:hAnsi="GHEA Mariam"/>
          <w:sz w:val="24"/>
          <w:szCs w:val="24"/>
          <w:lang w:val="fr-FR"/>
        </w:rPr>
        <w:t xml:space="preserve"> </w:t>
      </w:r>
      <w:r w:rsidRPr="00E308FA">
        <w:rPr>
          <w:rFonts w:ascii="GHEA Mariam" w:hAnsi="GHEA Mariam"/>
          <w:sz w:val="24"/>
          <w:szCs w:val="24"/>
          <w:lang w:val="hy-AM"/>
        </w:rPr>
        <w:t>նախատեսվում</w:t>
      </w:r>
      <w:r w:rsidRPr="000E50E1">
        <w:rPr>
          <w:rFonts w:ascii="GHEA Mariam" w:hAnsi="GHEA Mariam"/>
          <w:sz w:val="24"/>
          <w:szCs w:val="24"/>
          <w:lang w:val="fr-FR"/>
        </w:rPr>
        <w:t xml:space="preserve"> </w:t>
      </w:r>
      <w:r w:rsidRPr="00E308FA">
        <w:rPr>
          <w:rFonts w:ascii="GHEA Mariam" w:hAnsi="GHEA Mariam"/>
          <w:sz w:val="24"/>
          <w:szCs w:val="24"/>
          <w:lang w:val="hy-AM"/>
        </w:rPr>
        <w:t>է</w:t>
      </w:r>
      <w:r w:rsidRPr="000E50E1">
        <w:rPr>
          <w:rFonts w:ascii="GHEA Mariam" w:hAnsi="GHEA Mariam"/>
          <w:sz w:val="24"/>
          <w:szCs w:val="24"/>
          <w:lang w:val="fr-FR"/>
        </w:rPr>
        <w:t xml:space="preserve"> </w:t>
      </w:r>
      <w:r w:rsidRPr="00C10FEA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Օրենքի</w:t>
      </w:r>
      <w:r w:rsidRPr="000E50E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19-</w:t>
      </w:r>
      <w:r w:rsidRPr="00E308FA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րդ</w:t>
      </w:r>
      <w:r w:rsidRPr="000E50E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Pr="00E308FA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հոդվածը</w:t>
      </w:r>
      <w:r w:rsidRPr="000E50E1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լրացնել նոր 2.1-ին մասով</w:t>
      </w:r>
      <w:r w:rsidRPr="00C473C0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, որի համաձայն՝ հասցեների ռեեստրի տեղեկատվական բազային էլեկտրոնային համակարգի փո</w:t>
      </w:r>
      <w:r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խ</w:t>
      </w:r>
      <w:r w:rsidRPr="00C473C0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գործելիության հարթակի վեբ ծառայությունների միջոցով առցանց հասանելիությունն ապահովվելու է վճարովի հիմունքներով՝ տարեկան կամ ամսական </w:t>
      </w:r>
      <w:r w:rsidRPr="00656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բաժանորդագրման</w:t>
      </w:r>
      <w:r w:rsidRPr="00656168"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 xml:space="preserve"> եղանակով, որոնց համար սահմանվել է վճար համապատասխանաբար՝ </w:t>
      </w:r>
      <w:r w:rsidRPr="00656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400 000 դրամ</w:t>
      </w:r>
      <w:r w:rsidRPr="00656168"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 xml:space="preserve"> և </w:t>
      </w:r>
      <w:r w:rsidRPr="00656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50 000 դրամ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fr-FR"/>
        </w:rPr>
        <w:t>:</w:t>
      </w:r>
    </w:p>
    <w:p w:rsidR="00F3244A" w:rsidRDefault="00F3244A" w:rsidP="0018137E">
      <w:pPr>
        <w:spacing w:after="0" w:line="276" w:lineRule="auto"/>
        <w:ind w:firstLine="170"/>
        <w:contextualSpacing/>
        <w:jc w:val="both"/>
        <w:rPr>
          <w:rFonts w:ascii="GHEA Mariam" w:hAnsi="GHEA Mariam"/>
          <w:sz w:val="24"/>
          <w:szCs w:val="24"/>
          <w:lang w:val="fr-FR"/>
        </w:rPr>
      </w:pPr>
      <w:r>
        <w:rPr>
          <w:rFonts w:ascii="GHEA Mariam" w:hAnsi="GHEA Mariam"/>
          <w:sz w:val="24"/>
          <w:szCs w:val="24"/>
          <w:lang w:val="en-GB"/>
        </w:rPr>
        <w:lastRenderedPageBreak/>
        <w:t>Միևնույն</w:t>
      </w:r>
      <w:r w:rsidRPr="000C7B78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  <w:lang w:val="en-GB"/>
        </w:rPr>
        <w:t>ժամանակ</w:t>
      </w:r>
      <w:r w:rsidRPr="000C7B78">
        <w:rPr>
          <w:rFonts w:ascii="GHEA Mariam" w:hAnsi="GHEA Mariam"/>
          <w:sz w:val="24"/>
          <w:szCs w:val="24"/>
          <w:lang w:val="fr-FR"/>
        </w:rPr>
        <w:t xml:space="preserve">, </w:t>
      </w:r>
      <w:r>
        <w:rPr>
          <w:rFonts w:ascii="GHEA Mariam" w:hAnsi="GHEA Mariam"/>
          <w:sz w:val="24"/>
          <w:szCs w:val="24"/>
          <w:lang w:val="en-GB"/>
        </w:rPr>
        <w:t>հարկ</w:t>
      </w:r>
      <w:r w:rsidRPr="000C7B78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  <w:lang w:val="en-GB"/>
        </w:rPr>
        <w:t>ենք</w:t>
      </w:r>
      <w:r w:rsidRPr="000C7B78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  <w:lang w:val="en-GB"/>
        </w:rPr>
        <w:t>համարում</w:t>
      </w:r>
      <w:r w:rsidRPr="000C7B78">
        <w:rPr>
          <w:rFonts w:ascii="GHEA Mariam" w:hAnsi="GHEA Mariam"/>
          <w:sz w:val="24"/>
          <w:szCs w:val="24"/>
          <w:lang w:val="fr-FR"/>
        </w:rPr>
        <w:t xml:space="preserve"> </w:t>
      </w:r>
      <w:r>
        <w:rPr>
          <w:rFonts w:ascii="GHEA Mariam" w:hAnsi="GHEA Mariam"/>
          <w:sz w:val="24"/>
          <w:szCs w:val="24"/>
          <w:lang w:val="fr-FR"/>
        </w:rPr>
        <w:t>ընդգծել, որ վերոնշյալ հասանելիությունն պետական մարմիններին ապահովվելու է անվճար հիմունքներով՝ հիմք ընդունելով Օրենքի 19-րդ հոդվածի 6-րդ մասի պահանջները:</w:t>
      </w:r>
    </w:p>
    <w:p w:rsidR="00422AE6" w:rsidRDefault="00422AE6" w:rsidP="0018137E">
      <w:pPr>
        <w:spacing w:after="0" w:line="276" w:lineRule="auto"/>
        <w:ind w:firstLine="170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422AE6">
        <w:rPr>
          <w:rFonts w:ascii="GHEA Mariam" w:hAnsi="GHEA Mariam"/>
          <w:sz w:val="24"/>
          <w:szCs w:val="24"/>
          <w:lang w:val="hy-AM"/>
        </w:rPr>
        <w:t xml:space="preserve">   </w:t>
      </w:r>
      <w:r w:rsidRPr="00422AE6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r w:rsidRPr="00422AE6">
        <w:rPr>
          <w:rFonts w:ascii="GHEA Mariam" w:hAnsi="GHEA Mariam" w:cs="Sylfaen"/>
          <w:b/>
          <w:sz w:val="24"/>
          <w:szCs w:val="24"/>
          <w:lang w:val="fr-FR"/>
        </w:rPr>
        <w:t>Իրավական ակտի ընդունման արդյունքում ակնկալվող արդյունքը</w:t>
      </w:r>
      <w:r w:rsidRPr="00422AE6">
        <w:rPr>
          <w:rFonts w:ascii="GHEA Mariam" w:hAnsi="GHEA Mariam"/>
          <w:b/>
          <w:sz w:val="24"/>
          <w:szCs w:val="24"/>
          <w:lang w:val="fr-FR"/>
        </w:rPr>
        <w:t>.</w:t>
      </w:r>
    </w:p>
    <w:p w:rsidR="00B1151D" w:rsidRDefault="003253B3" w:rsidP="0018137E">
      <w:pPr>
        <w:spacing w:after="0" w:line="276" w:lineRule="auto"/>
        <w:ind w:firstLine="170"/>
        <w:contextualSpacing/>
        <w:jc w:val="both"/>
        <w:rPr>
          <w:rFonts w:ascii="GHEA Mariam" w:hAnsi="GHEA Mariam"/>
          <w:sz w:val="24"/>
          <w:szCs w:val="24"/>
          <w:lang w:val="fr-FR"/>
        </w:rPr>
      </w:pPr>
      <w:r w:rsidRPr="003253B3">
        <w:rPr>
          <w:rFonts w:ascii="GHEA Mariam" w:hAnsi="GHEA Mariam"/>
          <w:sz w:val="24"/>
          <w:szCs w:val="24"/>
          <w:lang w:val="hy-AM"/>
        </w:rPr>
        <w:t>Նախագծի ընդունման արդյունքում Կադաստրի կոմիտեի կողմից</w:t>
      </w:r>
      <w:r w:rsidR="00684C2E">
        <w:rPr>
          <w:rFonts w:ascii="GHEA Mariam" w:hAnsi="GHEA Mariam"/>
          <w:sz w:val="24"/>
          <w:szCs w:val="24"/>
          <w:lang w:val="hy-AM"/>
        </w:rPr>
        <w:t xml:space="preserve"> կադաստրային քարտեզների բազային</w:t>
      </w:r>
      <w:r w:rsidRPr="003253B3">
        <w:rPr>
          <w:rFonts w:ascii="GHEA Mariam" w:hAnsi="GHEA Mariam"/>
          <w:sz w:val="24"/>
          <w:szCs w:val="24"/>
          <w:lang w:val="hy-AM"/>
        </w:rPr>
        <w:t xml:space="preserve"> </w:t>
      </w:r>
      <w:r w:rsidR="00684C2E">
        <w:rPr>
          <w:rFonts w:ascii="GHEA Mariam" w:hAnsi="GHEA Mariam"/>
          <w:sz w:val="24"/>
          <w:szCs w:val="24"/>
          <w:lang w:val="hy-AM"/>
        </w:rPr>
        <w:t>տեղեկատվության</w:t>
      </w:r>
      <w:r w:rsidRPr="003253B3">
        <w:rPr>
          <w:rFonts w:ascii="GHEA Mariam" w:hAnsi="GHEA Mariam"/>
          <w:sz w:val="24"/>
          <w:szCs w:val="24"/>
          <w:lang w:val="hy-AM"/>
        </w:rPr>
        <w:t xml:space="preserve"> տրամադրումը</w:t>
      </w:r>
      <w:r w:rsidR="00684C2E">
        <w:rPr>
          <w:rFonts w:ascii="GHEA Mariam" w:hAnsi="GHEA Mariam"/>
          <w:sz w:val="24"/>
          <w:szCs w:val="24"/>
          <w:lang w:val="hy-AM"/>
        </w:rPr>
        <w:t xml:space="preserve"> </w:t>
      </w:r>
      <w:r w:rsidR="00684C2E" w:rsidRPr="00684C2E">
        <w:rPr>
          <w:rFonts w:ascii="GHEA Mariam" w:hAnsi="GHEA Mariam"/>
          <w:sz w:val="24"/>
          <w:szCs w:val="24"/>
          <w:lang w:val="hy-AM"/>
        </w:rPr>
        <w:t>էլեկտրոնային հարթակ</w:t>
      </w:r>
      <w:r w:rsidR="00684C2E">
        <w:rPr>
          <w:rFonts w:ascii="GHEA Mariam" w:hAnsi="GHEA Mariam"/>
          <w:sz w:val="24"/>
          <w:szCs w:val="24"/>
          <w:lang w:val="hy-AM"/>
        </w:rPr>
        <w:t>ի միջոցով ինքնաշխատ եղանակով իրականացվելու է անիմիջապես, որի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 պարագայում </w:t>
      </w:r>
      <w:r w:rsidR="00684C2E">
        <w:rPr>
          <w:rFonts w:ascii="GHEA Mariam" w:hAnsi="GHEA Mariam"/>
          <w:sz w:val="24"/>
          <w:szCs w:val="24"/>
          <w:lang w:val="hy-AM"/>
        </w:rPr>
        <w:t>օգտվողները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 </w:t>
      </w:r>
      <w:r w:rsidR="00684C2E">
        <w:rPr>
          <w:rFonts w:ascii="GHEA Mariam" w:hAnsi="GHEA Mariam"/>
          <w:sz w:val="24"/>
          <w:szCs w:val="24"/>
          <w:lang w:val="fr-FR"/>
        </w:rPr>
        <w:t xml:space="preserve">կտիրապետեն արդիական տեղեկատվությանը, կունենան ժամանակի խնայում և </w:t>
      </w:r>
      <w:r w:rsidR="00B1151D" w:rsidRPr="00B1151D">
        <w:rPr>
          <w:rFonts w:ascii="GHEA Mariam" w:hAnsi="GHEA Mariam"/>
          <w:sz w:val="24"/>
          <w:szCs w:val="24"/>
          <w:lang w:val="fr-FR"/>
        </w:rPr>
        <w:t>հնարավորություն</w:t>
      </w:r>
      <w:r w:rsidR="00094616">
        <w:rPr>
          <w:rFonts w:ascii="GHEA Mariam" w:hAnsi="GHEA Mariam"/>
          <w:sz w:val="24"/>
          <w:szCs w:val="24"/>
          <w:lang w:val="fr-FR"/>
        </w:rPr>
        <w:t>՝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 կայացնել</w:t>
      </w:r>
      <w:r w:rsidR="00094616">
        <w:rPr>
          <w:rFonts w:ascii="GHEA Mariam" w:hAnsi="GHEA Mariam"/>
          <w:sz w:val="24"/>
          <w:szCs w:val="24"/>
          <w:lang w:val="fr-FR"/>
        </w:rPr>
        <w:t>ու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 </w:t>
      </w:r>
      <w:r w:rsidR="00A40C86">
        <w:rPr>
          <w:rFonts w:ascii="GHEA Mariam" w:hAnsi="GHEA Mariam"/>
          <w:sz w:val="24"/>
          <w:szCs w:val="24"/>
          <w:lang w:val="hy-AM"/>
        </w:rPr>
        <w:t xml:space="preserve">օպերատիվ </w:t>
      </w:r>
      <w:r w:rsidR="00094616">
        <w:rPr>
          <w:rFonts w:ascii="GHEA Mariam" w:hAnsi="GHEA Mariam"/>
          <w:sz w:val="24"/>
          <w:szCs w:val="24"/>
          <w:lang w:val="hy-AM"/>
        </w:rPr>
        <w:t>ու</w:t>
      </w:r>
      <w:r w:rsidR="00A40C86">
        <w:rPr>
          <w:rFonts w:ascii="GHEA Mariam" w:hAnsi="GHEA Mariam"/>
          <w:sz w:val="24"/>
          <w:szCs w:val="24"/>
          <w:lang w:val="hy-AM"/>
        </w:rPr>
        <w:t xml:space="preserve"> հիմնավորված </w:t>
      </w:r>
      <w:r w:rsidR="00B1151D" w:rsidRPr="00B1151D">
        <w:rPr>
          <w:rFonts w:ascii="GHEA Mariam" w:hAnsi="GHEA Mariam"/>
          <w:sz w:val="24"/>
          <w:szCs w:val="24"/>
          <w:lang w:val="fr-FR"/>
        </w:rPr>
        <w:t xml:space="preserve">որոշումներ։ </w:t>
      </w:r>
    </w:p>
    <w:p w:rsidR="006A6205" w:rsidRDefault="006A6205" w:rsidP="0018137E">
      <w:pPr>
        <w:spacing w:after="0" w:line="276" w:lineRule="auto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5A5F3F">
        <w:rPr>
          <w:rFonts w:ascii="GHEA Mariam" w:hAnsi="GHEA Mariam"/>
          <w:sz w:val="24"/>
          <w:szCs w:val="24"/>
          <w:lang w:val="fr-FR"/>
        </w:rPr>
        <w:t xml:space="preserve">   Նախագծի ընդունմա</w:t>
      </w:r>
      <w:r>
        <w:rPr>
          <w:rFonts w:ascii="GHEA Mariam" w:hAnsi="GHEA Mariam"/>
          <w:sz w:val="24"/>
          <w:szCs w:val="24"/>
          <w:lang w:val="hy-AM"/>
        </w:rPr>
        <w:t xml:space="preserve">մբ ակնկալվում է նաև </w:t>
      </w:r>
      <w:r>
        <w:rPr>
          <w:rFonts w:ascii="GHEA Mariam" w:hAnsi="GHEA Mariam"/>
          <w:sz w:val="24"/>
          <w:szCs w:val="24"/>
          <w:lang w:val="fr-FR"/>
        </w:rPr>
        <w:t>հստակորեն կարգավոր</w:t>
      </w:r>
      <w:r w:rsidR="00A33B98">
        <w:rPr>
          <w:rFonts w:ascii="GHEA Mariam" w:hAnsi="GHEA Mariam"/>
          <w:sz w:val="24"/>
          <w:szCs w:val="24"/>
          <w:lang w:val="hy-AM"/>
        </w:rPr>
        <w:t xml:space="preserve">ման </w:t>
      </w:r>
      <w:r>
        <w:rPr>
          <w:rFonts w:ascii="GHEA Mariam" w:hAnsi="GHEA Mariam"/>
          <w:sz w:val="24"/>
          <w:szCs w:val="24"/>
          <w:lang w:val="fr-FR"/>
        </w:rPr>
        <w:t>ենթարկ</w:t>
      </w:r>
      <w:r w:rsidR="00A33B98">
        <w:rPr>
          <w:rFonts w:ascii="GHEA Mariam" w:hAnsi="GHEA Mariam"/>
          <w:sz w:val="24"/>
          <w:szCs w:val="24"/>
          <w:lang w:val="hy-AM"/>
        </w:rPr>
        <w:t>ել</w:t>
      </w:r>
      <w:r>
        <w:rPr>
          <w:rFonts w:ascii="GHEA Mariam" w:hAnsi="GHEA Mariam"/>
          <w:sz w:val="24"/>
          <w:szCs w:val="24"/>
          <w:lang w:val="fr-FR"/>
        </w:rPr>
        <w:t xml:space="preserve"> </w:t>
      </w:r>
      <w:r w:rsidRPr="00C473C0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հասցեների</w:t>
      </w:r>
      <w:r w:rsidR="002073B6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</w:t>
      </w:r>
      <w:r w:rsidRPr="00C473C0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ռեեստրի տեղեկատվական բազային էլեկտրոնային համակարգի փոգործելիության հարթակի վեբ ծառայությունների միջոցով առցանց հասանելիությ</w:t>
      </w:r>
      <w:r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ան ապահովման, ինչպես նաև դրա դիմաց Օրենքով սահմանված դեպքերում գանձվող վճարների հետ կապված իրավահարաբերությունները:</w:t>
      </w:r>
    </w:p>
    <w:p w:rsidR="00F727EF" w:rsidRDefault="00F727EF" w:rsidP="0018137E">
      <w:pPr>
        <w:spacing w:after="0" w:line="276" w:lineRule="auto"/>
        <w:ind w:firstLine="170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Միևնույն ժամանակ Օրենքում </w:t>
      </w:r>
      <w:r w:rsidRPr="008730A7">
        <w:rPr>
          <w:rFonts w:ascii="GHEA Mariam" w:hAnsi="GHEA Mariam"/>
          <w:sz w:val="24"/>
          <w:szCs w:val="24"/>
          <w:lang w:val="hy-AM"/>
        </w:rPr>
        <w:t xml:space="preserve">«OGC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WFS</w:t>
      </w:r>
      <w:r w:rsidRPr="008730A7">
        <w:rPr>
          <w:rFonts w:ascii="GHEA Mariam" w:hAnsi="GHEA Mariam"/>
          <w:sz w:val="24"/>
          <w:szCs w:val="24"/>
          <w:lang w:val="hy-AM"/>
        </w:rPr>
        <w:t>» առցանց քարտեզագրական ծառայության անվան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8730A7">
        <w:rPr>
          <w:rFonts w:ascii="GHEA Mariam" w:hAnsi="GHEA Mariam"/>
          <w:sz w:val="24"/>
          <w:szCs w:val="24"/>
          <w:lang w:val="hy-AM"/>
        </w:rPr>
        <w:t xml:space="preserve">անգլերենից հայերեն </w:t>
      </w:r>
      <w:r>
        <w:rPr>
          <w:rFonts w:ascii="GHEA Mariam" w:hAnsi="GHEA Mariam"/>
          <w:sz w:val="24"/>
          <w:szCs w:val="24"/>
          <w:lang w:val="hy-AM"/>
        </w:rPr>
        <w:t xml:space="preserve">ճիշտ </w:t>
      </w:r>
      <w:r w:rsidRPr="008730A7">
        <w:rPr>
          <w:rFonts w:ascii="GHEA Mariam" w:hAnsi="GHEA Mariam"/>
          <w:sz w:val="24"/>
          <w:szCs w:val="24"/>
          <w:lang w:val="hy-AM"/>
        </w:rPr>
        <w:t>տառադարձում</w:t>
      </w:r>
      <w:r>
        <w:rPr>
          <w:rFonts w:ascii="GHEA Mariam" w:hAnsi="GHEA Mariam"/>
          <w:sz w:val="24"/>
          <w:szCs w:val="24"/>
          <w:lang w:val="hy-AM"/>
        </w:rPr>
        <w:t>ն ապահովելու համար համապատասխան փոփոխություն է կատարվել նաև Օրենքի 25-րդ հոդվածի 4-րդ մասում։</w:t>
      </w:r>
    </w:p>
    <w:p w:rsidR="00F727EF" w:rsidRPr="00B4300A" w:rsidRDefault="00F727EF" w:rsidP="0018137E">
      <w:pPr>
        <w:spacing w:after="0" w:line="276" w:lineRule="auto"/>
        <w:jc w:val="both"/>
        <w:rPr>
          <w:rFonts w:ascii="GHEA Mariam" w:eastAsia="Times New Roman" w:hAnsi="GHEA Mariam" w:cs="GHEA Mariam"/>
          <w:bCs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  <w:t xml:space="preserve">   </w:t>
      </w:r>
      <w:r w:rsidRPr="004516B5"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  <w:t>«</w:t>
      </w:r>
      <w:r w:rsidRPr="004516B5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«</w:t>
      </w:r>
      <w:r w:rsidRPr="004516B5"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  <w:t>Գ</w:t>
      </w:r>
      <w:r w:rsidRPr="004516B5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ույքի</w:t>
      </w:r>
      <w:r w:rsidRPr="004516B5"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  <w:t xml:space="preserve">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</w:rPr>
        <w:t>նկատմամբ</w:t>
      </w:r>
      <w:r w:rsidRPr="004516B5">
        <w:rPr>
          <w:rFonts w:ascii="GHEA Mariam" w:eastAsia="Times New Roman" w:hAnsi="GHEA Mariam" w:cs="Calibri"/>
          <w:bCs/>
          <w:color w:val="000000"/>
          <w:sz w:val="24"/>
          <w:szCs w:val="24"/>
        </w:rPr>
        <w:t xml:space="preserve">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</w:rPr>
        <w:t>իրավունքների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</w:rPr>
        <w:t>պետական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</w:rPr>
        <w:t>գրանցման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</w:rPr>
        <w:t>մասին»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</w:rPr>
        <w:t>օրենքում</w:t>
      </w:r>
      <w:r w:rsidRPr="004516B5">
        <w:rPr>
          <w:rFonts w:ascii="GHEA Mariam" w:eastAsia="Times New Roman" w:hAnsi="GHEA Mariam" w:cs="Calibri"/>
          <w:bCs/>
          <w:color w:val="000000"/>
          <w:sz w:val="24"/>
          <w:szCs w:val="24"/>
        </w:rPr>
        <w:t xml:space="preserve">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լրացում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</w:rPr>
        <w:t>կատարելու</w:t>
      </w:r>
      <w:r w:rsidRPr="004516B5">
        <w:rPr>
          <w:rFonts w:ascii="GHEA Mariam" w:eastAsia="Times New Roman" w:hAnsi="GHEA Mariam" w:cs="Calibri"/>
          <w:bCs/>
          <w:color w:val="000000"/>
          <w:sz w:val="24"/>
          <w:szCs w:val="24"/>
        </w:rPr>
        <w:t xml:space="preserve">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</w:rPr>
        <w:t>մասին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» օրենքի նախագծի ընդունմամբ ակնկալվում է կարգավորել տեղական ինքնակառավարման մարմիններին ՀՀ օրենսդրությամբ իրենց վերապահված լիազորությունների </w:t>
      </w:r>
      <w:r w:rsidR="0018059A" w:rsidRPr="004516B5">
        <w:rPr>
          <w:rFonts w:ascii="GHEA Mariam" w:eastAsia="Times New Roman" w:hAnsi="GHEA Mariam" w:cs="GHEA Mariam"/>
          <w:bCs/>
          <w:color w:val="000000"/>
          <w:sz w:val="24"/>
          <w:szCs w:val="24"/>
        </w:rPr>
        <w:t xml:space="preserve">պատշաճ 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իրականացման համար անշարժ գույքի վերաբերյալ </w:t>
      </w:r>
      <w:r w:rsidR="0018059A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անհրաժեշտ </w:t>
      </w:r>
      <w:r w:rsidR="003C4C2C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տեղեկությունները վերջիններիս</w:t>
      </w:r>
      <w:r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էլեկտրոնային համակարգերի փոխգործելիության միջոցով տրամադրելու հետ կապված իրավահարաբերությունները</w:t>
      </w:r>
      <w:r w:rsidR="00B4300A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, </w:t>
      </w:r>
      <w:r w:rsidR="0018059A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մասնավորապես սահմանելով, որ տեղական ինքնակառավարման մարմիններն անշարժ գույքի միավորի որակական և քանակական տվյալների վերաբերյալ տեղեկատվությունն անշարժ գույքի պետական ռեգիստրից էլեկտրոնային համակարգի փոխգործելիության հարթակի վեբ ծառայությունների միջոցով՝ առցանց հասանելիության ապահովմամբ կարող են ստանալ վերջինիս հետ կնքելով համապատասխան պայմանագիր, որի ձևը</w:t>
      </w:r>
      <w:r w:rsidR="004516B5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և կարգը սահմանվելու ՀՀ կ</w:t>
      </w:r>
      <w:r w:rsidR="0018059A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առավարության </w:t>
      </w:r>
      <w:r w:rsidR="004516B5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համապատասխան որոշմամբ։ Միևնույն ժամանակ, հարկ ենք համարում շեշտադրել նաև, որ նշված տեղեկատվության տրամադրման համար կնքվող պայմանագրի համար նախատեսվող տարեկան բաժանորդագրության վճարների հաշվարկման համար հիմք են հանդիսացել </w:t>
      </w:r>
      <w:r w:rsidR="0018059A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Երևան </w:t>
      </w:r>
      <w:r w:rsidR="0018059A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lastRenderedPageBreak/>
        <w:t>համայնք</w:t>
      </w:r>
      <w:r w:rsidR="004516B5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ում,</w:t>
      </w:r>
      <w:r w:rsidR="0018059A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քաղաքային բնակավայր ունեցող համայնքներ</w:t>
      </w:r>
      <w:r w:rsidR="004516B5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ում և </w:t>
      </w:r>
      <w:r w:rsidR="0018059A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միայն գյուղական բնակավայր ունեցող համայնքներ</w:t>
      </w:r>
      <w:r w:rsidR="004516B5" w:rsidRPr="004516B5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ում առկա անշարժ գույքի միավորների քանակը։</w:t>
      </w:r>
    </w:p>
    <w:p w:rsidR="00811EC7" w:rsidRPr="00CA32E2" w:rsidRDefault="00811EC7" w:rsidP="0018137E">
      <w:pPr>
        <w:tabs>
          <w:tab w:val="left" w:pos="90"/>
        </w:tabs>
        <w:spacing w:after="0" w:line="276" w:lineRule="auto"/>
        <w:ind w:firstLine="180"/>
        <w:jc w:val="both"/>
        <w:rPr>
          <w:rStyle w:val="Strong"/>
          <w:rFonts w:ascii="GHEA Mariam" w:hAnsi="GHEA Mariam"/>
          <w:b w:val="0"/>
          <w:sz w:val="24"/>
          <w:szCs w:val="24"/>
          <w:lang w:val="hy-AM"/>
        </w:rPr>
      </w:pPr>
      <w:r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4․</w:t>
      </w:r>
      <w:r w:rsidRPr="00F7696E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Նախագծի ընդունումը պետական բյուջեի եկամուտներում և ծախսերում էական փոփոխություններ չի առաջացնում:</w:t>
      </w:r>
    </w:p>
    <w:p w:rsidR="00811EC7" w:rsidRPr="007178FB" w:rsidRDefault="00CC2F38" w:rsidP="0018137E">
      <w:pPr>
        <w:shd w:val="clear" w:color="auto" w:fill="FFFFFF"/>
        <w:tabs>
          <w:tab w:val="left" w:pos="90"/>
        </w:tabs>
        <w:spacing w:after="0" w:line="276" w:lineRule="auto"/>
        <w:jc w:val="both"/>
        <w:rPr>
          <w:rStyle w:val="Strong"/>
          <w:rFonts w:ascii="GHEA Mariam" w:hAnsi="GHEA Mariam" w:cs="Arian AMU"/>
          <w:bCs w:val="0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 </w:t>
      </w:r>
      <w:r w:rsidR="00811EC7" w:rsidRPr="00F7696E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 </w:t>
      </w:r>
      <w:r w:rsidR="00811EC7"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5</w:t>
      </w:r>
      <w:r w:rsidR="00811EC7" w:rsidRPr="00F7696E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 xml:space="preserve">. </w:t>
      </w:r>
      <w:r w:rsidR="00811EC7"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Նախագիծը</w:t>
      </w:r>
      <w:r w:rsidR="00811EC7"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811EC7"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մշակվել</w:t>
      </w:r>
      <w:r w:rsidR="00811EC7"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811EC7"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է</w:t>
      </w:r>
      <w:r w:rsidR="00811EC7"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811EC7"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Կադաստրի</w:t>
      </w:r>
      <w:r w:rsidR="00811EC7"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811EC7"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կոմիտեի</w:t>
      </w:r>
      <w:r w:rsidR="00811EC7"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 xml:space="preserve"> </w:t>
      </w:r>
      <w:r w:rsidR="00811EC7" w:rsidRPr="007178FB">
        <w:rPr>
          <w:rStyle w:val="Strong"/>
          <w:rFonts w:ascii="GHEA Mariam" w:hAnsi="GHEA Mariam" w:cs="Cambria Math"/>
          <w:sz w:val="24"/>
          <w:szCs w:val="24"/>
          <w:bdr w:val="none" w:sz="0" w:space="0" w:color="auto" w:frame="1"/>
          <w:lang w:val="hy-AM"/>
        </w:rPr>
        <w:t>կողմից</w:t>
      </w:r>
      <w:r w:rsidR="00811EC7" w:rsidRPr="007178FB">
        <w:rPr>
          <w:rStyle w:val="Strong"/>
          <w:rFonts w:ascii="GHEA Mariam" w:hAnsi="GHEA Mariam" w:cs="Arian AMU"/>
          <w:sz w:val="24"/>
          <w:szCs w:val="24"/>
          <w:bdr w:val="none" w:sz="0" w:space="0" w:color="auto" w:frame="1"/>
          <w:lang w:val="hy-AM"/>
        </w:rPr>
        <w:t>:</w:t>
      </w:r>
    </w:p>
    <w:p w:rsidR="003312D8" w:rsidRPr="00422AE6" w:rsidRDefault="005D777C" w:rsidP="0018137E">
      <w:pPr>
        <w:pStyle w:val="NormalWeb"/>
        <w:spacing w:after="0" w:line="276" w:lineRule="auto"/>
        <w:ind w:firstLine="270"/>
        <w:contextualSpacing/>
        <w:jc w:val="both"/>
        <w:rPr>
          <w:rFonts w:ascii="GHEA Mariam" w:hAnsi="GHEA Mariam" w:cs="Cambria Math"/>
          <w:color w:val="000000" w:themeColor="text1"/>
          <w:lang w:val="hy-AM"/>
        </w:rPr>
      </w:pPr>
      <w:r w:rsidRPr="00A035ED">
        <w:rPr>
          <w:rFonts w:ascii="GHEA Mariam" w:hAnsi="GHEA Mariam" w:cs="Sylfaen"/>
          <w:b/>
          <w:color w:val="000000" w:themeColor="text1"/>
          <w:lang w:val="hy-AM"/>
        </w:rPr>
        <w:t>6</w:t>
      </w:r>
      <w:r w:rsidR="003312D8" w:rsidRPr="00422AE6">
        <w:rPr>
          <w:rFonts w:ascii="GHEA Mariam" w:hAnsi="GHEA Mariam" w:cs="Sylfaen"/>
          <w:b/>
          <w:color w:val="000000" w:themeColor="text1"/>
          <w:lang w:val="hy-AM"/>
        </w:rPr>
        <w:t xml:space="preserve">. </w:t>
      </w:r>
      <w:r w:rsidR="003312D8" w:rsidRPr="00422AE6">
        <w:rPr>
          <w:rFonts w:ascii="GHEA Mariam" w:hAnsi="GHEA Mariam" w:cs="Sylfaen"/>
          <w:b/>
          <w:color w:val="000000" w:themeColor="text1"/>
          <w:lang w:val="fr-FR"/>
        </w:rPr>
        <w:t>Կապը</w:t>
      </w:r>
      <w:r w:rsidR="003312D8" w:rsidRPr="00422AE6">
        <w:rPr>
          <w:rFonts w:ascii="GHEA Mariam" w:hAnsi="GHEA Mariam"/>
          <w:b/>
          <w:color w:val="000000" w:themeColor="text1"/>
          <w:lang w:val="hy-AM"/>
        </w:rPr>
        <w:t xml:space="preserve"> ռազմավարական փաստաթղթերի հետ. </w:t>
      </w:r>
    </w:p>
    <w:p w:rsidR="00845F09" w:rsidRPr="00EB6B7F" w:rsidRDefault="00A325C5" w:rsidP="00D44A69">
      <w:pPr>
        <w:spacing w:after="0" w:line="276" w:lineRule="auto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422AE6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</w:t>
      </w:r>
      <w:r w:rsidR="00F74EFA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>Նախագ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ծի մշակումը ուղղակիորեն պայմանավորված </w:t>
      </w:r>
      <w:r w:rsidR="00F74EFA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է </w:t>
      </w:r>
      <w:r w:rsidR="00E91C09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</w:t>
      </w:r>
      <w:r w:rsidR="00F74EFA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N 1 հավելվածի </w:t>
      </w:r>
      <w:r w:rsidR="00E91C09" w:rsidRPr="00E91C09">
        <w:rPr>
          <w:rFonts w:ascii="GHEA Mariam" w:hAnsi="GHEA Mariam"/>
          <w:color w:val="000000" w:themeColor="text1"/>
          <w:sz w:val="24"/>
          <w:szCs w:val="24"/>
          <w:lang w:val="hy-AM"/>
        </w:rPr>
        <w:t>Կադաստրի կոմիտե» բաժնի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br/>
      </w:r>
      <w:r w:rsidR="00A4734B">
        <w:rPr>
          <w:rFonts w:ascii="GHEA Mariam" w:hAnsi="GHEA Mariam"/>
          <w:color w:val="000000" w:themeColor="text1"/>
          <w:sz w:val="24"/>
          <w:szCs w:val="24"/>
        </w:rPr>
        <w:t>10-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t>րդ կետի 10</w:t>
      </w:r>
      <w:r w:rsidR="00A4734B">
        <w:rPr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lang w:val="hy-AM"/>
        </w:rPr>
        <w:t>․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t>4-րդ ենթակետով նախատեսված միջոցառման</w:t>
      </w:r>
      <w:r w:rsidR="00A4734B">
        <w:rPr>
          <w:rFonts w:ascii="GHEA Mariam" w:hAnsi="GHEA Mariam"/>
          <w:color w:val="000000" w:themeColor="text1"/>
          <w:sz w:val="24"/>
          <w:szCs w:val="24"/>
        </w:rPr>
        <w:t xml:space="preserve"> 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t>կատարմանն ուղղված աշխատանքներով։ Մասնավորապես նույն ենթակետով որպես ակնկալվող արդյունք</w:t>
      </w:r>
      <w:r w:rsidR="00C80BF4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նշված է տ</w:t>
      </w:r>
      <w:r w:rsidR="00A4734B" w:rsidRPr="00A4734B">
        <w:rPr>
          <w:rFonts w:ascii="GHEA Mariam" w:hAnsi="GHEA Mariam"/>
          <w:color w:val="000000" w:themeColor="text1"/>
          <w:sz w:val="24"/>
          <w:szCs w:val="24"/>
          <w:lang w:val="hy-AM"/>
        </w:rPr>
        <w:t>եղեկատվության ձեռքբերման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4734B" w:rsidRPr="00A4734B">
        <w:rPr>
          <w:rFonts w:ascii="GHEA Mariam" w:hAnsi="GHEA Mariam"/>
          <w:color w:val="000000" w:themeColor="text1"/>
          <w:sz w:val="24"/>
          <w:szCs w:val="24"/>
          <w:lang w:val="hy-AM"/>
        </w:rPr>
        <w:t>ընթացակարգի էական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4734B" w:rsidRPr="00A4734B">
        <w:rPr>
          <w:rFonts w:ascii="GHEA Mariam" w:hAnsi="GHEA Mariam"/>
          <w:color w:val="000000" w:themeColor="text1"/>
          <w:sz w:val="24"/>
          <w:szCs w:val="24"/>
          <w:lang w:val="hy-AM"/>
        </w:rPr>
        <w:t>պարզեց</w:t>
      </w:r>
      <w:r w:rsidR="00C80BF4">
        <w:rPr>
          <w:rFonts w:ascii="GHEA Mariam" w:hAnsi="GHEA Mariam"/>
          <w:color w:val="000000" w:themeColor="text1"/>
          <w:sz w:val="24"/>
          <w:szCs w:val="24"/>
          <w:lang w:val="hy-AM"/>
        </w:rPr>
        <w:t>ումը</w:t>
      </w:r>
      <w:r w:rsidR="00A4734B" w:rsidRPr="00A4734B">
        <w:rPr>
          <w:rFonts w:ascii="GHEA Mariam" w:hAnsi="GHEA Mariam"/>
          <w:color w:val="000000" w:themeColor="text1"/>
          <w:sz w:val="24"/>
          <w:szCs w:val="24"/>
          <w:lang w:val="hy-AM"/>
        </w:rPr>
        <w:t>,</w:t>
      </w:r>
      <w:r w:rsidR="00C80BF4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ինչպես նաև</w:t>
      </w:r>
      <w:r w:rsidR="00A4734B" w:rsidRPr="00A4734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դրանց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4734B" w:rsidRPr="00A4734B">
        <w:rPr>
          <w:rFonts w:ascii="GHEA Mariam" w:hAnsi="GHEA Mariam"/>
          <w:color w:val="000000" w:themeColor="text1"/>
          <w:sz w:val="24"/>
          <w:szCs w:val="24"/>
          <w:lang w:val="hy-AM"/>
        </w:rPr>
        <w:t>տրամադրման ժամկետների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4734B" w:rsidRPr="00A4734B">
        <w:rPr>
          <w:rFonts w:ascii="GHEA Mariam" w:hAnsi="GHEA Mariam"/>
          <w:color w:val="000000" w:themeColor="text1"/>
          <w:sz w:val="24"/>
          <w:szCs w:val="24"/>
          <w:lang w:val="hy-AM"/>
        </w:rPr>
        <w:t>կրճատ</w:t>
      </w:r>
      <w:r w:rsidR="00C80BF4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ումը </w:t>
      </w:r>
      <w:r w:rsidR="00A4734B" w:rsidRPr="00A4734B">
        <w:rPr>
          <w:rFonts w:ascii="GHEA Mariam" w:hAnsi="GHEA Mariam"/>
          <w:color w:val="000000" w:themeColor="text1"/>
          <w:sz w:val="24"/>
          <w:szCs w:val="24"/>
          <w:lang w:val="hy-AM"/>
        </w:rPr>
        <w:t>(հարցումից հետո՝</w:t>
      </w:r>
      <w:r w:rsidR="00A4734B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A4734B" w:rsidRPr="00A4734B">
        <w:rPr>
          <w:rFonts w:ascii="GHEA Mariam" w:hAnsi="GHEA Mariam"/>
          <w:color w:val="000000" w:themeColor="text1"/>
          <w:sz w:val="24"/>
          <w:szCs w:val="24"/>
          <w:lang w:val="hy-AM"/>
        </w:rPr>
        <w:t>անմիջապես</w:t>
      </w:r>
      <w:r w:rsidR="00C80BF4">
        <w:rPr>
          <w:rFonts w:ascii="GHEA Mariam" w:hAnsi="GHEA Mariam"/>
          <w:color w:val="000000" w:themeColor="text1"/>
          <w:sz w:val="24"/>
          <w:szCs w:val="24"/>
          <w:lang w:val="hy-AM"/>
        </w:rPr>
        <w:t>)։ Նախագծի ընդունմամբ նույնպես ակնկալվում է</w:t>
      </w:r>
      <w:r w:rsidR="00C80BF4" w:rsidRPr="00C80BF4">
        <w:t xml:space="preserve"> </w:t>
      </w:r>
      <w:r w:rsidR="00C80BF4" w:rsidRPr="00C80BF4">
        <w:rPr>
          <w:rFonts w:ascii="GHEA Mariam" w:hAnsi="GHEA Mariam"/>
          <w:color w:val="000000" w:themeColor="text1"/>
          <w:sz w:val="24"/>
          <w:szCs w:val="24"/>
          <w:lang w:val="hy-AM"/>
        </w:rPr>
        <w:t>Կադաստրի կոմիտեի կողմից կադաստրային քարտեզների բազային տեղեկատվության տրամադրում</w:t>
      </w:r>
      <w:r w:rsidR="00845F09">
        <w:rPr>
          <w:rFonts w:ascii="GHEA Mariam" w:hAnsi="GHEA Mariam"/>
          <w:color w:val="000000" w:themeColor="text1"/>
          <w:sz w:val="24"/>
          <w:szCs w:val="24"/>
          <w:lang w:val="hy-AM"/>
        </w:rPr>
        <w:t>ն</w:t>
      </w:r>
      <w:r w:rsidR="00C80BF4" w:rsidRPr="00C80BF4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C80BF4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իրականացնել </w:t>
      </w:r>
      <w:r w:rsidR="00C80BF4" w:rsidRPr="00C80BF4">
        <w:rPr>
          <w:rFonts w:ascii="GHEA Mariam" w:hAnsi="GHEA Mariam"/>
          <w:color w:val="000000" w:themeColor="text1"/>
          <w:sz w:val="24"/>
          <w:szCs w:val="24"/>
          <w:lang w:val="hy-AM"/>
        </w:rPr>
        <w:t>էլեկտրոնային հարթակի միջոցով ինքնաշխատ եղանակով</w:t>
      </w:r>
      <w:r w:rsidR="00C80BF4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C80BF4" w:rsidRPr="00C80BF4">
        <w:rPr>
          <w:rFonts w:ascii="GHEA Mariam" w:hAnsi="GHEA Mariam"/>
          <w:color w:val="000000" w:themeColor="text1"/>
          <w:sz w:val="24"/>
          <w:szCs w:val="24"/>
          <w:lang w:val="hy-AM"/>
        </w:rPr>
        <w:t>(հարցումից հետո՝ անմիջապես)</w:t>
      </w:r>
      <w:r w:rsidR="00845F09">
        <w:rPr>
          <w:rFonts w:ascii="GHEA Mariam" w:hAnsi="GHEA Mariam"/>
          <w:color w:val="000000" w:themeColor="text1"/>
          <w:sz w:val="24"/>
          <w:szCs w:val="24"/>
          <w:lang w:val="hy-AM"/>
        </w:rPr>
        <w:t>, ինչպես նաև</w:t>
      </w:r>
      <w:r w:rsidR="00845F09" w:rsidRPr="00EB6B7F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</w:t>
      </w:r>
      <w:r w:rsidR="00845F09">
        <w:rPr>
          <w:rFonts w:ascii="GHEA Mariam" w:hAnsi="GHEA Mariam"/>
          <w:color w:val="000000" w:themeColor="text1"/>
          <w:sz w:val="24"/>
          <w:szCs w:val="24"/>
          <w:lang w:val="hy-AM"/>
        </w:rPr>
        <w:t>վերջինիս</w:t>
      </w:r>
      <w:r w:rsidR="00845F09" w:rsidRPr="00EB6B7F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կողմից վարվող հասցեների ռեեստրի տեղեկատվական բազային էլեկտրոնային համակարգի փոխգործելիության հարթակի վեբ ծառայությունների միջոցով՝ վճարովի հիմունքներով, առցանց հասանելիությունն ապահովել։ </w:t>
      </w:r>
    </w:p>
    <w:p w:rsidR="00845F09" w:rsidRPr="006C657D" w:rsidRDefault="00845F09" w:rsidP="00D44A69">
      <w:pPr>
        <w:spacing w:after="0" w:line="276" w:lineRule="auto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EB6B7F">
        <w:rPr>
          <w:rFonts w:ascii="GHEA Mariam" w:hAnsi="GHEA Mariam"/>
          <w:color w:val="000000" w:themeColor="text1"/>
          <w:sz w:val="24"/>
          <w:szCs w:val="24"/>
          <w:lang w:val="hy-AM"/>
        </w:rPr>
        <w:t>Բացի այդ Նախագծի մշակումը բխում է նաև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</w:t>
      </w:r>
      <w:r w:rsidRPr="00EB6B7F">
        <w:rPr>
          <w:rFonts w:ascii="GHEA Mariam" w:hAnsi="GHEA Mariam"/>
          <w:color w:val="000000" w:themeColor="text1"/>
          <w:sz w:val="24"/>
          <w:szCs w:val="24"/>
          <w:lang w:val="hy-AM"/>
        </w:rPr>
        <w:br/>
        <w:t>N 1902-Լ որոշմամբ հաստատված N 1 հավելվածի Կադաստրի կոմիտե» բաժնի 2-րդ կետի 2.3-րդ ենթակետով նախատեսված՝ իրավական դաշտի կարգավորում, միջոցառման կատարմանն ուղղված աշխատանքներից։</w:t>
      </w:r>
    </w:p>
    <w:p w:rsidR="00845F09" w:rsidRPr="00A4734B" w:rsidRDefault="00845F09" w:rsidP="00D44A69">
      <w:pPr>
        <w:spacing w:after="0" w:line="276" w:lineRule="auto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</w:p>
    <w:sectPr w:rsidR="00845F09" w:rsidRPr="00A47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DD"/>
    <w:rsid w:val="0000175F"/>
    <w:rsid w:val="00001FB6"/>
    <w:rsid w:val="00002F3B"/>
    <w:rsid w:val="0000538B"/>
    <w:rsid w:val="000126B2"/>
    <w:rsid w:val="0001407C"/>
    <w:rsid w:val="00022B0B"/>
    <w:rsid w:val="00025F47"/>
    <w:rsid w:val="000343B4"/>
    <w:rsid w:val="000346E9"/>
    <w:rsid w:val="00037752"/>
    <w:rsid w:val="00040419"/>
    <w:rsid w:val="00040F69"/>
    <w:rsid w:val="0004394C"/>
    <w:rsid w:val="0004463C"/>
    <w:rsid w:val="0005202E"/>
    <w:rsid w:val="000523A7"/>
    <w:rsid w:val="00053C17"/>
    <w:rsid w:val="00053E96"/>
    <w:rsid w:val="00055ECB"/>
    <w:rsid w:val="000566D4"/>
    <w:rsid w:val="00062441"/>
    <w:rsid w:val="00072385"/>
    <w:rsid w:val="00077525"/>
    <w:rsid w:val="00080CB5"/>
    <w:rsid w:val="00087381"/>
    <w:rsid w:val="00094616"/>
    <w:rsid w:val="00094753"/>
    <w:rsid w:val="000960DD"/>
    <w:rsid w:val="00097FDB"/>
    <w:rsid w:val="000A0130"/>
    <w:rsid w:val="000A016B"/>
    <w:rsid w:val="000A0EC4"/>
    <w:rsid w:val="000A16BA"/>
    <w:rsid w:val="000A3B77"/>
    <w:rsid w:val="000B25AA"/>
    <w:rsid w:val="000B343F"/>
    <w:rsid w:val="000C0738"/>
    <w:rsid w:val="000C41AD"/>
    <w:rsid w:val="000C4C80"/>
    <w:rsid w:val="000C4FA1"/>
    <w:rsid w:val="000C6358"/>
    <w:rsid w:val="000D0110"/>
    <w:rsid w:val="000E2B54"/>
    <w:rsid w:val="000E7FD7"/>
    <w:rsid w:val="000F23BD"/>
    <w:rsid w:val="000F4AF6"/>
    <w:rsid w:val="000F5690"/>
    <w:rsid w:val="000F606D"/>
    <w:rsid w:val="00102DE9"/>
    <w:rsid w:val="00103638"/>
    <w:rsid w:val="001068FD"/>
    <w:rsid w:val="00112941"/>
    <w:rsid w:val="00112B6D"/>
    <w:rsid w:val="00114174"/>
    <w:rsid w:val="00121F96"/>
    <w:rsid w:val="001273F3"/>
    <w:rsid w:val="00127794"/>
    <w:rsid w:val="00130BC3"/>
    <w:rsid w:val="00133808"/>
    <w:rsid w:val="00133F95"/>
    <w:rsid w:val="00137811"/>
    <w:rsid w:val="00137EED"/>
    <w:rsid w:val="001403A1"/>
    <w:rsid w:val="00142D2E"/>
    <w:rsid w:val="00143538"/>
    <w:rsid w:val="00144E8F"/>
    <w:rsid w:val="00146269"/>
    <w:rsid w:val="00147605"/>
    <w:rsid w:val="001513CC"/>
    <w:rsid w:val="0015343E"/>
    <w:rsid w:val="00154E0B"/>
    <w:rsid w:val="00155118"/>
    <w:rsid w:val="0018059A"/>
    <w:rsid w:val="0018137E"/>
    <w:rsid w:val="00184F53"/>
    <w:rsid w:val="00185093"/>
    <w:rsid w:val="00190B77"/>
    <w:rsid w:val="0019226C"/>
    <w:rsid w:val="00192E2E"/>
    <w:rsid w:val="001947DF"/>
    <w:rsid w:val="00194E19"/>
    <w:rsid w:val="00197EB4"/>
    <w:rsid w:val="001A1E59"/>
    <w:rsid w:val="001A3555"/>
    <w:rsid w:val="001A39BA"/>
    <w:rsid w:val="001A4033"/>
    <w:rsid w:val="001B21A3"/>
    <w:rsid w:val="001B2450"/>
    <w:rsid w:val="001B472A"/>
    <w:rsid w:val="001B617C"/>
    <w:rsid w:val="001B75E8"/>
    <w:rsid w:val="001C3F9D"/>
    <w:rsid w:val="001C6AD6"/>
    <w:rsid w:val="001D011A"/>
    <w:rsid w:val="001D192A"/>
    <w:rsid w:val="001D1A07"/>
    <w:rsid w:val="001D1B95"/>
    <w:rsid w:val="001D2D61"/>
    <w:rsid w:val="001D307E"/>
    <w:rsid w:val="001D30B7"/>
    <w:rsid w:val="001D5F54"/>
    <w:rsid w:val="001D6089"/>
    <w:rsid w:val="001E0E99"/>
    <w:rsid w:val="001E4DFE"/>
    <w:rsid w:val="001E5536"/>
    <w:rsid w:val="001F1201"/>
    <w:rsid w:val="001F1B52"/>
    <w:rsid w:val="001F2876"/>
    <w:rsid w:val="001F4F9F"/>
    <w:rsid w:val="001F5235"/>
    <w:rsid w:val="001F7183"/>
    <w:rsid w:val="001F758F"/>
    <w:rsid w:val="001F7E2F"/>
    <w:rsid w:val="0020098A"/>
    <w:rsid w:val="00201113"/>
    <w:rsid w:val="00205935"/>
    <w:rsid w:val="00207170"/>
    <w:rsid w:val="002073B6"/>
    <w:rsid w:val="002118B4"/>
    <w:rsid w:val="002134A9"/>
    <w:rsid w:val="002149CB"/>
    <w:rsid w:val="00221D9D"/>
    <w:rsid w:val="002227AA"/>
    <w:rsid w:val="002243A0"/>
    <w:rsid w:val="00236A87"/>
    <w:rsid w:val="00242BF0"/>
    <w:rsid w:val="0024691F"/>
    <w:rsid w:val="002506DB"/>
    <w:rsid w:val="00251E5B"/>
    <w:rsid w:val="0025429E"/>
    <w:rsid w:val="002569E2"/>
    <w:rsid w:val="002604E3"/>
    <w:rsid w:val="00260F2D"/>
    <w:rsid w:val="00261949"/>
    <w:rsid w:val="00264074"/>
    <w:rsid w:val="00265DBD"/>
    <w:rsid w:val="00267C2F"/>
    <w:rsid w:val="00272211"/>
    <w:rsid w:val="0027251A"/>
    <w:rsid w:val="0027407F"/>
    <w:rsid w:val="00274270"/>
    <w:rsid w:val="00276D59"/>
    <w:rsid w:val="00284E23"/>
    <w:rsid w:val="00286156"/>
    <w:rsid w:val="00291716"/>
    <w:rsid w:val="002A132C"/>
    <w:rsid w:val="002A27EE"/>
    <w:rsid w:val="002B12C5"/>
    <w:rsid w:val="002B1496"/>
    <w:rsid w:val="002C01EA"/>
    <w:rsid w:val="002C4A20"/>
    <w:rsid w:val="002C76F6"/>
    <w:rsid w:val="002D38CB"/>
    <w:rsid w:val="002D486E"/>
    <w:rsid w:val="002E2DB9"/>
    <w:rsid w:val="002E3332"/>
    <w:rsid w:val="002E3773"/>
    <w:rsid w:val="002E55AB"/>
    <w:rsid w:val="002E6782"/>
    <w:rsid w:val="002F0018"/>
    <w:rsid w:val="002F3867"/>
    <w:rsid w:val="002F3CB2"/>
    <w:rsid w:val="002F42EC"/>
    <w:rsid w:val="002F4AE5"/>
    <w:rsid w:val="002F5919"/>
    <w:rsid w:val="002F6F03"/>
    <w:rsid w:val="002F7631"/>
    <w:rsid w:val="00300640"/>
    <w:rsid w:val="003012F4"/>
    <w:rsid w:val="00301EA1"/>
    <w:rsid w:val="00307BE4"/>
    <w:rsid w:val="003104E7"/>
    <w:rsid w:val="003157C7"/>
    <w:rsid w:val="0031669B"/>
    <w:rsid w:val="0032073B"/>
    <w:rsid w:val="00321827"/>
    <w:rsid w:val="00322139"/>
    <w:rsid w:val="00322D56"/>
    <w:rsid w:val="003253B3"/>
    <w:rsid w:val="00325786"/>
    <w:rsid w:val="00326D83"/>
    <w:rsid w:val="0032765B"/>
    <w:rsid w:val="003312D8"/>
    <w:rsid w:val="00335BE6"/>
    <w:rsid w:val="003409FB"/>
    <w:rsid w:val="003451F9"/>
    <w:rsid w:val="00345D2B"/>
    <w:rsid w:val="00354A4D"/>
    <w:rsid w:val="00357372"/>
    <w:rsid w:val="0036183E"/>
    <w:rsid w:val="003739E7"/>
    <w:rsid w:val="00374663"/>
    <w:rsid w:val="0037521E"/>
    <w:rsid w:val="00376626"/>
    <w:rsid w:val="00377E3E"/>
    <w:rsid w:val="00381FA4"/>
    <w:rsid w:val="00382C99"/>
    <w:rsid w:val="00384C13"/>
    <w:rsid w:val="00386765"/>
    <w:rsid w:val="00390A48"/>
    <w:rsid w:val="003915F1"/>
    <w:rsid w:val="00395F83"/>
    <w:rsid w:val="00397B59"/>
    <w:rsid w:val="003A05EF"/>
    <w:rsid w:val="003A2A17"/>
    <w:rsid w:val="003A2C39"/>
    <w:rsid w:val="003A3550"/>
    <w:rsid w:val="003B3578"/>
    <w:rsid w:val="003B3EC6"/>
    <w:rsid w:val="003C0898"/>
    <w:rsid w:val="003C3A73"/>
    <w:rsid w:val="003C4C2C"/>
    <w:rsid w:val="003D1303"/>
    <w:rsid w:val="003D13F9"/>
    <w:rsid w:val="003D3CB3"/>
    <w:rsid w:val="003D4FDF"/>
    <w:rsid w:val="003E40B4"/>
    <w:rsid w:val="003F0F6D"/>
    <w:rsid w:val="003F2577"/>
    <w:rsid w:val="003F2F16"/>
    <w:rsid w:val="003F4686"/>
    <w:rsid w:val="003F4C18"/>
    <w:rsid w:val="003F6E6E"/>
    <w:rsid w:val="004022AE"/>
    <w:rsid w:val="004035D1"/>
    <w:rsid w:val="00404A85"/>
    <w:rsid w:val="004077BD"/>
    <w:rsid w:val="00411866"/>
    <w:rsid w:val="00413572"/>
    <w:rsid w:val="00414657"/>
    <w:rsid w:val="00422AE6"/>
    <w:rsid w:val="00422FC2"/>
    <w:rsid w:val="00425BFA"/>
    <w:rsid w:val="004303B8"/>
    <w:rsid w:val="0043170B"/>
    <w:rsid w:val="00432005"/>
    <w:rsid w:val="0044159B"/>
    <w:rsid w:val="004422CF"/>
    <w:rsid w:val="0044594E"/>
    <w:rsid w:val="00446F1C"/>
    <w:rsid w:val="004516B5"/>
    <w:rsid w:val="004626FE"/>
    <w:rsid w:val="00463A03"/>
    <w:rsid w:val="00467AF3"/>
    <w:rsid w:val="00467CB7"/>
    <w:rsid w:val="004720FB"/>
    <w:rsid w:val="00473160"/>
    <w:rsid w:val="0047703D"/>
    <w:rsid w:val="00477CB0"/>
    <w:rsid w:val="00480DE0"/>
    <w:rsid w:val="0048404B"/>
    <w:rsid w:val="00486BDF"/>
    <w:rsid w:val="0049151A"/>
    <w:rsid w:val="004938EC"/>
    <w:rsid w:val="00495B70"/>
    <w:rsid w:val="004A5CAC"/>
    <w:rsid w:val="004B09B7"/>
    <w:rsid w:val="004B12C4"/>
    <w:rsid w:val="004B730D"/>
    <w:rsid w:val="004D0121"/>
    <w:rsid w:val="004D0957"/>
    <w:rsid w:val="004D3F13"/>
    <w:rsid w:val="004D61F1"/>
    <w:rsid w:val="004D7D93"/>
    <w:rsid w:val="004E0E4E"/>
    <w:rsid w:val="004E1961"/>
    <w:rsid w:val="004E7425"/>
    <w:rsid w:val="004E7BAA"/>
    <w:rsid w:val="004F3883"/>
    <w:rsid w:val="004F627B"/>
    <w:rsid w:val="004F6A0E"/>
    <w:rsid w:val="004F7E14"/>
    <w:rsid w:val="005010A1"/>
    <w:rsid w:val="00502447"/>
    <w:rsid w:val="005029DF"/>
    <w:rsid w:val="005038E0"/>
    <w:rsid w:val="00503FC7"/>
    <w:rsid w:val="00504B45"/>
    <w:rsid w:val="00506E7C"/>
    <w:rsid w:val="005116D8"/>
    <w:rsid w:val="00511A4E"/>
    <w:rsid w:val="00511F16"/>
    <w:rsid w:val="00513862"/>
    <w:rsid w:val="005173D3"/>
    <w:rsid w:val="00517D66"/>
    <w:rsid w:val="00521140"/>
    <w:rsid w:val="00524DD3"/>
    <w:rsid w:val="005267D5"/>
    <w:rsid w:val="005307C7"/>
    <w:rsid w:val="00532B4F"/>
    <w:rsid w:val="0053572E"/>
    <w:rsid w:val="00542B52"/>
    <w:rsid w:val="00546C3A"/>
    <w:rsid w:val="0055022D"/>
    <w:rsid w:val="00552F0D"/>
    <w:rsid w:val="00553541"/>
    <w:rsid w:val="00554400"/>
    <w:rsid w:val="00557E45"/>
    <w:rsid w:val="00560FC5"/>
    <w:rsid w:val="0056246A"/>
    <w:rsid w:val="00563E33"/>
    <w:rsid w:val="00573D04"/>
    <w:rsid w:val="005755EA"/>
    <w:rsid w:val="005768F1"/>
    <w:rsid w:val="005850DD"/>
    <w:rsid w:val="005853D8"/>
    <w:rsid w:val="00587D5C"/>
    <w:rsid w:val="00591DDE"/>
    <w:rsid w:val="00592CA0"/>
    <w:rsid w:val="0059345C"/>
    <w:rsid w:val="00594731"/>
    <w:rsid w:val="005976BA"/>
    <w:rsid w:val="005A055E"/>
    <w:rsid w:val="005A198D"/>
    <w:rsid w:val="005A330C"/>
    <w:rsid w:val="005A43BD"/>
    <w:rsid w:val="005A63CE"/>
    <w:rsid w:val="005A65CD"/>
    <w:rsid w:val="005B61BA"/>
    <w:rsid w:val="005C0DCB"/>
    <w:rsid w:val="005C2217"/>
    <w:rsid w:val="005C48F5"/>
    <w:rsid w:val="005C75EB"/>
    <w:rsid w:val="005C7705"/>
    <w:rsid w:val="005D287A"/>
    <w:rsid w:val="005D2A96"/>
    <w:rsid w:val="005D305C"/>
    <w:rsid w:val="005D4216"/>
    <w:rsid w:val="005D5C18"/>
    <w:rsid w:val="005D777C"/>
    <w:rsid w:val="005E4180"/>
    <w:rsid w:val="005E67D9"/>
    <w:rsid w:val="005F0118"/>
    <w:rsid w:val="005F2477"/>
    <w:rsid w:val="005F5199"/>
    <w:rsid w:val="005F68F1"/>
    <w:rsid w:val="006024E7"/>
    <w:rsid w:val="00603B8D"/>
    <w:rsid w:val="00604FB5"/>
    <w:rsid w:val="00610D61"/>
    <w:rsid w:val="0061219C"/>
    <w:rsid w:val="006171CE"/>
    <w:rsid w:val="00621627"/>
    <w:rsid w:val="006233B1"/>
    <w:rsid w:val="006234DC"/>
    <w:rsid w:val="00624AB2"/>
    <w:rsid w:val="00630391"/>
    <w:rsid w:val="0064195C"/>
    <w:rsid w:val="00644F33"/>
    <w:rsid w:val="0064664C"/>
    <w:rsid w:val="006518F5"/>
    <w:rsid w:val="00651D3F"/>
    <w:rsid w:val="00652B35"/>
    <w:rsid w:val="006668F6"/>
    <w:rsid w:val="0067075A"/>
    <w:rsid w:val="00672495"/>
    <w:rsid w:val="0067338A"/>
    <w:rsid w:val="006737F3"/>
    <w:rsid w:val="00684C2E"/>
    <w:rsid w:val="006916D8"/>
    <w:rsid w:val="00697CF4"/>
    <w:rsid w:val="006A3391"/>
    <w:rsid w:val="006A4D27"/>
    <w:rsid w:val="006A6103"/>
    <w:rsid w:val="006A6205"/>
    <w:rsid w:val="006B1FC2"/>
    <w:rsid w:val="006B3FB3"/>
    <w:rsid w:val="006B4646"/>
    <w:rsid w:val="006B46AA"/>
    <w:rsid w:val="006B5EE5"/>
    <w:rsid w:val="006C12C8"/>
    <w:rsid w:val="006C6206"/>
    <w:rsid w:val="006C69C1"/>
    <w:rsid w:val="006D2915"/>
    <w:rsid w:val="006D6103"/>
    <w:rsid w:val="006E06F1"/>
    <w:rsid w:val="006E079B"/>
    <w:rsid w:val="006E1801"/>
    <w:rsid w:val="006E3432"/>
    <w:rsid w:val="006E4F81"/>
    <w:rsid w:val="006E54B5"/>
    <w:rsid w:val="006E7C9C"/>
    <w:rsid w:val="00700285"/>
    <w:rsid w:val="00700E39"/>
    <w:rsid w:val="00710228"/>
    <w:rsid w:val="00711CD0"/>
    <w:rsid w:val="00713729"/>
    <w:rsid w:val="00724545"/>
    <w:rsid w:val="00724691"/>
    <w:rsid w:val="00725361"/>
    <w:rsid w:val="00725B99"/>
    <w:rsid w:val="00726130"/>
    <w:rsid w:val="00731CFD"/>
    <w:rsid w:val="007325B3"/>
    <w:rsid w:val="00737FE4"/>
    <w:rsid w:val="007409DF"/>
    <w:rsid w:val="00746B89"/>
    <w:rsid w:val="007514A0"/>
    <w:rsid w:val="00752A34"/>
    <w:rsid w:val="00755A87"/>
    <w:rsid w:val="00756F7F"/>
    <w:rsid w:val="00763A57"/>
    <w:rsid w:val="007643FF"/>
    <w:rsid w:val="00764CED"/>
    <w:rsid w:val="00766546"/>
    <w:rsid w:val="00766CB8"/>
    <w:rsid w:val="00771AB6"/>
    <w:rsid w:val="00775373"/>
    <w:rsid w:val="00777E02"/>
    <w:rsid w:val="0078253F"/>
    <w:rsid w:val="00784D65"/>
    <w:rsid w:val="007864E7"/>
    <w:rsid w:val="0079739C"/>
    <w:rsid w:val="007A51FA"/>
    <w:rsid w:val="007A6AB6"/>
    <w:rsid w:val="007B1336"/>
    <w:rsid w:val="007C000E"/>
    <w:rsid w:val="007C6C98"/>
    <w:rsid w:val="007D1B33"/>
    <w:rsid w:val="007D36C1"/>
    <w:rsid w:val="007D5BDA"/>
    <w:rsid w:val="007D6AB1"/>
    <w:rsid w:val="007E2530"/>
    <w:rsid w:val="007E52D6"/>
    <w:rsid w:val="007F2D17"/>
    <w:rsid w:val="007F3726"/>
    <w:rsid w:val="007F5D18"/>
    <w:rsid w:val="007F7CA0"/>
    <w:rsid w:val="00802CED"/>
    <w:rsid w:val="008061C7"/>
    <w:rsid w:val="00807F11"/>
    <w:rsid w:val="0081069B"/>
    <w:rsid w:val="00810F67"/>
    <w:rsid w:val="00811EC7"/>
    <w:rsid w:val="008169E5"/>
    <w:rsid w:val="00820F5F"/>
    <w:rsid w:val="00821DA3"/>
    <w:rsid w:val="00821FD3"/>
    <w:rsid w:val="00822934"/>
    <w:rsid w:val="008238C0"/>
    <w:rsid w:val="00826F02"/>
    <w:rsid w:val="008270F5"/>
    <w:rsid w:val="00830BFE"/>
    <w:rsid w:val="00837E71"/>
    <w:rsid w:val="00845F09"/>
    <w:rsid w:val="00851487"/>
    <w:rsid w:val="0086092B"/>
    <w:rsid w:val="00863E05"/>
    <w:rsid w:val="0086501B"/>
    <w:rsid w:val="00865054"/>
    <w:rsid w:val="008730A7"/>
    <w:rsid w:val="0088117A"/>
    <w:rsid w:val="00883D70"/>
    <w:rsid w:val="00884B8B"/>
    <w:rsid w:val="00885F4F"/>
    <w:rsid w:val="0089242E"/>
    <w:rsid w:val="00893EAE"/>
    <w:rsid w:val="00896560"/>
    <w:rsid w:val="00896633"/>
    <w:rsid w:val="008A3185"/>
    <w:rsid w:val="008A7D4A"/>
    <w:rsid w:val="008B0D60"/>
    <w:rsid w:val="008B151C"/>
    <w:rsid w:val="008B184D"/>
    <w:rsid w:val="008B1AD1"/>
    <w:rsid w:val="008B3E2F"/>
    <w:rsid w:val="008C068C"/>
    <w:rsid w:val="008C22F2"/>
    <w:rsid w:val="008C5D33"/>
    <w:rsid w:val="008C62CF"/>
    <w:rsid w:val="008D30C4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350"/>
    <w:rsid w:val="008F5675"/>
    <w:rsid w:val="00900774"/>
    <w:rsid w:val="009017C8"/>
    <w:rsid w:val="009120E3"/>
    <w:rsid w:val="00912484"/>
    <w:rsid w:val="0091334A"/>
    <w:rsid w:val="00913BCF"/>
    <w:rsid w:val="00915C02"/>
    <w:rsid w:val="00930490"/>
    <w:rsid w:val="009347B5"/>
    <w:rsid w:val="00936D67"/>
    <w:rsid w:val="0094006D"/>
    <w:rsid w:val="00941238"/>
    <w:rsid w:val="0094219F"/>
    <w:rsid w:val="00944312"/>
    <w:rsid w:val="00950A58"/>
    <w:rsid w:val="009549B5"/>
    <w:rsid w:val="0095527D"/>
    <w:rsid w:val="00955332"/>
    <w:rsid w:val="00955AB7"/>
    <w:rsid w:val="009646F6"/>
    <w:rsid w:val="009648C3"/>
    <w:rsid w:val="00965F1A"/>
    <w:rsid w:val="00980649"/>
    <w:rsid w:val="00983F47"/>
    <w:rsid w:val="00986520"/>
    <w:rsid w:val="00987C9B"/>
    <w:rsid w:val="009936F3"/>
    <w:rsid w:val="009942E1"/>
    <w:rsid w:val="00994E46"/>
    <w:rsid w:val="00996E6F"/>
    <w:rsid w:val="0099740E"/>
    <w:rsid w:val="009A3622"/>
    <w:rsid w:val="009A4F40"/>
    <w:rsid w:val="009A7458"/>
    <w:rsid w:val="009B072A"/>
    <w:rsid w:val="009C5A02"/>
    <w:rsid w:val="009D2B39"/>
    <w:rsid w:val="009D47E7"/>
    <w:rsid w:val="009D5700"/>
    <w:rsid w:val="009D68B0"/>
    <w:rsid w:val="009E7F5D"/>
    <w:rsid w:val="009F0FE9"/>
    <w:rsid w:val="009F29D8"/>
    <w:rsid w:val="00A035ED"/>
    <w:rsid w:val="00A04008"/>
    <w:rsid w:val="00A050CC"/>
    <w:rsid w:val="00A074C3"/>
    <w:rsid w:val="00A15AFC"/>
    <w:rsid w:val="00A16BBC"/>
    <w:rsid w:val="00A17CC3"/>
    <w:rsid w:val="00A23431"/>
    <w:rsid w:val="00A27374"/>
    <w:rsid w:val="00A27423"/>
    <w:rsid w:val="00A325C5"/>
    <w:rsid w:val="00A32BE1"/>
    <w:rsid w:val="00A33B98"/>
    <w:rsid w:val="00A36C89"/>
    <w:rsid w:val="00A40C86"/>
    <w:rsid w:val="00A449EB"/>
    <w:rsid w:val="00A4734B"/>
    <w:rsid w:val="00A504FC"/>
    <w:rsid w:val="00A525C8"/>
    <w:rsid w:val="00A52E51"/>
    <w:rsid w:val="00A609C2"/>
    <w:rsid w:val="00A6392D"/>
    <w:rsid w:val="00A659EB"/>
    <w:rsid w:val="00A66F9F"/>
    <w:rsid w:val="00A6770C"/>
    <w:rsid w:val="00A75449"/>
    <w:rsid w:val="00A768FB"/>
    <w:rsid w:val="00A836EB"/>
    <w:rsid w:val="00A84242"/>
    <w:rsid w:val="00A90448"/>
    <w:rsid w:val="00A93070"/>
    <w:rsid w:val="00A93823"/>
    <w:rsid w:val="00A95003"/>
    <w:rsid w:val="00A958E3"/>
    <w:rsid w:val="00A9603A"/>
    <w:rsid w:val="00A96129"/>
    <w:rsid w:val="00AA1B2B"/>
    <w:rsid w:val="00AA2B0B"/>
    <w:rsid w:val="00AA4726"/>
    <w:rsid w:val="00AA5546"/>
    <w:rsid w:val="00AA7824"/>
    <w:rsid w:val="00AB34E3"/>
    <w:rsid w:val="00AB73C1"/>
    <w:rsid w:val="00AC2335"/>
    <w:rsid w:val="00AC385C"/>
    <w:rsid w:val="00AC43C3"/>
    <w:rsid w:val="00AC5223"/>
    <w:rsid w:val="00AD0590"/>
    <w:rsid w:val="00AD087E"/>
    <w:rsid w:val="00AD0DD0"/>
    <w:rsid w:val="00AD1ECF"/>
    <w:rsid w:val="00AD4074"/>
    <w:rsid w:val="00AD71D3"/>
    <w:rsid w:val="00AD7845"/>
    <w:rsid w:val="00AE3F63"/>
    <w:rsid w:val="00AE4F0B"/>
    <w:rsid w:val="00AF00A6"/>
    <w:rsid w:val="00AF05A6"/>
    <w:rsid w:val="00B06EDA"/>
    <w:rsid w:val="00B07E68"/>
    <w:rsid w:val="00B102D2"/>
    <w:rsid w:val="00B1151D"/>
    <w:rsid w:val="00B11F8A"/>
    <w:rsid w:val="00B12DAE"/>
    <w:rsid w:val="00B202BF"/>
    <w:rsid w:val="00B212AC"/>
    <w:rsid w:val="00B343BA"/>
    <w:rsid w:val="00B35A9F"/>
    <w:rsid w:val="00B36620"/>
    <w:rsid w:val="00B370D3"/>
    <w:rsid w:val="00B3711B"/>
    <w:rsid w:val="00B41608"/>
    <w:rsid w:val="00B4300A"/>
    <w:rsid w:val="00B455A2"/>
    <w:rsid w:val="00B60CD9"/>
    <w:rsid w:val="00B61CBC"/>
    <w:rsid w:val="00B645F6"/>
    <w:rsid w:val="00B661A3"/>
    <w:rsid w:val="00B66721"/>
    <w:rsid w:val="00B66763"/>
    <w:rsid w:val="00B70AF2"/>
    <w:rsid w:val="00B72065"/>
    <w:rsid w:val="00B72665"/>
    <w:rsid w:val="00B80AD0"/>
    <w:rsid w:val="00B81DF5"/>
    <w:rsid w:val="00B86D6D"/>
    <w:rsid w:val="00B87745"/>
    <w:rsid w:val="00B93232"/>
    <w:rsid w:val="00B9776F"/>
    <w:rsid w:val="00BA0A33"/>
    <w:rsid w:val="00BA1DB5"/>
    <w:rsid w:val="00BA41B9"/>
    <w:rsid w:val="00BA6960"/>
    <w:rsid w:val="00BB098F"/>
    <w:rsid w:val="00BB5FE0"/>
    <w:rsid w:val="00BC1ACD"/>
    <w:rsid w:val="00BC41C1"/>
    <w:rsid w:val="00BC75AC"/>
    <w:rsid w:val="00BD1AB9"/>
    <w:rsid w:val="00BD70E7"/>
    <w:rsid w:val="00BE2FBC"/>
    <w:rsid w:val="00BF1E6B"/>
    <w:rsid w:val="00BF3176"/>
    <w:rsid w:val="00BF66A7"/>
    <w:rsid w:val="00C006B7"/>
    <w:rsid w:val="00C01ADC"/>
    <w:rsid w:val="00C02241"/>
    <w:rsid w:val="00C02B4D"/>
    <w:rsid w:val="00C12CA0"/>
    <w:rsid w:val="00C1560B"/>
    <w:rsid w:val="00C2093B"/>
    <w:rsid w:val="00C228A7"/>
    <w:rsid w:val="00C277B7"/>
    <w:rsid w:val="00C300F0"/>
    <w:rsid w:val="00C3107C"/>
    <w:rsid w:val="00C31201"/>
    <w:rsid w:val="00C333AE"/>
    <w:rsid w:val="00C34140"/>
    <w:rsid w:val="00C341F1"/>
    <w:rsid w:val="00C34A3C"/>
    <w:rsid w:val="00C36DCB"/>
    <w:rsid w:val="00C41618"/>
    <w:rsid w:val="00C41E15"/>
    <w:rsid w:val="00C42DA5"/>
    <w:rsid w:val="00C56365"/>
    <w:rsid w:val="00C60888"/>
    <w:rsid w:val="00C62D85"/>
    <w:rsid w:val="00C632FD"/>
    <w:rsid w:val="00C65443"/>
    <w:rsid w:val="00C66461"/>
    <w:rsid w:val="00C67CDF"/>
    <w:rsid w:val="00C72A33"/>
    <w:rsid w:val="00C757FF"/>
    <w:rsid w:val="00C80BF4"/>
    <w:rsid w:val="00C80C0E"/>
    <w:rsid w:val="00C9210C"/>
    <w:rsid w:val="00C92490"/>
    <w:rsid w:val="00C96A83"/>
    <w:rsid w:val="00CA2793"/>
    <w:rsid w:val="00CA43F6"/>
    <w:rsid w:val="00CB0D2F"/>
    <w:rsid w:val="00CB6899"/>
    <w:rsid w:val="00CB68AA"/>
    <w:rsid w:val="00CC0C71"/>
    <w:rsid w:val="00CC2F38"/>
    <w:rsid w:val="00CC3402"/>
    <w:rsid w:val="00CC63D1"/>
    <w:rsid w:val="00CC65C2"/>
    <w:rsid w:val="00CC74FD"/>
    <w:rsid w:val="00CD1090"/>
    <w:rsid w:val="00CD3A9D"/>
    <w:rsid w:val="00CD78E2"/>
    <w:rsid w:val="00CD7D0A"/>
    <w:rsid w:val="00CE0E7B"/>
    <w:rsid w:val="00CE3EC6"/>
    <w:rsid w:val="00CE4969"/>
    <w:rsid w:val="00CE576F"/>
    <w:rsid w:val="00D01F80"/>
    <w:rsid w:val="00D11F62"/>
    <w:rsid w:val="00D1538C"/>
    <w:rsid w:val="00D156FB"/>
    <w:rsid w:val="00D16999"/>
    <w:rsid w:val="00D205D1"/>
    <w:rsid w:val="00D20ECA"/>
    <w:rsid w:val="00D23193"/>
    <w:rsid w:val="00D24FB5"/>
    <w:rsid w:val="00D319A2"/>
    <w:rsid w:val="00D437D8"/>
    <w:rsid w:val="00D44A69"/>
    <w:rsid w:val="00D474D2"/>
    <w:rsid w:val="00D5028D"/>
    <w:rsid w:val="00D50507"/>
    <w:rsid w:val="00D51CD8"/>
    <w:rsid w:val="00D545F5"/>
    <w:rsid w:val="00D56095"/>
    <w:rsid w:val="00D633F6"/>
    <w:rsid w:val="00D63B45"/>
    <w:rsid w:val="00D65F1E"/>
    <w:rsid w:val="00D67594"/>
    <w:rsid w:val="00D7181B"/>
    <w:rsid w:val="00D71BC5"/>
    <w:rsid w:val="00D73096"/>
    <w:rsid w:val="00D74747"/>
    <w:rsid w:val="00D80205"/>
    <w:rsid w:val="00D81386"/>
    <w:rsid w:val="00D837C6"/>
    <w:rsid w:val="00D84C79"/>
    <w:rsid w:val="00D87881"/>
    <w:rsid w:val="00D92E20"/>
    <w:rsid w:val="00D95A24"/>
    <w:rsid w:val="00D95AB3"/>
    <w:rsid w:val="00D96F51"/>
    <w:rsid w:val="00DA230E"/>
    <w:rsid w:val="00DA243C"/>
    <w:rsid w:val="00DA727B"/>
    <w:rsid w:val="00DA73E4"/>
    <w:rsid w:val="00DB0BEF"/>
    <w:rsid w:val="00DB138A"/>
    <w:rsid w:val="00DB2076"/>
    <w:rsid w:val="00DB39FA"/>
    <w:rsid w:val="00DB500A"/>
    <w:rsid w:val="00DB7E16"/>
    <w:rsid w:val="00DB7E83"/>
    <w:rsid w:val="00DC1995"/>
    <w:rsid w:val="00DC5B44"/>
    <w:rsid w:val="00DD23CA"/>
    <w:rsid w:val="00DD2762"/>
    <w:rsid w:val="00DD5903"/>
    <w:rsid w:val="00DF2DE3"/>
    <w:rsid w:val="00DF7580"/>
    <w:rsid w:val="00E001E4"/>
    <w:rsid w:val="00E04246"/>
    <w:rsid w:val="00E059FD"/>
    <w:rsid w:val="00E06713"/>
    <w:rsid w:val="00E10F14"/>
    <w:rsid w:val="00E13B16"/>
    <w:rsid w:val="00E14278"/>
    <w:rsid w:val="00E14569"/>
    <w:rsid w:val="00E16471"/>
    <w:rsid w:val="00E169B2"/>
    <w:rsid w:val="00E218F6"/>
    <w:rsid w:val="00E2266C"/>
    <w:rsid w:val="00E240D3"/>
    <w:rsid w:val="00E24D6D"/>
    <w:rsid w:val="00E2501A"/>
    <w:rsid w:val="00E2526B"/>
    <w:rsid w:val="00E27AC5"/>
    <w:rsid w:val="00E32A67"/>
    <w:rsid w:val="00E3712C"/>
    <w:rsid w:val="00E42CDB"/>
    <w:rsid w:val="00E42F41"/>
    <w:rsid w:val="00E43B7C"/>
    <w:rsid w:val="00E47ECC"/>
    <w:rsid w:val="00E52AD8"/>
    <w:rsid w:val="00E5797D"/>
    <w:rsid w:val="00E70955"/>
    <w:rsid w:val="00E759CC"/>
    <w:rsid w:val="00E81227"/>
    <w:rsid w:val="00E81966"/>
    <w:rsid w:val="00E856E8"/>
    <w:rsid w:val="00E85A78"/>
    <w:rsid w:val="00E91C09"/>
    <w:rsid w:val="00E92B72"/>
    <w:rsid w:val="00E94BC8"/>
    <w:rsid w:val="00E9702C"/>
    <w:rsid w:val="00EA0CBA"/>
    <w:rsid w:val="00EA1260"/>
    <w:rsid w:val="00EA2D91"/>
    <w:rsid w:val="00EA31AD"/>
    <w:rsid w:val="00EA5B95"/>
    <w:rsid w:val="00EB078E"/>
    <w:rsid w:val="00EB26F4"/>
    <w:rsid w:val="00EB3D6F"/>
    <w:rsid w:val="00EB505B"/>
    <w:rsid w:val="00EC13F7"/>
    <w:rsid w:val="00EC17C8"/>
    <w:rsid w:val="00EC2791"/>
    <w:rsid w:val="00EC41B3"/>
    <w:rsid w:val="00ED1AAD"/>
    <w:rsid w:val="00ED6059"/>
    <w:rsid w:val="00ED701E"/>
    <w:rsid w:val="00ED73EB"/>
    <w:rsid w:val="00EE3C16"/>
    <w:rsid w:val="00EF16DB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3244A"/>
    <w:rsid w:val="00F342C6"/>
    <w:rsid w:val="00F351BC"/>
    <w:rsid w:val="00F407ED"/>
    <w:rsid w:val="00F4240D"/>
    <w:rsid w:val="00F43AA6"/>
    <w:rsid w:val="00F4449A"/>
    <w:rsid w:val="00F45218"/>
    <w:rsid w:val="00F45972"/>
    <w:rsid w:val="00F46515"/>
    <w:rsid w:val="00F4706A"/>
    <w:rsid w:val="00F53086"/>
    <w:rsid w:val="00F54309"/>
    <w:rsid w:val="00F5467F"/>
    <w:rsid w:val="00F55E01"/>
    <w:rsid w:val="00F57B9E"/>
    <w:rsid w:val="00F57D9F"/>
    <w:rsid w:val="00F64CC9"/>
    <w:rsid w:val="00F6656E"/>
    <w:rsid w:val="00F67225"/>
    <w:rsid w:val="00F70B7C"/>
    <w:rsid w:val="00F71E07"/>
    <w:rsid w:val="00F724FF"/>
    <w:rsid w:val="00F727EF"/>
    <w:rsid w:val="00F72B1A"/>
    <w:rsid w:val="00F73A66"/>
    <w:rsid w:val="00F74EFA"/>
    <w:rsid w:val="00F870E9"/>
    <w:rsid w:val="00F95C50"/>
    <w:rsid w:val="00F95F2A"/>
    <w:rsid w:val="00F97E38"/>
    <w:rsid w:val="00FA52D9"/>
    <w:rsid w:val="00FA62EF"/>
    <w:rsid w:val="00FA7619"/>
    <w:rsid w:val="00FB3A3B"/>
    <w:rsid w:val="00FB40DE"/>
    <w:rsid w:val="00FB6D68"/>
    <w:rsid w:val="00FB7A65"/>
    <w:rsid w:val="00FB7D05"/>
    <w:rsid w:val="00FC1ABE"/>
    <w:rsid w:val="00FC1B23"/>
    <w:rsid w:val="00FC22E5"/>
    <w:rsid w:val="00FC3144"/>
    <w:rsid w:val="00FC560F"/>
    <w:rsid w:val="00FC5CB2"/>
    <w:rsid w:val="00FD0BD1"/>
    <w:rsid w:val="00FD2049"/>
    <w:rsid w:val="00FD2193"/>
    <w:rsid w:val="00FD6E1E"/>
    <w:rsid w:val="00FD7981"/>
    <w:rsid w:val="00FE1FDF"/>
    <w:rsid w:val="00FE7E5A"/>
    <w:rsid w:val="00FF0DCA"/>
    <w:rsid w:val="00FF1A75"/>
    <w:rsid w:val="00FF4B1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154A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74E5-30DB-4EB8-AC4A-2A180512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Հայկազ Գրիգորյան</cp:lastModifiedBy>
  <cp:revision>150</cp:revision>
  <cp:lastPrinted>2024-06-11T05:51:00Z</cp:lastPrinted>
  <dcterms:created xsi:type="dcterms:W3CDTF">2024-06-11T06:41:00Z</dcterms:created>
  <dcterms:modified xsi:type="dcterms:W3CDTF">2025-04-03T15:05:00Z</dcterms:modified>
</cp:coreProperties>
</file>