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__ __________ 2025 թվականի N _____-Ն</w:t>
      </w:r>
    </w:p>
    <w:p w:rsidR="00D466A7" w:rsidRPr="00501B0B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120D41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ՌԱԶՄԱԿԱՆ ԿԱՐԻՔՆԵՐԻ ՀԱՄԱՐ ՀԱՏՈՒԿ </w:t>
      </w:r>
      <w:proofErr w:type="gramStart"/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ԳԻՏԱՀԵՏԱԶՈՏԱԿԱՆ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</w:t>
      </w:r>
      <w:proofErr w:type="gramEnd"/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ՓՈՐՁԱԿՈՆՍՏՐՈՒԿՏՈՐԱԿԱՆ</w:t>
      </w:r>
    </w:p>
    <w:p w:rsidR="00A76F30" w:rsidRDefault="00D466A7" w:rsidP="00120D41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ԱՇԽԱՏԱՆՔՆԵՐԻ 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ԻՐԱԿԱՆԱՑՄԱՆ ՀԱՅՏԵՐԻ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ՁԵՎԱՎՈՐՄԱՆ, </w:t>
      </w:r>
    </w:p>
    <w:p w:rsidR="00D466A7" w:rsidRPr="00501B0B" w:rsidRDefault="00D466A7" w:rsidP="00120D41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ՖԻՆԱՆՍԱՎՈՐՄԱՆ </w:t>
      </w:r>
      <w:proofErr w:type="gramStart"/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ԿԱՏԱՐՄԱՆ</w:t>
      </w:r>
      <w:proofErr w:type="gramEnd"/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ԿԱՐԳԸ ՀԱՍՏԱՏԵԼՈՒ ՄԱՍԻՆ</w:t>
      </w:r>
    </w:p>
    <w:p w:rsidR="00D466A7" w:rsidRPr="00501B0B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Հիմք ընդունելով «Ռազմարդյունաբերական համալիրի մասին» օրենքի 6-րդ հոդվածի 1-ին մասի 2-րդ կետի «ժ» ենթակետը՝ Հայաստանի Հանրապետության կառավարությունը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 է.</w:t>
      </w:r>
    </w:p>
    <w:p w:rsidR="00D466A7" w:rsidRPr="00501B0B" w:rsidRDefault="00D466A7" w:rsidP="00120D4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Հաստատել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ռազմական կարիքների համար հատուկ գիտահետազոտական և փորձակոնստրուկտորական աշխատանքների իրականացման հայտերի ձևավորման, ֆինանսավորման և կատարման կարգը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` համաձայն հ</w:t>
      </w:r>
      <w:bookmarkStart w:id="0" w:name="_GoBack"/>
      <w:bookmarkEnd w:id="0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ավելվածի:</w:t>
      </w:r>
    </w:p>
    <w:p w:rsidR="00D466A7" w:rsidRPr="00501B0B" w:rsidRDefault="00D466A7" w:rsidP="00120D4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Սույն որոշումն ուժի մեջ է մտնում պաշտոնական հրապարակման օրվան հաջորդող տասներորդ օրը:</w:t>
      </w:r>
    </w:p>
    <w:p w:rsidR="00D466A7" w:rsidRPr="00501B0B" w:rsidRDefault="00D466A7" w:rsidP="00A76F30">
      <w:pPr>
        <w:spacing w:after="0" w:line="24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վարչապետ Ն. Փաշինյան</w:t>
      </w:r>
    </w:p>
    <w:p w:rsidR="00D466A7" w:rsidRPr="00501B0B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120D41">
      <w:pPr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2025 թ.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___________ _____</w:t>
      </w:r>
    </w:p>
    <w:p w:rsidR="001C287A" w:rsidRDefault="00D466A7" w:rsidP="00120D41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Երևան</w:t>
      </w:r>
    </w:p>
    <w:p w:rsidR="001C287A" w:rsidRDefault="001C287A" w:rsidP="00120D41">
      <w:pPr>
        <w:ind w:firstLine="360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br w:type="page"/>
      </w:r>
    </w:p>
    <w:p w:rsidR="00D466A7" w:rsidRPr="001C287A" w:rsidRDefault="00D466A7" w:rsidP="00120D41">
      <w:pPr>
        <w:shd w:val="clear" w:color="auto" w:fill="FFFFFF"/>
        <w:spacing w:after="0" w:line="240" w:lineRule="auto"/>
        <w:ind w:firstLine="360"/>
        <w:jc w:val="right"/>
        <w:rPr>
          <w:rFonts w:ascii="GHEA Grapalat" w:eastAsia="Times New Roman" w:hAnsi="GHEA Grapalat" w:cs="Times New Roman"/>
          <w:sz w:val="18"/>
          <w:szCs w:val="18"/>
        </w:rPr>
      </w:pPr>
      <w:r w:rsidRPr="001C287A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lastRenderedPageBreak/>
        <w:t>Հավելված</w:t>
      </w:r>
    </w:p>
    <w:p w:rsidR="00D466A7" w:rsidRPr="001C287A" w:rsidRDefault="00D466A7" w:rsidP="00120D41">
      <w:pPr>
        <w:spacing w:after="0" w:line="240" w:lineRule="auto"/>
        <w:ind w:firstLine="360"/>
        <w:jc w:val="right"/>
        <w:rPr>
          <w:rFonts w:ascii="GHEA Grapalat" w:eastAsia="Times New Roman" w:hAnsi="GHEA Grapalat" w:cs="Times New Roman"/>
          <w:sz w:val="18"/>
          <w:szCs w:val="18"/>
        </w:rPr>
      </w:pPr>
      <w:r w:rsidRPr="001C287A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>ՀՀ կառավարության 2025 թվականի</w:t>
      </w:r>
    </w:p>
    <w:p w:rsidR="00D466A7" w:rsidRPr="001C287A" w:rsidRDefault="00D466A7" w:rsidP="00120D41">
      <w:pPr>
        <w:shd w:val="clear" w:color="auto" w:fill="FFFFFF"/>
        <w:spacing w:after="0" w:line="240" w:lineRule="auto"/>
        <w:ind w:firstLine="360"/>
        <w:jc w:val="right"/>
        <w:rPr>
          <w:rFonts w:ascii="GHEA Grapalat" w:eastAsia="Times New Roman" w:hAnsi="GHEA Grapalat" w:cs="Times New Roman"/>
          <w:sz w:val="18"/>
          <w:szCs w:val="18"/>
        </w:rPr>
      </w:pPr>
      <w:r w:rsidRPr="001C287A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>________________ _____-ի N ______-Ն որոշման</w:t>
      </w:r>
      <w:r w:rsidRPr="001C287A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 </w:t>
      </w:r>
    </w:p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Ր Գ</w:t>
      </w:r>
    </w:p>
    <w:p w:rsidR="00D466A7" w:rsidRPr="00501B0B" w:rsidRDefault="00D466A7" w:rsidP="00120D41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ՌԱԶՄԱԿԱՆ ԿԱՐԻՔՆԵՐԻ ՀԱՄԱՐ ՀԱՏՈՒԿ </w:t>
      </w:r>
      <w:proofErr w:type="gramStart"/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ԳԻՏԱՀԵՏԱԶՈՏԱԿԱՆ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</w:t>
      </w:r>
      <w:proofErr w:type="gramEnd"/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ՓՈՐՁԱԿՈՆՍՏՐՈՒԿՏՈՐԱԿԱՆ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ԱՇԽԱՏԱՆՔՆԵՐԻ 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ԻՐԱԿԱՆԱՑՄԱՆ ՀԱՅՏԵՐԻ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ՁԵՎԱՎՈՐՄԱՆ, ՖԻՆԱՆՍԱՎՈՐՄԱՆ ԵՎ</w:t>
      </w:r>
      <w:r w:rsidRPr="00501B0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ԿԱՏԱՐՄԱՆ</w:t>
      </w:r>
    </w:p>
    <w:p w:rsidR="00D466A7" w:rsidRPr="00501B0B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501B0B" w:rsidRDefault="00D466A7" w:rsidP="00120D41">
      <w:pPr>
        <w:numPr>
          <w:ilvl w:val="0"/>
          <w:numId w:val="2"/>
        </w:numPr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Սույն կարգով սահմանվում է գիտահետազոտական և (կամ) փորձակոնստրուկտորական աշխատանքների (այսուհետ՝ ԳՀՓԿԱ) կատարման գործընթացը, ինչպես նաև կարգավորում են այդ գործընթացին առնչվող </w:t>
      </w:r>
      <w:proofErr w:type="gramStart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սուբյեկտների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հարաբերությունները</w:t>
      </w:r>
      <w:proofErr w:type="gramEnd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466A7" w:rsidRPr="00501B0B" w:rsidRDefault="00D466A7" w:rsidP="00120D41">
      <w:pPr>
        <w:numPr>
          <w:ilvl w:val="0"/>
          <w:numId w:val="2"/>
        </w:numPr>
        <w:tabs>
          <w:tab w:val="clear" w:pos="720"/>
          <w:tab w:val="num" w:pos="63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ԳՀՓԿԱ ձևավորման համար հիմք են հանդիսանում.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120D41">
      <w:pPr>
        <w:pStyle w:val="ListParagraph"/>
        <w:numPr>
          <w:ilvl w:val="0"/>
          <w:numId w:val="3"/>
        </w:numPr>
        <w:tabs>
          <w:tab w:val="clear" w:pos="720"/>
          <w:tab w:val="num" w:pos="630"/>
          <w:tab w:val="num" w:pos="900"/>
          <w:tab w:val="left" w:pos="99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զինված ուժերի սպառազինության և ռազմական տեխնիկայի (այսուհետ՝ ՍՌՏ) զարգացման պետական ծրագիրը,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120D41">
      <w:pPr>
        <w:numPr>
          <w:ilvl w:val="0"/>
          <w:numId w:val="3"/>
        </w:numPr>
        <w:tabs>
          <w:tab w:val="clear" w:pos="720"/>
          <w:tab w:val="num" w:pos="63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պատվիրատուների՝ </w:t>
      </w:r>
      <w:r w:rsidR="00383F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աշտպանության նախարարության (այսուհետ՝ ՊՆ), Ազգային անվտանգության ծառայության (այսուհետ՝ ԱԱԾ), </w:t>
      </w:r>
      <w:r w:rsidR="00383F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երքին գործերի նախարարություն (այսուհետ՝ ՆԳՆ) և պետական կառավարման համակարգի մյուս մարմինների կողմից ներկայացված տեխնիկական առաջարկությունները (ՏԱ) և (կամ) մարտավարատեխնիկական (տակտիկատեխնիկական) առաջադրանքները (ՄՏԱ(ՏՏԱ)),</w:t>
      </w:r>
    </w:p>
    <w:p w:rsidR="00D466A7" w:rsidRPr="00501B0B" w:rsidRDefault="00D466A7" w:rsidP="00120D41">
      <w:pPr>
        <w:numPr>
          <w:ilvl w:val="0"/>
          <w:numId w:val="3"/>
        </w:numPr>
        <w:tabs>
          <w:tab w:val="clear" w:pos="720"/>
          <w:tab w:val="num" w:pos="63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Անհատ ձեռնարկատեր կամ իրավաբանական անձանց (այսուհետ՝ Հայտատու) կողմից ներկայացված ԳՀՓԿԱ հայտերը:</w:t>
      </w:r>
    </w:p>
    <w:p w:rsidR="00D466A7" w:rsidRPr="00501B0B" w:rsidRDefault="00D466A7" w:rsidP="00120D4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501B0B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 xml:space="preserve">Պետական </w:t>
      </w:r>
      <w:proofErr w:type="gramStart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պատվիրատուները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ՏԱ</w:t>
      </w:r>
      <w:proofErr w:type="gramEnd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(կամ) ԳՀՓԿԱ ՄՏԱ(ՏՏԱ)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Բարձր տեխնոլոգիական արդյունաբերության նախարարության Ռազմարդյունաբերության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ոմիտեին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Կոմիտե</w:t>
      </w:r>
      <w:r w:rsidR="00E568C9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են ներկայացնում համաձայն Հայաստանի Հանրապետության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ռազմական ազգային ստանդարտների:</w:t>
      </w:r>
    </w:p>
    <w:p w:rsidR="00D466A7" w:rsidRPr="00501B0B" w:rsidRDefault="003A685C" w:rsidP="00120D41">
      <w:pPr>
        <w:numPr>
          <w:ilvl w:val="0"/>
          <w:numId w:val="4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Calibri"/>
          <w:color w:val="000000"/>
          <w:sz w:val="24"/>
          <w:szCs w:val="24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Ն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երկայացված ՏԱ, ՄՏԱ(ՏՏԱ)-ները 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Կոմիտեն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5 </w:t>
      </w:r>
      <w:r w:rsidR="004620E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աշխատանքային 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օրվա ընթացքում ուսումնասիրում և կից գրությամբ ուղարկում է </w:t>
      </w:r>
      <w:r w:rsidR="001D76D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Կ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առավարության 2016 թվականի </w:t>
      </w:r>
      <w:r w:rsidR="004C6FCD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սեպտեմբերի 8</w:t>
      </w:r>
      <w:r w:rsidR="004C6FCD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-ի 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>N 920-Ն որոշմամբ (այսուհետ՝ Ռեեստր) սահմանված կարգով գրանցված</w:t>
      </w:r>
      <w:r w:rsidR="00D718CE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և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846213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ստացված առաջադրանքի մասով 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մասնագիտացված սուբյեկտներին, որոնք այդ փաստաթղթերը ստանալու 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lastRenderedPageBreak/>
        <w:t>պահից 5 աշխատանքային օրվա ընթացքում տեղեկացնում են հայտեր ներկայացնելու և դրանց ներկայացման</w:t>
      </w:r>
      <w:r w:rsidR="00D466A7"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D466A7"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ժամանակա</w:t>
      </w:r>
      <w:r w:rsidR="00D466A7"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հատվածի մասին։</w:t>
      </w:r>
    </w:p>
    <w:p w:rsidR="00D466A7" w:rsidRPr="00501B0B" w:rsidRDefault="00D466A7" w:rsidP="00120D41">
      <w:pPr>
        <w:numPr>
          <w:ilvl w:val="0"/>
          <w:numId w:val="5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ՏԱ, ՄՏԱ(ՏՏԱ) հիման վրա, կամ </w:t>
      </w:r>
      <w:r w:rsidR="004620E7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եփական նախաձեռնությամբ ԳՀՓԿԱ </w:t>
      </w:r>
      <w:proofErr w:type="gramStart"/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հայտերը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ներկայացվում</w:t>
      </w:r>
      <w:proofErr w:type="gramEnd"/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են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Կոմիտեին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սույն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կարգի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Ձև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1-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ին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համապատասխան</w:t>
      </w: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:</w:t>
      </w:r>
    </w:p>
    <w:p w:rsidR="00D466A7" w:rsidRPr="00501B0B" w:rsidRDefault="00D466A7" w:rsidP="00120D41">
      <w:pPr>
        <w:numPr>
          <w:ilvl w:val="0"/>
          <w:numId w:val="6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Այն դեպքում, երբ Հայտատուն հայտի հետ ներկայացրել է նաև լավարկման առաջարկություն, Կոմիտեն 3 աշխատանքային օրվա ընթացքում դրանք ուղարկում է ՏԱ, ՄՏԱ ներկայացրած պետական կառավարման համակարգի մարմնի համաձայնեցմանը։</w:t>
      </w:r>
    </w:p>
    <w:p w:rsidR="00D466A7" w:rsidRPr="00501B0B" w:rsidRDefault="00D466A7" w:rsidP="00120D41">
      <w:pPr>
        <w:numPr>
          <w:ilvl w:val="0"/>
          <w:numId w:val="7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կառավարման համակարգի մարմինը 5 աշխատանքային օրվա ընթացքում ընդունում կամ մերժում է առաջարկությունը՝ այդ մասին գրավոր </w:t>
      </w:r>
      <w:proofErr w:type="gramStart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տեղեկացնելով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Կոմիտեին</w:t>
      </w:r>
      <w:proofErr w:type="gramEnd"/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։</w:t>
      </w:r>
    </w:p>
    <w:p w:rsidR="00D466A7" w:rsidRPr="00501B0B" w:rsidRDefault="00D466A7" w:rsidP="00120D41">
      <w:pPr>
        <w:numPr>
          <w:ilvl w:val="0"/>
          <w:numId w:val="8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Կոմիտեն, ստանալու պահից 3 աշխատանքային օրվա ընթացքում այդ մասին տեղեկացնում է Հայտատուին։</w:t>
      </w:r>
    </w:p>
    <w:p w:rsidR="00D466A7" w:rsidRPr="00501B0B" w:rsidRDefault="00D466A7" w:rsidP="00120D41">
      <w:pPr>
        <w:numPr>
          <w:ilvl w:val="0"/>
          <w:numId w:val="9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Սույն կարգով սահմանված ԳՀՓԿԱ իրականացնելու համար Հայտատուն հայտի հետ Կոմիտեին ներկայացնում է նաև արդյունքի տեխնոլոգիական պատրաստվածության ընթացիկ և վերջնարդյունքում ակնկալվող մակարդակը նկարագրող տեղեկանք՝ սույն կարգի Ձև 2-ին համապատասխան, կամ հիմնավորում` նախագծի տեխնոլոգիական պատրաստվածության մակարդակի (այսուհետ՝ ՏՊՄ) սանդղակներով դասակարգելու անհնարինության մասին։</w:t>
      </w:r>
    </w:p>
    <w:p w:rsidR="00D466A7" w:rsidRPr="00501B0B" w:rsidRDefault="00D466A7" w:rsidP="00120D41">
      <w:pPr>
        <w:numPr>
          <w:ilvl w:val="0"/>
          <w:numId w:val="10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Calibri"/>
          <w:color w:val="000000"/>
          <w:sz w:val="24"/>
          <w:szCs w:val="24"/>
        </w:rPr>
        <w:t>Հայտատուն ԳՀՓԿԱ հայտին կից Կոմիտեին ներկայացնում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է՝</w:t>
      </w:r>
    </w:p>
    <w:p w:rsidR="00D466A7" w:rsidRPr="00501B0B" w:rsidRDefault="00D466A7" w:rsidP="00120D41">
      <w:pPr>
        <w:pStyle w:val="ListParagraph"/>
        <w:numPr>
          <w:ilvl w:val="0"/>
          <w:numId w:val="11"/>
        </w:numPr>
        <w:tabs>
          <w:tab w:val="clear" w:pos="720"/>
          <w:tab w:val="num" w:pos="99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արդարադատության նախարարության իրավաբանական անձանց պետական ռեգիստրի գործակալության պետական միասնական գրանցամատյանից քաղվածք և իրենց հետ փոխկապակցված անձանց վերաբերյալ (առկայության դեպքում) տեղեկատվություն,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9A72F5" w:rsidP="00120D41">
      <w:pPr>
        <w:numPr>
          <w:ilvl w:val="0"/>
          <w:numId w:val="11"/>
        </w:numPr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րդարադատության նախարարության հարկադիր կատարումն ապահովող ծառայության կողմից տրամադրված տեղեկատվություն պարտավորությունների վերաբերյալ,</w:t>
      </w:r>
    </w:p>
    <w:p w:rsidR="00D466A7" w:rsidRPr="00501B0B" w:rsidRDefault="00D466A7" w:rsidP="00120D41">
      <w:pPr>
        <w:numPr>
          <w:ilvl w:val="0"/>
          <w:numId w:val="11"/>
        </w:numPr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«ԱՔՌԱ քրեդիտ ռեփորթինգ» ՓԲԸ-ի կողմից տրամադրված տեղեկատվություն վարկային պարտավորությունների վերաբերյալ,</w:t>
      </w:r>
    </w:p>
    <w:p w:rsidR="00D466A7" w:rsidRPr="00501B0B" w:rsidRDefault="009A72F5" w:rsidP="00120D41">
      <w:pPr>
        <w:numPr>
          <w:ilvl w:val="0"/>
          <w:numId w:val="11"/>
        </w:numPr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ետական եկամուտների կոմիտեի կողմից տրամադրված տեղեկատվություն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D466A7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հարկային պարտավորությունների վերաբերյալ:</w:t>
      </w:r>
    </w:p>
    <w:p w:rsidR="00D466A7" w:rsidRPr="00501B0B" w:rsidRDefault="00D466A7" w:rsidP="004C151F">
      <w:pPr>
        <w:numPr>
          <w:ilvl w:val="0"/>
          <w:numId w:val="12"/>
        </w:num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Կոմիտեն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աշխատանքային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օրվա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ընթացքում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ուսումնասիրում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է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gramStart"/>
      <w:r w:rsidRPr="00501B0B">
        <w:rPr>
          <w:rFonts w:ascii="GHEA Grapalat" w:eastAsia="Times New Roman" w:hAnsi="GHEA Grapalat" w:cs="GHEA Grapalat"/>
          <w:color w:val="000000"/>
          <w:sz w:val="24"/>
          <w:szCs w:val="24"/>
        </w:rPr>
        <w:t>հայտերը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proofErr w:type="gramEnd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անհրաժեշտության դեպքում առաջարկություններով հետ է ուղարկում Հայտատուին լրամշակման և կրկին ներկայացնելու համար, կամ</w:t>
      </w:r>
    </w:p>
    <w:p w:rsidR="00D466A7" w:rsidRPr="00501B0B" w:rsidRDefault="00D466A7" w:rsidP="004C151F">
      <w:pPr>
        <w:pStyle w:val="ListParagraph"/>
        <w:numPr>
          <w:ilvl w:val="1"/>
          <w:numId w:val="12"/>
        </w:numPr>
        <w:shd w:val="clear" w:color="auto" w:fill="FFFFFF"/>
        <w:tabs>
          <w:tab w:val="left" w:pos="63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 թերի լինելու դեպքում վերադարձնում է Հայտատուին՝ 3 աշխատանքային օրվա ընթացքում թերությունները շտկելու և կրկին ներկայացնելու համար:</w:t>
      </w:r>
    </w:p>
    <w:p w:rsidR="00D466A7" w:rsidRPr="00501B0B" w:rsidRDefault="00D466A7" w:rsidP="004C151F">
      <w:pPr>
        <w:numPr>
          <w:ilvl w:val="1"/>
          <w:numId w:val="12"/>
        </w:numPr>
        <w:shd w:val="clear" w:color="auto" w:fill="FFFFFF"/>
        <w:tabs>
          <w:tab w:val="left" w:pos="63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հայտերը ուղարկում է </w:t>
      </w:r>
      <w:r w:rsidR="003428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Ազգային անվտանգության ծառայություն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` Հայտատուի վերաբերյալ դիրքորոշում հայտնելու և ԳՀՓԿԱ արդյունքի մասով հնարավոր պետական պատվիրատու հանդիսանալու վերաբերյալ կարծիք ստանալու համար,</w:t>
      </w:r>
    </w:p>
    <w:p w:rsidR="00D466A7" w:rsidRPr="00501B0B" w:rsidRDefault="00D466A7" w:rsidP="004C151F">
      <w:pPr>
        <w:numPr>
          <w:ilvl w:val="1"/>
          <w:numId w:val="12"/>
        </w:numPr>
        <w:shd w:val="clear" w:color="auto" w:fill="FFFFFF"/>
        <w:tabs>
          <w:tab w:val="left" w:pos="63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հայտերն ուղարկում է հավանական պետական պատվիրատու հանդիսացող պետական կառավարման համակարգի մարմիններին՝ ԳՀՓԿԱ արդյունքի մասով հնարավոր պետական պատվիրատու հանդիսանալու վերաբերյալ կարծիք ստանալու համար:</w:t>
      </w:r>
    </w:p>
    <w:p w:rsidR="00D466A7" w:rsidRPr="00501B0B" w:rsidRDefault="00D466A7" w:rsidP="00120D41">
      <w:pPr>
        <w:numPr>
          <w:ilvl w:val="0"/>
          <w:numId w:val="13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կառավարման համակարգի մարմիններն իրենց դիրքորոշումը ուղարկում են Կոմիտեին 10 աշխատանքային օրվա ընթացքում կամ գրավոր տեղեկացնում են լրացուցիչ ժամանակի անհրաժեշտության մասին:</w:t>
      </w:r>
    </w:p>
    <w:p w:rsidR="00D466A7" w:rsidRPr="00501B0B" w:rsidRDefault="00D466A7" w:rsidP="00120D41">
      <w:pPr>
        <w:numPr>
          <w:ilvl w:val="0"/>
          <w:numId w:val="14"/>
        </w:num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պատվիրատուներից առնվազն մեկի և </w:t>
      </w:r>
      <w:r w:rsidR="002B68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Ազգային անվտանգության ծառայությ</w:t>
      </w:r>
      <w:r w:rsidR="002B68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դրական դիրքորոշման </w:t>
      </w:r>
      <w:r w:rsidR="002B68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դեպքում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ԳՀՓԿԱ հայտերը ներկայացվում են </w:t>
      </w:r>
      <w:r w:rsidR="00F14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F14232" w:rsidRPr="00F142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այաստանի Հանրապետության ռազմարդյունաբերական hանձնաժողովին </w:t>
      </w:r>
      <w:r w:rsidR="00F14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(ՌԱՀ) </w:t>
      </w:r>
      <w:r w:rsidR="00F14232" w:rsidRPr="00F142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կից </w:t>
      </w:r>
      <w:r w:rsidR="00F14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</w:t>
      </w:r>
      <w:r w:rsidR="00F14232" w:rsidRPr="00F142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ազմատեխնիկական և գիտատեխնիկական խորհրդին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(այսուհետ՝ ՌՏԳՏԽ):</w:t>
      </w:r>
    </w:p>
    <w:p w:rsidR="00D466A7" w:rsidRPr="00501B0B" w:rsidRDefault="00D466A7" w:rsidP="00120D41">
      <w:pPr>
        <w:numPr>
          <w:ilvl w:val="0"/>
          <w:numId w:val="15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նախկինում</w:t>
      </w:r>
      <w:proofErr w:type="gramEnd"/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նույնաբովանդակ աշխատանք ֆինանսավորվել կամ մերժվել է հաստատման կամ ձևավորման որևէ փուլում, Կոմիտեն այդ մասին տեղեկանալու պահից 3 աշխատանքային օրվա ընթացքում տեղեկացնում է ՌՏԳՏԽ-ին՝ եզրակացության մեջ դրան անդրադառնալու և ՌԱՀ-ի անդամների կողմից նիստում հետագա քննարկման համար։</w:t>
      </w:r>
    </w:p>
    <w:p w:rsidR="00D466A7" w:rsidRPr="00501B0B" w:rsidRDefault="00D466A7" w:rsidP="00120D41">
      <w:pPr>
        <w:numPr>
          <w:ilvl w:val="0"/>
          <w:numId w:val="16"/>
        </w:num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Հայտերը ստանալուց հետո ՌՏԳՏԽ-ն օրենսդրությամբ սահմանված ժամկետներում և կարգով հրավիրում է նիստ:</w:t>
      </w:r>
    </w:p>
    <w:p w:rsidR="00D466A7" w:rsidRPr="00501B0B" w:rsidRDefault="00D466A7" w:rsidP="00120D41">
      <w:pPr>
        <w:numPr>
          <w:ilvl w:val="0"/>
          <w:numId w:val="17"/>
        </w:num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ՌՏԳՏԽ-ն, օրենքով սահմանված կարգով որոշումները ստորագրելուց հետո, 5 աշխատանքային օրվա ընթացքում դրանք ուղարկվում է նաև Կոմիտեին:</w:t>
      </w:r>
    </w:p>
    <w:p w:rsidR="00D466A7" w:rsidRPr="00501B0B" w:rsidRDefault="00D466A7" w:rsidP="00120D41">
      <w:pPr>
        <w:numPr>
          <w:ilvl w:val="0"/>
          <w:numId w:val="18"/>
        </w:num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պատվիրատուների կողմից ներկայացված տեխնիկական առաջարկությունների հիման վրա Հայտատուի կողմից ներկայացված և դրական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եզրակացություն ստացած ԳՀՓԿԱ հայտերը նույն թեմայի վերաբերյալ մեկից ավելի Հայտատուների կողմից հայտեր ներկայացված լինելու դեպքում, ՌՏԳՏԽ-ն ներկայացված հայտերն ուղարկում է ՌԱՀ-ի քարտուղարություն՝ ՌԱՀ-ի անդամներին և պետական պատվիրատուներին փոխանցելու և կատարողին կամ կատարողներին ընտրելու նպատակով:</w:t>
      </w:r>
    </w:p>
    <w:p w:rsidR="00D466A7" w:rsidRPr="00501B0B" w:rsidRDefault="00D466A7" w:rsidP="00120D41">
      <w:pPr>
        <w:numPr>
          <w:ilvl w:val="0"/>
          <w:numId w:val="19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Կոմ</w:t>
      </w:r>
      <w:r w:rsidR="00B7482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իտեն տեղեկացնում է հայտատուին՝ </w:t>
      </w:r>
      <w:r w:rsidR="00B748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առավարության 2016 թվականի </w:t>
      </w:r>
      <w:r w:rsidR="00B74821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 22</w:t>
      </w:r>
      <w:r w:rsidR="00B7482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N 1355-Ն որոշման համաձայն նախնական գնահաշվարկ ներկայացնելու վերաբերյալ:</w:t>
      </w:r>
    </w:p>
    <w:p w:rsidR="00D466A7" w:rsidRPr="00501B0B" w:rsidRDefault="00D466A7" w:rsidP="00120D41">
      <w:pPr>
        <w:numPr>
          <w:ilvl w:val="0"/>
          <w:numId w:val="20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ՌԱՀ-ի նիստը հրավիրվում է օրենսդրությամբ սահմանված ժամկետներում և կարգով։</w:t>
      </w:r>
    </w:p>
    <w:p w:rsidR="00D466A7" w:rsidRPr="00501B0B" w:rsidRDefault="00D466A7" w:rsidP="00120D41">
      <w:pPr>
        <w:numPr>
          <w:ilvl w:val="0"/>
          <w:numId w:val="21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ՌԱՀ-ում հավանության արժանացած ԳՀՓԿԱ հայտերի վերաբերյալ արձանագրությունը ՌԱՀ-ի քարտուղարություն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3 օրվա ընթացքում ուղարկում է 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 տեխնոլոգիական արդյունաբերության նախարարություն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այսուհետ՝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ԲՏԱՆ</w:t>
      </w:r>
      <w:r w:rsidR="003F41EA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0D5350" w:rsidRDefault="00D466A7" w:rsidP="000D5350">
      <w:pPr>
        <w:numPr>
          <w:ilvl w:val="0"/>
          <w:numId w:val="21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ԲՏԱՆ-ը</w:t>
      </w:r>
      <w:r w:rsidRPr="000D535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 </w:t>
      </w:r>
      <w:r w:rsidR="005E7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</w:t>
      </w:r>
      <w:r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օրվա ընթացքում կազմում է «ԳՀՓԿԱ պետական պատվերը հաստատելու մասին» որոշման նախագիծ</w:t>
      </w:r>
      <w:r w:rsid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որը</w:t>
      </w:r>
      <w:r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կարգով ներկայացնում </w:t>
      </w:r>
      <w:r w:rsid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Կ</w:t>
      </w:r>
      <w:r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առավարության հաստատման</w:t>
      </w:r>
      <w:r w:rsidR="00B2655B"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D53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466A7" w:rsidRPr="00621B34" w:rsidRDefault="00621B34" w:rsidP="00120D41">
      <w:pPr>
        <w:numPr>
          <w:ilvl w:val="0"/>
          <w:numId w:val="23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կարգի 21-րդ կետով սահմանված </w:t>
      </w:r>
      <w:r w:rsidR="004735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D466A7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 ընդունվելուց հետո</w:t>
      </w:r>
      <w:r w:rsidR="00D466A7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 աշխատանքային օրվա ընթացքում </w:t>
      </w:r>
      <w:r w:rsidR="000D5350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Կոմիտեն </w:t>
      </w:r>
      <w:r w:rsidR="00D466A7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օրենսդրությամբ սահմանված կարգով գնման հայտը</w:t>
      </w:r>
      <w:r w:rsidR="00D466A7" w:rsidRPr="00621B3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D466A7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ուղարկո</w:t>
      </w:r>
      <w:r w:rsidR="003F41EA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ւմ է</w:t>
      </w:r>
      <w:r w:rsidR="00D466A7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ԲՏԱՆ-ին՝ գնման գործընթացը կազակերպելու և որոշման մեջ ընդգրկված թեմաների մասով Հայտատուների (այսուհետ՝ Կատարող) հետ պետության կարիքների համար գիտահետազոտական (ԳՀ) և (կամ) փորձակոնստրուկտորական (ՓԿ) աշխատանքների իրականացման համար գնումների մասին </w:t>
      </w:r>
      <w:r w:rsidR="00501B0B" w:rsidRPr="00501B0B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D466A7" w:rsidRPr="00621B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օրենսդրությամբ սահմանված կարգով և ժամկետներում գնման պայմանագիր կնքելու համար:</w:t>
      </w:r>
      <w:r w:rsidR="00D466A7" w:rsidRPr="00621B34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466A7" w:rsidRPr="00501B0B" w:rsidRDefault="00D466A7" w:rsidP="00120D41">
      <w:pPr>
        <w:numPr>
          <w:ilvl w:val="0"/>
          <w:numId w:val="24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ԳՀՓԿԱ-ն իրականացվում է համաձայն </w:t>
      </w:r>
      <w:r w:rsidR="00501B0B" w:rsidRPr="00501B0B">
        <w:rPr>
          <w:rFonts w:ascii="GHEA Grapalat" w:eastAsia="Calibri" w:hAnsi="GHEA Grapalat"/>
          <w:bCs/>
          <w:sz w:val="24"/>
          <w:szCs w:val="24"/>
          <w:lang w:val="hy-AM"/>
        </w:rPr>
        <w:t xml:space="preserve">Հայաստանի Հանրապետության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 ռազմական ստանդարտների:</w:t>
      </w:r>
    </w:p>
    <w:p w:rsidR="00D466A7" w:rsidRPr="00501B0B" w:rsidRDefault="00D466A7" w:rsidP="00120D41">
      <w:pPr>
        <w:numPr>
          <w:ilvl w:val="0"/>
          <w:numId w:val="25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ԳՀՓԿԱ ֆինանսավորումն իրականացվում է կողմերի միջև կնքվող պայմանագրով սահմանված կարգով:</w:t>
      </w:r>
    </w:p>
    <w:p w:rsidR="00D466A7" w:rsidRPr="00501B0B" w:rsidRDefault="00D466A7" w:rsidP="00120D41">
      <w:pPr>
        <w:numPr>
          <w:ilvl w:val="0"/>
          <w:numId w:val="26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Փուլը հանձնելուն պատրաստ լինելու վերաբերյալ կատարողը պետական պատվիրատուին ներկայացնում է ծանուցագիր՝ համաձայն ռազմական ազգային ստանդարտների: Պատվիրատուի կողմից փուլի ընդունման աշխատանքներն արդյունավետ կազմակերպելու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նպատակով ծանուցագիրը կարող է ներկայացվել նախօրոք՝ նշելով աշխատանքին պատրաստ լինելու վերջնաժամկետը։</w:t>
      </w:r>
    </w:p>
    <w:p w:rsidR="00D466A7" w:rsidRPr="00501B0B" w:rsidRDefault="00D466A7" w:rsidP="00120D41">
      <w:pPr>
        <w:numPr>
          <w:ilvl w:val="0"/>
          <w:numId w:val="27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ԳՀ և ՓԿ աշխատանքների դեպքում՝ </w:t>
      </w:r>
      <w:r w:rsidR="008815B4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15 աշխատանքային օրվա ընթացքում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 սահմանված կարգով, ձևավորվում է հանձնաժողով, որն իրականացնում է աշխատանքների, դրանց փորձարկումների և (կամ) փուլի ընդունում՝ համաձայն կիրառելի ազգային ռազմական ստանդարտների:</w:t>
      </w:r>
    </w:p>
    <w:p w:rsidR="00D466A7" w:rsidRPr="00501B0B" w:rsidRDefault="00D466A7" w:rsidP="00120D41">
      <w:pPr>
        <w:numPr>
          <w:ilvl w:val="0"/>
          <w:numId w:val="28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Փուլի ընդունման աշխատանքներն ամփոփվում են ակտով: Հանձնաժողովի որոշմամբ փուլի ընդունման ժամանակ ի հայտ եկած թերությունները և բացթողումները շտկելու նպատակով կազմակերպությանը տրվում է ողջամիտ ժամանակ, որը սահմանվում է ակտում:</w:t>
      </w:r>
    </w:p>
    <w:p w:rsidR="00D466A7" w:rsidRPr="00501B0B" w:rsidRDefault="00D466A7" w:rsidP="00120D41">
      <w:pPr>
        <w:numPr>
          <w:ilvl w:val="0"/>
          <w:numId w:val="29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Ակտը 3 աշխատանքային օրվա ընթացքում ստորագրվում է հանձնաժողովը ձևավորած պետական կառավարման համակարգի մարմինների ղեկավարների կողմից և ուղարկվում Կոմիտեին: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4C151F">
      <w:pPr>
        <w:numPr>
          <w:ilvl w:val="0"/>
          <w:numId w:val="30"/>
        </w:numPr>
        <w:tabs>
          <w:tab w:val="left" w:pos="810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 3 աշխատանքային օրվա ընթացքում հաստատված ակտը և եզրակացությունն ուղարկում է Կատարողին՝ ընդունված փուլի մասով փաստացի գնահաշվարկ ներկայացնելու համար:</w:t>
      </w:r>
    </w:p>
    <w:p w:rsidR="00D466A7" w:rsidRPr="00501B0B" w:rsidRDefault="00D466A7" w:rsidP="004C151F">
      <w:pPr>
        <w:numPr>
          <w:ilvl w:val="0"/>
          <w:numId w:val="31"/>
        </w:numPr>
        <w:tabs>
          <w:tab w:val="left" w:pos="810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Կատարողը 10 աշխատանքային օրվա ընթացքում Կոմիտեի համաձայնեցմանն է ներկայացնում փաստացի գնահաշվարկ:</w:t>
      </w:r>
    </w:p>
    <w:p w:rsidR="00D466A7" w:rsidRPr="00501B0B" w:rsidRDefault="00D466A7" w:rsidP="004C151F">
      <w:pPr>
        <w:numPr>
          <w:ilvl w:val="0"/>
          <w:numId w:val="32"/>
        </w:numPr>
        <w:tabs>
          <w:tab w:val="left" w:pos="810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Գնահաշվարկի համաձայնեցումից հետո կազմակերպությունը 3 աշխատանքային օրվա ընթացքում Կոմիտեին է ներկայացնում ընդունված փուլի մասով վճարման և այլ անհրաժեշտ փաստաթղթերը՝ համաձայն գնումների մասին </w:t>
      </w:r>
      <w:r w:rsidR="00501B0B" w:rsidRPr="00501B0B">
        <w:rPr>
          <w:rFonts w:ascii="GHEA Grapalat" w:eastAsia="Calibri" w:hAnsi="GHEA Grapalat"/>
          <w:bCs/>
          <w:sz w:val="24"/>
          <w:szCs w:val="24"/>
          <w:lang w:val="hy-AM"/>
        </w:rPr>
        <w:t>Հայաստանի Հանրապետության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օրենդրության: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120D41">
      <w:pPr>
        <w:numPr>
          <w:ilvl w:val="0"/>
          <w:numId w:val="33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Վճարումն իրականացվում է օրենսդրությամբ և կողմերի միջև կնքված պայմանագրով սահմանված կարգով:</w:t>
      </w:r>
    </w:p>
    <w:p w:rsidR="00D466A7" w:rsidRPr="00501B0B" w:rsidRDefault="00D466A7" w:rsidP="00120D41">
      <w:pPr>
        <w:numPr>
          <w:ilvl w:val="0"/>
          <w:numId w:val="34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ԳՀՓԿԱ աշխատանքների ավարտից հետո իրականացվում է ԳՀՓԿԱ պայմանագրերի արդյունքում ստացված գույքի ընդունում-հանձնում, որից հետո մեկ ամսյա ժամկետում գույքը օրենքով սահմանված կարգով հանձնվում է շահագրգիռ պետական կառավարման համակարգի մարմնին:</w:t>
      </w:r>
    </w:p>
    <w:p w:rsidR="00D466A7" w:rsidRPr="00501B0B" w:rsidRDefault="00D466A7" w:rsidP="00120D41">
      <w:pPr>
        <w:numPr>
          <w:ilvl w:val="0"/>
          <w:numId w:val="35"/>
        </w:numPr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ԳՀՓԿԱ պայմանագրի ավարտից կամ </w:t>
      </w:r>
      <w:r w:rsidR="006D2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լուծումից հետո 3 աշխատանքային օրվա ընթացքում Կոմիտեի նախագահի հրամանով ձևավորվում է աշխատանքային խումբ, որը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20</w:t>
      </w:r>
      <w:r w:rsidR="006D2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 օրվա ընթացքում համապատասխան ակտով ընդունում է կոնստրուկտորական փաստաթղթերի ամբողջական փաթեթը, ուսումնասիրում ավարտված կամ լուծված պայմանագրի կատարման ընթացքում ձեռք բերված գույքը (սարք-սարքավորումներ, հաստոցներ, լաբորատոր և չափիչ սարքեր և այլն) և</w:t>
      </w:r>
      <w:r w:rsidR="00501B0B"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ներկայացնում առաջարկություն 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>ԲՏԱՆ-ին՝ գույքի հետագա տնօրինման կամ Պետական գույքի կառավարման կոմիտեին Կառավարության որոշմամբ փոխանցելու</w:t>
      </w: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վերաբերյալ:</w:t>
      </w:r>
    </w:p>
    <w:p w:rsidR="007556BC" w:rsidRDefault="007556BC">
      <w:pPr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br w:type="page"/>
      </w:r>
    </w:p>
    <w:p w:rsidR="00D466A7" w:rsidRPr="007556BC" w:rsidRDefault="00D466A7" w:rsidP="00120D41">
      <w:pPr>
        <w:spacing w:after="20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lastRenderedPageBreak/>
        <w:t>Ձև 1</w:t>
      </w:r>
    </w:p>
    <w:p w:rsidR="00D466A7" w:rsidRPr="00501B0B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ՀԱՏՈՒԿ ԳԻՏԱՀԵՏԱԶՈՏԱԿԱՆ, </w:t>
      </w: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ՓՈՐՁԱԿՈՆՍՏՐՈՒԿՏՈՐԱԿԱՆ ԱՇԽԱՏԱՆՔՆԵՐԻ ՀԱՅՏԻ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>Հայտը հանձնված է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>_____</w:t>
      </w: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 202_ թ.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1. ՏԻՏՂՈՍԱԹԵՐԹ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2"/>
      </w:tblGrid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Նախագծի անվանումը</w:t>
            </w:r>
          </w:p>
        </w:tc>
      </w:tr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Նախագծի հեղինակը</w:t>
            </w:r>
          </w:p>
        </w:tc>
      </w:tr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Նախագծում ընդգրկված հիմնական Հայտատուների քանակը</w:t>
            </w:r>
          </w:p>
        </w:tc>
      </w:tr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Կատարման ժամկետը</w:t>
            </w: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7556BC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(ամիսներով)</w:t>
            </w:r>
          </w:p>
        </w:tc>
      </w:tr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Նախագծի իրականացման հիմնական փուլերը և դրանց կատարման ժամկետները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(ամիսներով)</w:t>
            </w:r>
          </w:p>
        </w:tc>
      </w:tr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Պահանջվող ֆինանսավորման ծավալը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(նախագծի ընդհանուր արժեքը հազ.դրամ)</w:t>
            </w:r>
          </w:p>
        </w:tc>
      </w:tr>
      <w:tr w:rsidR="00D466A7" w:rsidRPr="007556BC" w:rsidTr="00AA2975">
        <w:trPr>
          <w:jc w:val="center"/>
        </w:trPr>
        <w:tc>
          <w:tcPr>
            <w:tcW w:w="8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Հայտատուի տեսակը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(իրավաբանական անձ, անհատ ձեռնարկատեր)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Նախագծի ղեկավարի տվյալները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0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Ազգանուն, անուն, հայրանուն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Հանրային ծառայության համարանիշը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Ծննդյան ամսաթիվը և ծննդավայրը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Կրթությունը (բարձրագույն ուսումնական հաստատությունը,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մասնագիտությունը)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Նախկինում ղեկավարած/մասնակցած նախագծերի/ծրագրերի անվանումները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և իրականացման ժամկետները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Հեռախոսահամարը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 փոստի հասցեն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Հայտատուի ընդհանուր տվյալները</w:t>
      </w: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7556BC">
        <w:rPr>
          <w:rFonts w:ascii="GHEA Grapalat" w:eastAsia="Times New Roman" w:hAnsi="GHEA Grapalat" w:cs="Times New Roman"/>
          <w:i/>
          <w:iCs/>
          <w:color w:val="000000"/>
          <w:sz w:val="20"/>
          <w:szCs w:val="20"/>
        </w:rPr>
        <w:t>(իրավաբանական անձ, անհատ ձեռնարկատեր)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1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Անվանումը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Իրավաբանական /գրանցման հասցեն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Գործունեության հասցեն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Հարկ վճարողի հաշվառման համարը/ հանրային ծառայությունների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համարանիշը</w:t>
            </w: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7556BC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(ֆիզ.անձի դեպքում)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Պետական ռեգիստրի գրանցման համարը/անձնագիրը</w:t>
            </w: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7556BC">
              <w:rPr>
                <w:rFonts w:ascii="GHEA Grapalat" w:eastAsia="Times New Roman" w:hAnsi="GHEA Grapalat" w:cs="Times New Roman"/>
                <w:i/>
                <w:iCs/>
                <w:color w:val="000000"/>
                <w:sz w:val="20"/>
                <w:szCs w:val="20"/>
              </w:rPr>
              <w:t>(ֆիզ.անձի դեպքում)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Հեռախոսահամարը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 փոստի հասցեն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Կազմակերպության ղեկավարի անունը, ազգանունը, հայրանունը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Նախագծի ֆինանսական գծով պատասխանատուի տվյալները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Ազգանուն, անուն, հայրանուն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Հանրային ծառայությունների</w:t>
            </w:r>
          </w:p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համարանիշը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Պաշտոնը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Հեռախոսահամարը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Էլեկտրոնային փոստի հասցեն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 ՆԱԽԱԳԾԻ ՆԿԱՐԱԳՐՈՒԹՅՈՒՆԸ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2.1. Նախագծի համառոտ բնութագիրը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2.2. Նախագծի բովանդակությունը*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2.3. Ակնկալվող արդյունքների բնութագիրը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2.3.1. Տեխնիկական ցուցանիշները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2.3.2. Կիրառության բնագավառները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2.3.3. Համեմատությունը նմանօրինակների հետ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>* Հիմնավորել նախագծի նպատակը, ներկայացնել նախագծի հիմնական խնդիրը, գիտատեխնիկական կարևորությունն ու արդիականությունը, նկարագրել նախագծի իրականացման ուղիները, առկա և անհրաժեշտ նյութական ռեսուրսները, Հայտատուների՝ տվյալ ուղղությամբ ձեռքբերումները, և ավարտական ձևերը: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3. ՏԵՂԵԿՈՒԹՅՈՒՆՆԵՐ ՆԱԽԱԳԾԻ, ՆԱԽԱԳԾԻ ՂԵԿԱՎԱՐԻ ԵՎ ԲՈԼՈՐ ՄԱՍՆԱԿԻՑՆԵՐԻ (ՀԱՅՏԱՏՈՒՆԵՐԻ) ՄԱՍԻՆ**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771"/>
        <w:gridCol w:w="1116"/>
        <w:gridCol w:w="3002"/>
        <w:gridCol w:w="2012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AA2975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NN</w:t>
            </w:r>
          </w:p>
          <w:p w:rsidR="00D466A7" w:rsidRPr="007556BC" w:rsidRDefault="00D466A7" w:rsidP="00AA2975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AA2975">
            <w:pPr>
              <w:spacing w:after="0" w:line="240" w:lineRule="auto"/>
              <w:ind w:left="59" w:right="77"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Հաստիքի</w:t>
            </w:r>
          </w:p>
          <w:p w:rsidR="00D466A7" w:rsidRPr="007556BC" w:rsidRDefault="00D466A7" w:rsidP="00AA2975">
            <w:pPr>
              <w:spacing w:after="0" w:line="240" w:lineRule="auto"/>
              <w:ind w:left="59" w:right="77"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(պաշտոնի,</w:t>
            </w:r>
          </w:p>
          <w:p w:rsidR="00D466A7" w:rsidRPr="007556BC" w:rsidRDefault="00D466A7" w:rsidP="00AA2975">
            <w:pPr>
              <w:spacing w:after="0" w:line="240" w:lineRule="auto"/>
              <w:ind w:left="59" w:right="77" w:firstLine="27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գործառույթի)</w:t>
            </w:r>
          </w:p>
          <w:p w:rsidR="00D466A7" w:rsidRPr="007556BC" w:rsidRDefault="00D466A7" w:rsidP="00AA2975">
            <w:pPr>
              <w:spacing w:after="0" w:line="240" w:lineRule="auto"/>
              <w:ind w:firstLine="329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անվանում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Քանակ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Նախագծի շրջանակներում</w:t>
            </w:r>
          </w:p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Հայտատուի կողմից</w:t>
            </w:r>
          </w:p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իրականացվող</w:t>
            </w:r>
          </w:p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աշխատանքների բնույթ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 հաստիքային</w:t>
            </w:r>
          </w:p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միավորի համար</w:t>
            </w:r>
          </w:p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ամսական</w:t>
            </w:r>
          </w:p>
          <w:p w:rsidR="00D466A7" w:rsidRPr="007556BC" w:rsidRDefault="00D466A7" w:rsidP="00AA2975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աշխատավարձ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3C3F22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18"/>
          <w:szCs w:val="18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>**</w:t>
      </w:r>
      <w:r w:rsidRPr="003C3F22">
        <w:rPr>
          <w:rFonts w:ascii="GHEA Grapalat" w:eastAsia="Times New Roman" w:hAnsi="GHEA Grapalat" w:cs="Times New Roman"/>
          <w:color w:val="000000"/>
          <w:sz w:val="18"/>
          <w:szCs w:val="18"/>
        </w:rPr>
        <w:t>Անհրաժեշտ է ներկայացնել նախագծի բոլոր մասնակիցների (Հայտատուների) ինքնակենսագրականները (CV)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4. ՖԻՆԱՆՍԱԿԱՆ ՆԱԽԱՀԱՇԻՎ***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263"/>
        <w:gridCol w:w="3280"/>
      </w:tblGrid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lastRenderedPageBreak/>
              <w:t>NN</w:t>
            </w:r>
          </w:p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Հոդվածների անվանումները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Կազմակերպության ծախսերը</w:t>
            </w:r>
          </w:p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(հազ. դրամ)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Ուղղակի արտադրական ծախսումները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Անուղղակի արտադրական ծախսումները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Ինքնարժեքը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Ոչ արտադրական ծախսերը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Շահույթը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Գինը՝ առանց ավելացված արժեքի հարկի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Ավելացված արժեքի հարկը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Գինը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*** Լրացվում է </w:t>
      </w:r>
      <w:r w:rsidR="00501B0B" w:rsidRPr="007556BC">
        <w:rPr>
          <w:rFonts w:ascii="GHEA Grapalat" w:eastAsia="Calibri" w:hAnsi="GHEA Grapalat"/>
          <w:bCs/>
          <w:sz w:val="20"/>
          <w:szCs w:val="20"/>
          <w:lang w:val="hy-AM"/>
        </w:rPr>
        <w:t>Հայաստանի Հանրապետության</w:t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կառավարության 2016 թվականի դեկտեմբերի 22-ի N 1355-Ն որոշման համաձայն՝ ծախսերը ներկայացնելով ըստ առանձին հոդվածների (բացվածքով)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t>4.1 Տեղեկություններ նախորդ 3 տարիներին հայտատուի կողմից վճարված հարկերի վերաբերյալ.</w:t>
      </w:r>
      <w:r w:rsidRPr="007556BC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"/>
        <w:gridCol w:w="206"/>
        <w:gridCol w:w="206"/>
      </w:tblGrid>
      <w:tr w:rsidR="00D466A7" w:rsidRPr="007556BC" w:rsidTr="00D466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66A7" w:rsidRPr="007556BC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D466A7" w:rsidRPr="007556BC" w:rsidRDefault="00D466A7" w:rsidP="00120D41">
      <w:pPr>
        <w:shd w:val="clear" w:color="auto" w:fill="FFFFFF"/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3865"/>
      </w:tblGrid>
      <w:tr w:rsidR="00D466A7" w:rsidRPr="007556BC" w:rsidTr="00D466A7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Կազմակերպության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</w:t>
            </w:r>
          </w:p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անուն, ազգանուն, ստորագրություն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3C3F22" w:rsidRDefault="003C3F22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Նախագծի ղեկավար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3F22" w:rsidRDefault="003C3F22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__________________________________</w:t>
            </w:r>
          </w:p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անուն, ազգանուն, ստորագրություն</w:t>
            </w:r>
          </w:p>
        </w:tc>
      </w:tr>
      <w:tr w:rsidR="00D466A7" w:rsidRPr="007556BC" w:rsidTr="00D466A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C3F22" w:rsidRDefault="003C3F22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Ֆինանսական գծով պատասխանատու</w:t>
            </w:r>
          </w:p>
          <w:p w:rsidR="00D466A7" w:rsidRPr="007556BC" w:rsidRDefault="00D466A7" w:rsidP="003C3F22">
            <w:pPr>
              <w:spacing w:after="0" w:line="24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(հաշվապահ)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_________________________________</w:t>
            </w:r>
          </w:p>
          <w:p w:rsidR="00D466A7" w:rsidRPr="007556BC" w:rsidRDefault="00D466A7" w:rsidP="003C3F22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556B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անուն, ազգանուն, ստորագրություն</w:t>
            </w:r>
          </w:p>
        </w:tc>
      </w:tr>
    </w:tbl>
    <w:p w:rsidR="00D466A7" w:rsidRPr="00501B0B" w:rsidRDefault="00D466A7" w:rsidP="00120D41">
      <w:pPr>
        <w:spacing w:after="24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  <w:r w:rsidRPr="007556BC">
        <w:rPr>
          <w:rFonts w:ascii="GHEA Grapalat" w:eastAsia="Times New Roman" w:hAnsi="GHEA Grapalat" w:cs="Times New Roman"/>
          <w:color w:val="000000"/>
          <w:sz w:val="20"/>
          <w:szCs w:val="20"/>
        </w:rPr>
        <w:br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:rsidR="003C3F22" w:rsidRDefault="003C3F22">
      <w:pP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:rsidR="00D466A7" w:rsidRPr="00501B0B" w:rsidRDefault="00D466A7" w:rsidP="00120D41">
      <w:pPr>
        <w:spacing w:before="240" w:after="20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Ձև 2</w:t>
      </w:r>
    </w:p>
    <w:p w:rsidR="00D466A7" w:rsidRPr="003C3F22" w:rsidRDefault="00D466A7" w:rsidP="00120D41">
      <w:pPr>
        <w:spacing w:before="240" w:after="20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ՏԵԽՆՈԼՈԳԻԱԿԱՆ ՊԱՏՐԱՍՏՈՒԹՅԱՆ ՄԱԿԱՐԴԱԿԻ (ՏՊՄ) ՎԵՐԱԲԵՐՅԱԼ ՏԵՂԵԿԱՆՔ</w:t>
      </w:r>
    </w:p>
    <w:p w:rsidR="00D466A7" w:rsidRPr="003C3F22" w:rsidRDefault="00D466A7" w:rsidP="00120D41">
      <w:pPr>
        <w:spacing w:after="20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1. 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Եթե նախագիծը հնարավոր է դիտարկել ՏՊՄ տրամաբանության մեջ (լրացնել աղյուսակը)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2174"/>
        <w:gridCol w:w="1661"/>
        <w:gridCol w:w="1547"/>
        <w:gridCol w:w="1751"/>
        <w:gridCol w:w="2052"/>
      </w:tblGrid>
      <w:tr w:rsidR="00D466A7" w:rsidRPr="003C3F22" w:rsidTr="002A7191">
        <w:trPr>
          <w:trHeight w:val="331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625DDE">
            <w:pPr>
              <w:spacing w:before="240" w:line="240" w:lineRule="auto"/>
              <w:ind w:firstLine="6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Մակարդակ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625DDE" w:rsidRDefault="00D466A7" w:rsidP="00625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Նշել</w:t>
            </w:r>
          </w:p>
          <w:p w:rsidR="00D466A7" w:rsidRPr="003C3F22" w:rsidRDefault="00D466A7" w:rsidP="00625D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Ավարտվել է/իրականացվելու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625DDE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Որքա՞ն գումար է ծախսվել (ծախսվելու) այս մակարդակին հասնելու համար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625DDE">
            <w:pPr>
              <w:spacing w:before="24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Որքա՞ն է տևել ( տևելու) այս մակարդակի մշակումները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625DDE">
            <w:pPr>
              <w:spacing w:before="24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Ի՞նչ միջոցներով է տեղի ունեցել (ունենալու) մշակումները. (եթե նախկին ԳՀՓԿ է, ապա նշել ԳՀՓԿ պայմանագրի համարը)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625DDE">
            <w:pPr>
              <w:spacing w:before="240" w:line="240" w:lineRule="auto"/>
              <w:ind w:firstLine="71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Մեկնաբանություն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1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2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3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4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5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6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7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6A7" w:rsidRPr="003C3F22" w:rsidTr="002A7191">
        <w:trPr>
          <w:trHeight w:val="375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8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before="240"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3C3F22" w:rsidRDefault="00D466A7" w:rsidP="00120D41">
      <w:pPr>
        <w:spacing w:before="240" w:after="24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2.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Եթե նախագիծը իմաստալից չի դիտարկել TRL-</w:t>
      </w:r>
      <w:proofErr w:type="gramStart"/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>ներով,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տալ</w:t>
      </w:r>
      <w:proofErr w:type="gramEnd"/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դրա մանրամասն հիմնավորումը.</w:t>
      </w:r>
    </w:p>
    <w:p w:rsidR="00D466A7" w:rsidRPr="003C3F22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</w:tblGrid>
      <w:tr w:rsidR="00D466A7" w:rsidRPr="003C3F22" w:rsidTr="00D466A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120D41">
            <w:pPr>
              <w:spacing w:after="0" w:line="360" w:lineRule="auto"/>
              <w:ind w:firstLine="360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3C3F22" w:rsidRDefault="00D466A7" w:rsidP="00120D41">
      <w:pPr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2A7191" w:rsidRDefault="002A7191">
      <w:pPr>
        <w:rPr>
          <w:rFonts w:ascii="Calibri" w:eastAsia="Times New Roman" w:hAnsi="Calibri" w:cs="Calibri"/>
          <w:color w:val="000000"/>
          <w:sz w:val="20"/>
          <w:szCs w:val="20"/>
        </w:rPr>
      </w:pPr>
      <w:r>
        <w:rPr>
          <w:rFonts w:ascii="Calibri" w:eastAsia="Times New Roman" w:hAnsi="Calibri" w:cs="Calibri"/>
          <w:color w:val="000000"/>
          <w:sz w:val="20"/>
          <w:szCs w:val="20"/>
        </w:rPr>
        <w:br w:type="page"/>
      </w:r>
    </w:p>
    <w:p w:rsidR="00D466A7" w:rsidRPr="003C3F22" w:rsidRDefault="00D466A7" w:rsidP="00120D41">
      <w:pPr>
        <w:spacing w:after="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Calibri" w:eastAsia="Times New Roman" w:hAnsi="Calibri" w:cs="Calibri"/>
          <w:color w:val="000000"/>
          <w:sz w:val="20"/>
          <w:szCs w:val="20"/>
        </w:rPr>
        <w:lastRenderedPageBreak/>
        <w:t> </w:t>
      </w:r>
      <w:r w:rsidRPr="003C3F2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Ձև 2-ի օրինակ</w:t>
      </w:r>
    </w:p>
    <w:p w:rsidR="00D466A7" w:rsidRPr="003C3F22" w:rsidRDefault="00D466A7" w:rsidP="00120D41">
      <w:pPr>
        <w:spacing w:before="240" w:after="20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ՏԵԽՆՈԼՈԳԻԱԿԱՆ ՊԱՏՐԱՍՏՈՒԹՅԱՆ ՄԱԿԱՐԴԱԿԻ (ՏՊՄ) ՎԵՐԱԲԵՐՅԱԼ ՏԵՂԵԿԱՆՔ</w:t>
      </w:r>
    </w:p>
    <w:p w:rsidR="00D466A7" w:rsidRPr="003C3F22" w:rsidRDefault="00D466A7" w:rsidP="00120D41">
      <w:pPr>
        <w:spacing w:after="200" w:line="360" w:lineRule="auto"/>
        <w:ind w:firstLine="360"/>
        <w:jc w:val="right"/>
        <w:rPr>
          <w:rFonts w:ascii="GHEA Grapalat" w:eastAsia="Times New Roman" w:hAnsi="GHEA Grapalat" w:cs="Times New Roman"/>
          <w:sz w:val="20"/>
          <w:szCs w:val="20"/>
        </w:rPr>
      </w:pP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>3.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C3F22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3C3F2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Եթե նախագիծը հնարավոր է դիտարկել ՏՊՄ տրամաբանության մեջ (լրացնել աղյուսակը)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2074"/>
        <w:gridCol w:w="1493"/>
        <w:gridCol w:w="1420"/>
        <w:gridCol w:w="1675"/>
        <w:gridCol w:w="2276"/>
      </w:tblGrid>
      <w:tr w:rsidR="00D466A7" w:rsidRPr="003C3F22" w:rsidTr="00D466A7">
        <w:trPr>
          <w:trHeight w:val="30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Մակարդակ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Նշել</w:t>
            </w:r>
            <w:r w:rsidRPr="003C3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Ավարտվել է/</w:t>
            </w:r>
          </w:p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իրականացվելու է</w:t>
            </w:r>
            <w:r w:rsidRPr="003C3F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Որքա՞ն գումար է ծախսվել (ծախսվելու) այս մակարդակին հասնելու համար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Որքա՞ն է տևել ( տևելու) այս մակարդակի մշակումները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Ի՞նչ միջոցներով է տեղի ունեցել (ունենալու) մշակումները. (եթե նախկին ԳՀՓԿ է, ապա նշել ԳՀՓԿ պայմանագրի համարը)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after="0" w:line="240" w:lineRule="auto"/>
              <w:ind w:firstLine="36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Մեկնաբանություն</w:t>
            </w:r>
          </w:p>
        </w:tc>
      </w:tr>
      <w:tr w:rsidR="00D466A7" w:rsidRPr="003C3F22" w:rsidTr="00D466A7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Ավարտվել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6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Սեփական միջոցներ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66A7" w:rsidRPr="003C3F22" w:rsidTr="00D466A7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Ավարտվել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ԳՀՓԿԱ պետ ֆինանսավորում պայմ ԱԱ-00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66A7" w:rsidRPr="003C3F22" w:rsidTr="00D466A7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Ավարտվել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ԳՀՓԿԱ պետ ֆինանսավորում պայմ ԱԱ-00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66A7" w:rsidRPr="003C3F22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 ՓԿ հայտ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Ֆինանսավորման բաշխումը մակարդակների միջև մոտավոր է</w:t>
            </w:r>
          </w:p>
        </w:tc>
      </w:tr>
      <w:tr w:rsidR="00D466A7" w:rsidRPr="003C3F22" w:rsidTr="00D466A7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1.5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 ՓԿ հայտ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6A7" w:rsidRPr="003C3F22" w:rsidRDefault="00D466A7" w:rsidP="002A7191">
            <w:pPr>
              <w:spacing w:line="240" w:lineRule="auto"/>
              <w:ind w:firstLine="23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66A7" w:rsidRPr="003C3F22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 ՓԿ հայտ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6A7" w:rsidRPr="003C3F22" w:rsidRDefault="00D466A7" w:rsidP="002A7191">
            <w:pPr>
              <w:spacing w:line="240" w:lineRule="auto"/>
              <w:ind w:firstLine="23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66A7" w:rsidRPr="003C3F22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Իրականացվելու 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մլն ՀՀ դրամ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 ամիս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Նոր ՓԿ հայտ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66A7" w:rsidRPr="003C3F22" w:rsidRDefault="00D466A7" w:rsidP="002A7191">
            <w:pPr>
              <w:spacing w:line="240" w:lineRule="auto"/>
              <w:ind w:firstLine="23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D466A7" w:rsidRPr="003C3F22" w:rsidTr="00D466A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360" w:lineRule="auto"/>
              <w:ind w:firstLine="15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ՏՊՄ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D466A7" w:rsidRPr="003C3F22" w:rsidRDefault="00D466A7" w:rsidP="002A7191">
            <w:pPr>
              <w:spacing w:before="240" w:line="240" w:lineRule="auto"/>
              <w:ind w:firstLine="23"/>
              <w:jc w:val="right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3C3F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D466A7" w:rsidRPr="00501B0B" w:rsidRDefault="00D466A7" w:rsidP="00120D41">
      <w:pPr>
        <w:spacing w:before="240" w:after="240" w:line="36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501B0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466A7" w:rsidRPr="00501B0B" w:rsidRDefault="00D466A7" w:rsidP="00120D41">
      <w:pPr>
        <w:spacing w:after="0" w:line="36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501B0B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ՊԱՐԶԱԲԱՆՈՒՄ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1 - Հիմնական սկզբունքների դիտարկում: Այս մակարդակում իրականացվում են գիտական սկզբունքների դիտարկում և ուսումնասիրություններ, որոնք կարող են դառնալ նոր գաղափարների և նոր տեխնոլոգիայի հիմք: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2 - Տեխնոլոգիական գաղափարի, հայեցակարգի ձևավորում: Այս մակարդակում իրականացվում է գաղափարի նախնական ձևակերպում և գնահատում, մշակվում են գաղափարը տեխնոլոգիայի վերածելու կոնցեպտուալ լուծումներ, տեխնոլոգիայի կիրառական ուղղություններ: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3</w:t>
      </w:r>
      <w:r w:rsidR="00A76F3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-</w:t>
      </w: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Նմուշի մշակման գործընթաց և տեխնոլոգիայի նախնական ստուգում (փորձարարական նախանմուշ):</w:t>
      </w:r>
      <w:r w:rsidRPr="00E2313E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Այս մակարդակում իրականացվում է գաղափարի փաստարկված մշակում, մոդելավորում, նախնական նախագծում, որոշ աշխատանքների դեպքում առաջին նախատիպային մոդելի ստեղծում, կատարվում է առաջնային ստուգում ՝ պարզելու գաղափարի գիտական ճշգրտությունն ու հնարավորությունները և հասկանալու, թե որքանով է հնարավոր գաղափարը կիրառել տեխնոլոգիայի մակարդակում և հետագայում ըստ անհրաժեշտության իրականացնել ՓԿ աշխատանքներ: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4 - Տեխնոլոգիայի ստուգում (նախնական փորձարկում) վերահսկելի (լաբորատոր) միջավայրում: Այս մակարդակում տեխնոլոգիան մշակվում և ստուգվում է նախապես պատրաստված լաբորատոր պայմաններում, կատարվում են նախնական փաստարկված փորձարկումներ՝ հաստատելու նմուշի համապատասխանությունը ՏԱ-ին: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5 - Տեխնոլոգիայի ստուգում (փորձարկում) համապատասխան միջավայրում: Այս մակարդակում նմուշը ստուգվում է իրական միջավայրին մոտ պայմաններում, որպեսզի գնահատվի դրա հնարավոր կիրառումը, գնահատվում է տեխնոլոգիայի աշխատանքը ավելի լայն պայմաններում՝ համոզվելու, որ այն կարող է աշխատել իրական միջավայրում։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6 - Նախատիպի ցուցադրում իրական (նախատեսված) պայմաններում, որտեղ հանձնաժողովի ներկայությամբ ամբողջական նախատիպը ցուցադրվում է իրական պայմաններում կամ իրականին մոտ միջավայրում, որտեղ նախատեսվում է այն կիրառել՝ փաստարկելու ԳՀՓԿԱ-ի իրականացման արդյունքը: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ՏՊՄ 7 - Ամբողջական համակարգի ցուցադրում օպերացիոն (</w:t>
      </w:r>
      <w:proofErr w:type="gramStart"/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աշխատանքային)</w:t>
      </w:r>
      <w:r w:rsidRPr="00E2313E">
        <w:rPr>
          <w:rFonts w:ascii="Calibri" w:eastAsia="Times New Roman" w:hAnsi="Calibri" w:cs="Calibri"/>
          <w:color w:val="000000"/>
          <w:sz w:val="20"/>
          <w:szCs w:val="20"/>
        </w:rPr>
        <w:t> </w:t>
      </w: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միջավայրում</w:t>
      </w:r>
      <w:proofErr w:type="gramEnd"/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: Այս մակարդակում ամբողջական և ինտեգրված համակարգը ցուցադրվում է համապատասխան օպերացիոն պայմաններում, իրականացվում են ցուցադրական փորձարկումներ՝ հավաստելու, որ տեխնոլոգիան համապատասխանում է օպերացիոն միջավայրի պահանջներին, և կարող է կիրառվել լայնամասշտաբ նպատակներով։</w:t>
      </w:r>
    </w:p>
    <w:p w:rsidR="00D466A7" w:rsidRPr="00E2313E" w:rsidRDefault="00D466A7" w:rsidP="00E2313E">
      <w:pPr>
        <w:numPr>
          <w:ilvl w:val="0"/>
          <w:numId w:val="36"/>
        </w:numPr>
        <w:tabs>
          <w:tab w:val="left" w:pos="540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ՏՊՄ 8 - Համակարգի ավարտական փորձարկում և հավաստագրում: Այս մակարդակում տեխնոլոգիան կամ համակարգը անցնում են պետական փորձարկումներ և ստանում են պաշտոնական հավաստում բարեհաջող փորձարկումների վերաբերյալ: Այս մակարդակում պատրաստ է կիրառման և մասշտաբային արտադրության </w:t>
      </w: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lastRenderedPageBreak/>
        <w:t>գործունակ տեխնոլոգիա, որն անցել է ստանդարտներին համապատասխանության մանրամասն գնահատում, կազմվել է օգտագործման և տեխնիկական սպասարկման փաստաթղթերի փաթեթ։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rPr>
          <w:rFonts w:ascii="GHEA Grapalat" w:eastAsia="Times New Roman" w:hAnsi="GHEA Grapalat" w:cs="Times New Roman"/>
          <w:sz w:val="20"/>
          <w:szCs w:val="20"/>
        </w:rPr>
      </w:pP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Տեխնոլոգիաների մշակումը հնարավոր չէ դիտարկել ՏՊՄ սանդղակով հետևյալ դեպքերում</w:t>
      </w:r>
      <w:r w:rsidRPr="00E2313E">
        <w:rPr>
          <w:rFonts w:ascii="Cambria Math" w:eastAsia="Times New Roman" w:hAnsi="Cambria Math" w:cs="Cambria Math"/>
          <w:b/>
          <w:bCs/>
          <w:color w:val="000000"/>
          <w:sz w:val="20"/>
          <w:szCs w:val="20"/>
        </w:rPr>
        <w:t>․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1. Ոչ գծային զարգացման գործընթաց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Երբ տեխնոլոգիայի զարգացումը չի ընթանում փուլային տրամաբանությամբ, այլ զուգահեռ տարբեր ուղղություններով՝ առանց հստակ սահմանված հաջորդականության: Օրինակ՝ եթե արհեստական բանականության նոր մոդելը զարգացվում է տարբեր ալգորիթմներով, որոնք կարող են միաժամանակ լինել ՏՊՄ 2, ՏՊՄ 5 և ՏՊՄ 7 մակարդակներում։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2. Հետազոտական ուղղվածություն առանց կիրառելի զարգացման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Եթե տեխնոլոգիան գտնվում է մաքուր գիտական հետազոտության փուլում, առանց կոնկրետ կիրառական զարգացման պլանի։ Օրինակ՝ քվանտային հաշվարկների կամ ֆունդամենտալ ֆիզիկայի ոլորտում որոշ նոր հայտնագործություններ կարող են չունենալ հստակ ընթացք ՏՊՄ սանդղակով։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3. Խիստ գաղտնի կամ պաշտպանված տեխնոլոգիաներ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Երբ անվտանգության նկատառումներով հետազոտության և զարգացման գործընթացները չեն հրապարակվում և չեն անցնում հանրահայտ փուլեր։ Օրինակ՝ ռազմական հատուկ ծրագրերը, որոնց զարգացման մասին տեղեկատվությունը փակ է, և ՏՊՄ մակարդակները չեն կարող ստանդարտ կերպով գնահատվել։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4. Շատ արագ զարգացող կամ փոփոխվող տեխնոլոգիաներ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Երբ տեխնոլոգիան այնքան արագ է զարգանում, որ առանձին ՏՊՄ մակարդակները չեն հասցնում կիրառվել։ Օրինակ՝ ծրագրային ապահովման որոշ լուծումներ կամ արհեստական բանականության մոդելները, որոնք մշակվում են արագ կրկնությունների (iterations) միջոցով։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5. Համակցված տեխնոլոգիաներ՝ տարբեր պատրաստվածության մակարդակներով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Երբ մեկ համակարգում օգտագործվում են մի քանի տարբեր տեխնոլոգիաներ, որոնցից յուրաքանչյուրը գտնվում է տարբեր ՏՊՄ մակարդակներում։ Օրինակ՝ նոր զինվորական դրոն, որի կառավարման համակարգը ՏՊՄ 9-ում է, բայց էներգիայի աղբյուրը՝ ՏՊՄ 4-ում։</w:t>
      </w:r>
    </w:p>
    <w:p w:rsidR="00D466A7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6. Փորձարարական տեխնոլոգիաներ՝ առանց արդյունաբերական կիրառման հեռանկարի</w:t>
      </w:r>
    </w:p>
    <w:p w:rsidR="00C663C8" w:rsidRPr="00E2313E" w:rsidRDefault="00D466A7" w:rsidP="00E2313E">
      <w:pPr>
        <w:tabs>
          <w:tab w:val="left" w:pos="540"/>
        </w:tabs>
        <w:spacing w:after="0" w:line="360" w:lineRule="auto"/>
        <w:ind w:firstLine="360"/>
        <w:jc w:val="both"/>
        <w:rPr>
          <w:rFonts w:ascii="GHEA Grapalat" w:hAnsi="GHEA Grapalat"/>
          <w:sz w:val="20"/>
          <w:szCs w:val="20"/>
        </w:rPr>
      </w:pPr>
      <w:r w:rsidRPr="00E2313E">
        <w:rPr>
          <w:rFonts w:ascii="GHEA Grapalat" w:eastAsia="Times New Roman" w:hAnsi="GHEA Grapalat" w:cs="Times New Roman"/>
          <w:color w:val="000000"/>
          <w:sz w:val="20"/>
          <w:szCs w:val="20"/>
        </w:rPr>
        <w:t>Եթե տեխնոլոգիան ստեղծվում է միայն տեսական կամ լաբորատոր ուսումնասիրության համար, և դրա նպատակն չի ներառում վերջնական արտադրանքի ստեղծում։ Օրինակ՝ նյութաբանության մեջ նոր տարրերի ուսումնասիրություն, որոնք դեռևս չեն ուսումնասիրվել արտադրական մասշտաբով։</w:t>
      </w:r>
    </w:p>
    <w:sectPr w:rsidR="00C663C8" w:rsidRPr="00E2313E" w:rsidSect="00AA2975">
      <w:pgSz w:w="12240" w:h="15840"/>
      <w:pgMar w:top="720" w:right="720" w:bottom="9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864"/>
    <w:multiLevelType w:val="multilevel"/>
    <w:tmpl w:val="CD769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56998"/>
    <w:multiLevelType w:val="multilevel"/>
    <w:tmpl w:val="88C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6E74"/>
    <w:multiLevelType w:val="multilevel"/>
    <w:tmpl w:val="505E9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F706B"/>
    <w:multiLevelType w:val="multilevel"/>
    <w:tmpl w:val="0324E2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66078"/>
    <w:multiLevelType w:val="multilevel"/>
    <w:tmpl w:val="6A4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F4584"/>
    <w:multiLevelType w:val="multilevel"/>
    <w:tmpl w:val="06A2E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C2B"/>
    <w:multiLevelType w:val="multilevel"/>
    <w:tmpl w:val="D80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072"/>
    <w:multiLevelType w:val="multilevel"/>
    <w:tmpl w:val="A7026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3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D7"/>
    <w:rsid w:val="00090FAB"/>
    <w:rsid w:val="000D5350"/>
    <w:rsid w:val="00120D41"/>
    <w:rsid w:val="00172B53"/>
    <w:rsid w:val="001C287A"/>
    <w:rsid w:val="001D76D7"/>
    <w:rsid w:val="002A7191"/>
    <w:rsid w:val="002B68B6"/>
    <w:rsid w:val="003428D5"/>
    <w:rsid w:val="003570C5"/>
    <w:rsid w:val="00383FE5"/>
    <w:rsid w:val="003A685C"/>
    <w:rsid w:val="003C3F22"/>
    <w:rsid w:val="003F41EA"/>
    <w:rsid w:val="004620E7"/>
    <w:rsid w:val="00473592"/>
    <w:rsid w:val="004C151F"/>
    <w:rsid w:val="004C6FCD"/>
    <w:rsid w:val="004F4641"/>
    <w:rsid w:val="00501B0B"/>
    <w:rsid w:val="005E7741"/>
    <w:rsid w:val="00621B34"/>
    <w:rsid w:val="00625DDE"/>
    <w:rsid w:val="006D26E8"/>
    <w:rsid w:val="0071671B"/>
    <w:rsid w:val="00736CCF"/>
    <w:rsid w:val="007556BC"/>
    <w:rsid w:val="00842FD0"/>
    <w:rsid w:val="00846213"/>
    <w:rsid w:val="008815B4"/>
    <w:rsid w:val="009A72F5"/>
    <w:rsid w:val="00A76F30"/>
    <w:rsid w:val="00AA2975"/>
    <w:rsid w:val="00B2655B"/>
    <w:rsid w:val="00B676C4"/>
    <w:rsid w:val="00B74821"/>
    <w:rsid w:val="00C663C8"/>
    <w:rsid w:val="00D245D7"/>
    <w:rsid w:val="00D466A7"/>
    <w:rsid w:val="00D718CE"/>
    <w:rsid w:val="00E2313E"/>
    <w:rsid w:val="00E568C9"/>
    <w:rsid w:val="00F14232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3532"/>
  <w15:chartTrackingRefBased/>
  <w15:docId w15:val="{FDD895C0-4C31-4175-A350-71476C1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466A7"/>
  </w:style>
  <w:style w:type="paragraph" w:styleId="ListParagraph">
    <w:name w:val="List Paragraph"/>
    <w:basedOn w:val="Normal"/>
    <w:uiPriority w:val="34"/>
    <w:qFormat/>
    <w:rsid w:val="00FE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2254</Words>
  <Characters>16499</Characters>
  <Application>Microsoft Office Word</Application>
  <DocSecurity>0</DocSecurity>
  <Lines>621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https://mul2-mtc.gov.am/tasks/1176972/oneclick?token=9cb232fed2a55ce29a55b87d8b32b229</cp:keywords>
  <dc:description/>
  <cp:lastModifiedBy>GOHAR MAMYAN</cp:lastModifiedBy>
  <cp:revision>5</cp:revision>
  <dcterms:created xsi:type="dcterms:W3CDTF">2025-03-06T11:44:00Z</dcterms:created>
  <dcterms:modified xsi:type="dcterms:W3CDTF">2025-03-06T14:50:00Z</dcterms:modified>
</cp:coreProperties>
</file>