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0" w:type="dxa"/>
        <w:tblInd w:w="-572" w:type="dxa"/>
        <w:tblLook w:val="04A0" w:firstRow="1" w:lastRow="0" w:firstColumn="1" w:lastColumn="0" w:noHBand="0" w:noVBand="1"/>
      </w:tblPr>
      <w:tblGrid>
        <w:gridCol w:w="10490"/>
      </w:tblGrid>
      <w:tr w:rsidR="00AC77C9" w:rsidRPr="002959AA" w14:paraId="497291B0" w14:textId="77777777" w:rsidTr="00AC77C9">
        <w:tc>
          <w:tcPr>
            <w:tcW w:w="10490" w:type="dxa"/>
            <w:tcBorders>
              <w:top w:val="nil"/>
              <w:left w:val="nil"/>
              <w:bottom w:val="nil"/>
              <w:right w:val="nil"/>
            </w:tcBorders>
          </w:tcPr>
          <w:p w14:paraId="7C3647EF" w14:textId="6ADF1DD6" w:rsidR="00AC77C9" w:rsidRPr="002959AA" w:rsidRDefault="00AC77C9" w:rsidP="00AC77C9">
            <w:pPr>
              <w:spacing w:after="0"/>
              <w:jc w:val="center"/>
              <w:rPr>
                <w:rFonts w:ascii="GHEA Grapalat" w:hAnsi="GHEA Grapalat"/>
                <w:lang w:val="hy-AM"/>
              </w:rPr>
            </w:pPr>
            <w:r w:rsidRPr="002959AA">
              <w:rPr>
                <w:rFonts w:ascii="GHEA Grapalat" w:eastAsia="Times New Roman" w:hAnsi="GHEA Grapalat" w:cs="Sylfaen"/>
                <w:b/>
                <w:noProof/>
                <w:spacing w:val="-6"/>
                <w:sz w:val="24"/>
                <w:szCs w:val="24"/>
              </w:rPr>
              <w:drawing>
                <wp:inline distT="0" distB="0" distL="0" distR="0" wp14:anchorId="0C887F60" wp14:editId="0BEE71C1">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AC77C9" w:rsidRPr="002959AA" w14:paraId="38490454" w14:textId="77777777" w:rsidTr="00AC77C9">
        <w:tc>
          <w:tcPr>
            <w:tcW w:w="10490" w:type="dxa"/>
            <w:tcBorders>
              <w:top w:val="nil"/>
              <w:left w:val="nil"/>
              <w:bottom w:val="nil"/>
              <w:right w:val="nil"/>
            </w:tcBorders>
          </w:tcPr>
          <w:p w14:paraId="6ED4F3D5" w14:textId="77777777" w:rsidR="008B6A0B" w:rsidRPr="002959AA" w:rsidRDefault="008B6A0B" w:rsidP="008B6A0B">
            <w:pPr>
              <w:spacing w:after="0"/>
              <w:jc w:val="center"/>
              <w:rPr>
                <w:rFonts w:ascii="GHEA Grapalat" w:hAnsi="GHEA Grapalat" w:cs="Sylfaen"/>
                <w:bCs/>
                <w:sz w:val="24"/>
                <w:szCs w:val="24"/>
                <w:lang w:val="hy-AM"/>
              </w:rPr>
            </w:pPr>
            <w:r w:rsidRPr="002959AA">
              <w:rPr>
                <w:rFonts w:ascii="GHEA Grapalat" w:hAnsi="GHEA Grapalat" w:cs="Sylfaen"/>
                <w:bCs/>
                <w:sz w:val="24"/>
                <w:szCs w:val="24"/>
                <w:lang w:val="hy-AM"/>
              </w:rPr>
              <w:t>ՀԱՅԱՍՏԱՆԻ</w:t>
            </w:r>
            <w:r w:rsidRPr="002959AA">
              <w:rPr>
                <w:rFonts w:ascii="GHEA Grapalat" w:hAnsi="GHEA Grapalat" w:cs="Times Armenian"/>
                <w:bCs/>
                <w:sz w:val="24"/>
                <w:szCs w:val="24"/>
                <w:lang w:val="hy-AM"/>
              </w:rPr>
              <w:t xml:space="preserve"> </w:t>
            </w:r>
            <w:r w:rsidRPr="002959AA">
              <w:rPr>
                <w:rFonts w:ascii="GHEA Grapalat" w:hAnsi="GHEA Grapalat" w:cs="Sylfaen"/>
                <w:bCs/>
                <w:sz w:val="24"/>
                <w:szCs w:val="24"/>
                <w:lang w:val="hy-AM"/>
              </w:rPr>
              <w:t>ՀԱՆՐԱՊԵՏՈՒԹՅԱՆ</w:t>
            </w:r>
            <w:r w:rsidRPr="002959AA">
              <w:rPr>
                <w:rFonts w:ascii="GHEA Grapalat" w:hAnsi="GHEA Grapalat" w:cs="Times Armenian"/>
                <w:bCs/>
                <w:sz w:val="24"/>
                <w:szCs w:val="24"/>
                <w:lang w:val="hy-AM"/>
              </w:rPr>
              <w:t xml:space="preserve"> </w:t>
            </w:r>
            <w:r w:rsidRPr="002959AA">
              <w:rPr>
                <w:rFonts w:ascii="GHEA Grapalat" w:hAnsi="GHEA Grapalat" w:cs="Sylfaen"/>
                <w:bCs/>
                <w:sz w:val="24"/>
                <w:szCs w:val="24"/>
                <w:lang w:val="hy-AM"/>
              </w:rPr>
              <w:t>ԿՐԹՈՒԹՅԱՆ</w:t>
            </w:r>
            <w:r w:rsidRPr="002959AA">
              <w:rPr>
                <w:rFonts w:ascii="GHEA Grapalat" w:hAnsi="GHEA Grapalat"/>
                <w:bCs/>
                <w:sz w:val="24"/>
                <w:szCs w:val="24"/>
                <w:lang w:val="hy-AM"/>
              </w:rPr>
              <w:t xml:space="preserve">, </w:t>
            </w:r>
            <w:r w:rsidRPr="002959AA">
              <w:rPr>
                <w:rFonts w:ascii="GHEA Grapalat" w:hAnsi="GHEA Grapalat" w:cs="Sylfaen"/>
                <w:bCs/>
                <w:sz w:val="24"/>
                <w:szCs w:val="24"/>
                <w:lang w:val="hy-AM"/>
              </w:rPr>
              <w:t>ԳԻՏՈՒԹՅԱՆ, ՄՇԱԿՈՒՅԹԻ</w:t>
            </w:r>
          </w:p>
          <w:p w14:paraId="7A9B2AA3" w14:textId="77777777" w:rsidR="008B6A0B" w:rsidRPr="002959AA" w:rsidRDefault="008B6A0B" w:rsidP="008B6A0B">
            <w:pPr>
              <w:spacing w:after="0"/>
              <w:jc w:val="center"/>
              <w:rPr>
                <w:rFonts w:ascii="GHEA Grapalat" w:hAnsi="GHEA Grapalat"/>
                <w:bCs/>
                <w:sz w:val="24"/>
                <w:szCs w:val="24"/>
                <w:lang w:val="hy-AM"/>
              </w:rPr>
            </w:pPr>
            <w:r w:rsidRPr="002959AA">
              <w:rPr>
                <w:rFonts w:ascii="GHEA Grapalat" w:hAnsi="GHEA Grapalat" w:cs="Sylfaen"/>
                <w:bCs/>
                <w:sz w:val="24"/>
                <w:szCs w:val="24"/>
                <w:lang w:val="hy-AM"/>
              </w:rPr>
              <w:t>ԵՎ ՍՊՈՐՏԻ</w:t>
            </w:r>
            <w:r w:rsidRPr="002959AA">
              <w:rPr>
                <w:rFonts w:ascii="GHEA Grapalat" w:hAnsi="GHEA Grapalat" w:cs="Times Armenian"/>
                <w:bCs/>
                <w:sz w:val="24"/>
                <w:szCs w:val="24"/>
                <w:lang w:val="hy-AM"/>
              </w:rPr>
              <w:t xml:space="preserve"> </w:t>
            </w:r>
            <w:r w:rsidRPr="002959AA">
              <w:rPr>
                <w:rFonts w:ascii="GHEA Grapalat" w:hAnsi="GHEA Grapalat" w:cs="Sylfaen"/>
                <w:bCs/>
                <w:sz w:val="24"/>
                <w:szCs w:val="24"/>
                <w:lang w:val="hy-AM"/>
              </w:rPr>
              <w:t>ՆԱԽԱՐԱՐ</w:t>
            </w:r>
          </w:p>
          <w:p w14:paraId="4B4BDC23" w14:textId="2DBF9D96" w:rsidR="00AC77C9" w:rsidRPr="002959AA" w:rsidRDefault="008B6A0B" w:rsidP="008B6A0B">
            <w:pPr>
              <w:spacing w:after="0"/>
              <w:jc w:val="center"/>
              <w:rPr>
                <w:rFonts w:ascii="GHEA Grapalat" w:hAnsi="GHEA Grapalat" w:cs="Sylfaen"/>
                <w:b/>
                <w:sz w:val="32"/>
                <w:szCs w:val="32"/>
                <w:lang w:val="hy-AM"/>
              </w:rPr>
            </w:pPr>
            <w:r w:rsidRPr="002959AA">
              <w:rPr>
                <w:rFonts w:ascii="GHEA Grapalat" w:hAnsi="GHEA Grapalat" w:cs="Sylfaen"/>
                <w:b/>
                <w:sz w:val="32"/>
                <w:szCs w:val="32"/>
                <w:lang w:val="hy-AM"/>
              </w:rPr>
              <w:t>ՀՐԱՄԱՆ</w:t>
            </w:r>
          </w:p>
        </w:tc>
      </w:tr>
      <w:tr w:rsidR="00AC77C9" w:rsidRPr="002959AA" w14:paraId="65D4C0A6" w14:textId="77777777" w:rsidTr="00AC77C9">
        <w:tc>
          <w:tcPr>
            <w:tcW w:w="10490" w:type="dxa"/>
            <w:tcBorders>
              <w:top w:val="nil"/>
              <w:left w:val="nil"/>
              <w:bottom w:val="thinThickSmallGap" w:sz="24" w:space="0" w:color="auto"/>
              <w:right w:val="nil"/>
            </w:tcBorders>
          </w:tcPr>
          <w:p w14:paraId="66CD1CBF" w14:textId="77777777" w:rsidR="00AC77C9" w:rsidRPr="002959AA" w:rsidRDefault="00AC77C9" w:rsidP="00AC77C9">
            <w:pPr>
              <w:pStyle w:val="Heading4"/>
              <w:outlineLvl w:val="3"/>
              <w:rPr>
                <w:rFonts w:ascii="GHEA Grapalat" w:hAnsi="GHEA Grapalat" w:cs="Sylfaen"/>
                <w:b w:val="0"/>
                <w:bCs/>
                <w:sz w:val="2"/>
                <w:szCs w:val="2"/>
                <w:lang w:val="hy-AM"/>
              </w:rPr>
            </w:pPr>
          </w:p>
        </w:tc>
      </w:tr>
    </w:tbl>
    <w:p w14:paraId="523C50AC" w14:textId="77777777" w:rsidR="0049158A" w:rsidRPr="002959AA" w:rsidRDefault="0049158A" w:rsidP="0049158A">
      <w:pPr>
        <w:spacing w:after="0" w:line="240" w:lineRule="auto"/>
        <w:rPr>
          <w:rFonts w:ascii="GHEA Grapalat" w:eastAsia="Times New Roman" w:hAnsi="GHEA Grapalat" w:cs="Times New Roman"/>
          <w:b/>
          <w:spacing w:val="-20"/>
          <w:sz w:val="12"/>
          <w:szCs w:val="12"/>
          <w:lang w:val="hy-AM" w:eastAsia="ru-RU"/>
        </w:rPr>
      </w:pPr>
    </w:p>
    <w:p w14:paraId="0349BE9F" w14:textId="7B0207D1" w:rsidR="0049158A" w:rsidRPr="002959AA" w:rsidRDefault="0049158A" w:rsidP="0049158A">
      <w:pPr>
        <w:spacing w:after="0" w:line="240" w:lineRule="auto"/>
        <w:rPr>
          <w:rFonts w:ascii="GHEA Grapalat" w:eastAsia="Times New Roman" w:hAnsi="GHEA Grapalat" w:cs="Times New Roman"/>
          <w:b/>
          <w:sz w:val="16"/>
          <w:szCs w:val="16"/>
          <w:lang w:val="hy-AM" w:eastAsia="ru-RU"/>
        </w:rPr>
      </w:pPr>
      <w:r w:rsidRPr="002959AA">
        <w:rPr>
          <w:rFonts w:ascii="GHEA Grapalat" w:eastAsia="Times New Roman" w:hAnsi="GHEA Grapalat" w:cs="Times New Roman"/>
          <w:b/>
          <w:spacing w:val="-20"/>
          <w:sz w:val="20"/>
          <w:szCs w:val="20"/>
          <w:lang w:val="hy-AM" w:eastAsia="ru-RU"/>
        </w:rPr>
        <w:t>N o</w:t>
      </w:r>
      <w:r w:rsidRPr="002959AA">
        <w:rPr>
          <w:rFonts w:ascii="GHEA Grapalat" w:eastAsia="Times New Roman" w:hAnsi="GHEA Grapalat" w:cs="Times New Roman"/>
          <w:b/>
          <w:sz w:val="20"/>
          <w:szCs w:val="20"/>
          <w:lang w:val="hy-AM" w:eastAsia="ru-RU"/>
        </w:rPr>
        <w:t xml:space="preserve">  __________________                                                        «___</w:t>
      </w:r>
      <w:r w:rsidR="00E31F6E" w:rsidRPr="002959AA">
        <w:rPr>
          <w:rFonts w:ascii="GHEA Grapalat" w:eastAsia="Times New Roman" w:hAnsi="GHEA Grapalat" w:cs="Times New Roman"/>
          <w:b/>
          <w:sz w:val="20"/>
          <w:szCs w:val="20"/>
          <w:lang w:val="hy-AM" w:eastAsia="ru-RU"/>
        </w:rPr>
        <w:t>__» ______________________  202</w:t>
      </w:r>
      <w:r w:rsidR="00E31F6E" w:rsidRPr="00EB446C">
        <w:rPr>
          <w:rFonts w:ascii="GHEA Grapalat" w:eastAsia="Times New Roman" w:hAnsi="GHEA Grapalat" w:cs="Times New Roman"/>
          <w:b/>
          <w:sz w:val="20"/>
          <w:szCs w:val="20"/>
          <w:lang w:val="hy-AM" w:eastAsia="ru-RU"/>
        </w:rPr>
        <w:t>5</w:t>
      </w:r>
      <w:r w:rsidRPr="002959AA">
        <w:rPr>
          <w:rFonts w:ascii="GHEA Grapalat" w:eastAsia="Times New Roman" w:hAnsi="GHEA Grapalat" w:cs="Times New Roman"/>
          <w:b/>
          <w:sz w:val="20"/>
          <w:szCs w:val="20"/>
          <w:lang w:val="hy-AM" w:eastAsia="ru-RU"/>
        </w:rPr>
        <w:t xml:space="preserve"> թ.</w:t>
      </w:r>
    </w:p>
    <w:p w14:paraId="3F3DFBF7" w14:textId="1E6A4E99" w:rsidR="00AF1A9C" w:rsidRDefault="00AF1A9C" w:rsidP="00000E36">
      <w:pPr>
        <w:rPr>
          <w:rFonts w:ascii="GHEA Grapalat" w:hAnsi="GHEA Grapalat"/>
          <w:b/>
          <w:sz w:val="24"/>
          <w:szCs w:val="24"/>
          <w:lang w:val="hy-AM"/>
        </w:rPr>
      </w:pPr>
    </w:p>
    <w:p w14:paraId="6F560E0F" w14:textId="2C341ED4" w:rsidR="008C3B03" w:rsidRPr="00BE0C19" w:rsidRDefault="008C3B03" w:rsidP="008C3B03">
      <w:pPr>
        <w:jc w:val="right"/>
        <w:rPr>
          <w:rFonts w:ascii="GHEA Grapalat" w:hAnsi="GHEA Grapalat"/>
          <w:sz w:val="24"/>
          <w:szCs w:val="24"/>
        </w:rPr>
      </w:pPr>
      <w:r w:rsidRPr="00BE0C19">
        <w:rPr>
          <w:rFonts w:ascii="GHEA Grapalat" w:hAnsi="GHEA Grapalat"/>
          <w:sz w:val="24"/>
          <w:szCs w:val="24"/>
        </w:rPr>
        <w:t>Նախագիծ</w:t>
      </w:r>
    </w:p>
    <w:p w14:paraId="419702D9" w14:textId="668F7125" w:rsidR="00CA2467" w:rsidRPr="002959AA" w:rsidRDefault="00CA2467" w:rsidP="008C3B03">
      <w:pPr>
        <w:spacing w:after="0"/>
        <w:rPr>
          <w:rFonts w:ascii="GHEA Grapalat" w:hAnsi="GHEA Grapalat" w:cs="Sylfaen"/>
          <w:b/>
          <w:bCs/>
          <w:color w:val="000000" w:themeColor="text1"/>
          <w:kern w:val="32"/>
          <w:sz w:val="24"/>
          <w:szCs w:val="24"/>
          <w:lang w:val="hy-AM"/>
        </w:rPr>
      </w:pPr>
    </w:p>
    <w:p w14:paraId="37C1650D" w14:textId="49FDC629" w:rsidR="00DB4C45" w:rsidRDefault="00FE5C4A" w:rsidP="002D7BF6">
      <w:pPr>
        <w:shd w:val="clear" w:color="auto" w:fill="FFFFFF"/>
        <w:spacing w:line="360" w:lineRule="auto"/>
        <w:jc w:val="center"/>
        <w:rPr>
          <w:rFonts w:ascii="GHEA Grapalat" w:eastAsia="Times New Roman" w:hAnsi="GHEA Grapalat" w:cs="Times New Roman"/>
          <w:b/>
          <w:sz w:val="24"/>
          <w:szCs w:val="24"/>
          <w:lang w:val="hy-AM"/>
        </w:rPr>
      </w:pPr>
      <w:r w:rsidRPr="00F123D4">
        <w:rPr>
          <w:rFonts w:ascii="GHEA Grapalat" w:eastAsia="Tahoma" w:hAnsi="GHEA Grapalat" w:cs="Times New Roman"/>
          <w:b/>
          <w:sz w:val="24"/>
          <w:szCs w:val="24"/>
          <w:lang w:val="hy-AM"/>
        </w:rPr>
        <w:t>ԿԻՆԵՄԱՏՈԳՐԱՖԻԱՅԻ ՈԼՈՐՏԻՆ ՊԵՏԱԿԱՆ ՖԻՆԱՆՍԱՎՈՐՈՒՄ ՀԱՏԿԱՑՆԵԼՈՒ ՆՊԱՏԱԿՈՎ ՄՐՑՈՒՅԹՆԵՐԻ ԿԱԶՄԱԿԵՐՊՄԱՆ ԵՎ ԱՆՑԿԱՑՄԱՆ</w:t>
      </w:r>
      <w:r w:rsidRPr="00FE5C4A">
        <w:rPr>
          <w:rFonts w:ascii="GHEA Grapalat" w:eastAsia="Tahoma" w:hAnsi="GHEA Grapalat" w:cs="Times New Roman"/>
          <w:b/>
          <w:sz w:val="24"/>
          <w:szCs w:val="24"/>
          <w:lang w:val="hy-AM"/>
        </w:rPr>
        <w:t xml:space="preserve"> ԿԱՆՈՆԱԿԱՐԳԸ</w:t>
      </w:r>
      <w:r w:rsidRPr="0029217D">
        <w:rPr>
          <w:rFonts w:ascii="GHEA Grapalat" w:eastAsia="Times New Roman" w:hAnsi="GHEA Grapalat" w:cs="Times New Roman"/>
          <w:b/>
          <w:sz w:val="24"/>
          <w:szCs w:val="24"/>
          <w:lang w:val="hy-AM"/>
        </w:rPr>
        <w:t xml:space="preserve"> </w:t>
      </w:r>
      <w:r w:rsidR="007D6852">
        <w:rPr>
          <w:rFonts w:ascii="GHEA Grapalat" w:hAnsi="GHEA Grapalat"/>
          <w:b/>
          <w:sz w:val="24"/>
          <w:szCs w:val="24"/>
          <w:lang w:val="hy-AM"/>
        </w:rPr>
        <w:t>ՀԱՍՏԱՏԵԼՈՒ ՄԱՍԻՆ</w:t>
      </w:r>
    </w:p>
    <w:p w14:paraId="27A7E924" w14:textId="57E0868C" w:rsidR="002D7BF6" w:rsidRPr="008A787F" w:rsidRDefault="002D7BF6" w:rsidP="002D7BF6">
      <w:pPr>
        <w:shd w:val="clear" w:color="auto" w:fill="FFFFFF"/>
        <w:spacing w:line="360" w:lineRule="auto"/>
        <w:jc w:val="center"/>
        <w:rPr>
          <w:rFonts w:ascii="GHEA Grapalat" w:eastAsia="Times New Roman" w:hAnsi="GHEA Grapalat" w:cs="Times New Roman"/>
          <w:b/>
          <w:sz w:val="24"/>
          <w:szCs w:val="24"/>
          <w:lang w:val="hy-AM"/>
        </w:rPr>
      </w:pPr>
    </w:p>
    <w:p w14:paraId="037DAD85" w14:textId="3241E551" w:rsidR="00E31F6E" w:rsidRPr="002959AA" w:rsidRDefault="00E31F6E" w:rsidP="00E31F6E">
      <w:pPr>
        <w:jc w:val="both"/>
        <w:rPr>
          <w:rFonts w:ascii="GHEA Grapalat" w:hAnsi="GHEA Grapalat" w:cs="Tahoma"/>
          <w:sz w:val="24"/>
          <w:szCs w:val="24"/>
          <w:lang w:val="hy-AM"/>
        </w:rPr>
      </w:pPr>
      <w:r w:rsidRPr="00A02C90">
        <w:rPr>
          <w:rFonts w:ascii="GHEA Grapalat" w:hAnsi="GHEA Grapalat" w:cs="Tahoma"/>
          <w:sz w:val="24"/>
          <w:szCs w:val="24"/>
          <w:lang w:val="az-Cyrl-AZ"/>
        </w:rPr>
        <w:t xml:space="preserve">Ղեկավարվելով </w:t>
      </w:r>
      <w:r w:rsidR="000C6805">
        <w:rPr>
          <w:rFonts w:ascii="GHEA Grapalat" w:hAnsi="GHEA Grapalat" w:cs="Tahoma"/>
          <w:sz w:val="24"/>
          <w:szCs w:val="24"/>
          <w:lang w:val="az-Cyrl-AZ"/>
        </w:rPr>
        <w:t>«</w:t>
      </w:r>
      <w:r w:rsidR="000C6805" w:rsidRPr="000C6805">
        <w:rPr>
          <w:rFonts w:ascii="GHEA Grapalat" w:hAnsi="GHEA Grapalat" w:cs="Tahoma"/>
          <w:sz w:val="24"/>
          <w:szCs w:val="24"/>
          <w:lang w:val="hy-AM"/>
        </w:rPr>
        <w:t>Կինեմատոգրաֆիայի մասին</w:t>
      </w:r>
      <w:r w:rsidR="000C6805">
        <w:rPr>
          <w:rFonts w:ascii="GHEA Grapalat" w:hAnsi="GHEA Grapalat" w:cs="Tahoma"/>
          <w:sz w:val="24"/>
          <w:szCs w:val="24"/>
          <w:lang w:val="az-Cyrl-AZ"/>
        </w:rPr>
        <w:t>»</w:t>
      </w:r>
      <w:r w:rsidR="000C6805" w:rsidRPr="000C6805">
        <w:rPr>
          <w:rFonts w:ascii="GHEA Grapalat" w:hAnsi="GHEA Grapalat" w:cs="Tahoma"/>
          <w:sz w:val="24"/>
          <w:szCs w:val="24"/>
          <w:lang w:val="hy-AM"/>
        </w:rPr>
        <w:t xml:space="preserve"> </w:t>
      </w:r>
      <w:r w:rsidRPr="00A02C90">
        <w:rPr>
          <w:rFonts w:ascii="GHEA Grapalat" w:hAnsi="GHEA Grapalat" w:cs="Tahoma"/>
          <w:sz w:val="24"/>
          <w:szCs w:val="24"/>
          <w:lang w:val="az-Cyrl-AZ"/>
        </w:rPr>
        <w:t xml:space="preserve">Հայաստանի Հանրապետության </w:t>
      </w:r>
      <w:r w:rsidR="000C6805" w:rsidRPr="000C6805">
        <w:rPr>
          <w:rFonts w:ascii="GHEA Grapalat" w:hAnsi="GHEA Grapalat" w:cs="Tahoma"/>
          <w:sz w:val="24"/>
          <w:szCs w:val="24"/>
          <w:lang w:val="hy-AM"/>
        </w:rPr>
        <w:t>օրենքի 8-րդ հոդվածի 1-ին մասի 10-րդ</w:t>
      </w:r>
      <w:r w:rsidR="00A02C90" w:rsidRPr="00A02C90">
        <w:rPr>
          <w:rFonts w:ascii="GHEA Grapalat" w:hAnsi="GHEA Grapalat" w:cs="Tahoma"/>
          <w:sz w:val="24"/>
          <w:szCs w:val="24"/>
          <w:lang w:val="hy-AM"/>
        </w:rPr>
        <w:t xml:space="preserve"> </w:t>
      </w:r>
      <w:r w:rsidRPr="00A02C90">
        <w:rPr>
          <w:rFonts w:ascii="GHEA Grapalat" w:hAnsi="GHEA Grapalat" w:cs="Tahoma"/>
          <w:sz w:val="24"/>
          <w:szCs w:val="24"/>
          <w:lang w:val="hy-AM"/>
        </w:rPr>
        <w:t>կետի</w:t>
      </w:r>
      <w:r w:rsidRPr="00A02C90">
        <w:rPr>
          <w:rFonts w:ascii="GHEA Grapalat" w:hAnsi="GHEA Grapalat" w:cs="Tahoma"/>
          <w:sz w:val="24"/>
          <w:szCs w:val="24"/>
          <w:lang w:val="sv-FI"/>
        </w:rPr>
        <w:t xml:space="preserve"> </w:t>
      </w:r>
      <w:r w:rsidR="00A02C90" w:rsidRPr="00A02C90">
        <w:rPr>
          <w:rFonts w:ascii="GHEA Grapalat" w:hAnsi="GHEA Grapalat" w:cs="Tahoma"/>
          <w:sz w:val="24"/>
          <w:szCs w:val="24"/>
          <w:lang w:val="hy-AM"/>
        </w:rPr>
        <w:t>պահանջով</w:t>
      </w:r>
      <w:r w:rsidRPr="00A02C90">
        <w:rPr>
          <w:rFonts w:ascii="GHEA Grapalat" w:hAnsi="GHEA Grapalat" w:cs="Tahoma"/>
          <w:sz w:val="24"/>
          <w:szCs w:val="24"/>
          <w:lang w:val="hy-AM"/>
        </w:rPr>
        <w:t>՝</w:t>
      </w:r>
    </w:p>
    <w:p w14:paraId="080F596D" w14:textId="77777777" w:rsidR="00A02C90" w:rsidRDefault="00A02C90" w:rsidP="00E31F6E">
      <w:pPr>
        <w:tabs>
          <w:tab w:val="left" w:pos="1440"/>
          <w:tab w:val="left" w:pos="4170"/>
        </w:tabs>
        <w:spacing w:after="0"/>
        <w:ind w:hanging="117"/>
        <w:jc w:val="center"/>
        <w:rPr>
          <w:rFonts w:ascii="GHEA Grapalat" w:hAnsi="GHEA Grapalat" w:cs="Sylfaen"/>
          <w:b/>
          <w:sz w:val="24"/>
          <w:szCs w:val="24"/>
          <w:lang w:val="hy-AM"/>
        </w:rPr>
      </w:pPr>
    </w:p>
    <w:p w14:paraId="68EF7CCB" w14:textId="728E477F" w:rsidR="00E31F6E" w:rsidRPr="002959AA" w:rsidRDefault="00E31F6E" w:rsidP="00E31F6E">
      <w:pPr>
        <w:tabs>
          <w:tab w:val="left" w:pos="1440"/>
          <w:tab w:val="left" w:pos="4170"/>
        </w:tabs>
        <w:spacing w:after="0"/>
        <w:ind w:hanging="117"/>
        <w:jc w:val="center"/>
        <w:rPr>
          <w:rFonts w:ascii="GHEA Grapalat" w:hAnsi="GHEA Grapalat" w:cs="Sylfaen"/>
          <w:b/>
          <w:sz w:val="24"/>
          <w:szCs w:val="24"/>
          <w:lang w:val="hy-AM"/>
        </w:rPr>
      </w:pPr>
      <w:r w:rsidRPr="002959AA">
        <w:rPr>
          <w:rFonts w:ascii="GHEA Grapalat" w:hAnsi="GHEA Grapalat" w:cs="Sylfaen"/>
          <w:b/>
          <w:sz w:val="24"/>
          <w:szCs w:val="24"/>
          <w:lang w:val="hy-AM"/>
        </w:rPr>
        <w:t>ՀՐԱՄԱՅՈՒՄ ԵՄ`</w:t>
      </w:r>
    </w:p>
    <w:p w14:paraId="46936584" w14:textId="77777777" w:rsidR="00E31F6E" w:rsidRPr="002959AA" w:rsidRDefault="00E31F6E" w:rsidP="00E31F6E">
      <w:pPr>
        <w:ind w:firstLine="720"/>
        <w:jc w:val="center"/>
        <w:rPr>
          <w:rFonts w:ascii="GHEA Grapalat" w:hAnsi="GHEA Grapalat" w:cs="Sylfaen"/>
          <w:b/>
          <w:sz w:val="24"/>
          <w:szCs w:val="24"/>
          <w:lang w:val="hy-AM"/>
        </w:rPr>
      </w:pPr>
    </w:p>
    <w:p w14:paraId="1FAA56C4" w14:textId="0D23341C" w:rsidR="00E31F6E" w:rsidRDefault="00BE0C19" w:rsidP="00E31F6E">
      <w:pPr>
        <w:pStyle w:val="ListParagraph"/>
        <w:numPr>
          <w:ilvl w:val="0"/>
          <w:numId w:val="7"/>
        </w:numPr>
        <w:spacing w:line="360" w:lineRule="auto"/>
        <w:ind w:left="0" w:firstLine="426"/>
        <w:jc w:val="both"/>
        <w:rPr>
          <w:rFonts w:ascii="GHEA Grapalat" w:hAnsi="GHEA Grapalat" w:cs="Courier New"/>
          <w:color w:val="000000"/>
          <w:sz w:val="24"/>
          <w:szCs w:val="24"/>
          <w:lang w:val="hy-AM"/>
        </w:rPr>
      </w:pPr>
      <w:r w:rsidRPr="00BE0C19">
        <w:rPr>
          <w:rFonts w:ascii="GHEA Grapalat" w:hAnsi="GHEA Grapalat"/>
          <w:color w:val="000000"/>
          <w:sz w:val="24"/>
          <w:szCs w:val="24"/>
          <w:shd w:val="clear" w:color="auto" w:fill="FFFFFF"/>
          <w:lang w:val="hy-AM"/>
        </w:rPr>
        <w:t xml:space="preserve">Հաստատել </w:t>
      </w:r>
      <w:r w:rsidR="008C3B03" w:rsidRPr="008A787F">
        <w:rPr>
          <w:rFonts w:ascii="GHEA Grapalat" w:hAnsi="GHEA Grapalat"/>
          <w:color w:val="000000"/>
          <w:sz w:val="24"/>
          <w:szCs w:val="24"/>
          <w:shd w:val="clear" w:color="auto" w:fill="FFFFFF"/>
          <w:lang w:val="hy-AM"/>
        </w:rPr>
        <w:t>կինեմատոգրաֆիայի ոլորտին պետական ֆինանսավորում հատկացնելու նպատակով մրցույթների կազմակերպման և անցկացման կանոնակարգը</w:t>
      </w:r>
      <w:r w:rsidR="00E31F6E" w:rsidRPr="002959AA">
        <w:rPr>
          <w:rFonts w:ascii="GHEA Grapalat" w:hAnsi="GHEA Grapalat" w:cs="Courier New"/>
          <w:color w:val="000000"/>
          <w:sz w:val="24"/>
          <w:szCs w:val="24"/>
          <w:lang w:val="hy-AM"/>
        </w:rPr>
        <w:t xml:space="preserve">՝ համաձայն </w:t>
      </w:r>
      <w:r w:rsidR="00C73F55" w:rsidRPr="00707647">
        <w:rPr>
          <w:rFonts w:ascii="GHEA Grapalat" w:hAnsi="GHEA Grapalat" w:cs="Courier New"/>
          <w:color w:val="000000"/>
          <w:sz w:val="24"/>
          <w:szCs w:val="24"/>
          <w:lang w:val="hy-AM"/>
        </w:rPr>
        <w:t>h</w:t>
      </w:r>
      <w:r w:rsidR="007D3D77">
        <w:rPr>
          <w:rFonts w:ascii="GHEA Grapalat" w:hAnsi="GHEA Grapalat" w:cs="Courier New"/>
          <w:color w:val="000000"/>
          <w:sz w:val="24"/>
          <w:szCs w:val="24"/>
          <w:lang w:val="hy-AM"/>
        </w:rPr>
        <w:t>ավելված</w:t>
      </w:r>
      <w:r w:rsidR="00E31F6E" w:rsidRPr="002959AA">
        <w:rPr>
          <w:rFonts w:ascii="GHEA Grapalat" w:hAnsi="GHEA Grapalat" w:cs="Courier New"/>
          <w:color w:val="000000"/>
          <w:sz w:val="24"/>
          <w:szCs w:val="24"/>
          <w:lang w:val="hy-AM"/>
        </w:rPr>
        <w:t>ի:</w:t>
      </w:r>
    </w:p>
    <w:p w14:paraId="39FA396A" w14:textId="2F37B589" w:rsidR="006D1D18" w:rsidRPr="002959AA" w:rsidRDefault="00DC22A7" w:rsidP="00E31F6E">
      <w:pPr>
        <w:pStyle w:val="ListParagraph"/>
        <w:numPr>
          <w:ilvl w:val="0"/>
          <w:numId w:val="7"/>
        </w:numPr>
        <w:spacing w:line="360" w:lineRule="auto"/>
        <w:ind w:left="0" w:firstLine="426"/>
        <w:jc w:val="both"/>
        <w:rPr>
          <w:rFonts w:ascii="GHEA Grapalat" w:hAnsi="GHEA Grapalat" w:cs="Courier New"/>
          <w:color w:val="000000"/>
          <w:sz w:val="24"/>
          <w:szCs w:val="24"/>
          <w:lang w:val="hy-AM"/>
        </w:rPr>
      </w:pPr>
      <w:bookmarkStart w:id="0" w:name="_GoBack"/>
      <w:bookmarkEnd w:id="0"/>
      <w:r>
        <w:rPr>
          <w:rFonts w:ascii="GHEA Grapalat" w:hAnsi="GHEA Grapalat" w:cs="Courier New"/>
          <w:color w:val="000000"/>
          <w:sz w:val="24"/>
          <w:szCs w:val="24"/>
          <w:lang w:val="hy-AM"/>
        </w:rPr>
        <w:t>Սույն հրամանը ուժի մեջ է մտնում պաշտոնական հրապարակմանը հաջորդող օրվանից:</w:t>
      </w:r>
    </w:p>
    <w:p w14:paraId="4CF10FBE" w14:textId="77777777" w:rsidR="00FF6527" w:rsidRPr="002959AA" w:rsidRDefault="00FF6527" w:rsidP="005A025C">
      <w:pPr>
        <w:tabs>
          <w:tab w:val="left" w:pos="1440"/>
          <w:tab w:val="left" w:pos="4170"/>
        </w:tabs>
        <w:spacing w:after="0"/>
        <w:ind w:hanging="117"/>
        <w:jc w:val="both"/>
        <w:rPr>
          <w:rFonts w:ascii="GHEA Grapalat" w:hAnsi="GHEA Grapalat" w:cs="Sylfaen"/>
          <w:b/>
          <w:sz w:val="24"/>
          <w:szCs w:val="24"/>
          <w:lang w:val="hy-AM"/>
        </w:rPr>
      </w:pPr>
    </w:p>
    <w:p w14:paraId="3552834B" w14:textId="77777777" w:rsidR="005A025C" w:rsidRPr="002959AA" w:rsidRDefault="005A025C" w:rsidP="005A025C">
      <w:pPr>
        <w:tabs>
          <w:tab w:val="left" w:pos="1440"/>
          <w:tab w:val="left" w:pos="4170"/>
        </w:tabs>
        <w:spacing w:after="0"/>
        <w:ind w:hanging="117"/>
        <w:jc w:val="both"/>
        <w:rPr>
          <w:rFonts w:ascii="GHEA Grapalat" w:hAnsi="GHEA Grapalat" w:cs="Sylfaen"/>
          <w:b/>
          <w:sz w:val="24"/>
          <w:szCs w:val="24"/>
          <w:lang w:val="hy-AM"/>
        </w:rPr>
      </w:pPr>
    </w:p>
    <w:p w14:paraId="59FB8F88" w14:textId="77777777" w:rsidR="00E15EA9" w:rsidRPr="002959AA" w:rsidRDefault="00E15EA9" w:rsidP="005A025C">
      <w:pPr>
        <w:tabs>
          <w:tab w:val="left" w:pos="1440"/>
          <w:tab w:val="left" w:pos="4170"/>
        </w:tabs>
        <w:spacing w:after="0"/>
        <w:ind w:hanging="117"/>
        <w:jc w:val="center"/>
        <w:rPr>
          <w:rFonts w:ascii="GHEA Grapalat" w:hAnsi="GHEA Grapalat" w:cs="Sylfaen"/>
          <w:b/>
          <w:sz w:val="24"/>
          <w:szCs w:val="24"/>
          <w:lang w:val="hy-AM"/>
        </w:rPr>
      </w:pPr>
    </w:p>
    <w:p w14:paraId="7335A81E" w14:textId="77777777" w:rsidR="005A025C" w:rsidRPr="002959AA" w:rsidRDefault="005A025C" w:rsidP="005A025C">
      <w:pPr>
        <w:pStyle w:val="ListParagraph"/>
        <w:tabs>
          <w:tab w:val="left" w:pos="709"/>
          <w:tab w:val="left" w:pos="4170"/>
        </w:tabs>
        <w:spacing w:line="276" w:lineRule="auto"/>
        <w:ind w:left="0"/>
        <w:jc w:val="both"/>
        <w:rPr>
          <w:rFonts w:ascii="GHEA Grapalat" w:hAnsi="GHEA Grapalat" w:cs="Sylfaen"/>
          <w:sz w:val="24"/>
          <w:szCs w:val="24"/>
          <w:lang w:val="hy-AM"/>
        </w:rPr>
      </w:pPr>
    </w:p>
    <w:p w14:paraId="22A8259E" w14:textId="6CFAB657" w:rsidR="0062587B" w:rsidRPr="002959AA" w:rsidRDefault="0062587B" w:rsidP="005A025C">
      <w:pPr>
        <w:spacing w:after="0"/>
        <w:rPr>
          <w:rFonts w:ascii="GHEA Grapalat" w:hAnsi="GHEA Grapalat"/>
          <w:lang w:val="hy-AM"/>
        </w:rPr>
      </w:pPr>
    </w:p>
    <w:p w14:paraId="14A0A11B" w14:textId="6273576E" w:rsidR="00A839DE" w:rsidRPr="002959AA" w:rsidRDefault="0062587B" w:rsidP="005A025C">
      <w:pPr>
        <w:tabs>
          <w:tab w:val="left" w:pos="900"/>
        </w:tabs>
        <w:spacing w:after="0"/>
        <w:jc w:val="both"/>
        <w:rPr>
          <w:rFonts w:ascii="GHEA Grapalat" w:hAnsi="GHEA Grapalat"/>
          <w:b/>
          <w:sz w:val="24"/>
          <w:szCs w:val="24"/>
          <w:lang w:val="hy-AM"/>
        </w:rPr>
      </w:pPr>
      <w:r w:rsidRPr="002959AA">
        <w:rPr>
          <w:rFonts w:ascii="GHEA Grapalat" w:hAnsi="GHEA Grapalat"/>
          <w:b/>
          <w:sz w:val="24"/>
          <w:szCs w:val="24"/>
          <w:lang w:val="hy-AM"/>
        </w:rPr>
        <w:tab/>
      </w:r>
      <w:r w:rsidRPr="002959AA">
        <w:rPr>
          <w:rFonts w:ascii="GHEA Grapalat" w:hAnsi="GHEA Grapalat"/>
          <w:b/>
          <w:sz w:val="24"/>
          <w:szCs w:val="24"/>
          <w:lang w:val="hy-AM"/>
        </w:rPr>
        <w:tab/>
        <w:t>ՆԱԽԱՐԱՐ՝</w:t>
      </w:r>
      <w:r w:rsidR="00823DB1" w:rsidRPr="002959AA">
        <w:rPr>
          <w:rFonts w:ascii="GHEA Grapalat" w:hAnsi="GHEA Grapalat"/>
          <w:b/>
          <w:sz w:val="24"/>
          <w:szCs w:val="24"/>
          <w:lang w:val="hy-AM"/>
        </w:rPr>
        <w:tab/>
      </w:r>
      <w:r w:rsidR="00823DB1" w:rsidRPr="002959AA">
        <w:rPr>
          <w:rFonts w:ascii="GHEA Grapalat" w:hAnsi="GHEA Grapalat"/>
          <w:b/>
          <w:sz w:val="24"/>
          <w:szCs w:val="24"/>
          <w:lang w:val="hy-AM"/>
        </w:rPr>
        <w:tab/>
      </w:r>
      <w:r w:rsidR="00823DB1" w:rsidRPr="002959AA">
        <w:rPr>
          <w:rFonts w:ascii="GHEA Grapalat" w:hAnsi="GHEA Grapalat"/>
          <w:b/>
          <w:sz w:val="24"/>
          <w:szCs w:val="24"/>
          <w:lang w:val="hy-AM"/>
        </w:rPr>
        <w:tab/>
      </w:r>
      <w:r w:rsidR="005D216E" w:rsidRPr="002959AA">
        <w:rPr>
          <w:rFonts w:ascii="GHEA Grapalat" w:hAnsi="GHEA Grapalat"/>
          <w:b/>
          <w:sz w:val="24"/>
          <w:szCs w:val="24"/>
          <w:lang w:val="hy-AM"/>
        </w:rPr>
        <w:tab/>
      </w:r>
      <w:r w:rsidR="005D216E" w:rsidRPr="002959AA">
        <w:rPr>
          <w:rFonts w:ascii="GHEA Grapalat" w:hAnsi="GHEA Grapalat"/>
          <w:b/>
          <w:sz w:val="24"/>
          <w:szCs w:val="24"/>
          <w:lang w:val="hy-AM"/>
        </w:rPr>
        <w:tab/>
      </w:r>
      <w:r w:rsidR="005D216E" w:rsidRPr="002959AA">
        <w:rPr>
          <w:rFonts w:ascii="GHEA Grapalat" w:hAnsi="GHEA Grapalat"/>
          <w:b/>
          <w:sz w:val="24"/>
          <w:szCs w:val="24"/>
          <w:lang w:val="hy-AM"/>
        </w:rPr>
        <w:tab/>
      </w:r>
      <w:r w:rsidRPr="002959AA">
        <w:rPr>
          <w:rFonts w:ascii="GHEA Grapalat" w:hAnsi="GHEA Grapalat"/>
          <w:b/>
          <w:sz w:val="24"/>
          <w:szCs w:val="24"/>
          <w:lang w:val="hy-AM"/>
        </w:rPr>
        <w:t>Ժ.  ԱՆԴՐԵԱՍՅԱՆ</w:t>
      </w:r>
    </w:p>
    <w:p w14:paraId="3187D121" w14:textId="426EA951" w:rsidR="009F1C08" w:rsidRPr="002959AA" w:rsidRDefault="009F1C08" w:rsidP="005A025C">
      <w:pPr>
        <w:tabs>
          <w:tab w:val="left" w:pos="900"/>
        </w:tabs>
        <w:spacing w:after="0"/>
        <w:jc w:val="both"/>
        <w:rPr>
          <w:rFonts w:ascii="GHEA Grapalat" w:hAnsi="GHEA Grapalat"/>
          <w:b/>
          <w:sz w:val="24"/>
          <w:szCs w:val="24"/>
          <w:lang w:val="hy-AM"/>
        </w:rPr>
      </w:pPr>
    </w:p>
    <w:p w14:paraId="3EC39DC5" w14:textId="0CB78744" w:rsidR="009F1C08" w:rsidRPr="002959AA" w:rsidRDefault="009F1C08" w:rsidP="005A025C">
      <w:pPr>
        <w:tabs>
          <w:tab w:val="left" w:pos="900"/>
        </w:tabs>
        <w:spacing w:after="0"/>
        <w:jc w:val="both"/>
        <w:rPr>
          <w:rFonts w:ascii="GHEA Grapalat" w:hAnsi="GHEA Grapalat"/>
          <w:b/>
          <w:sz w:val="24"/>
          <w:szCs w:val="24"/>
          <w:lang w:val="hy-AM"/>
        </w:rPr>
      </w:pPr>
    </w:p>
    <w:p w14:paraId="1700A7A4" w14:textId="524C2ED8" w:rsidR="009F1C08" w:rsidRDefault="009F1C08" w:rsidP="005A025C">
      <w:pPr>
        <w:tabs>
          <w:tab w:val="left" w:pos="900"/>
        </w:tabs>
        <w:spacing w:after="0"/>
        <w:jc w:val="both"/>
        <w:rPr>
          <w:rFonts w:ascii="GHEA Grapalat" w:hAnsi="GHEA Grapalat"/>
          <w:b/>
          <w:sz w:val="24"/>
          <w:szCs w:val="24"/>
          <w:lang w:val="hy-AM"/>
        </w:rPr>
      </w:pPr>
    </w:p>
    <w:p w14:paraId="3888F2B9" w14:textId="7DEB0FA2" w:rsidR="00E80384" w:rsidRDefault="00E80384" w:rsidP="006D1D18">
      <w:pPr>
        <w:shd w:val="clear" w:color="auto" w:fill="FFFFFF"/>
        <w:spacing w:after="0"/>
        <w:ind w:right="150"/>
        <w:rPr>
          <w:rFonts w:ascii="GHEA Grapalat" w:eastAsia="Times New Roman" w:hAnsi="GHEA Grapalat" w:cs="Times New Roman"/>
          <w:color w:val="000000"/>
          <w:sz w:val="23"/>
          <w:szCs w:val="23"/>
          <w:lang w:val="hy-AM"/>
        </w:rPr>
      </w:pPr>
    </w:p>
    <w:p w14:paraId="0D6EA9D2" w14:textId="5CBB54D4" w:rsidR="009F1C08" w:rsidRPr="00BE0C19" w:rsidRDefault="00707647" w:rsidP="005D216E">
      <w:pPr>
        <w:shd w:val="clear" w:color="auto" w:fill="FFFFFF"/>
        <w:spacing w:after="0"/>
        <w:ind w:right="150" w:firstLine="450"/>
        <w:jc w:val="right"/>
        <w:rPr>
          <w:rFonts w:ascii="GHEA Grapalat" w:eastAsia="Times New Roman" w:hAnsi="GHEA Grapalat" w:cs="Times New Roman"/>
          <w:color w:val="000000"/>
          <w:sz w:val="24"/>
          <w:szCs w:val="24"/>
          <w:lang w:val="hy-AM"/>
        </w:rPr>
      </w:pPr>
      <w:r w:rsidRPr="00BE0C19">
        <w:rPr>
          <w:rFonts w:ascii="GHEA Grapalat" w:eastAsia="Times New Roman" w:hAnsi="GHEA Grapalat" w:cs="Times New Roman"/>
          <w:color w:val="000000"/>
          <w:sz w:val="24"/>
          <w:szCs w:val="24"/>
          <w:lang w:val="hy-AM"/>
        </w:rPr>
        <w:t>Հավելված</w:t>
      </w:r>
    </w:p>
    <w:p w14:paraId="6975A272" w14:textId="77777777" w:rsidR="009F1C08" w:rsidRPr="00BE0C19" w:rsidRDefault="009F1C08" w:rsidP="005D216E">
      <w:pPr>
        <w:shd w:val="clear" w:color="auto" w:fill="FFFFFF"/>
        <w:spacing w:after="0"/>
        <w:ind w:right="150" w:firstLine="450"/>
        <w:jc w:val="right"/>
        <w:rPr>
          <w:rFonts w:ascii="GHEA Grapalat" w:eastAsia="Times New Roman" w:hAnsi="GHEA Grapalat" w:cs="Times New Roman"/>
          <w:color w:val="000000"/>
          <w:sz w:val="24"/>
          <w:szCs w:val="24"/>
          <w:lang w:val="hy-AM"/>
        </w:rPr>
      </w:pPr>
      <w:r w:rsidRPr="00BE0C19">
        <w:rPr>
          <w:rFonts w:ascii="GHEA Grapalat" w:eastAsia="Times New Roman" w:hAnsi="GHEA Grapalat" w:cs="Times New Roman"/>
          <w:color w:val="000000"/>
          <w:sz w:val="24"/>
          <w:szCs w:val="24"/>
          <w:lang w:val="hy-AM"/>
        </w:rPr>
        <w:t>ՀՀ ԿԳՄՍ նախարարի</w:t>
      </w:r>
    </w:p>
    <w:p w14:paraId="60E5E25A" w14:textId="124EE2A4" w:rsidR="009F1C08" w:rsidRPr="00BE0C19" w:rsidRDefault="009F1C08" w:rsidP="005D216E">
      <w:pPr>
        <w:shd w:val="clear" w:color="auto" w:fill="FFFFFF"/>
        <w:spacing w:after="0"/>
        <w:ind w:right="150" w:firstLine="450"/>
        <w:jc w:val="right"/>
        <w:rPr>
          <w:rFonts w:ascii="GHEA Grapalat" w:eastAsia="Times New Roman" w:hAnsi="GHEA Grapalat" w:cs="Times New Roman"/>
          <w:color w:val="000000"/>
          <w:sz w:val="24"/>
          <w:szCs w:val="24"/>
          <w:lang w:val="hy-AM"/>
        </w:rPr>
      </w:pPr>
      <w:r w:rsidRPr="00BE0C19">
        <w:rPr>
          <w:rFonts w:ascii="GHEA Grapalat" w:eastAsia="Times New Roman" w:hAnsi="GHEA Grapalat" w:cs="Times New Roman"/>
          <w:color w:val="000000"/>
          <w:sz w:val="24"/>
          <w:szCs w:val="24"/>
          <w:lang w:val="hy-AM"/>
        </w:rPr>
        <w:t xml:space="preserve">2025 թ. </w:t>
      </w:r>
      <w:r w:rsidR="00EA108B" w:rsidRPr="00BE0C19">
        <w:rPr>
          <w:rFonts w:ascii="GHEA Grapalat" w:eastAsia="Times New Roman" w:hAnsi="GHEA Grapalat" w:cs="Times New Roman"/>
          <w:color w:val="000000"/>
          <w:sz w:val="24"/>
          <w:szCs w:val="24"/>
          <w:lang w:val="hy-AM"/>
        </w:rPr>
        <w:t>փետրվարի</w:t>
      </w:r>
      <w:r w:rsidRPr="00BE0C19">
        <w:rPr>
          <w:rFonts w:ascii="GHEA Grapalat" w:eastAsia="Times New Roman" w:hAnsi="GHEA Grapalat" w:cs="Times New Roman"/>
          <w:color w:val="000000"/>
          <w:sz w:val="24"/>
          <w:szCs w:val="24"/>
          <w:lang w:val="hy-AM"/>
        </w:rPr>
        <w:t xml:space="preserve">     -ի</w:t>
      </w:r>
    </w:p>
    <w:p w14:paraId="6E2988F5" w14:textId="0C530DEF" w:rsidR="009F1C08" w:rsidRPr="00BE0C19" w:rsidRDefault="00B3540C" w:rsidP="005D216E">
      <w:pPr>
        <w:shd w:val="clear" w:color="auto" w:fill="FFFFFF"/>
        <w:spacing w:after="0"/>
        <w:ind w:right="150" w:firstLine="450"/>
        <w:jc w:val="right"/>
        <w:rPr>
          <w:rFonts w:ascii="GHEA Grapalat" w:eastAsia="Times New Roman" w:hAnsi="GHEA Grapalat" w:cs="Times New Roman"/>
          <w:color w:val="000000"/>
          <w:sz w:val="24"/>
          <w:szCs w:val="24"/>
          <w:lang w:val="hy-AM"/>
        </w:rPr>
      </w:pPr>
      <w:r w:rsidRPr="00BE0C19">
        <w:rPr>
          <w:rFonts w:ascii="GHEA Grapalat" w:eastAsia="Times New Roman" w:hAnsi="GHEA Grapalat" w:cs="Times New Roman"/>
          <w:color w:val="000000"/>
          <w:sz w:val="24"/>
          <w:szCs w:val="24"/>
          <w:lang w:val="hy-AM"/>
        </w:rPr>
        <w:t>N      - Ն</w:t>
      </w:r>
      <w:r w:rsidR="009F1C08" w:rsidRPr="00BE0C19">
        <w:rPr>
          <w:rFonts w:ascii="GHEA Grapalat" w:eastAsia="Times New Roman" w:hAnsi="GHEA Grapalat" w:cs="Times New Roman"/>
          <w:color w:val="000000"/>
          <w:sz w:val="24"/>
          <w:szCs w:val="24"/>
          <w:lang w:val="hy-AM"/>
        </w:rPr>
        <w:t xml:space="preserve"> հրամանի</w:t>
      </w:r>
    </w:p>
    <w:p w14:paraId="4A781F48" w14:textId="77777777" w:rsidR="009F1C08" w:rsidRDefault="009F1C08" w:rsidP="00E80384">
      <w:pPr>
        <w:shd w:val="clear" w:color="auto" w:fill="FFFFFF"/>
        <w:spacing w:after="0"/>
        <w:ind w:right="150" w:firstLine="450"/>
        <w:rPr>
          <w:rFonts w:ascii="GHEA Grapalat" w:eastAsia="Times New Roman" w:hAnsi="GHEA Grapalat" w:cs="Times New Roman"/>
          <w:color w:val="000000"/>
          <w:sz w:val="23"/>
          <w:szCs w:val="23"/>
          <w:lang w:val="hy-AM"/>
        </w:rPr>
      </w:pPr>
    </w:p>
    <w:p w14:paraId="21B72210" w14:textId="5DA42DAC" w:rsidR="006D1D18" w:rsidRPr="00F123D4" w:rsidRDefault="006D1D18" w:rsidP="006D1D18">
      <w:pPr>
        <w:shd w:val="clear" w:color="auto" w:fill="FFFFFF"/>
        <w:spacing w:line="360" w:lineRule="auto"/>
        <w:jc w:val="center"/>
        <w:rPr>
          <w:rFonts w:ascii="GHEA Grapalat" w:eastAsia="Times New Roman" w:hAnsi="GHEA Grapalat" w:cs="Times New Roman"/>
          <w:b/>
          <w:sz w:val="24"/>
          <w:szCs w:val="24"/>
          <w:lang w:val="hy-AM"/>
        </w:rPr>
      </w:pPr>
      <w:r w:rsidRPr="004110E8">
        <w:rPr>
          <w:rFonts w:ascii="GHEA Grapalat" w:eastAsia="Tahoma" w:hAnsi="GHEA Grapalat" w:cs="Times New Roman"/>
          <w:b/>
          <w:sz w:val="24"/>
          <w:szCs w:val="24"/>
          <w:lang w:val="hy-AM"/>
        </w:rPr>
        <w:t>Կ Ա Ն Ո Ն Ա Կ Ա Ր Գ</w:t>
      </w:r>
      <w:r w:rsidRPr="00F123D4">
        <w:rPr>
          <w:rFonts w:ascii="GHEA Grapalat" w:eastAsia="Tahoma" w:hAnsi="GHEA Grapalat" w:cs="Times New Roman"/>
          <w:b/>
          <w:sz w:val="24"/>
          <w:szCs w:val="24"/>
          <w:lang w:val="hy-AM"/>
        </w:rPr>
        <w:t xml:space="preserve"> </w:t>
      </w:r>
    </w:p>
    <w:p w14:paraId="54F8EE14" w14:textId="49A788F6" w:rsidR="006D1D18" w:rsidRDefault="006D1D18" w:rsidP="00A03DAF">
      <w:pPr>
        <w:shd w:val="clear" w:color="auto" w:fill="FFFFFF"/>
        <w:spacing w:line="360" w:lineRule="auto"/>
        <w:jc w:val="center"/>
        <w:rPr>
          <w:rFonts w:ascii="GHEA Grapalat" w:eastAsia="Times New Roman" w:hAnsi="GHEA Grapalat" w:cs="Times New Roman"/>
          <w:b/>
          <w:sz w:val="24"/>
          <w:szCs w:val="24"/>
          <w:lang w:val="hy-AM"/>
        </w:rPr>
      </w:pPr>
      <w:r w:rsidRPr="00F123D4">
        <w:rPr>
          <w:rFonts w:ascii="GHEA Grapalat" w:eastAsia="Tahoma" w:hAnsi="GHEA Grapalat" w:cs="Times New Roman"/>
          <w:b/>
          <w:sz w:val="24"/>
          <w:szCs w:val="24"/>
          <w:lang w:val="hy-AM"/>
        </w:rPr>
        <w:t>ԿԻՆԵՄԱՏՈԳՐԱՖԻԱՅԻ ՈԼՈՐՏԻՆ ՊԵՏԱԿԱՆ ՖԻՆԱՆՍԱՎՈՐՈՒՄ ՀԱՏԿԱՑՆԵԼՈՒ ՆՊԱՏԱԿՈՎ ՄՐՑՈՒՅԹՆԵՐԻ ԿԱԶՄԱԿԵՐՊՄԱՆ ԵՎ ԱՆՑԿԱՑՄԱՆ</w:t>
      </w:r>
    </w:p>
    <w:p w14:paraId="3B3E12C5" w14:textId="77777777" w:rsidR="00A03DAF" w:rsidRPr="00A03DAF" w:rsidRDefault="00A03DAF" w:rsidP="00A03DAF">
      <w:pPr>
        <w:shd w:val="clear" w:color="auto" w:fill="FFFFFF"/>
        <w:spacing w:line="360" w:lineRule="auto"/>
        <w:jc w:val="center"/>
        <w:rPr>
          <w:rFonts w:ascii="GHEA Grapalat" w:eastAsia="Times New Roman" w:hAnsi="GHEA Grapalat" w:cs="Times New Roman"/>
          <w:b/>
          <w:sz w:val="24"/>
          <w:szCs w:val="24"/>
          <w:lang w:val="hy-AM"/>
        </w:rPr>
      </w:pPr>
    </w:p>
    <w:p w14:paraId="5F5C0080" w14:textId="068784A4" w:rsidR="006D1D18" w:rsidRPr="00A03DAF" w:rsidRDefault="006D1D18" w:rsidP="00A03DAF">
      <w:pPr>
        <w:shd w:val="clear" w:color="auto" w:fill="FFFFFF"/>
        <w:spacing w:line="360" w:lineRule="auto"/>
        <w:jc w:val="center"/>
        <w:rPr>
          <w:rFonts w:ascii="GHEA Grapalat" w:eastAsia="Tahoma" w:hAnsi="GHEA Grapalat" w:cs="Times New Roman"/>
          <w:b/>
          <w:sz w:val="24"/>
          <w:szCs w:val="24"/>
          <w:lang w:val="hy-AM"/>
        </w:rPr>
      </w:pPr>
      <w:r w:rsidRPr="00F123D4">
        <w:rPr>
          <w:rFonts w:ascii="GHEA Grapalat" w:eastAsia="Tahoma" w:hAnsi="GHEA Grapalat" w:cs="Times New Roman"/>
          <w:b/>
          <w:sz w:val="24"/>
          <w:szCs w:val="24"/>
          <w:lang w:val="hy-AM"/>
        </w:rPr>
        <w:t>I.ԿԱՆՈՆԱԿԱՐԳՈՒՄ ՕԳՏԱԳՈՐԾՎՈՂ ՀԻՄՆԱԿԱՆ ՀԱՍԿԱՑՈՒԹՅՈՒՆՆԵՐԸ</w:t>
      </w:r>
    </w:p>
    <w:p w14:paraId="678C0D95" w14:textId="77777777" w:rsidR="006D1D18" w:rsidRPr="00F123D4" w:rsidRDefault="006D1D18" w:rsidP="006D1D18">
      <w:pPr>
        <w:numPr>
          <w:ilvl w:val="0"/>
          <w:numId w:val="23"/>
        </w:numPr>
        <w:shd w:val="clear" w:color="auto" w:fill="FFFFFF"/>
        <w:spacing w:after="0" w:line="360" w:lineRule="auto"/>
        <w:ind w:left="0" w:hanging="426"/>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կանոնակարգում օգտագործվում են հետևյալ հիմնական հասկացությունները.</w:t>
      </w:r>
    </w:p>
    <w:p w14:paraId="02F1FA3B"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123D4">
        <w:rPr>
          <w:rFonts w:ascii="GHEA Grapalat" w:eastAsia="Tahoma" w:hAnsi="GHEA Grapalat" w:cs="Times New Roman"/>
          <w:b/>
          <w:sz w:val="24"/>
          <w:szCs w:val="24"/>
          <w:lang w:val="hy-AM"/>
        </w:rPr>
        <w:t xml:space="preserve">Կանոնակարգ՝ </w:t>
      </w:r>
      <w:r w:rsidRPr="007C5BCA">
        <w:rPr>
          <w:rFonts w:ascii="GHEA Grapalat" w:eastAsia="Tahoma" w:hAnsi="GHEA Grapalat" w:cs="Times New Roman"/>
          <w:sz w:val="24"/>
          <w:szCs w:val="24"/>
          <w:lang w:val="hy-AM"/>
        </w:rPr>
        <w:t xml:space="preserve">պետական ֆինանսական աջակցության </w:t>
      </w:r>
      <w:r w:rsidRPr="00DF3A77">
        <w:rPr>
          <w:rFonts w:ascii="GHEA Grapalat" w:eastAsia="Tahoma" w:hAnsi="GHEA Grapalat" w:cs="Times New Roman"/>
          <w:sz w:val="24"/>
          <w:szCs w:val="24"/>
          <w:lang w:val="hy-AM"/>
        </w:rPr>
        <w:t xml:space="preserve">նպատակով </w:t>
      </w:r>
      <w:r w:rsidRPr="00F123D4">
        <w:rPr>
          <w:rFonts w:ascii="GHEA Grapalat" w:eastAsia="Tahoma" w:hAnsi="GHEA Grapalat" w:cs="Times New Roman"/>
          <w:sz w:val="24"/>
          <w:szCs w:val="24"/>
          <w:lang w:val="hy-AM"/>
        </w:rPr>
        <w:t>ազգային ֆիլմերի ընտրության սույն կարգն ու պայմանները.</w:t>
      </w:r>
    </w:p>
    <w:p w14:paraId="18194888" w14:textId="77777777" w:rsidR="006D1D18" w:rsidRPr="007802D6"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Ազգային ֆիլմ՝</w:t>
      </w:r>
      <w:r w:rsidRPr="00F0672E">
        <w:rPr>
          <w:rFonts w:ascii="GHEA Grapalat" w:eastAsia="Tahoma" w:hAnsi="GHEA Grapalat" w:cs="Times New Roman"/>
          <w:sz w:val="24"/>
          <w:szCs w:val="24"/>
          <w:lang w:val="hy-AM"/>
        </w:rPr>
        <w:t xml:space="preserve"> «Կինեմատոգրաֆիայի մասին» օրենքի </w:t>
      </w:r>
      <w:hyperlink r:id="rId6">
        <w:r w:rsidRPr="00F0672E">
          <w:rPr>
            <w:rFonts w:ascii="GHEA Grapalat" w:eastAsia="Times New Roman" w:hAnsi="GHEA Grapalat" w:cs="Times New Roman"/>
            <w:sz w:val="24"/>
            <w:szCs w:val="24"/>
            <w:lang w:val="hy-AM"/>
          </w:rPr>
          <w:t>13-րդ հոդվածում</w:t>
        </w:r>
      </w:hyperlink>
      <w:r w:rsidRPr="00F0672E">
        <w:rPr>
          <w:rFonts w:ascii="GHEA Grapalat" w:eastAsia="Tahoma" w:hAnsi="GHEA Grapalat" w:cs="Times New Roman"/>
          <w:sz w:val="24"/>
          <w:szCs w:val="24"/>
          <w:lang w:val="hy-AM"/>
        </w:rPr>
        <w:t xml:space="preserve"> նշված պայմանները բավարարող ֆիլմ</w:t>
      </w:r>
      <w:r w:rsidRPr="00F0672E">
        <w:rPr>
          <w:rFonts w:ascii="GHEA Grapalat" w:hAnsi="GHEA Grapalat" w:cs="Times New Roman"/>
          <w:sz w:val="24"/>
          <w:szCs w:val="24"/>
          <w:lang w:val="hy-AM"/>
        </w:rPr>
        <w:t>.</w:t>
      </w:r>
    </w:p>
    <w:p w14:paraId="1D004B7F" w14:textId="77777777" w:rsidR="006D1D18" w:rsidRPr="00800413"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800413">
        <w:rPr>
          <w:rFonts w:ascii="GHEA Grapalat" w:eastAsia="Tahoma" w:hAnsi="GHEA Grapalat" w:cs="Times New Roman"/>
          <w:b/>
          <w:sz w:val="24"/>
          <w:szCs w:val="24"/>
          <w:lang w:val="hy-AM"/>
        </w:rPr>
        <w:t xml:space="preserve">Աջակցություն՝ </w:t>
      </w:r>
      <w:r w:rsidRPr="006D1D18">
        <w:rPr>
          <w:rFonts w:ascii="GHEA Grapalat" w:hAnsi="GHEA Grapalat"/>
          <w:color w:val="000000"/>
          <w:sz w:val="24"/>
          <w:szCs w:val="24"/>
          <w:shd w:val="clear" w:color="auto" w:fill="FFFFFF"/>
          <w:lang w:val="hy-AM"/>
        </w:rPr>
        <w:t>ֆիլմերի ստեղծման</w:t>
      </w:r>
      <w:r w:rsidRPr="00800413">
        <w:rPr>
          <w:rFonts w:ascii="GHEA Grapalat" w:hAnsi="GHEA Grapalat"/>
          <w:color w:val="000000"/>
          <w:sz w:val="24"/>
          <w:szCs w:val="24"/>
          <w:shd w:val="clear" w:color="auto" w:fill="FFFFFF"/>
          <w:lang w:val="hy-AM"/>
        </w:rPr>
        <w:t xml:space="preserve"> համար Հիմնադրամի կողմից </w:t>
      </w:r>
      <w:r w:rsidRPr="00F0672E">
        <w:rPr>
          <w:rFonts w:ascii="GHEA Grapalat" w:eastAsia="Tahoma" w:hAnsi="GHEA Grapalat" w:cs="Times New Roman"/>
          <w:sz w:val="24"/>
          <w:szCs w:val="24"/>
          <w:lang w:val="hy-AM"/>
        </w:rPr>
        <w:t>տնտեսվարող սուբյեկտ</w:t>
      </w:r>
      <w:r w:rsidRPr="00015733">
        <w:rPr>
          <w:rFonts w:ascii="GHEA Grapalat" w:eastAsia="Tahoma" w:hAnsi="GHEA Grapalat" w:cs="Times New Roman"/>
          <w:sz w:val="24"/>
          <w:szCs w:val="24"/>
          <w:lang w:val="hy-AM"/>
        </w:rPr>
        <w:t>ներին</w:t>
      </w:r>
      <w:r w:rsidRPr="00800413">
        <w:rPr>
          <w:rFonts w:ascii="GHEA Grapalat" w:hAnsi="GHEA Grapalat"/>
          <w:color w:val="000000"/>
          <w:sz w:val="24"/>
          <w:szCs w:val="24"/>
          <w:shd w:val="clear" w:color="auto" w:fill="FFFFFF"/>
          <w:lang w:val="hy-AM"/>
        </w:rPr>
        <w:t xml:space="preserve"> </w:t>
      </w:r>
      <w:r w:rsidRPr="006D1D18">
        <w:rPr>
          <w:rFonts w:ascii="GHEA Grapalat" w:hAnsi="GHEA Grapalat"/>
          <w:color w:val="000000"/>
          <w:sz w:val="24"/>
          <w:szCs w:val="24"/>
          <w:shd w:val="clear" w:color="auto" w:fill="FFFFFF"/>
          <w:lang w:val="hy-AM"/>
        </w:rPr>
        <w:t>անհատույց դրամական միջոցներ</w:t>
      </w:r>
      <w:r w:rsidRPr="00800413">
        <w:rPr>
          <w:rFonts w:ascii="GHEA Grapalat" w:hAnsi="GHEA Grapalat"/>
          <w:color w:val="000000"/>
          <w:sz w:val="24"/>
          <w:szCs w:val="24"/>
          <w:shd w:val="clear" w:color="auto" w:fill="FFFFFF"/>
          <w:lang w:val="hy-AM"/>
        </w:rPr>
        <w:t xml:space="preserve">ի հատկացում՝ </w:t>
      </w:r>
      <w:r w:rsidRPr="006D1D18">
        <w:rPr>
          <w:rFonts w:ascii="GHEA Grapalat" w:hAnsi="GHEA Grapalat"/>
          <w:color w:val="000000"/>
          <w:sz w:val="24"/>
          <w:szCs w:val="24"/>
          <w:shd w:val="clear" w:color="auto" w:fill="FFFFFF"/>
          <w:lang w:val="hy-AM"/>
        </w:rPr>
        <w:t>առանց այդ գործընթացներին միջամտելու և գույքային իրավունքներ ձեռք բերելու.</w:t>
      </w:r>
    </w:p>
    <w:p w14:paraId="2F5D198F"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Հիմնադրամ՝</w:t>
      </w:r>
      <w:r w:rsidRPr="00F0672E">
        <w:rPr>
          <w:rFonts w:ascii="GHEA Grapalat" w:eastAsia="Tahoma" w:hAnsi="GHEA Grapalat" w:cs="Times New Roman"/>
          <w:sz w:val="24"/>
          <w:szCs w:val="24"/>
          <w:lang w:val="hy-AM"/>
        </w:rPr>
        <w:t xml:space="preserve"> Հայաստանի կինոյի հիմնադրամ (հասցե՝ 0010, ք. Երևան, Տերյան փ., շ. 3Ա, էլ. փոստ՝ </w:t>
      </w:r>
      <w:hyperlink r:id="rId7">
        <w:r w:rsidRPr="00F0672E">
          <w:rPr>
            <w:rFonts w:ascii="GHEA Grapalat" w:eastAsia="Times New Roman" w:hAnsi="GHEA Grapalat" w:cs="Times New Roman"/>
            <w:color w:val="1155CC"/>
            <w:sz w:val="24"/>
            <w:szCs w:val="24"/>
            <w:u w:val="single"/>
            <w:lang w:val="hy-AM"/>
          </w:rPr>
          <w:t>info@cfarmenia.am</w:t>
        </w:r>
      </w:hyperlink>
      <w:r w:rsidRPr="00F0672E">
        <w:rPr>
          <w:rFonts w:ascii="GHEA Grapalat" w:eastAsia="Times New Roman" w:hAnsi="GHEA Grapalat" w:cs="Times New Roman"/>
          <w:color w:val="1155CC"/>
          <w:sz w:val="24"/>
          <w:szCs w:val="24"/>
          <w:u w:val="single"/>
          <w:lang w:val="hy-AM"/>
        </w:rPr>
        <w:t xml:space="preserve">, </w:t>
      </w:r>
      <w:r w:rsidRPr="00F0672E">
        <w:rPr>
          <w:rFonts w:ascii="GHEA Grapalat" w:eastAsia="Tahoma" w:hAnsi="GHEA Grapalat" w:cs="Times New Roman"/>
          <w:sz w:val="24"/>
          <w:szCs w:val="24"/>
          <w:lang w:val="hy-AM"/>
        </w:rPr>
        <w:t>հեռ. +374 10 52 20 32).</w:t>
      </w:r>
    </w:p>
    <w:p w14:paraId="21AA554C"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Նախարարություն՝</w:t>
      </w:r>
      <w:r w:rsidRPr="00F0672E">
        <w:rPr>
          <w:rFonts w:ascii="GHEA Grapalat" w:eastAsia="Tahoma" w:hAnsi="GHEA Grapalat" w:cs="Times New Roman"/>
          <w:sz w:val="24"/>
          <w:szCs w:val="24"/>
          <w:lang w:val="hy-AM"/>
        </w:rPr>
        <w:t xml:space="preserve"> Հ</w:t>
      </w:r>
      <w:r w:rsidRPr="00185745">
        <w:rPr>
          <w:rFonts w:ascii="GHEA Grapalat" w:eastAsia="Tahoma" w:hAnsi="GHEA Grapalat" w:cs="Times New Roman"/>
          <w:sz w:val="24"/>
          <w:szCs w:val="24"/>
          <w:lang w:val="hy-AM"/>
        </w:rPr>
        <w:t xml:space="preserve">այաստանի </w:t>
      </w:r>
      <w:r w:rsidRPr="00F0672E">
        <w:rPr>
          <w:rFonts w:ascii="GHEA Grapalat" w:eastAsia="Tahoma" w:hAnsi="GHEA Grapalat" w:cs="Times New Roman"/>
          <w:sz w:val="24"/>
          <w:szCs w:val="24"/>
          <w:lang w:val="hy-AM"/>
        </w:rPr>
        <w:t>Հ</w:t>
      </w:r>
      <w:r w:rsidRPr="0036320D">
        <w:rPr>
          <w:rFonts w:ascii="GHEA Grapalat" w:eastAsia="Tahoma" w:hAnsi="GHEA Grapalat" w:cs="Times New Roman"/>
          <w:sz w:val="24"/>
          <w:szCs w:val="24"/>
          <w:lang w:val="hy-AM"/>
        </w:rPr>
        <w:t>անրապետության</w:t>
      </w:r>
      <w:r w:rsidRPr="00F0672E">
        <w:rPr>
          <w:rFonts w:ascii="GHEA Grapalat" w:eastAsia="Tahoma" w:hAnsi="GHEA Grapalat" w:cs="Times New Roman"/>
          <w:sz w:val="24"/>
          <w:szCs w:val="24"/>
          <w:lang w:val="hy-AM"/>
        </w:rPr>
        <w:t xml:space="preserve"> կրթության, գիտության, մշակույթի և սպորտի նախարարություն.</w:t>
      </w:r>
    </w:p>
    <w:p w14:paraId="1E970FFD"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Նախագիծ՝</w:t>
      </w:r>
      <w:r w:rsidRPr="00F0672E">
        <w:rPr>
          <w:rFonts w:ascii="GHEA Grapalat" w:eastAsia="Tahoma" w:hAnsi="GHEA Grapalat" w:cs="Times New Roman"/>
          <w:sz w:val="24"/>
          <w:szCs w:val="24"/>
          <w:lang w:val="hy-AM"/>
        </w:rPr>
        <w:t xml:space="preserve"> «Կինեմատոգրաֆիայի մասին» օրենքի 3-րդ հոդվածի 32</w:t>
      </w:r>
      <w:hyperlink r:id="rId8">
        <w:r w:rsidRPr="00F0672E">
          <w:rPr>
            <w:rFonts w:ascii="GHEA Grapalat" w:eastAsia="Times New Roman" w:hAnsi="GHEA Grapalat" w:cs="Times New Roman"/>
            <w:sz w:val="24"/>
            <w:szCs w:val="24"/>
            <w:lang w:val="hy-AM"/>
          </w:rPr>
          <w:t>-րդ կետի իմաստով</w:t>
        </w:r>
      </w:hyperlink>
      <w:r w:rsidRPr="00F0672E">
        <w:rPr>
          <w:rFonts w:ascii="GHEA Grapalat" w:eastAsia="Tahoma" w:hAnsi="GHEA Grapalat" w:cs="Times New Roman"/>
          <w:sz w:val="24"/>
          <w:szCs w:val="24"/>
          <w:lang w:val="hy-AM"/>
        </w:rPr>
        <w:t xml:space="preserve"> Ազգային ֆիլմի փաստաթղթերի ամբողջականություն</w:t>
      </w:r>
      <w:r w:rsidRPr="00F0672E">
        <w:rPr>
          <w:rFonts w:ascii="GHEA Grapalat" w:hAnsi="GHEA Grapalat" w:cs="Times New Roman"/>
          <w:sz w:val="24"/>
          <w:szCs w:val="24"/>
          <w:lang w:val="hy-AM"/>
        </w:rPr>
        <w:t>.</w:t>
      </w:r>
    </w:p>
    <w:p w14:paraId="244D2C69"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Հայտատու`</w:t>
      </w:r>
      <w:r w:rsidRPr="00F0672E">
        <w:rPr>
          <w:rFonts w:ascii="GHEA Grapalat" w:eastAsia="Tahoma" w:hAnsi="GHEA Grapalat" w:cs="Times New Roman"/>
          <w:sz w:val="24"/>
          <w:szCs w:val="24"/>
          <w:lang w:val="hy-AM"/>
        </w:rPr>
        <w:t xml:space="preserve"> տնտեսվարող սուբյեկտ, որը Նախագծի արտադրության համար դիմում է Հիմնադրամի աջակցությանը.</w:t>
      </w:r>
    </w:p>
    <w:p w14:paraId="3FAD8745"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Հայտ՝</w:t>
      </w:r>
      <w:r w:rsidRPr="00F0672E">
        <w:rPr>
          <w:rFonts w:ascii="GHEA Grapalat" w:eastAsia="Tahoma" w:hAnsi="GHEA Grapalat" w:cs="Times New Roman"/>
          <w:sz w:val="24"/>
          <w:szCs w:val="24"/>
          <w:lang w:val="hy-AM"/>
        </w:rPr>
        <w:t xml:space="preserve"> սույն Կանոնակարգով նախատեսված փաստաթղթերի փաթեթ, որն անհրաժեշտ է Նախագծի արտադրության նպատակով պետական </w:t>
      </w:r>
      <w:r w:rsidRPr="0086607D">
        <w:rPr>
          <w:rFonts w:ascii="GHEA Grapalat" w:eastAsia="Tahoma" w:hAnsi="GHEA Grapalat" w:cs="Times New Roman"/>
          <w:sz w:val="24"/>
          <w:szCs w:val="24"/>
          <w:lang w:val="hy-AM"/>
        </w:rPr>
        <w:t>աջակցության</w:t>
      </w:r>
      <w:r w:rsidRPr="00F0672E">
        <w:rPr>
          <w:rFonts w:ascii="GHEA Grapalat" w:eastAsia="Tahoma" w:hAnsi="GHEA Grapalat" w:cs="Times New Roman"/>
          <w:sz w:val="24"/>
          <w:szCs w:val="24"/>
          <w:lang w:val="hy-AM"/>
        </w:rPr>
        <w:t xml:space="preserve"> ընտրությանը մասնակցելու համար.</w:t>
      </w:r>
    </w:p>
    <w:p w14:paraId="7F2B34B5"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lastRenderedPageBreak/>
        <w:t>Աշխատանքային խումբ՝</w:t>
      </w:r>
      <w:r w:rsidRPr="00F0672E">
        <w:rPr>
          <w:rFonts w:ascii="GHEA Grapalat" w:eastAsia="Tahoma" w:hAnsi="GHEA Grapalat" w:cs="Times New Roman"/>
          <w:sz w:val="24"/>
          <w:szCs w:val="24"/>
          <w:lang w:val="hy-AM"/>
        </w:rPr>
        <w:t xml:space="preserve"> Հիմնադրամի հրամանով ստեղծված խումբ, որն ուսումնասիրում է Հայտերի ամբողջականությունն ու սույն Կանոնակարգի պայմաններին համապատասխանությունը (այսուհետ՝ Նախնական գնահատում):</w:t>
      </w:r>
    </w:p>
    <w:p w14:paraId="3792115F"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Փորձագիտական հանձնաժողով՝</w:t>
      </w:r>
      <w:r w:rsidRPr="00F0672E">
        <w:rPr>
          <w:rFonts w:ascii="GHEA Grapalat" w:eastAsia="Tahoma" w:hAnsi="GHEA Grapalat" w:cs="Times New Roman"/>
          <w:sz w:val="24"/>
          <w:szCs w:val="24"/>
          <w:lang w:val="hy-AM"/>
        </w:rPr>
        <w:t xml:space="preserve"> Նախագծերի որակի գնահատման և դրանց ներուժի որոշման նպատակով Հիմնադրամի հրամանով ստեղծված հանձնաժողով, որը բաղկացած է հանձնախմբերից (այսուհետ՝ Վերջնական գնահատում)</w:t>
      </w:r>
      <w:r w:rsidRPr="00F0672E">
        <w:rPr>
          <w:rFonts w:ascii="GHEA Grapalat" w:eastAsia="Times New Roman" w:hAnsi="GHEA Grapalat" w:cs="Times New Roman"/>
          <w:sz w:val="24"/>
          <w:szCs w:val="24"/>
          <w:lang w:val="hy-AM"/>
        </w:rPr>
        <w:t>.</w:t>
      </w:r>
    </w:p>
    <w:p w14:paraId="79B128AC" w14:textId="77777777" w:rsidR="006D1D18" w:rsidRPr="00614812"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Pr>
          <w:rFonts w:ascii="GHEA Grapalat" w:eastAsia="Tahoma" w:hAnsi="GHEA Grapalat" w:cs="Times New Roman"/>
          <w:b/>
          <w:sz w:val="24"/>
          <w:szCs w:val="24"/>
          <w:lang w:val="hy-AM"/>
        </w:rPr>
        <w:t>Խորհ</w:t>
      </w:r>
      <w:r w:rsidRPr="00F0672E">
        <w:rPr>
          <w:rFonts w:ascii="GHEA Grapalat" w:eastAsia="Tahoma" w:hAnsi="GHEA Grapalat" w:cs="Times New Roman"/>
          <w:b/>
          <w:sz w:val="24"/>
          <w:szCs w:val="24"/>
          <w:lang w:val="hy-AM"/>
        </w:rPr>
        <w:t xml:space="preserve">ուրդ՝ </w:t>
      </w:r>
      <w:r w:rsidRPr="00F0672E">
        <w:rPr>
          <w:rFonts w:ascii="GHEA Grapalat" w:eastAsia="Tahoma" w:hAnsi="GHEA Grapalat" w:cs="Times New Roman"/>
          <w:sz w:val="24"/>
          <w:szCs w:val="24"/>
          <w:lang w:val="hy-AM"/>
        </w:rPr>
        <w:t xml:space="preserve">Հիմնադրամի </w:t>
      </w:r>
      <w:r w:rsidRPr="00386798">
        <w:rPr>
          <w:rFonts w:ascii="GHEA Grapalat" w:eastAsia="Tahoma" w:hAnsi="GHEA Grapalat" w:cs="Times New Roman"/>
          <w:sz w:val="24"/>
          <w:szCs w:val="24"/>
          <w:lang w:val="hy-AM"/>
        </w:rPr>
        <w:t>կառավարման բարձրագույն</w:t>
      </w:r>
      <w:r w:rsidRPr="00F0672E">
        <w:rPr>
          <w:rFonts w:ascii="GHEA Grapalat" w:eastAsia="Tahoma" w:hAnsi="GHEA Grapalat" w:cs="Times New Roman"/>
          <w:sz w:val="24"/>
          <w:szCs w:val="24"/>
          <w:lang w:val="hy-AM"/>
        </w:rPr>
        <w:t xml:space="preserve"> մարմին, որը լիազորված է Հիմնադրամի կանոնադրությանը համապատասխան կատարել ֆիլմարտադրողների ընտրություն՝ աջակցություն տրամադրելու համար (այսուհետ՝ Հայտերի հաստատում).</w:t>
      </w:r>
    </w:p>
    <w:p w14:paraId="1C725369" w14:textId="77777777" w:rsidR="006D1D18" w:rsidRPr="00F0672E"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Զարգացում՝</w:t>
      </w:r>
      <w:r w:rsidRPr="00F0672E">
        <w:rPr>
          <w:rFonts w:ascii="GHEA Grapalat" w:eastAsia="Tahoma" w:hAnsi="GHEA Grapalat" w:cs="Times New Roman"/>
          <w:sz w:val="24"/>
          <w:szCs w:val="24"/>
          <w:lang w:val="hy-AM"/>
        </w:rPr>
        <w:t xml:space="preserve"> Նախագծի ստեղծման նախնական նախապատրաստական փուլ, որը չի մտնում Արտադրության մեջ և բաղկացած է՝</w:t>
      </w:r>
    </w:p>
    <w:p w14:paraId="68F69F9C"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ա) Նախագծի սցենարի մշակում (վերջնական տարբերակի ստեղծում, թարգմանություն, հետազոտություն, խորհրդատուի, խմբագրի ներգրավում և այլն).</w:t>
      </w:r>
    </w:p>
    <w:p w14:paraId="585613EA"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imes New Roman" w:hAnsi="GHEA Grapalat" w:cs="Times New Roman"/>
          <w:sz w:val="24"/>
          <w:szCs w:val="24"/>
          <w:lang w:val="hy-AM"/>
        </w:rPr>
        <w:t xml:space="preserve">բ) </w:t>
      </w:r>
      <w:r w:rsidRPr="00F123D4">
        <w:rPr>
          <w:rFonts w:ascii="GHEA Grapalat" w:eastAsia="Tahoma" w:hAnsi="GHEA Grapalat" w:cs="Times New Roman"/>
          <w:sz w:val="24"/>
          <w:szCs w:val="24"/>
          <w:lang w:val="hy-AM"/>
        </w:rPr>
        <w:t>Նախագծի ամբողջական փաթեթի ստեղծում և բյուջեի համալրման նպատակով գործնական հանդիպումներ (Նախագծի ներկայացում համաարտադրության հնարավոր կողմերին կամ այլ հավանական միջազգային գործընկերներին՝ կինոփառատոների և կինոշուկաների կամ այլ միջազգային  ինդուստրիալ հարթակներում և այլն).</w:t>
      </w:r>
    </w:p>
    <w:p w14:paraId="7946D597"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գ) գլխավոր դերակատար դերասանների հետ մտադրությունների մասին համաձայնագրերի կնքում և նկարահանող խմբի հիմնական կազմի ձևավորում.</w:t>
      </w:r>
    </w:p>
    <w:p w14:paraId="2D7CFD0A" w14:textId="77777777" w:rsidR="006D1D18" w:rsidRDefault="006D1D18" w:rsidP="006D1D18">
      <w:pPr>
        <w:shd w:val="clear" w:color="auto" w:fill="FFFFFF"/>
        <w:spacing w:line="360" w:lineRule="auto"/>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դ) Նախագծի ներկայացման նախապատրաստում՝ ցանկալի դերասանական կազմով, ցանկալի նկարահանման վայրերով, զգեստերով և ռեկվիզիտներով</w:t>
      </w:r>
      <w:r>
        <w:rPr>
          <w:rFonts w:ascii="GHEA Grapalat" w:eastAsia="Tahoma" w:hAnsi="GHEA Grapalat" w:cs="Times New Roman"/>
          <w:sz w:val="24"/>
          <w:szCs w:val="24"/>
          <w:lang w:val="hy-AM"/>
        </w:rPr>
        <w:t>.</w:t>
      </w:r>
    </w:p>
    <w:p w14:paraId="2F0433CA" w14:textId="77777777"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F0672E">
        <w:rPr>
          <w:rFonts w:ascii="GHEA Grapalat" w:eastAsia="Tahoma" w:hAnsi="GHEA Grapalat" w:cs="Times New Roman"/>
          <w:b/>
          <w:sz w:val="24"/>
          <w:szCs w:val="24"/>
          <w:lang w:val="hy-AM"/>
        </w:rPr>
        <w:t>Արտադրություն</w:t>
      </w:r>
      <w:r w:rsidRPr="00F0672E">
        <w:rPr>
          <w:rFonts w:ascii="GHEA Grapalat" w:eastAsia="Tahoma" w:hAnsi="GHEA Grapalat" w:cs="Times New Roman"/>
          <w:sz w:val="24"/>
          <w:szCs w:val="24"/>
          <w:lang w:val="hy-AM"/>
        </w:rPr>
        <w:t>՝ տեսալսողական արտադրանքի ստեղծման գործընթաց, որն իր մեջ ներառում է հետևյալ փուլերը՝ արտադրական (ներառյալ՝ նախապատրաստական) և հետարտադրական.</w:t>
      </w:r>
    </w:p>
    <w:p w14:paraId="047EA83A" w14:textId="6300BA58" w:rsidR="006D1D18" w:rsidRDefault="006D1D18" w:rsidP="006D1D18">
      <w:pPr>
        <w:numPr>
          <w:ilvl w:val="0"/>
          <w:numId w:val="25"/>
        </w:numPr>
        <w:shd w:val="clear" w:color="auto" w:fill="FFFFFF"/>
        <w:spacing w:after="0" w:line="360" w:lineRule="auto"/>
        <w:ind w:left="0" w:firstLine="0"/>
        <w:jc w:val="both"/>
        <w:rPr>
          <w:rFonts w:ascii="GHEA Grapalat" w:eastAsia="Times New Roman" w:hAnsi="GHEA Grapalat" w:cs="Times New Roman"/>
          <w:sz w:val="24"/>
          <w:szCs w:val="24"/>
          <w:lang w:val="hy-AM"/>
        </w:rPr>
      </w:pPr>
      <w:r w:rsidRPr="00E5566D">
        <w:rPr>
          <w:rFonts w:ascii="GHEA Grapalat" w:eastAsia="Tahoma" w:hAnsi="GHEA Grapalat" w:cs="Times New Roman"/>
          <w:b/>
          <w:sz w:val="24"/>
          <w:szCs w:val="24"/>
          <w:lang w:val="hy-AM"/>
        </w:rPr>
        <w:t>Հետարտադրություն</w:t>
      </w:r>
      <w:r w:rsidRPr="00E5566D">
        <w:rPr>
          <w:rFonts w:ascii="GHEA Grapalat" w:eastAsia="Tahoma" w:hAnsi="GHEA Grapalat" w:cs="Times New Roman"/>
          <w:sz w:val="24"/>
          <w:szCs w:val="24"/>
          <w:lang w:val="hy-AM"/>
        </w:rPr>
        <w:t>՝ ֆիլմի նկարահանված նյութի մոնտաժա-ձայնագրման և ելանյութերի պատրաստման գործընթաց:</w:t>
      </w:r>
    </w:p>
    <w:p w14:paraId="2DF9A10E" w14:textId="77777777" w:rsidR="00A03DAF" w:rsidRPr="00A03DAF" w:rsidRDefault="00A03DAF" w:rsidP="00A03DAF">
      <w:pPr>
        <w:shd w:val="clear" w:color="auto" w:fill="FFFFFF"/>
        <w:spacing w:after="0" w:line="360" w:lineRule="auto"/>
        <w:jc w:val="both"/>
        <w:rPr>
          <w:rFonts w:ascii="GHEA Grapalat" w:eastAsia="Times New Roman" w:hAnsi="GHEA Grapalat" w:cs="Times New Roman"/>
          <w:sz w:val="24"/>
          <w:szCs w:val="24"/>
          <w:lang w:val="hy-AM"/>
        </w:rPr>
      </w:pPr>
    </w:p>
    <w:p w14:paraId="0A085E2A" w14:textId="77777777" w:rsidR="006D1D18" w:rsidRDefault="006D1D18" w:rsidP="006D1D18">
      <w:pPr>
        <w:shd w:val="clear" w:color="auto" w:fill="FFFFFF"/>
        <w:spacing w:line="360" w:lineRule="auto"/>
        <w:jc w:val="center"/>
        <w:rPr>
          <w:rFonts w:ascii="GHEA Grapalat" w:eastAsia="Tahoma" w:hAnsi="GHEA Grapalat" w:cs="Times New Roman"/>
          <w:b/>
          <w:sz w:val="24"/>
          <w:szCs w:val="24"/>
          <w:lang w:val="ru-RU"/>
        </w:rPr>
      </w:pPr>
      <w:r w:rsidRPr="00F123D4">
        <w:rPr>
          <w:rFonts w:ascii="GHEA Grapalat" w:eastAsia="Times New Roman" w:hAnsi="GHEA Grapalat" w:cs="Times New Roman"/>
          <w:b/>
          <w:sz w:val="24"/>
          <w:szCs w:val="24"/>
          <w:lang w:val="hy-AM"/>
        </w:rPr>
        <w:t xml:space="preserve">II. </w:t>
      </w:r>
      <w:r w:rsidRPr="00F123D4">
        <w:rPr>
          <w:rFonts w:ascii="GHEA Grapalat" w:eastAsia="Tahoma" w:hAnsi="GHEA Grapalat" w:cs="Times New Roman"/>
          <w:b/>
          <w:sz w:val="24"/>
          <w:szCs w:val="24"/>
          <w:lang w:val="hy-AM"/>
        </w:rPr>
        <w:t>ԸՆԴՀԱՆՈՒՐ ԴՐՈՒՅԹՆԵՐ</w:t>
      </w:r>
    </w:p>
    <w:p w14:paraId="7E11215C" w14:textId="77777777" w:rsidR="006D1D18" w:rsidRPr="00F123D4" w:rsidRDefault="006D1D18" w:rsidP="006D1D18">
      <w:pPr>
        <w:shd w:val="clear" w:color="auto" w:fill="FFFFFF"/>
        <w:spacing w:line="360" w:lineRule="auto"/>
        <w:jc w:val="center"/>
        <w:rPr>
          <w:rFonts w:ascii="GHEA Grapalat" w:eastAsia="Times New Roman" w:hAnsi="GHEA Grapalat" w:cs="Times New Roman"/>
          <w:sz w:val="24"/>
          <w:szCs w:val="24"/>
          <w:lang w:val="ru-RU"/>
        </w:rPr>
      </w:pPr>
    </w:p>
    <w:p w14:paraId="7239B7C9"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lastRenderedPageBreak/>
        <w:t>Սույն Կանոնակարգով կարգավորվում են Հայաստանի կինոյի հիմնադրամի (այսուհետ՝ Հիմնադրամ) կողմից անցկացվող Ազգային ֆիլմերի Նախագծերի մրցույթների և այդ մրցույթներում հաղթած Նախագծերի ֆինանսական աջակցության (այսուհետ՝ Աջակցություն) հետ կապված հարաբերությունները:</w:t>
      </w:r>
    </w:p>
    <w:p w14:paraId="2B4C937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Կանոնակարգով անցկացվող մրցույթներում հաղթած Ազգային ֆիլմերի Նախագծերին Աջակցություն հատկացվում է Հ</w:t>
      </w:r>
      <w:r w:rsidRPr="0036320D">
        <w:rPr>
          <w:rFonts w:ascii="GHEA Grapalat" w:eastAsia="Tahoma" w:hAnsi="GHEA Grapalat" w:cs="Times New Roman"/>
          <w:sz w:val="24"/>
          <w:szCs w:val="24"/>
          <w:lang w:val="hy-AM"/>
        </w:rPr>
        <w:t xml:space="preserve">այաստանի </w:t>
      </w:r>
      <w:r w:rsidRPr="00F123D4">
        <w:rPr>
          <w:rFonts w:ascii="GHEA Grapalat" w:eastAsia="Tahoma" w:hAnsi="GHEA Grapalat" w:cs="Times New Roman"/>
          <w:sz w:val="24"/>
          <w:szCs w:val="24"/>
          <w:lang w:val="hy-AM"/>
        </w:rPr>
        <w:t>Հ</w:t>
      </w:r>
      <w:r w:rsidRPr="00F7702B">
        <w:rPr>
          <w:rFonts w:ascii="GHEA Grapalat" w:eastAsia="Tahoma" w:hAnsi="GHEA Grapalat" w:cs="Times New Roman"/>
          <w:sz w:val="24"/>
          <w:szCs w:val="24"/>
          <w:lang w:val="hy-AM"/>
        </w:rPr>
        <w:t>անրապետության</w:t>
      </w:r>
      <w:r w:rsidRPr="00F123D4">
        <w:rPr>
          <w:rFonts w:ascii="GHEA Grapalat" w:eastAsia="Tahoma" w:hAnsi="GHEA Grapalat" w:cs="Times New Roman"/>
          <w:sz w:val="24"/>
          <w:szCs w:val="24"/>
          <w:lang w:val="hy-AM"/>
        </w:rPr>
        <w:t xml:space="preserve"> պետական բյուջեով հաստատված միջոցների շրջանակներում:</w:t>
      </w:r>
    </w:p>
    <w:p w14:paraId="4B9E5E57" w14:textId="3B481F14" w:rsidR="006D1D18" w:rsidRPr="00A03DAF"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Մրցույթին կարող են մասնակցել Հայաստանի Հանրապետության տարածքում գործունեություն իրականացնող ռեզիդենտ, օրենքով սահմանված կարգով գրանցված այն տնտեսվարող սուբյեկտները, որոնք ձեռնարկատիրական գործունեություն են իրականացնում կինեմատոգրաֆիայի ոլորտում.</w:t>
      </w:r>
    </w:p>
    <w:tbl>
      <w:tblPr>
        <w:tblW w:w="9631" w:type="dxa"/>
        <w:tblBorders>
          <w:top w:val="nil"/>
          <w:left w:val="nil"/>
          <w:bottom w:val="nil"/>
          <w:right w:val="nil"/>
          <w:insideH w:val="nil"/>
          <w:insideV w:val="nil"/>
        </w:tblBorders>
        <w:tblLayout w:type="fixed"/>
        <w:tblLook w:val="0600" w:firstRow="0" w:lastRow="0" w:firstColumn="0" w:lastColumn="0" w:noHBand="1" w:noVBand="1"/>
      </w:tblPr>
      <w:tblGrid>
        <w:gridCol w:w="507"/>
        <w:gridCol w:w="4588"/>
        <w:gridCol w:w="4536"/>
      </w:tblGrid>
      <w:tr w:rsidR="006D1D18" w:rsidRPr="00694CAD" w14:paraId="32541CD2" w14:textId="77777777" w:rsidTr="00BE0C19">
        <w:trPr>
          <w:trHeight w:val="2235"/>
        </w:trPr>
        <w:tc>
          <w:tcPr>
            <w:tcW w:w="50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14:paraId="1595FE5C"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b/>
                <w:color w:val="181818"/>
                <w:sz w:val="24"/>
                <w:szCs w:val="24"/>
                <w:lang w:val="hy-AM"/>
              </w:rPr>
              <w:t>№</w:t>
            </w:r>
          </w:p>
        </w:tc>
        <w:tc>
          <w:tcPr>
            <w:tcW w:w="458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364BBF3A"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b/>
                <w:color w:val="181818"/>
                <w:sz w:val="24"/>
                <w:szCs w:val="24"/>
                <w:lang w:val="hy-AM"/>
              </w:rPr>
              <w:t>Հիմնական ձեռնարկատիրական գործունեության տեսակը «Կինեմատոգրաֆիայի մասին» 2021 թվականի հունիսի 30-ի N ՀՕ-302-Ն օրենքի 3-րդ հոդվածի համաձայն</w:t>
            </w:r>
          </w:p>
        </w:tc>
        <w:tc>
          <w:tcPr>
            <w:tcW w:w="45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14:paraId="12F3E991"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b/>
                <w:color w:val="181818"/>
                <w:sz w:val="24"/>
                <w:szCs w:val="24"/>
                <w:lang w:val="hy-AM"/>
              </w:rPr>
              <w:t>ՏԳՏԴ ըստ Հայաստանի Հանրապետության էկոնոմիկայի նախարարի 2013 թվականի սեպտեմբերի 19-ի N 874-Ն հրամանով հաստատված` Հայաստանի Հանրապետության տնտեսական գործունեության տեսակների դասակարգչի:</w:t>
            </w:r>
          </w:p>
        </w:tc>
      </w:tr>
      <w:tr w:rsidR="006D1D18" w:rsidRPr="00287951" w14:paraId="02192924" w14:textId="77777777" w:rsidTr="00BE0C19">
        <w:trPr>
          <w:trHeight w:val="2922"/>
        </w:trPr>
        <w:tc>
          <w:tcPr>
            <w:tcW w:w="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FE26028"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color w:val="181818"/>
                <w:sz w:val="24"/>
                <w:szCs w:val="24"/>
                <w:lang w:val="hy-AM"/>
              </w:rPr>
              <w:t>1.</w:t>
            </w:r>
          </w:p>
        </w:tc>
        <w:tc>
          <w:tcPr>
            <w:tcW w:w="45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A8FBD65"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color w:val="181818"/>
                <w:sz w:val="24"/>
                <w:szCs w:val="24"/>
                <w:lang w:val="hy-AM"/>
              </w:rPr>
              <w:t xml:space="preserve">Ֆիլմարտադրություն, կինոտարեգրության արտադրություն, ֆիլմի տարածում, ֆիլմի ցուցադրում, ֆիլմի, կինոտարեգրության արտադրության աշխատանքների կատարումը և ծառայությունների մատուցումը (կինոսարքավորումների վարձույթ, տաղավարների, կինոկոմպլեքսների վարձույթ, զգեստների պատրաստում, դեկորացիաների կառուցում, դիմահարդարման, կեղծամագործության </w:t>
            </w:r>
            <w:r w:rsidRPr="00287951">
              <w:rPr>
                <w:rFonts w:ascii="GHEA Grapalat" w:eastAsia="Tahoma" w:hAnsi="GHEA Grapalat" w:cs="Times New Roman"/>
                <w:color w:val="181818"/>
                <w:sz w:val="24"/>
                <w:szCs w:val="24"/>
                <w:lang w:val="hy-AM"/>
              </w:rPr>
              <w:lastRenderedPageBreak/>
              <w:t>իրերի, բեմիրերի (ռեկվիզիտ), հատուկ էֆեկտների պատրաստում, կինոժապավենի մշակում, ֆիլմի մոնտաժաձայնագրման աշխատանքներ և այլն):</w:t>
            </w:r>
          </w:p>
        </w:tc>
        <w:tc>
          <w:tcPr>
            <w:tcW w:w="45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7617D85"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lastRenderedPageBreak/>
              <w:t>59.1, 59.11, 59.11.0, 59.12, 59.12.0, 59.13, 59.13.0, 59.14, 59.14.0</w:t>
            </w:r>
          </w:p>
        </w:tc>
      </w:tr>
      <w:tr w:rsidR="006D1D18" w:rsidRPr="00287951" w14:paraId="30E4FC2B" w14:textId="77777777" w:rsidTr="00BE0C19">
        <w:trPr>
          <w:trHeight w:val="1500"/>
        </w:trPr>
        <w:tc>
          <w:tcPr>
            <w:tcW w:w="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1A4C0B0B"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color w:val="363636"/>
                <w:sz w:val="24"/>
                <w:szCs w:val="24"/>
                <w:lang w:val="hy-AM"/>
              </w:rPr>
              <w:t>2.</w:t>
            </w:r>
          </w:p>
        </w:tc>
        <w:tc>
          <w:tcPr>
            <w:tcW w:w="45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72506AFB"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color w:val="282828"/>
                <w:sz w:val="24"/>
                <w:szCs w:val="24"/>
                <w:lang w:val="hy-AM"/>
              </w:rPr>
              <w:t>կինոասարքավորումների պատրաստում, կինոնյութերի պատրաստում:</w:t>
            </w:r>
          </w:p>
        </w:tc>
        <w:tc>
          <w:tcPr>
            <w:tcW w:w="45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22502B1"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26.7, 26.70, 26.70.0, 26.8, 26.80, 26.80.0</w:t>
            </w:r>
          </w:p>
        </w:tc>
      </w:tr>
      <w:tr w:rsidR="006D1D18" w:rsidRPr="00287951" w14:paraId="14129E7E" w14:textId="77777777" w:rsidTr="00BE0C19">
        <w:trPr>
          <w:trHeight w:val="885"/>
        </w:trPr>
        <w:tc>
          <w:tcPr>
            <w:tcW w:w="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5BAADC7B"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3.</w:t>
            </w:r>
          </w:p>
        </w:tc>
        <w:tc>
          <w:tcPr>
            <w:tcW w:w="45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44D932E0"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color w:val="282828"/>
                <w:sz w:val="24"/>
                <w:szCs w:val="24"/>
                <w:lang w:val="hy-AM"/>
              </w:rPr>
              <w:t>կրթական, գիտական, հետազոտական գործունեություն կինեմատոգրաֆիայի բնագավառում:</w:t>
            </w:r>
          </w:p>
        </w:tc>
        <w:tc>
          <w:tcPr>
            <w:tcW w:w="45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5B818D32"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85.32, 85.32.1, 85.32.2, 85.32.9, 85.4, 85.41, 85.41.0, 85.42, 85.42.1, 85.42.2, 85.42.3, 85.42.4</w:t>
            </w:r>
          </w:p>
        </w:tc>
      </w:tr>
      <w:tr w:rsidR="006D1D18" w:rsidRPr="00287951" w14:paraId="5D8B85EF" w14:textId="77777777" w:rsidTr="00BE0C19">
        <w:trPr>
          <w:trHeight w:val="1495"/>
        </w:trPr>
        <w:tc>
          <w:tcPr>
            <w:tcW w:w="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29570DC2"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color w:val="181818"/>
                <w:sz w:val="24"/>
                <w:szCs w:val="24"/>
                <w:lang w:val="hy-AM"/>
              </w:rPr>
              <w:t>4.</w:t>
            </w:r>
          </w:p>
        </w:tc>
        <w:tc>
          <w:tcPr>
            <w:tcW w:w="45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0BB797FB"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color w:val="181818"/>
                <w:sz w:val="24"/>
                <w:szCs w:val="24"/>
                <w:lang w:val="hy-AM"/>
              </w:rPr>
              <w:t>հրատարակչական գործունեություն կինեմատոգրաֆիայի բնագավառում:</w:t>
            </w:r>
          </w:p>
        </w:tc>
        <w:tc>
          <w:tcPr>
            <w:tcW w:w="45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1D4E3D1F"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58.1, 58.11, 58.11.0, 58.12, 58.12.0, 58.13, 58.13.0, 58.14, 58.14.0, 58.19, 58.19.0</w:t>
            </w:r>
          </w:p>
        </w:tc>
      </w:tr>
      <w:tr w:rsidR="006D1D18" w:rsidRPr="00287951" w14:paraId="61BB61A9" w14:textId="77777777" w:rsidTr="00BE0C19">
        <w:trPr>
          <w:trHeight w:val="371"/>
        </w:trPr>
        <w:tc>
          <w:tcPr>
            <w:tcW w:w="50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tcPr>
          <w:p w14:paraId="4C9DFA17" w14:textId="77777777" w:rsidR="006D1D18" w:rsidRPr="00287951" w:rsidRDefault="006D1D18" w:rsidP="00AA68D7">
            <w:pPr>
              <w:widowControl w:val="0"/>
              <w:spacing w:line="360" w:lineRule="auto"/>
              <w:jc w:val="center"/>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5.</w:t>
            </w:r>
          </w:p>
        </w:tc>
        <w:tc>
          <w:tcPr>
            <w:tcW w:w="458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63901D25"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ahoma" w:hAnsi="GHEA Grapalat" w:cs="Times New Roman"/>
                <w:color w:val="282828"/>
                <w:sz w:val="24"/>
                <w:szCs w:val="24"/>
                <w:lang w:val="hy-AM"/>
              </w:rPr>
              <w:t>ֆիլմի պահպանում, կինոտարգերության ելակետային նյութերի պահպանում:</w:t>
            </w:r>
          </w:p>
        </w:tc>
        <w:tc>
          <w:tcPr>
            <w:tcW w:w="45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14:paraId="2ABAF7A6" w14:textId="77777777" w:rsidR="006D1D18" w:rsidRPr="00287951" w:rsidRDefault="006D1D18" w:rsidP="00AA68D7">
            <w:pPr>
              <w:widowControl w:val="0"/>
              <w:spacing w:line="360" w:lineRule="auto"/>
              <w:rPr>
                <w:rFonts w:ascii="GHEA Grapalat" w:eastAsia="Times New Roman" w:hAnsi="GHEA Grapalat" w:cs="Times New Roman"/>
                <w:sz w:val="24"/>
                <w:szCs w:val="24"/>
                <w:lang w:val="hy-AM"/>
              </w:rPr>
            </w:pPr>
            <w:r w:rsidRPr="00287951">
              <w:rPr>
                <w:rFonts w:ascii="GHEA Grapalat" w:eastAsia="Times New Roman" w:hAnsi="GHEA Grapalat" w:cs="Times New Roman"/>
                <w:color w:val="282828"/>
                <w:sz w:val="24"/>
                <w:szCs w:val="24"/>
                <w:lang w:val="hy-AM"/>
              </w:rPr>
              <w:t>91.0, 91.01, 91.01.1, 91.01.2, 91.01.3, 91.02, 91.02.0</w:t>
            </w:r>
          </w:p>
        </w:tc>
      </w:tr>
    </w:tbl>
    <w:p w14:paraId="6C9E7FBC" w14:textId="77777777" w:rsidR="006D1D18" w:rsidRPr="00F123D4" w:rsidRDefault="006D1D18" w:rsidP="006D1D18">
      <w:pPr>
        <w:shd w:val="clear" w:color="auto" w:fill="FFFFFF"/>
        <w:spacing w:line="360" w:lineRule="auto"/>
        <w:jc w:val="both"/>
        <w:rPr>
          <w:rFonts w:ascii="GHEA Grapalat" w:eastAsia="Times New Roman" w:hAnsi="GHEA Grapalat" w:cs="Times New Roman"/>
          <w:sz w:val="24"/>
          <w:szCs w:val="24"/>
          <w:lang w:val="hy-AM"/>
        </w:rPr>
      </w:pPr>
    </w:p>
    <w:p w14:paraId="17974C5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Մրցույթն անցկացվում է յուրաքանչյուր տարի առնվազն երկու անգամ</w:t>
      </w:r>
      <w:r w:rsidRPr="0036687E">
        <w:rPr>
          <w:rFonts w:ascii="GHEA Grapalat" w:eastAsia="Tahoma" w:hAnsi="GHEA Grapalat" w:cs="Times New Roman"/>
          <w:sz w:val="24"/>
          <w:szCs w:val="24"/>
          <w:lang w:val="hy-AM"/>
        </w:rPr>
        <w:t xml:space="preserve"> (</w:t>
      </w:r>
      <w:r w:rsidRPr="004F1AFB">
        <w:rPr>
          <w:rFonts w:ascii="GHEA Grapalat" w:eastAsia="Tahoma" w:hAnsi="GHEA Grapalat" w:cs="Times New Roman"/>
          <w:sz w:val="24"/>
          <w:szCs w:val="24"/>
          <w:lang w:val="hy-AM"/>
        </w:rPr>
        <w:t>մարտին և հոկտեմբերին</w:t>
      </w:r>
      <w:r w:rsidRPr="0036687E">
        <w:rPr>
          <w:rFonts w:ascii="GHEA Grapalat" w:eastAsia="Tahoma" w:hAnsi="GHEA Grapalat" w:cs="Times New Roman"/>
          <w:sz w:val="24"/>
          <w:szCs w:val="24"/>
          <w:lang w:val="hy-AM"/>
        </w:rPr>
        <w:t>)</w:t>
      </w:r>
      <w:r w:rsidRPr="00F123D4">
        <w:rPr>
          <w:rFonts w:ascii="GHEA Grapalat" w:eastAsia="Tahoma" w:hAnsi="GHEA Grapalat" w:cs="Times New Roman"/>
          <w:sz w:val="24"/>
          <w:szCs w:val="24"/>
          <w:lang w:val="hy-AM"/>
        </w:rPr>
        <w:t>` սույն Կանոնակարգով սահմանված ժամկետներում և ժամանակացույցի համաձայն (Հավելված 1)</w:t>
      </w:r>
      <w:r w:rsidRPr="00F123D4">
        <w:rPr>
          <w:rFonts w:ascii="GHEA Grapalat" w:eastAsia="Times New Roman" w:hAnsi="GHEA Grapalat" w:cs="Times New Roman"/>
          <w:i/>
          <w:sz w:val="24"/>
          <w:szCs w:val="24"/>
          <w:lang w:val="hy-AM"/>
        </w:rPr>
        <w:t xml:space="preserve"> </w:t>
      </w:r>
      <w:r w:rsidRPr="00F123D4">
        <w:rPr>
          <w:rFonts w:ascii="GHEA Grapalat" w:eastAsia="Tahoma" w:hAnsi="GHEA Grapalat" w:cs="Times New Roman"/>
          <w:sz w:val="24"/>
          <w:szCs w:val="24"/>
          <w:lang w:val="hy-AM"/>
        </w:rPr>
        <w:t>հետևյալ խմբավորմամբ և անվանակարգերում</w:t>
      </w:r>
      <w:r>
        <w:rPr>
          <w:rFonts w:ascii="GHEA Grapalat" w:eastAsia="Tahoma" w:hAnsi="GHEA Grapalat" w:cs="Times New Roman"/>
          <w:sz w:val="24"/>
          <w:szCs w:val="24"/>
          <w:lang w:val="hy-AM"/>
        </w:rPr>
        <w:t>՝</w:t>
      </w:r>
    </w:p>
    <w:p w14:paraId="2258F8AE" w14:textId="77777777" w:rsidR="006D1D18" w:rsidRDefault="006D1D18" w:rsidP="006D1D18">
      <w:pPr>
        <w:numPr>
          <w:ilvl w:val="0"/>
          <w:numId w:val="24"/>
        </w:numPr>
        <w:pBdr>
          <w:top w:val="none" w:sz="0" w:space="1" w:color="auto"/>
          <w:bottom w:val="none" w:sz="0" w:space="1" w:color="auto"/>
          <w:between w:val="none" w:sz="0" w:space="1" w:color="auto"/>
        </w:pBdr>
        <w:shd w:val="clear" w:color="auto" w:fill="FFFFFF"/>
        <w:spacing w:after="0" w:line="360" w:lineRule="auto"/>
        <w:ind w:left="0" w:firstLine="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լիամետրաժ՝ 52 րոպե և ավելի տևողություն ունեցող խաղարկային, վավերագրական ու անիմացիոն Նախագծեր</w:t>
      </w:r>
      <w:r w:rsidRPr="00F123D4">
        <w:rPr>
          <w:rFonts w:ascii="GHEA Grapalat" w:eastAsia="Times New Roman" w:hAnsi="GHEA Grapalat" w:cs="Times New Roman"/>
          <w:sz w:val="24"/>
          <w:szCs w:val="24"/>
          <w:lang w:val="hy-AM"/>
        </w:rPr>
        <w:t>.</w:t>
      </w:r>
    </w:p>
    <w:p w14:paraId="4A48F8D6" w14:textId="77777777" w:rsidR="006D1D18" w:rsidRPr="00287951" w:rsidRDefault="006D1D18" w:rsidP="006D1D18">
      <w:pPr>
        <w:numPr>
          <w:ilvl w:val="0"/>
          <w:numId w:val="24"/>
        </w:numPr>
        <w:pBdr>
          <w:top w:val="none" w:sz="0" w:space="1" w:color="auto"/>
          <w:bottom w:val="none" w:sz="0" w:space="1" w:color="auto"/>
          <w:between w:val="none" w:sz="0" w:space="1" w:color="auto"/>
        </w:pBdr>
        <w:shd w:val="clear" w:color="auto" w:fill="FFFFFF"/>
        <w:spacing w:after="0" w:line="360" w:lineRule="auto"/>
        <w:ind w:left="0" w:firstLine="0"/>
        <w:jc w:val="both"/>
        <w:rPr>
          <w:rFonts w:ascii="GHEA Grapalat" w:eastAsia="Times New Roman" w:hAnsi="GHEA Grapalat" w:cs="Times New Roman"/>
          <w:sz w:val="24"/>
          <w:szCs w:val="24"/>
          <w:lang w:val="hy-AM"/>
        </w:rPr>
      </w:pPr>
      <w:r w:rsidRPr="00287951">
        <w:rPr>
          <w:rFonts w:ascii="GHEA Grapalat" w:eastAsia="Tahoma" w:hAnsi="GHEA Grapalat" w:cs="Times New Roman"/>
          <w:sz w:val="24"/>
          <w:szCs w:val="24"/>
          <w:lang w:val="hy-AM"/>
        </w:rPr>
        <w:t>կարճամետրաժ` մինչև 52 րոպե տևողություն ունեցող խաղարկային, վավերագրական ու անիմացիոն Նախագծեր</w:t>
      </w:r>
      <w:r w:rsidRPr="00287951">
        <w:rPr>
          <w:rFonts w:ascii="GHEA Grapalat" w:eastAsia="Times New Roman" w:hAnsi="GHEA Grapalat" w:cs="Times New Roman"/>
          <w:sz w:val="24"/>
          <w:szCs w:val="24"/>
          <w:lang w:val="hy-AM"/>
        </w:rPr>
        <w:t>:</w:t>
      </w:r>
    </w:p>
    <w:p w14:paraId="6C7F0A79" w14:textId="77777777" w:rsidR="006D1D18" w:rsidRPr="00F123D4" w:rsidRDefault="006D1D18" w:rsidP="006D1D18">
      <w:pPr>
        <w:numPr>
          <w:ilvl w:val="0"/>
          <w:numId w:val="23"/>
        </w:numPr>
        <w:shd w:val="clear" w:color="auto" w:fill="FFFFFF"/>
        <w:spacing w:after="0" w:line="360" w:lineRule="auto"/>
        <w:ind w:left="0"/>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 xml:space="preserve">Դեբյուտ են համարվում ռեժիսորի առաջին կարճամետրաժ և առաջին լիամետրաժ ֆիլմը: Դեբյուտային լիամետրաժ ֆիլմ նկարելուց հետո Հայտատուի առաջին կարճամետրաժ ֆիլմը չի </w:t>
      </w:r>
      <w:r>
        <w:rPr>
          <w:rFonts w:ascii="GHEA Grapalat" w:eastAsia="Tahoma" w:hAnsi="GHEA Grapalat" w:cs="Times New Roman"/>
          <w:sz w:val="24"/>
          <w:szCs w:val="24"/>
          <w:lang w:val="hy-AM"/>
        </w:rPr>
        <w:t>համարվում</w:t>
      </w:r>
      <w:r w:rsidRPr="00F123D4">
        <w:rPr>
          <w:rFonts w:ascii="GHEA Grapalat" w:eastAsia="Tahoma" w:hAnsi="GHEA Grapalat" w:cs="Times New Roman"/>
          <w:sz w:val="24"/>
          <w:szCs w:val="24"/>
          <w:lang w:val="hy-AM"/>
        </w:rPr>
        <w:t xml:space="preserve"> դեբյուտային:</w:t>
      </w:r>
      <w:r w:rsidRPr="003B6A84">
        <w:rPr>
          <w:rFonts w:ascii="GHEA Grapalat" w:eastAsia="Tahoma" w:hAnsi="GHEA Grapalat" w:cs="Times New Roman"/>
          <w:sz w:val="24"/>
          <w:szCs w:val="24"/>
          <w:lang w:val="hy-AM"/>
        </w:rPr>
        <w:t xml:space="preserve"> </w:t>
      </w:r>
      <w:r w:rsidRPr="00F039BA">
        <w:rPr>
          <w:rFonts w:ascii="GHEA Grapalat" w:eastAsia="Tahoma" w:hAnsi="GHEA Grapalat" w:cs="Times New Roman"/>
          <w:sz w:val="24"/>
          <w:szCs w:val="24"/>
          <w:lang w:val="hy-AM"/>
        </w:rPr>
        <w:t xml:space="preserve">Կարճամետրաժ ֆիլմերի </w:t>
      </w:r>
      <w:r w:rsidRPr="00F039BA">
        <w:rPr>
          <w:rFonts w:ascii="GHEA Grapalat" w:eastAsia="Tahoma" w:hAnsi="GHEA Grapalat" w:cs="Times New Roman"/>
          <w:sz w:val="24"/>
          <w:szCs w:val="24"/>
          <w:lang w:val="hy-AM"/>
        </w:rPr>
        <w:lastRenderedPageBreak/>
        <w:t xml:space="preserve">արտադրության անվանակարգում </w:t>
      </w:r>
      <w:r>
        <w:rPr>
          <w:rFonts w:ascii="GHEA Grapalat" w:eastAsia="Tahoma" w:hAnsi="GHEA Grapalat" w:cs="Times New Roman"/>
          <w:sz w:val="24"/>
          <w:szCs w:val="24"/>
          <w:lang w:val="hy-AM"/>
        </w:rPr>
        <w:t>դ</w:t>
      </w:r>
      <w:r w:rsidRPr="003B6A84">
        <w:rPr>
          <w:rFonts w:ascii="GHEA Grapalat" w:eastAsia="Tahoma" w:hAnsi="GHEA Grapalat" w:cs="Times New Roman"/>
          <w:sz w:val="24"/>
          <w:szCs w:val="24"/>
          <w:lang w:val="hy-AM"/>
        </w:rPr>
        <w:t xml:space="preserve">եբյուտային հայտ կարող են ներկայացնել մինչև 35 տարեկան </w:t>
      </w:r>
      <w:r w:rsidRPr="006B5D41">
        <w:rPr>
          <w:rFonts w:ascii="GHEA Grapalat" w:eastAsia="Tahoma" w:hAnsi="GHEA Grapalat" w:cs="Times New Roman"/>
          <w:sz w:val="24"/>
          <w:szCs w:val="24"/>
          <w:lang w:val="hy-AM"/>
        </w:rPr>
        <w:t>ռեժիսոր ունեցող (այդ թվում ուսանող) Հայտատուները</w:t>
      </w:r>
      <w:r w:rsidRPr="00F039BA">
        <w:rPr>
          <w:rFonts w:ascii="GHEA Grapalat" w:eastAsia="Tahoma" w:hAnsi="GHEA Grapalat" w:cs="Times New Roman"/>
          <w:sz w:val="24"/>
          <w:szCs w:val="24"/>
          <w:lang w:val="hy-AM"/>
        </w:rPr>
        <w:t>:</w:t>
      </w:r>
    </w:p>
    <w:p w14:paraId="60C1B0E7" w14:textId="77777777" w:rsidR="006D1D18" w:rsidRPr="00452E1C" w:rsidRDefault="006D1D18" w:rsidP="006D1D18">
      <w:pPr>
        <w:numPr>
          <w:ilvl w:val="0"/>
          <w:numId w:val="23"/>
        </w:numPr>
        <w:shd w:val="clear" w:color="auto" w:fill="FFFFFF"/>
        <w:spacing w:after="0" w:line="360" w:lineRule="auto"/>
        <w:ind w:left="0"/>
        <w:jc w:val="both"/>
        <w:rPr>
          <w:rFonts w:ascii="GHEA Grapalat" w:eastAsia="Tahoma" w:hAnsi="GHEA Grapalat" w:cs="Times New Roman"/>
          <w:sz w:val="24"/>
          <w:szCs w:val="24"/>
          <w:lang w:val="hy-AM"/>
        </w:rPr>
      </w:pPr>
      <w:r w:rsidRPr="00452E1C">
        <w:rPr>
          <w:rFonts w:ascii="GHEA Grapalat" w:eastAsia="Tahoma" w:hAnsi="GHEA Grapalat" w:cs="Times New Roman"/>
          <w:sz w:val="24"/>
          <w:szCs w:val="24"/>
          <w:lang w:val="hy-AM"/>
        </w:rPr>
        <w:t>Նախագծի ընդհանուր բյուջեն ներառում է Նախագծի զարգացման և արտադրության (արտադրական և հետարտադրական) ծախսերը:</w:t>
      </w:r>
    </w:p>
    <w:p w14:paraId="01AC6BF5" w14:textId="77777777" w:rsidR="006D1D18" w:rsidRPr="00F123D4" w:rsidRDefault="006D1D18" w:rsidP="006D1D18">
      <w:pPr>
        <w:numPr>
          <w:ilvl w:val="0"/>
          <w:numId w:val="23"/>
        </w:numPr>
        <w:shd w:val="clear" w:color="auto" w:fill="FFFFFF"/>
        <w:spacing w:after="0" w:line="360" w:lineRule="auto"/>
        <w:ind w:left="0"/>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Հայաստանյան կողմը հիմնական Ֆիլմարտադրող է, եթե Նախագծում ներդրված միջոցների մեծամասնությունը հայաստանյան է և Նախագծի հիմնական ստեղծագործական կազմի (պրոդյուսեր, սցենարի հեղինակ, բեմադրող ռեժիսոր, բեմադրող օպերատոր/կադրավորող, բեմադրող նկարիչ, նկարիչ-ձևավորող՝ զգեստների/անիմացիոն կերպարների, երաժշտության հեղինակ, մոնտաժի ռեժիսոր, հնչյունային ռեժիսոր, առաջին, երկրորդ, երրորդ դերերի դերակատարներ, հետազոտող) մեծամասնությունը Հայաստանի Հանրապետության քաղաքացի է:</w:t>
      </w:r>
    </w:p>
    <w:p w14:paraId="4EB647E8" w14:textId="3B5A392F"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Հայաստանյան կողմը հիմնական Ֆիլմարտադրող չէ, եթե Նախագծում ներդրված ֆինանսական միջոցների մեծամասնությունը հայաստանյան չէ, սակայն Նախագծի հիմնական ստեղծագործական կազմից (պրոդյուսեր, սցենարի հեղինակ, բեմադրող ռեժիսոր, բեմադրող օպերատոր/կադրավորող, բեմադրող նկարիչ, նկարիչ-ձևավորող՝ զգեստների/անիմացիոն կերպարների, երաժշտության հեղինակ, մոնտաժի ռեժիսոր, հնչյունային ռեժիսոր, առաջին, երկրորդ, երրորդ դերերի դերակատարներ, հետազոտող) առնվազն երկուսը Հայաստանի Հանրապետության քաղաքացի են:</w:t>
      </w:r>
      <w:r w:rsidR="00694CAD">
        <w:rPr>
          <w:rFonts w:ascii="GHEA Grapalat" w:eastAsia="Tahoma" w:hAnsi="GHEA Grapalat" w:cs="Times New Roman"/>
          <w:sz w:val="24"/>
          <w:szCs w:val="24"/>
          <w:lang w:val="hy-AM"/>
        </w:rPr>
        <w:t xml:space="preserve"> Տվյալ ձևաչափով ֆիլ</w:t>
      </w:r>
      <w:r w:rsidR="00142225">
        <w:rPr>
          <w:rFonts w:ascii="GHEA Grapalat" w:eastAsia="Tahoma" w:hAnsi="GHEA Grapalat" w:cs="Times New Roman"/>
          <w:sz w:val="24"/>
          <w:szCs w:val="24"/>
          <w:lang w:val="hy-AM"/>
        </w:rPr>
        <w:t>մարտադրությու</w:t>
      </w:r>
      <w:r w:rsidR="00694CAD">
        <w:rPr>
          <w:rFonts w:ascii="GHEA Grapalat" w:eastAsia="Tahoma" w:hAnsi="GHEA Grapalat" w:cs="Times New Roman"/>
          <w:sz w:val="24"/>
          <w:szCs w:val="24"/>
          <w:lang w:val="hy-AM"/>
        </w:rPr>
        <w:t xml:space="preserve">ն </w:t>
      </w:r>
      <w:r w:rsidR="00142225">
        <w:rPr>
          <w:rFonts w:ascii="GHEA Grapalat" w:eastAsia="Tahoma" w:hAnsi="GHEA Grapalat" w:cs="Times New Roman"/>
          <w:sz w:val="24"/>
          <w:szCs w:val="24"/>
          <w:lang w:val="hy-AM"/>
        </w:rPr>
        <w:t>իրականացնելու նպատակով</w:t>
      </w:r>
      <w:r w:rsidR="00694CAD">
        <w:rPr>
          <w:rFonts w:ascii="GHEA Grapalat" w:eastAsia="Tahoma" w:hAnsi="GHEA Grapalat" w:cs="Times New Roman"/>
          <w:sz w:val="24"/>
          <w:szCs w:val="24"/>
          <w:lang w:val="hy-AM"/>
        </w:rPr>
        <w:t xml:space="preserve"> </w:t>
      </w:r>
      <w:r w:rsidR="00142225">
        <w:rPr>
          <w:rFonts w:ascii="GHEA Grapalat" w:eastAsia="Tahoma" w:hAnsi="GHEA Grapalat" w:cs="Times New Roman"/>
          <w:sz w:val="24"/>
          <w:szCs w:val="24"/>
          <w:lang w:val="hy-AM"/>
        </w:rPr>
        <w:t>հ</w:t>
      </w:r>
      <w:r w:rsidR="00694CAD">
        <w:rPr>
          <w:rFonts w:ascii="GHEA Grapalat" w:eastAsia="Tahoma" w:hAnsi="GHEA Grapalat" w:cs="Times New Roman"/>
          <w:sz w:val="24"/>
          <w:szCs w:val="24"/>
          <w:lang w:val="hy-AM"/>
        </w:rPr>
        <w:t xml:space="preserve">այաստանյան ֆիլմարտադրողը </w:t>
      </w:r>
      <w:r w:rsidR="00694CAD">
        <w:rPr>
          <w:rFonts w:ascii="GHEA Grapalat" w:eastAsia="Tahoma" w:hAnsi="GHEA Grapalat" w:cs="Times New Roman"/>
          <w:sz w:val="24"/>
          <w:szCs w:val="24"/>
          <w:lang w:val="hy-AM"/>
        </w:rPr>
        <w:t xml:space="preserve">պետական </w:t>
      </w:r>
      <w:r w:rsidR="00142225">
        <w:rPr>
          <w:rFonts w:ascii="GHEA Grapalat" w:eastAsia="Tahoma" w:hAnsi="GHEA Grapalat" w:cs="Times New Roman"/>
          <w:sz w:val="24"/>
          <w:szCs w:val="24"/>
          <w:lang w:val="hy-AM"/>
        </w:rPr>
        <w:t>աջակցությու</w:t>
      </w:r>
      <w:r w:rsidR="00694CAD">
        <w:rPr>
          <w:rFonts w:ascii="GHEA Grapalat" w:eastAsia="Tahoma" w:hAnsi="GHEA Grapalat" w:cs="Times New Roman"/>
          <w:sz w:val="24"/>
          <w:szCs w:val="24"/>
          <w:lang w:val="hy-AM"/>
        </w:rPr>
        <w:t xml:space="preserve">ն ստանալու համար </w:t>
      </w:r>
      <w:r w:rsidR="00142225">
        <w:rPr>
          <w:rFonts w:ascii="GHEA Grapalat" w:eastAsia="Tahoma" w:hAnsi="GHEA Grapalat" w:cs="Times New Roman"/>
          <w:sz w:val="24"/>
          <w:szCs w:val="24"/>
          <w:lang w:val="hy-AM"/>
        </w:rPr>
        <w:t xml:space="preserve">կարող է դիմել՝ </w:t>
      </w:r>
      <w:r w:rsidR="00694CAD">
        <w:rPr>
          <w:rFonts w:ascii="GHEA Grapalat" w:eastAsia="Tahoma" w:hAnsi="GHEA Grapalat" w:cs="Times New Roman"/>
          <w:sz w:val="24"/>
          <w:szCs w:val="24"/>
          <w:lang w:val="hy-AM"/>
        </w:rPr>
        <w:t xml:space="preserve">ֆիլմի ընդհանուր բյուջեի ֆինանսավորվան առնվազն 50 </w:t>
      </w:r>
      <w:r w:rsidR="00694CAD" w:rsidRPr="00694CAD">
        <w:rPr>
          <w:rFonts w:ascii="GHEA Grapalat" w:eastAsia="Tahoma" w:hAnsi="GHEA Grapalat" w:cs="Times New Roman"/>
          <w:sz w:val="24"/>
          <w:szCs w:val="24"/>
          <w:lang w:val="hy-AM"/>
        </w:rPr>
        <w:t>%</w:t>
      </w:r>
      <w:r w:rsidR="00694CAD">
        <w:rPr>
          <w:rFonts w:ascii="GHEA Grapalat" w:eastAsia="Tahoma" w:hAnsi="GHEA Grapalat" w:cs="Times New Roman"/>
          <w:sz w:val="24"/>
          <w:szCs w:val="24"/>
          <w:lang w:val="hy-AM"/>
        </w:rPr>
        <w:t>-ը ունենալու դեպքում:</w:t>
      </w:r>
    </w:p>
    <w:p w14:paraId="41F16813" w14:textId="77777777" w:rsidR="006D1D18" w:rsidRDefault="006D1D18" w:rsidP="006D1D18">
      <w:pPr>
        <w:shd w:val="clear" w:color="auto" w:fill="FFFFFF"/>
        <w:spacing w:line="360" w:lineRule="auto"/>
        <w:jc w:val="center"/>
        <w:rPr>
          <w:rFonts w:ascii="GHEA Grapalat" w:eastAsia="Tahoma" w:hAnsi="GHEA Grapalat" w:cs="Times New Roman"/>
          <w:b/>
          <w:sz w:val="24"/>
          <w:szCs w:val="24"/>
          <w:lang w:val="hy-AM"/>
        </w:rPr>
      </w:pPr>
      <w:r w:rsidRPr="00F123D4">
        <w:rPr>
          <w:rFonts w:ascii="GHEA Grapalat" w:eastAsia="Times New Roman" w:hAnsi="GHEA Grapalat" w:cs="Times New Roman"/>
          <w:b/>
          <w:sz w:val="24"/>
          <w:szCs w:val="24"/>
          <w:lang w:val="hy-AM"/>
        </w:rPr>
        <w:br/>
      </w:r>
      <w:r w:rsidRPr="00F123D4">
        <w:rPr>
          <w:rFonts w:ascii="GHEA Grapalat" w:eastAsia="Tahoma" w:hAnsi="GHEA Grapalat" w:cs="Times New Roman"/>
          <w:b/>
          <w:sz w:val="24"/>
          <w:szCs w:val="24"/>
          <w:lang w:val="hy-AM"/>
        </w:rPr>
        <w:t>III. ՄՐՑՈՒՅԹԻՆ ՄԱՍՆԱԿՑՈՒԹՅԱՆ ՀԱՅՏԻ ՆԵՐԿԱՅԱՑՄԱՆ</w:t>
      </w:r>
    </w:p>
    <w:p w14:paraId="653274BF" w14:textId="43A9662D" w:rsidR="006D1D18" w:rsidRPr="00F123D4" w:rsidRDefault="006D1D18" w:rsidP="006D1D18">
      <w:pPr>
        <w:shd w:val="clear" w:color="auto" w:fill="FFFFFF"/>
        <w:spacing w:line="360" w:lineRule="auto"/>
        <w:jc w:val="center"/>
        <w:rPr>
          <w:rFonts w:ascii="GHEA Grapalat" w:hAnsi="GHEA Grapalat" w:cs="Times New Roman"/>
          <w:sz w:val="24"/>
          <w:szCs w:val="24"/>
          <w:lang w:val="hy-AM"/>
        </w:rPr>
      </w:pPr>
      <w:r w:rsidRPr="00F123D4">
        <w:rPr>
          <w:rFonts w:ascii="GHEA Grapalat" w:eastAsia="Tahoma" w:hAnsi="GHEA Grapalat" w:cs="Times New Roman"/>
          <w:b/>
          <w:sz w:val="24"/>
          <w:szCs w:val="24"/>
          <w:lang w:val="hy-AM"/>
        </w:rPr>
        <w:t>ԵՎ ԸՆԴՈՒՆՄԱՆ ԿԱՐԳԸ</w:t>
      </w:r>
    </w:p>
    <w:p w14:paraId="5BB5A70A"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Մրցույթի մասին հայտարարությունը, Նախագծեր ներկայացնելու ձևաթղթերը, ինչպես նաև սույն Կանոնակարգի տեքստը տեղադրվում են Հիմնադրամի պաշտոնական կայքում։</w:t>
      </w:r>
    </w:p>
    <w:p w14:paraId="62D61ACC"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Մրցույթի մասին հայտարարությունը հրապարակվում է նաև զանգվածային լրատվության այլ միջոցներով, ինչպես նաև տեղադրվում է Հայաստանի Հանրապետության հրապարակային ծանուցումների պաշտոնական ինտերնետային կայքում (</w:t>
      </w:r>
      <w:hyperlink r:id="rId9">
        <w:r w:rsidRPr="00F123D4">
          <w:rPr>
            <w:rFonts w:ascii="GHEA Grapalat" w:eastAsia="Times New Roman" w:hAnsi="GHEA Grapalat" w:cs="Times New Roman"/>
            <w:color w:val="0000FF"/>
            <w:sz w:val="24"/>
            <w:szCs w:val="24"/>
            <w:u w:val="single"/>
            <w:lang w:val="hy-AM"/>
          </w:rPr>
          <w:t>azdarar.am</w:t>
        </w:r>
      </w:hyperlink>
      <w:r w:rsidRPr="00F123D4">
        <w:rPr>
          <w:rFonts w:ascii="GHEA Grapalat" w:eastAsia="Tahoma" w:hAnsi="GHEA Grapalat" w:cs="Times New Roman"/>
          <w:sz w:val="24"/>
          <w:szCs w:val="24"/>
          <w:lang w:val="hy-AM"/>
        </w:rPr>
        <w:t>)։</w:t>
      </w:r>
    </w:p>
    <w:p w14:paraId="4ACF0117"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lastRenderedPageBreak/>
        <w:t>Մրցույթի մասին պաշտոնական հայտարարությունը պետք է պարունակի մրցույթին մասնակցելու իրավունք ունեցող Նախագծերի</w:t>
      </w:r>
    </w:p>
    <w:p w14:paraId="0269A84D" w14:textId="77777777" w:rsidR="006D1D18" w:rsidRPr="00F123D4" w:rsidRDefault="006D1D18" w:rsidP="006D1D18">
      <w:pPr>
        <w:shd w:val="clear" w:color="auto" w:fill="FFFFFF"/>
        <w:spacing w:line="360" w:lineRule="auto"/>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1) անվանակարգերը,</w:t>
      </w:r>
      <w:r w:rsidRPr="00F123D4">
        <w:rPr>
          <w:rFonts w:ascii="GHEA Grapalat" w:eastAsia="Tahoma" w:hAnsi="GHEA Grapalat" w:cs="Times New Roman"/>
          <w:sz w:val="24"/>
          <w:szCs w:val="24"/>
          <w:lang w:val="hy-AM"/>
        </w:rPr>
        <w:br/>
        <w:t xml:space="preserve">2) </w:t>
      </w:r>
      <w:r>
        <w:rPr>
          <w:rFonts w:ascii="GHEA Grapalat" w:eastAsia="Tahoma" w:hAnsi="GHEA Grapalat" w:cs="Times New Roman"/>
          <w:sz w:val="24"/>
          <w:szCs w:val="24"/>
          <w:lang w:val="hy-AM"/>
        </w:rPr>
        <w:t>ներկայացն</w:t>
      </w:r>
      <w:r w:rsidRPr="00F123D4">
        <w:rPr>
          <w:rFonts w:ascii="GHEA Grapalat" w:eastAsia="Tahoma" w:hAnsi="GHEA Grapalat" w:cs="Times New Roman"/>
          <w:sz w:val="24"/>
          <w:szCs w:val="24"/>
          <w:lang w:val="hy-AM"/>
        </w:rPr>
        <w:t>ելու պայմանները, ժամկետները (առցանց եղականով և այլն)</w:t>
      </w:r>
      <w:r w:rsidRPr="00F123D4">
        <w:rPr>
          <w:rFonts w:ascii="GHEA Grapalat" w:eastAsia="Tahoma" w:hAnsi="GHEA Grapalat" w:cs="Times New Roman"/>
          <w:sz w:val="24"/>
          <w:szCs w:val="24"/>
          <w:lang w:val="hy-AM"/>
        </w:rPr>
        <w:br/>
        <w:t>3) հիմնական պահանջները,</w:t>
      </w:r>
      <w:r w:rsidRPr="00F123D4">
        <w:rPr>
          <w:rFonts w:ascii="GHEA Grapalat" w:eastAsia="Tahoma" w:hAnsi="GHEA Grapalat" w:cs="Times New Roman"/>
          <w:sz w:val="24"/>
          <w:szCs w:val="24"/>
          <w:lang w:val="hy-AM"/>
        </w:rPr>
        <w:br/>
        <w:t>4) անհրաժեշտ այլ տեղեկատվություն:</w:t>
      </w:r>
    </w:p>
    <w:p w14:paraId="2A6A3664"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Մրցույթն անցկացվում է հետևյալ 3 փուլերով</w:t>
      </w:r>
      <w:r w:rsidRPr="00F123D4">
        <w:rPr>
          <w:rFonts w:ascii="MS Mincho" w:eastAsia="MS Mincho" w:hAnsi="MS Mincho" w:cs="MS Mincho" w:hint="eastAsia"/>
          <w:sz w:val="24"/>
          <w:szCs w:val="24"/>
          <w:lang w:val="hy-AM"/>
        </w:rPr>
        <w:t>․</w:t>
      </w:r>
    </w:p>
    <w:p w14:paraId="47B55872" w14:textId="77777777" w:rsidR="006D1D18" w:rsidRPr="00F123D4" w:rsidRDefault="006D1D18" w:rsidP="006D1D18">
      <w:pPr>
        <w:shd w:val="clear" w:color="auto" w:fill="FFFFFF"/>
        <w:spacing w:line="360" w:lineRule="auto"/>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1) Նախնական </w:t>
      </w:r>
      <w:r>
        <w:rPr>
          <w:rFonts w:ascii="GHEA Grapalat" w:eastAsia="Tahoma" w:hAnsi="GHEA Grapalat" w:cs="Times New Roman"/>
          <w:sz w:val="24"/>
          <w:szCs w:val="24"/>
          <w:lang w:val="hy-AM"/>
        </w:rPr>
        <w:t>գնահատում</w:t>
      </w:r>
      <w:r w:rsidRPr="00F123D4">
        <w:rPr>
          <w:rFonts w:ascii="GHEA Grapalat" w:eastAsia="Tahoma" w:hAnsi="GHEA Grapalat" w:cs="Times New Roman"/>
          <w:sz w:val="24"/>
          <w:szCs w:val="24"/>
          <w:lang w:val="hy-AM"/>
        </w:rPr>
        <w:t>,</w:t>
      </w:r>
      <w:r w:rsidRPr="00F123D4">
        <w:rPr>
          <w:rFonts w:ascii="GHEA Grapalat" w:eastAsia="Tahoma" w:hAnsi="GHEA Grapalat" w:cs="Times New Roman"/>
          <w:sz w:val="24"/>
          <w:szCs w:val="24"/>
          <w:lang w:val="hy-AM"/>
        </w:rPr>
        <w:br/>
        <w:t xml:space="preserve">2) Վերջնական </w:t>
      </w:r>
      <w:r>
        <w:rPr>
          <w:rFonts w:ascii="GHEA Grapalat" w:eastAsia="Tahoma" w:hAnsi="GHEA Grapalat" w:cs="Times New Roman"/>
          <w:sz w:val="24"/>
          <w:szCs w:val="24"/>
          <w:lang w:val="hy-AM"/>
        </w:rPr>
        <w:t>գնահատում</w:t>
      </w:r>
      <w:r w:rsidRPr="00F123D4">
        <w:rPr>
          <w:rFonts w:ascii="GHEA Grapalat" w:eastAsia="Tahoma" w:hAnsi="GHEA Grapalat" w:cs="Times New Roman"/>
          <w:sz w:val="24"/>
          <w:szCs w:val="24"/>
          <w:lang w:val="hy-AM"/>
        </w:rPr>
        <w:t>,</w:t>
      </w:r>
      <w:r w:rsidRPr="00F123D4">
        <w:rPr>
          <w:rFonts w:ascii="GHEA Grapalat" w:eastAsia="Tahoma" w:hAnsi="GHEA Grapalat" w:cs="Times New Roman"/>
          <w:sz w:val="24"/>
          <w:szCs w:val="24"/>
          <w:lang w:val="hy-AM"/>
        </w:rPr>
        <w:br/>
        <w:t xml:space="preserve">3) Հայտերի </w:t>
      </w:r>
      <w:r>
        <w:rPr>
          <w:rFonts w:ascii="GHEA Grapalat" w:eastAsia="Tahoma" w:hAnsi="GHEA Grapalat" w:cs="Times New Roman"/>
          <w:sz w:val="24"/>
          <w:szCs w:val="24"/>
          <w:lang w:val="hy-AM"/>
        </w:rPr>
        <w:t>հաստատում</w:t>
      </w:r>
      <w:r w:rsidRPr="00F123D4">
        <w:rPr>
          <w:rFonts w:ascii="GHEA Grapalat" w:eastAsia="Tahoma" w:hAnsi="GHEA Grapalat" w:cs="Times New Roman"/>
          <w:sz w:val="24"/>
          <w:szCs w:val="24"/>
          <w:lang w:val="hy-AM"/>
        </w:rPr>
        <w:t>:</w:t>
      </w:r>
    </w:p>
    <w:p w14:paraId="130EEE26"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Մրցույթին մասնակցելու նպատակով սույն Կանոնակարգով նախատեսված ժամկետներում (Հավելված 1) և կարգով Հայտատուն պետք է ներկայացնի Նախագծի Հայտ:</w:t>
      </w:r>
    </w:p>
    <w:p w14:paraId="3ED2EE63"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Նույն Հայտատուն նույն մրցույթին կարող է ներկայացնել մեկից ավելի Հայտ:</w:t>
      </w:r>
    </w:p>
    <w:p w14:paraId="3D1029DA"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Հայտը ենթակա է մերժման, եթե.</w:t>
      </w:r>
    </w:p>
    <w:p w14:paraId="30225A87" w14:textId="77777777" w:rsidR="006D1D18"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1) Նախագիծը պարունակում է նյութեր, որոնք խախտում են Հայաստանի Հանրապետության օրենսդրությունը.</w:t>
      </w:r>
    </w:p>
    <w:p w14:paraId="30F7A7B7"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2) Նախագիծը պարունակում է թմրամիջոցների, հոգեմետ, հոգեներգործուն նյութերի կամ դրանց պրեկուրսորների ստեղծման և պատրաստման մեթոդների, պոռնկագրության, բռնության և դաժանության պաշտամունքը քարոզող նյութեր.</w:t>
      </w:r>
    </w:p>
    <w:p w14:paraId="27E9D393"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3) Նախագծում օգտագործվում են թաքնված տեխնիկական մեթոդներ այնպիսի տեղեկատվության տարածման համար, որոնք ազդում են մարդկանց ենթագիտակցության վրա կամ վնասակար ազդեցություն ունեն նրանց առողջության վրա.</w:t>
      </w:r>
    </w:p>
    <w:p w14:paraId="50667BCD"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Լիամետրաժ Հայտերը ներկայացվում են մրցույթի հետևյալ 3 (երեք) փուլերի համար.</w:t>
      </w:r>
    </w:p>
    <w:p w14:paraId="06A859AB" w14:textId="77777777" w:rsidR="006D1D18" w:rsidRPr="00F123D4" w:rsidRDefault="006D1D18" w:rsidP="006D1D18">
      <w:pPr>
        <w:shd w:val="clear" w:color="auto" w:fill="FFFFFF"/>
        <w:spacing w:line="360" w:lineRule="auto"/>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1) Նախագծի զարգացում,</w:t>
      </w:r>
      <w:r w:rsidRPr="00F123D4">
        <w:rPr>
          <w:rFonts w:ascii="GHEA Grapalat" w:eastAsia="Tahoma" w:hAnsi="GHEA Grapalat" w:cs="Times New Roman"/>
          <w:sz w:val="24"/>
          <w:szCs w:val="24"/>
          <w:lang w:val="hy-AM"/>
        </w:rPr>
        <w:br/>
        <w:t>2) Նախագծի արտադրություն (արտադրական և հետարտադրական),</w:t>
      </w:r>
      <w:r w:rsidRPr="00F123D4">
        <w:rPr>
          <w:rFonts w:ascii="GHEA Grapalat" w:eastAsia="Tahoma" w:hAnsi="GHEA Grapalat" w:cs="Times New Roman"/>
          <w:sz w:val="24"/>
          <w:szCs w:val="24"/>
          <w:lang w:val="hy-AM"/>
        </w:rPr>
        <w:br/>
        <w:t>3) Նախագծի հետարտադրություն:</w:t>
      </w:r>
    </w:p>
    <w:p w14:paraId="0384A1B5" w14:textId="77777777" w:rsidR="006D1D18" w:rsidRPr="00F123D4" w:rsidRDefault="006D1D18" w:rsidP="006D1D18">
      <w:pPr>
        <w:numPr>
          <w:ilvl w:val="0"/>
          <w:numId w:val="23"/>
        </w:numPr>
        <w:shd w:val="clear" w:color="auto" w:fill="FFFFFF"/>
        <w:spacing w:after="0" w:line="360" w:lineRule="auto"/>
        <w:ind w:left="0"/>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Կարճամետրաժ Հայտերը ներկայացվում են մրցույթի.</w:t>
      </w:r>
    </w:p>
    <w:p w14:paraId="123C5328"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lastRenderedPageBreak/>
        <w:t>1) խաղարկային կամ վավերագրական նախագծի ամբողջ արտադրության համար, և եթե հայաստանյան կողմը հիմնական Ֆիլմարտադրողն է,</w:t>
      </w:r>
    </w:p>
    <w:p w14:paraId="2F4ED410" w14:textId="77777777" w:rsidR="006D1D18" w:rsidRPr="00F123D4" w:rsidRDefault="006D1D18" w:rsidP="006D1D18">
      <w:pPr>
        <w:shd w:val="clear" w:color="auto" w:fill="FFFFFF"/>
        <w:spacing w:line="360" w:lineRule="auto"/>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2) անիմացիոն նախագծի ամբողջ արտադրության համար:</w:t>
      </w:r>
    </w:p>
    <w:p w14:paraId="7E2A3BEE"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Հայտերի բոլոր նյութերը </w:t>
      </w:r>
      <w:r w:rsidRPr="00F123D4">
        <w:rPr>
          <w:rFonts w:ascii="GHEA Grapalat" w:eastAsia="Times New Roman" w:hAnsi="GHEA Grapalat" w:cs="Times New Roman"/>
          <w:sz w:val="24"/>
          <w:szCs w:val="24"/>
          <w:lang w:val="hy-AM"/>
        </w:rPr>
        <w:t>(</w:t>
      </w:r>
      <w:r w:rsidRPr="00F123D4">
        <w:rPr>
          <w:rFonts w:ascii="GHEA Grapalat" w:eastAsia="Tahoma" w:hAnsi="GHEA Grapalat" w:cs="Times New Roman"/>
          <w:sz w:val="24"/>
          <w:szCs w:val="24"/>
          <w:lang w:val="hy-AM"/>
        </w:rPr>
        <w:t>Հավելված 2)</w:t>
      </w:r>
      <w:r w:rsidRPr="00F123D4">
        <w:rPr>
          <w:rFonts w:ascii="GHEA Grapalat" w:eastAsia="Times New Roman" w:hAnsi="GHEA Grapalat" w:cs="Times New Roman"/>
          <w:i/>
          <w:sz w:val="24"/>
          <w:szCs w:val="24"/>
          <w:lang w:val="hy-AM"/>
        </w:rPr>
        <w:t xml:space="preserve"> </w:t>
      </w:r>
      <w:r w:rsidRPr="00F123D4">
        <w:rPr>
          <w:rFonts w:ascii="GHEA Grapalat" w:eastAsia="Tahoma" w:hAnsi="GHEA Grapalat" w:cs="Times New Roman"/>
          <w:sz w:val="24"/>
          <w:szCs w:val="24"/>
          <w:lang w:val="hy-AM"/>
        </w:rPr>
        <w:t>պետք է ներկայացվեն հայերեն, ինչպես նաև` Նախագծի անվանակարգի, մրցութային փուլի, տևողության նշումով, իսկ օտարալեզու փաստաթղթերը՝ հայերեն թարգմանության ուղեկցությամբ:</w:t>
      </w:r>
    </w:p>
    <w:p w14:paraId="354A1CA9" w14:textId="00F2C5BF"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Նկարահանումներն սկսած Նախագծերը Արտադրության փուլի (արտադրական և hետարտադրական) մրցույթին մասնակցել չեն կարող՝ բացառությամբ վավերագրական Նախագծերի:</w:t>
      </w:r>
      <w:r w:rsidR="00024703">
        <w:rPr>
          <w:rFonts w:ascii="GHEA Grapalat" w:eastAsia="Tahoma" w:hAnsi="GHEA Grapalat" w:cs="Times New Roman"/>
          <w:sz w:val="24"/>
          <w:szCs w:val="24"/>
          <w:lang w:val="hy-AM"/>
        </w:rPr>
        <w:t xml:space="preserve"> </w:t>
      </w:r>
      <w:r w:rsidR="00024703" w:rsidRPr="00F123D4">
        <w:rPr>
          <w:rFonts w:ascii="GHEA Grapalat" w:eastAsia="Tahoma" w:hAnsi="GHEA Grapalat" w:cs="Times New Roman"/>
          <w:sz w:val="24"/>
          <w:szCs w:val="24"/>
          <w:lang w:val="hy-AM"/>
        </w:rPr>
        <w:t xml:space="preserve">Նկարահանումներն սկսած </w:t>
      </w:r>
      <w:r w:rsidR="00024703">
        <w:rPr>
          <w:rFonts w:ascii="GHEA Grapalat" w:eastAsia="Tahoma" w:hAnsi="GHEA Grapalat" w:cs="Times New Roman"/>
          <w:sz w:val="24"/>
          <w:szCs w:val="24"/>
          <w:lang w:val="hy-AM"/>
        </w:rPr>
        <w:t xml:space="preserve">այն </w:t>
      </w:r>
      <w:r w:rsidR="00024703" w:rsidRPr="00F123D4">
        <w:rPr>
          <w:rFonts w:ascii="GHEA Grapalat" w:eastAsia="Tahoma" w:hAnsi="GHEA Grapalat" w:cs="Times New Roman"/>
          <w:sz w:val="24"/>
          <w:szCs w:val="24"/>
          <w:lang w:val="hy-AM"/>
        </w:rPr>
        <w:t>Նախագծերը</w:t>
      </w:r>
      <w:r w:rsidR="00024703">
        <w:rPr>
          <w:rFonts w:ascii="GHEA Grapalat" w:eastAsia="Tahoma" w:hAnsi="GHEA Grapalat" w:cs="Times New Roman"/>
          <w:sz w:val="24"/>
          <w:szCs w:val="24"/>
          <w:lang w:val="hy-AM"/>
        </w:rPr>
        <w:t>, որոնք նախկինում տվյալ փուլի համար պետական աջակցություն չեն ստացել կարող են մասնակցել մրցույթին:</w:t>
      </w:r>
    </w:p>
    <w:p w14:paraId="773A5B54"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Ֆինանսավորում ստացած Ֆիլմարտադրողը նույն Նախագծի համար իրավունք ունի դիմելու մրցույթի մեկ այլ փուլի, եթե պատշաճ կարգով իրականացրել է Հիմնադրամի հետ կնքված պայմանագրային պարտավորությունները և ներկայացրել համապատասխան հաշվետվություններ, որոնք ընդունվել են Հիմնադրամի կողմից:</w:t>
      </w:r>
    </w:p>
    <w:p w14:paraId="14CEA0DA"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Մրցույթի որևէ փուլի համար մեկ անգամ ֆինանսավորում ստացած Հայտը նույն փուլի մրցույթին կրկին մասնակցել չի կարող:</w:t>
      </w:r>
    </w:p>
    <w:p w14:paraId="55FD7E12"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կանոնակարգի ուժի մեջ մտնելուց առաջ Հիմնադրամի կողմից ֆինանսավորում ստացած այն ընկերությունները, որոնք մինչև սույն կանոնակարգով սահմանված կարգով մրցույթի մասին հայտարարությամբ սահմանված ժամկետի լրանալն ունեն Հիմնադրամի հանդեպ ժամկետանց ցանկացած տեսակի պայմանագրային պարտավորություններ, ապա նրանց ներկայացրած Հայտերը չեն դիտարկվելու:</w:t>
      </w:r>
    </w:p>
    <w:p w14:paraId="78DA5F30"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Հայտերը պետք է ներկայացվեն սույն կանոնակարգի 16, 17, 18 և 19-րդ կետերում նշված կարգով` 2 (երկու) ամբողջական PDF ֆայլերում ներառելով</w:t>
      </w:r>
      <w:r>
        <w:rPr>
          <w:rFonts w:ascii="GHEA Grapalat" w:eastAsia="Tahoma" w:hAnsi="GHEA Grapalat" w:cs="Times New Roman"/>
          <w:sz w:val="24"/>
          <w:szCs w:val="24"/>
          <w:lang w:val="hy-AM"/>
        </w:rPr>
        <w:t xml:space="preserve"> </w:t>
      </w:r>
      <w:r w:rsidRPr="00F123D4">
        <w:rPr>
          <w:rFonts w:ascii="GHEA Grapalat" w:eastAsia="Tahoma" w:hAnsi="GHEA Grapalat" w:cs="Times New Roman"/>
          <w:sz w:val="24"/>
          <w:szCs w:val="24"/>
          <w:lang w:val="hy-AM"/>
        </w:rPr>
        <w:t>Հավելված</w:t>
      </w:r>
      <w:r>
        <w:rPr>
          <w:rFonts w:ascii="GHEA Grapalat" w:eastAsia="Tahoma" w:hAnsi="GHEA Grapalat" w:cs="Times New Roman"/>
          <w:sz w:val="24"/>
          <w:szCs w:val="24"/>
          <w:lang w:val="hy-AM"/>
        </w:rPr>
        <w:t xml:space="preserve"> 3</w:t>
      </w:r>
      <w:r w:rsidRPr="00F123D4">
        <w:rPr>
          <w:rFonts w:ascii="GHEA Grapalat" w:eastAsia="Tahoma" w:hAnsi="GHEA Grapalat" w:cs="Times New Roman"/>
          <w:sz w:val="24"/>
          <w:szCs w:val="24"/>
          <w:lang w:val="hy-AM"/>
        </w:rPr>
        <w:t>-ում</w:t>
      </w:r>
      <w:r w:rsidRPr="007617B0">
        <w:rPr>
          <w:rFonts w:ascii="GHEA Grapalat" w:eastAsia="Tahoma" w:hAnsi="GHEA Grapalat" w:cs="Times New Roman"/>
          <w:sz w:val="24"/>
          <w:szCs w:val="24"/>
          <w:lang w:val="hy-AM"/>
        </w:rPr>
        <w:t>,</w:t>
      </w:r>
      <w:r>
        <w:rPr>
          <w:rFonts w:ascii="GHEA Grapalat" w:eastAsia="Tahoma" w:hAnsi="GHEA Grapalat" w:cs="Times New Roman"/>
          <w:sz w:val="24"/>
          <w:szCs w:val="24"/>
          <w:lang w:val="hy-AM"/>
        </w:rPr>
        <w:t xml:space="preserve"> </w:t>
      </w:r>
      <w:r w:rsidRPr="00F123D4">
        <w:rPr>
          <w:rFonts w:ascii="GHEA Grapalat" w:eastAsia="Tahoma" w:hAnsi="GHEA Grapalat" w:cs="Times New Roman"/>
          <w:sz w:val="24"/>
          <w:szCs w:val="24"/>
          <w:lang w:val="hy-AM"/>
        </w:rPr>
        <w:t>Հավելված 4-ում և</w:t>
      </w:r>
      <w:r>
        <w:rPr>
          <w:rFonts w:ascii="GHEA Grapalat" w:eastAsia="Tahoma" w:hAnsi="GHEA Grapalat" w:cs="Times New Roman"/>
          <w:sz w:val="24"/>
          <w:szCs w:val="24"/>
          <w:lang w:val="hy-AM"/>
        </w:rPr>
        <w:t xml:space="preserve"> </w:t>
      </w:r>
      <w:r w:rsidRPr="00F123D4">
        <w:rPr>
          <w:rFonts w:ascii="GHEA Grapalat" w:eastAsia="Tahoma" w:hAnsi="GHEA Grapalat" w:cs="Times New Roman"/>
          <w:sz w:val="24"/>
          <w:szCs w:val="24"/>
          <w:lang w:val="hy-AM"/>
        </w:rPr>
        <w:t>Հավելված</w:t>
      </w:r>
      <w:r>
        <w:rPr>
          <w:rFonts w:ascii="GHEA Grapalat" w:eastAsia="Tahoma" w:hAnsi="GHEA Grapalat" w:cs="Times New Roman"/>
          <w:sz w:val="24"/>
          <w:szCs w:val="24"/>
          <w:lang w:val="hy-AM"/>
        </w:rPr>
        <w:t xml:space="preserve"> 5</w:t>
      </w:r>
      <w:r w:rsidRPr="00F123D4">
        <w:rPr>
          <w:rFonts w:ascii="GHEA Grapalat" w:eastAsia="Tahoma" w:hAnsi="GHEA Grapalat" w:cs="Times New Roman"/>
          <w:sz w:val="24"/>
          <w:szCs w:val="24"/>
          <w:lang w:val="hy-AM"/>
        </w:rPr>
        <w:t>-ում պահանջվող փաստաթղթերը՝ թվարկված խմբավորմամբ և հերթականությամբ:</w:t>
      </w:r>
    </w:p>
    <w:p w14:paraId="6C82AEC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Մինչև մրցույթի մասին հայտարարությամբ սահմանված ժամկետի լրանալը՝ Հայտատուն իրավունք ունի իր Հայտը փոխելու, գրավոր չեղարկելու կամ նոր փաստաթղթերով համալրված կրկին ներկայացնելու:</w:t>
      </w:r>
    </w:p>
    <w:p w14:paraId="6C789369"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Մրցույթի մասին հայտարարությամբ Հայտեր ներկայացնելու համար սահմանված ժամկետը լրանալուց հետո </w:t>
      </w:r>
      <w:r w:rsidRPr="00EE50C6">
        <w:rPr>
          <w:rFonts w:ascii="GHEA Grapalat" w:eastAsia="Tahoma" w:hAnsi="GHEA Grapalat" w:cs="Times New Roman"/>
          <w:sz w:val="24"/>
          <w:szCs w:val="24"/>
          <w:lang w:val="hy-AM"/>
        </w:rPr>
        <w:t xml:space="preserve">ներկայացված </w:t>
      </w:r>
      <w:r w:rsidRPr="00F123D4">
        <w:rPr>
          <w:rFonts w:ascii="GHEA Grapalat" w:eastAsia="Tahoma" w:hAnsi="GHEA Grapalat" w:cs="Times New Roman"/>
          <w:sz w:val="24"/>
          <w:szCs w:val="24"/>
          <w:lang w:val="hy-AM"/>
        </w:rPr>
        <w:t>Հայտեր</w:t>
      </w:r>
      <w:r w:rsidRPr="00EE50C6">
        <w:rPr>
          <w:rFonts w:ascii="GHEA Grapalat" w:eastAsia="Tahoma" w:hAnsi="GHEA Grapalat" w:cs="Times New Roman"/>
          <w:sz w:val="24"/>
          <w:szCs w:val="24"/>
          <w:lang w:val="hy-AM"/>
        </w:rPr>
        <w:t>ը մերժվում են և</w:t>
      </w:r>
      <w:r w:rsidRPr="00F123D4">
        <w:rPr>
          <w:rFonts w:ascii="GHEA Grapalat" w:eastAsia="Tahoma" w:hAnsi="GHEA Grapalat" w:cs="Times New Roman"/>
          <w:sz w:val="24"/>
          <w:szCs w:val="24"/>
          <w:lang w:val="hy-AM"/>
        </w:rPr>
        <w:t xml:space="preserve"> չեն ընդունվում:</w:t>
      </w:r>
    </w:p>
    <w:p w14:paraId="68BC121C"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lastRenderedPageBreak/>
        <w:t>Հայտերի ամբողջականությունը և սույն Կանոնակարգի պայմաններին համապատասխանությունը ուսումնասիրելու նպատակով Հիմնադրամի հրամանով ստեղծված Աշխատանքային խումբը բաղկացած է Հիմնադրամի աշխատակիցներից և աշխատում է Հայտերի ընդունման ողջ ժամանակահատվածում:</w:t>
      </w:r>
    </w:p>
    <w:p w14:paraId="120FBCD4" w14:textId="77777777" w:rsidR="006D1D18" w:rsidRPr="00C61839"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524310">
        <w:rPr>
          <w:rFonts w:ascii="GHEA Grapalat" w:eastAsia="Tahoma" w:hAnsi="GHEA Grapalat" w:cs="Times New Roman"/>
          <w:sz w:val="24"/>
          <w:szCs w:val="24"/>
          <w:lang w:val="hy-AM"/>
        </w:rPr>
        <w:t xml:space="preserve">Սույն Կանոնակարգի պահանջներին չհամապատասխանող, ոչ հավաստի տեղեկատվություն պարունակող, անընթեռնելի և/կամ ոչ լիարժեք փաստաթղթերով թերի Հայտերը Աշխատանքային խմբի կողմից չեղարկվում են և չեն ուղարկվում Փորձագիտական հանձնաժողովի դիտարկմանը, իսկ գնահատման ենթակա Հայտերի </w:t>
      </w:r>
      <w:r w:rsidRPr="00C61839">
        <w:rPr>
          <w:rFonts w:ascii="GHEA Grapalat" w:eastAsia="Tahoma" w:hAnsi="GHEA Grapalat" w:cs="Times New Roman"/>
          <w:sz w:val="24"/>
          <w:szCs w:val="24"/>
          <w:lang w:val="hy-AM"/>
        </w:rPr>
        <w:t xml:space="preserve">փաթեթները տրամադրվում են Փորձագիտական հանձնաժողովի </w:t>
      </w:r>
      <w:r>
        <w:rPr>
          <w:rFonts w:ascii="GHEA Grapalat" w:eastAsia="Tahoma" w:hAnsi="GHEA Grapalat" w:cs="Times New Roman"/>
          <w:sz w:val="24"/>
          <w:szCs w:val="24"/>
          <w:lang w:val="hy-AM"/>
        </w:rPr>
        <w:t>անդամների դիտարկմանը</w:t>
      </w:r>
      <w:r w:rsidRPr="00C61839">
        <w:rPr>
          <w:rFonts w:ascii="GHEA Grapalat" w:eastAsia="Tahoma" w:hAnsi="GHEA Grapalat" w:cs="Times New Roman"/>
          <w:sz w:val="24"/>
          <w:szCs w:val="24"/>
          <w:lang w:val="hy-AM"/>
        </w:rPr>
        <w:t>՝ սույն կանոնակարգի 1-ին Հավելվածում նախատեսված ժամկետներում:</w:t>
      </w:r>
    </w:p>
    <w:p w14:paraId="00CBBFC6"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Հայտում նշված տեղեկությունների հավաստիությունն ստուգելու նպատակով Հիմնադրամն իրավունք ունի երրորդ անձանցից ստանալու տեղեկատվություն Հայտատուի վերաբերյալ:</w:t>
      </w:r>
    </w:p>
    <w:p w14:paraId="2388CF98"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Հիմնադրամն իրավունք ունի Հայտատուից պահանջել և ստանալ Հայտերի վերաբերյալ լրացուցիչ տեղեկություն և լրացուցիչ փաստաթղթեր, ինչպես նաև Հայտատուի կողմից պահանջվող փաստաթղթերը Հիմնադրամի սահմանած ժամկետներում չներկայացնելու դեպքում</w:t>
      </w:r>
      <w:r w:rsidRPr="00412AF2">
        <w:rPr>
          <w:rFonts w:ascii="GHEA Grapalat" w:eastAsia="Tahoma" w:hAnsi="GHEA Grapalat" w:cs="Times New Roman"/>
          <w:sz w:val="24"/>
          <w:szCs w:val="24"/>
          <w:lang w:val="hy-AM"/>
        </w:rPr>
        <w:t xml:space="preserve"> </w:t>
      </w:r>
      <w:r w:rsidRPr="005D7594">
        <w:rPr>
          <w:rFonts w:ascii="GHEA Grapalat" w:eastAsia="Tahoma" w:hAnsi="GHEA Grapalat" w:cs="Times New Roman"/>
          <w:sz w:val="24"/>
          <w:szCs w:val="24"/>
          <w:lang w:val="hy-AM"/>
        </w:rPr>
        <w:t>չեղարկել</w:t>
      </w:r>
      <w:r w:rsidRPr="00F123D4">
        <w:rPr>
          <w:rFonts w:ascii="GHEA Grapalat" w:eastAsia="Tahoma" w:hAnsi="GHEA Grapalat" w:cs="Times New Roman"/>
          <w:sz w:val="24"/>
          <w:szCs w:val="24"/>
          <w:lang w:val="hy-AM"/>
        </w:rPr>
        <w:t xml:space="preserve"> Հայտի </w:t>
      </w:r>
      <w:r>
        <w:rPr>
          <w:rFonts w:ascii="GHEA Grapalat" w:eastAsia="Tahoma" w:hAnsi="GHEA Grapalat" w:cs="Times New Roman"/>
          <w:sz w:val="24"/>
          <w:szCs w:val="24"/>
          <w:lang w:val="hy-AM"/>
        </w:rPr>
        <w:t>ընտրություն</w:t>
      </w:r>
      <w:r w:rsidRPr="00F90B81">
        <w:rPr>
          <w:rFonts w:ascii="GHEA Grapalat" w:eastAsia="Tahoma" w:hAnsi="GHEA Grapalat" w:cs="Times New Roman"/>
          <w:sz w:val="24"/>
          <w:szCs w:val="24"/>
          <w:lang w:val="hy-AM"/>
        </w:rPr>
        <w:t>ը</w:t>
      </w:r>
      <w:r w:rsidRPr="00F123D4">
        <w:rPr>
          <w:rFonts w:ascii="GHEA Grapalat" w:eastAsia="Tahoma" w:hAnsi="GHEA Grapalat" w:cs="Times New Roman"/>
          <w:sz w:val="24"/>
          <w:szCs w:val="24"/>
          <w:lang w:val="hy-AM"/>
        </w:rPr>
        <w:t>:</w:t>
      </w:r>
    </w:p>
    <w:p w14:paraId="5290CAB1"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Աշխատանքային խմբի որոշումը՝ Հայտատուի մրցույթին մասնակցության չեղարկման վերաբերյալ ձևակերպվում է Աշխատանքային խմբի նիստի արձանագրությամբ և Հայտատուն ծանուցվում է 3 աշխատանքային օրվա ընթացքում:</w:t>
      </w:r>
    </w:p>
    <w:p w14:paraId="17BCD0C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Ամբողջական է համարվում սույն Կանոնակարգի </w:t>
      </w:r>
      <w:r>
        <w:rPr>
          <w:rFonts w:ascii="GHEA Grapalat" w:eastAsia="Tahoma" w:hAnsi="GHEA Grapalat" w:cs="Times New Roman"/>
          <w:sz w:val="24"/>
          <w:szCs w:val="24"/>
          <w:lang w:val="hy-AM"/>
        </w:rPr>
        <w:t>Հ</w:t>
      </w:r>
      <w:r w:rsidRPr="00F123D4">
        <w:rPr>
          <w:rFonts w:ascii="GHEA Grapalat" w:eastAsia="Tahoma" w:hAnsi="GHEA Grapalat" w:cs="Times New Roman"/>
          <w:sz w:val="24"/>
          <w:szCs w:val="24"/>
          <w:lang w:val="hy-AM"/>
        </w:rPr>
        <w:t>ավելվածներին և 24-րդ կետին համապատասխան ներկայացված տեղեկատվությունը:</w:t>
      </w:r>
    </w:p>
    <w:p w14:paraId="41A2A781"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Մրցույթը հայտարարվում է չկայացած, եթե մինչև Հայտերի ընդունման վերջնաժամկետը ոչ մի Հայտ չի ներկայացվել կամ մրցույթին ներկայացված բոլոր Հայտերը չեն համապատասխանում սույն կանոնակարգով նախատեսված պահանջներին:</w:t>
      </w:r>
    </w:p>
    <w:p w14:paraId="040120C5" w14:textId="77777777" w:rsidR="00B65CE7" w:rsidRDefault="006D1D18" w:rsidP="00B65CE7">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Նախնական գնահատման փուլում ընտրված Հայտերի ցանկերը և մրցույթի Փորձագիտական հանձնաժողովի ցանկերը հրապարակվում են Հիմնադրամի պաշտոնական կայքում և տեղեկությունն ուղարկվում է Հայտատուներին՝ 3 (երեք) աշխատանքային օրվա ընթացքում:</w:t>
      </w:r>
    </w:p>
    <w:p w14:paraId="15E1DDBE" w14:textId="77777777" w:rsidR="00B65CE7" w:rsidRDefault="00B65CE7" w:rsidP="00B65CE7">
      <w:pPr>
        <w:shd w:val="clear" w:color="auto" w:fill="FFFFFF"/>
        <w:spacing w:after="0" w:line="360" w:lineRule="auto"/>
        <w:jc w:val="both"/>
        <w:rPr>
          <w:rFonts w:ascii="GHEA Grapalat" w:eastAsia="Times New Roman" w:hAnsi="GHEA Grapalat" w:cs="Times New Roman"/>
          <w:sz w:val="24"/>
          <w:szCs w:val="24"/>
          <w:lang w:val="hy-AM"/>
        </w:rPr>
      </w:pPr>
    </w:p>
    <w:p w14:paraId="7B85EAD3" w14:textId="573BE0F8" w:rsidR="006D1D18" w:rsidRDefault="006D1D18" w:rsidP="00B65CE7">
      <w:pPr>
        <w:shd w:val="clear" w:color="auto" w:fill="FFFFFF"/>
        <w:spacing w:after="0" w:line="360" w:lineRule="auto"/>
        <w:jc w:val="center"/>
        <w:rPr>
          <w:rFonts w:ascii="GHEA Grapalat" w:eastAsia="Tahoma" w:hAnsi="GHEA Grapalat" w:cs="Times New Roman"/>
          <w:b/>
          <w:sz w:val="24"/>
          <w:szCs w:val="24"/>
          <w:lang w:val="hy-AM"/>
        </w:rPr>
      </w:pPr>
      <w:r w:rsidRPr="00B65CE7">
        <w:rPr>
          <w:rFonts w:ascii="GHEA Grapalat" w:eastAsia="Tahoma" w:hAnsi="GHEA Grapalat" w:cs="Times New Roman"/>
          <w:b/>
          <w:sz w:val="24"/>
          <w:szCs w:val="24"/>
          <w:lang w:val="hy-AM"/>
        </w:rPr>
        <w:t>IV. ՆԱԽԱԳԾԵՐԻ ՖԻՆԱՆՍԱՎՈՐՄԱՆ ԿԱՐԳԸ</w:t>
      </w:r>
    </w:p>
    <w:p w14:paraId="2F32788A" w14:textId="77777777" w:rsidR="00B65CE7" w:rsidRPr="00B65CE7" w:rsidRDefault="00B65CE7" w:rsidP="00B65CE7">
      <w:pPr>
        <w:shd w:val="clear" w:color="auto" w:fill="FFFFFF"/>
        <w:spacing w:after="0" w:line="360" w:lineRule="auto"/>
        <w:jc w:val="center"/>
        <w:rPr>
          <w:rFonts w:ascii="GHEA Grapalat" w:eastAsia="Times New Roman" w:hAnsi="GHEA Grapalat" w:cs="Times New Roman"/>
          <w:sz w:val="24"/>
          <w:szCs w:val="24"/>
          <w:lang w:val="hy-AM"/>
        </w:rPr>
      </w:pPr>
    </w:p>
    <w:p w14:paraId="5B8EA44D"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Նախագծերին ֆինանսական աջակցությունը տրվում է սույն Կանոնակարգի Հավելված 6-ում սահմանված կարգով:</w:t>
      </w:r>
    </w:p>
    <w:p w14:paraId="0A41FD5C" w14:textId="77777777" w:rsidR="006D1D18" w:rsidRPr="005918E0"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5918E0">
        <w:rPr>
          <w:rFonts w:ascii="GHEA Grapalat" w:eastAsia="Times New Roman" w:hAnsi="GHEA Grapalat" w:cs="Times New Roman"/>
          <w:sz w:val="24"/>
          <w:szCs w:val="24"/>
          <w:lang w:val="hy-AM"/>
        </w:rPr>
        <w:t xml:space="preserve">Յուրաքանչյուր տարի, մեկ մրցութային փուլի շրջանակում, նույն Հայտատուին պետական </w:t>
      </w:r>
      <w:r w:rsidRPr="005918E0">
        <w:rPr>
          <w:rFonts w:ascii="Cambria Math" w:eastAsia="Times New Roman" w:hAnsi="Cambria Math" w:cs="Cambria Math"/>
          <w:sz w:val="24"/>
          <w:szCs w:val="24"/>
          <w:lang w:val="hy-AM"/>
        </w:rPr>
        <w:t>​​</w:t>
      </w:r>
      <w:r w:rsidRPr="005918E0">
        <w:rPr>
          <w:rFonts w:ascii="GHEA Grapalat" w:eastAsia="Times New Roman" w:hAnsi="GHEA Grapalat" w:cs="GHEA Grapalat"/>
          <w:sz w:val="24"/>
          <w:szCs w:val="24"/>
          <w:lang w:val="hy-AM"/>
        </w:rPr>
        <w:t>բյուջեից</w:t>
      </w:r>
      <w:r w:rsidRPr="005918E0">
        <w:rPr>
          <w:rFonts w:ascii="GHEA Grapalat" w:eastAsia="Times New Roman" w:hAnsi="GHEA Grapalat" w:cs="Times New Roman"/>
          <w:sz w:val="24"/>
          <w:szCs w:val="24"/>
          <w:lang w:val="hy-AM"/>
        </w:rPr>
        <w:t xml:space="preserve"> կարող է </w:t>
      </w:r>
      <w:r w:rsidRPr="005918E0">
        <w:rPr>
          <w:rFonts w:ascii="GHEA Grapalat" w:eastAsia="Times New Roman" w:hAnsi="GHEA Grapalat" w:cs="GHEA Grapalat"/>
          <w:sz w:val="24"/>
          <w:szCs w:val="24"/>
          <w:lang w:val="hy-AM"/>
        </w:rPr>
        <w:t>տրամադրվել</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ֆինանսական</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աջակցություն</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մեկ</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լիամետրաժ</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և</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մեկ</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կարճամետրաժ</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Նախագծի</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կամ</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երեք</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կարճամետրաժ</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Նախագծերի</w:t>
      </w:r>
      <w:r w:rsidRPr="005918E0">
        <w:rPr>
          <w:rFonts w:ascii="GHEA Grapalat" w:eastAsia="Times New Roman" w:hAnsi="GHEA Grapalat" w:cs="Times New Roman"/>
          <w:sz w:val="24"/>
          <w:szCs w:val="24"/>
          <w:lang w:val="hy-AM"/>
        </w:rPr>
        <w:t xml:space="preserve"> </w:t>
      </w:r>
      <w:r w:rsidRPr="005918E0">
        <w:rPr>
          <w:rFonts w:ascii="GHEA Grapalat" w:eastAsia="Times New Roman" w:hAnsi="GHEA Grapalat" w:cs="GHEA Grapalat"/>
          <w:sz w:val="24"/>
          <w:szCs w:val="24"/>
          <w:lang w:val="hy-AM"/>
        </w:rPr>
        <w:t>համար</w:t>
      </w:r>
      <w:r w:rsidRPr="005918E0">
        <w:rPr>
          <w:rFonts w:ascii="GHEA Grapalat" w:eastAsia="Times New Roman" w:hAnsi="GHEA Grapalat" w:cs="Times New Roman"/>
          <w:sz w:val="24"/>
          <w:szCs w:val="24"/>
          <w:lang w:val="hy-AM"/>
        </w:rPr>
        <w:t>:</w:t>
      </w:r>
    </w:p>
    <w:p w14:paraId="20A16EA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Արտադրության փուլում աջակցություն տրվում է միայն ընդհանուր բյուջեն համալրած Հայտերին՝ ֆինանսական միջոցների առկայության դեպքում:</w:t>
      </w:r>
    </w:p>
    <w:p w14:paraId="6C1F4B18" w14:textId="77777777" w:rsidR="006D1D18" w:rsidRPr="00C53058"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C53058">
        <w:rPr>
          <w:rFonts w:ascii="GHEA Grapalat" w:eastAsia="Tahoma" w:hAnsi="GHEA Grapalat" w:cs="Times New Roman"/>
          <w:sz w:val="24"/>
          <w:szCs w:val="24"/>
          <w:lang w:val="hy-AM"/>
        </w:rPr>
        <w:t xml:space="preserve">Արտադրության փուլի ներկայացված և հանձնախմբերի կողմից ընտրված, բայց Հայտի բյուջեն չհամալրած լիամետրաժ և կարճամետրաժ Նախագծերին տրվում է հաստատված գումարի չափով ֆինանսական աջակցության տրամադրման մասին համաձայնագիր և 18 (տասնութ) ամիս ժամանակ` Արտադրության փուլը մեկնարկելու հնարավորություններ ձեռք բերելու </w:t>
      </w:r>
      <w:r w:rsidRPr="003441F8">
        <w:rPr>
          <w:rFonts w:ascii="GHEA Grapalat" w:eastAsia="Tahoma" w:hAnsi="GHEA Grapalat" w:cs="Times New Roman"/>
          <w:sz w:val="24"/>
          <w:szCs w:val="24"/>
          <w:lang w:val="hy-AM"/>
        </w:rPr>
        <w:t>և</w:t>
      </w:r>
      <w:r w:rsidRPr="00C53058">
        <w:rPr>
          <w:rFonts w:ascii="GHEA Grapalat" w:eastAsia="Tahoma" w:hAnsi="GHEA Grapalat" w:cs="Times New Roman"/>
          <w:sz w:val="24"/>
          <w:szCs w:val="24"/>
          <w:lang w:val="hy-AM"/>
        </w:rPr>
        <w:t xml:space="preserve"> Նախագծի բյուջեն համալրելու, համապատասխան փաստաթղթերը Հիմնադրամ ներկայացնելու նպատակով, որից հետո 10 աշխատանքային օրվա ընթացքում Հիմնադրամը պարտավոր է կնքել պայմանագիր և տրամադրել 6 (վեց) ամիս՝ արտադրություն սկսելու համար:</w:t>
      </w:r>
    </w:p>
    <w:p w14:paraId="0790C1AC"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Սույն Կանոնակարգի </w:t>
      </w:r>
      <w:r>
        <w:rPr>
          <w:rFonts w:ascii="GHEA Grapalat" w:eastAsia="Tahoma" w:hAnsi="GHEA Grapalat" w:cs="Times New Roman"/>
          <w:sz w:val="24"/>
          <w:szCs w:val="24"/>
          <w:lang w:val="hy-AM"/>
        </w:rPr>
        <w:t>38</w:t>
      </w:r>
      <w:r w:rsidRPr="003441F8">
        <w:rPr>
          <w:rFonts w:ascii="GHEA Grapalat" w:eastAsia="Tahoma" w:hAnsi="GHEA Grapalat" w:cs="Times New Roman"/>
          <w:sz w:val="24"/>
          <w:szCs w:val="24"/>
          <w:lang w:val="hy-AM"/>
        </w:rPr>
        <w:t>-րդ</w:t>
      </w:r>
      <w:r w:rsidRPr="00F123D4">
        <w:rPr>
          <w:rFonts w:ascii="GHEA Grapalat" w:eastAsia="Tahoma" w:hAnsi="GHEA Grapalat" w:cs="Times New Roman"/>
          <w:sz w:val="24"/>
          <w:szCs w:val="24"/>
          <w:lang w:val="hy-AM"/>
        </w:rPr>
        <w:t xml:space="preserve"> կետով նախատեսված ժամկետները կարող են փոփոխվել՝</w:t>
      </w:r>
    </w:p>
    <w:p w14:paraId="576290F7"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1) Միջազգային համարտադրող կամ միջազգային ֆինանսավորող կողմի կողմից այլ ժամկետներ սահմանված լինելու</w:t>
      </w:r>
      <w:r w:rsidRPr="001D3BED">
        <w:rPr>
          <w:rFonts w:ascii="GHEA Grapalat" w:eastAsia="Tahoma" w:hAnsi="GHEA Grapalat" w:cs="Times New Roman"/>
          <w:sz w:val="24"/>
          <w:szCs w:val="24"/>
          <w:lang w:val="hy-AM"/>
        </w:rPr>
        <w:t xml:space="preserve"> </w:t>
      </w:r>
      <w:r w:rsidRPr="00F123D4">
        <w:rPr>
          <w:rFonts w:ascii="GHEA Grapalat" w:eastAsia="Tahoma" w:hAnsi="GHEA Grapalat" w:cs="Times New Roman"/>
          <w:sz w:val="24"/>
          <w:szCs w:val="24"/>
          <w:lang w:val="hy-AM"/>
        </w:rPr>
        <w:t>դեպքում,</w:t>
      </w:r>
    </w:p>
    <w:p w14:paraId="7B603762" w14:textId="77777777" w:rsidR="006D1D18" w:rsidRPr="00F123D4" w:rsidRDefault="006D1D18" w:rsidP="006D1D18">
      <w:pPr>
        <w:shd w:val="clear" w:color="auto" w:fill="FFFFFF"/>
        <w:spacing w:line="360" w:lineRule="auto"/>
        <w:jc w:val="both"/>
        <w:rPr>
          <w:rFonts w:ascii="GHEA Grapalat" w:eastAsia="Tahoma" w:hAnsi="GHEA Grapalat" w:cs="Times New Roman"/>
          <w:sz w:val="24"/>
          <w:szCs w:val="24"/>
          <w:lang w:val="hy-AM"/>
        </w:rPr>
      </w:pPr>
      <w:r w:rsidRPr="00F123D4">
        <w:rPr>
          <w:rFonts w:ascii="GHEA Grapalat" w:eastAsia="Tahoma" w:hAnsi="GHEA Grapalat" w:cs="Times New Roman"/>
          <w:sz w:val="24"/>
          <w:szCs w:val="24"/>
          <w:lang w:val="hy-AM"/>
        </w:rPr>
        <w:t>2) Նկարահանումների հետ կապված սեզոնային անհրաժեշտության դեպքում,</w:t>
      </w:r>
    </w:p>
    <w:p w14:paraId="35399AC5" w14:textId="77777777" w:rsidR="006D1D18" w:rsidRPr="00F123D4" w:rsidRDefault="006D1D18" w:rsidP="006D1D18">
      <w:pPr>
        <w:shd w:val="clear" w:color="auto" w:fill="FFFFFF"/>
        <w:spacing w:line="360" w:lineRule="auto"/>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3) Անհաղթահարելի ուժի` ստեղծագործական խմբի անձնակազմի որևէ անդամի հիվանդության դեպքում, որի պարագայում անհնար կլինի արտադրություն սկսելը, հրդեհի, ջրհեղեղների, երկրաշարժերի, պատերազմների, ռազմական գործողությունների և համանման այլ հանգամանքների հետևանք է հանդիսացել և, եթե այդ հանգամանքները պայմանագրի կնքման պահին անկանխատեսելի բնույթ են կրել, ի հայտ են եկել պայմանագրի կնքման ամսաթվից հետո և անմիջականորեն ազդել են դրա կատարման վրա:</w:t>
      </w:r>
    </w:p>
    <w:p w14:paraId="7DF34E41" w14:textId="3F75286D"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shd w:val="clear" w:color="auto" w:fill="FFE599"/>
          <w:lang w:val="hy-AM"/>
        </w:rPr>
      </w:pPr>
      <w:r w:rsidRPr="00F123D4">
        <w:rPr>
          <w:rFonts w:ascii="GHEA Grapalat" w:eastAsia="Tahoma" w:hAnsi="GHEA Grapalat" w:cs="Times New Roman"/>
          <w:sz w:val="24"/>
          <w:szCs w:val="24"/>
          <w:lang w:val="hy-AM"/>
        </w:rPr>
        <w:t xml:space="preserve">Նախագծի բյուջեի համալրման արդյունքում¸ եթե հայաստանյան կողմը հիմնական արտադրողից դառնա ոչ հիմնական, ապա </w:t>
      </w:r>
      <w:r w:rsidR="00F36818">
        <w:rPr>
          <w:rFonts w:ascii="GHEA Grapalat" w:eastAsia="Tahoma" w:hAnsi="GHEA Grapalat" w:cs="Times New Roman"/>
          <w:sz w:val="24"/>
          <w:szCs w:val="24"/>
          <w:lang w:val="hy-AM"/>
        </w:rPr>
        <w:t xml:space="preserve">Նախագծի շուրջ պայմանագիրը կնքվում է </w:t>
      </w:r>
      <w:r w:rsidR="00F36818" w:rsidRPr="00F123D4">
        <w:rPr>
          <w:rFonts w:ascii="GHEA Grapalat" w:eastAsia="Tahoma" w:hAnsi="GHEA Grapalat" w:cs="Times New Roman"/>
          <w:sz w:val="24"/>
          <w:szCs w:val="24"/>
          <w:lang w:val="hy-AM"/>
        </w:rPr>
        <w:t>ոչ հիմնական</w:t>
      </w:r>
      <w:r w:rsidR="00F36818" w:rsidRPr="00F123D4">
        <w:rPr>
          <w:rFonts w:ascii="GHEA Grapalat" w:eastAsia="Tahoma" w:hAnsi="GHEA Grapalat" w:cs="Times New Roman"/>
          <w:sz w:val="24"/>
          <w:szCs w:val="24"/>
          <w:lang w:val="hy-AM"/>
        </w:rPr>
        <w:t xml:space="preserve"> </w:t>
      </w:r>
      <w:r w:rsidR="00F36818">
        <w:rPr>
          <w:rFonts w:ascii="GHEA Grapalat" w:eastAsia="Tahoma" w:hAnsi="GHEA Grapalat" w:cs="Times New Roman"/>
          <w:sz w:val="24"/>
          <w:szCs w:val="24"/>
          <w:lang w:val="hy-AM"/>
        </w:rPr>
        <w:t xml:space="preserve">արտադրողների համար սահմանված ֆինանսավորման չափով և </w:t>
      </w:r>
      <w:r w:rsidR="00F36818">
        <w:rPr>
          <w:rFonts w:ascii="GHEA Grapalat" w:eastAsia="Tahoma" w:hAnsi="GHEA Grapalat" w:cs="Times New Roman"/>
          <w:sz w:val="24"/>
          <w:szCs w:val="24"/>
          <w:lang w:val="hy-AM"/>
        </w:rPr>
        <w:lastRenderedPageBreak/>
        <w:t>պայմաններով</w:t>
      </w:r>
      <w:r w:rsidR="000A5EF0">
        <w:rPr>
          <w:rFonts w:ascii="GHEA Grapalat" w:eastAsia="Tahoma" w:hAnsi="GHEA Grapalat" w:cs="Times New Roman"/>
          <w:sz w:val="24"/>
          <w:szCs w:val="24"/>
          <w:lang w:val="hy-AM"/>
        </w:rPr>
        <w:t>՝ Նախագծի գաղափարական հիմնական ասելիքի պահպանման դեպքում</w:t>
      </w:r>
      <w:r w:rsidRPr="00F123D4">
        <w:rPr>
          <w:rFonts w:ascii="GHEA Grapalat" w:eastAsia="Times New Roman" w:hAnsi="GHEA Grapalat" w:cs="Times New Roman"/>
          <w:sz w:val="24"/>
          <w:szCs w:val="24"/>
          <w:lang w:val="hy-AM"/>
        </w:rPr>
        <w:t>:</w:t>
      </w:r>
    </w:p>
    <w:p w14:paraId="7A0E19E2" w14:textId="7C71045E"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shd w:val="clear" w:color="auto" w:fill="FFE599"/>
          <w:lang w:val="hy-AM"/>
        </w:rPr>
      </w:pPr>
      <w:r w:rsidRPr="00F123D4">
        <w:rPr>
          <w:rFonts w:ascii="GHEA Grapalat" w:eastAsia="Tahoma" w:hAnsi="GHEA Grapalat" w:cs="Times New Roman"/>
          <w:sz w:val="24"/>
          <w:szCs w:val="24"/>
          <w:lang w:val="hy-AM"/>
        </w:rPr>
        <w:t xml:space="preserve">Հիմնադրամի և Հայտատուի միջև մինչև պայմանագիր կամ համաձայնագիր կնքելը աջակցության հաստատված Հայտի Հայտատուի, ռեժիսորի կամ պրոդյուսերի փոփոխություն տեղի ունենալու դեպքում՝ </w:t>
      </w:r>
      <w:r w:rsidR="00A275C2">
        <w:rPr>
          <w:rFonts w:ascii="GHEA Grapalat" w:eastAsia="Tahoma" w:hAnsi="GHEA Grapalat" w:cs="Times New Roman"/>
          <w:sz w:val="24"/>
          <w:szCs w:val="24"/>
          <w:lang w:val="hy-AM"/>
        </w:rPr>
        <w:t>փոխադարձ համաձայնությամբ Հայտի փաստատթղթերում իրականացվում են փոփոխություններ՝ հիմք ընդունելով հեղինակային իրավունքների պահպանությ</w:t>
      </w:r>
      <w:r w:rsidR="006F16B6">
        <w:rPr>
          <w:rFonts w:ascii="GHEA Grapalat" w:eastAsia="Tahoma" w:hAnsi="GHEA Grapalat" w:cs="Times New Roman"/>
          <w:sz w:val="24"/>
          <w:szCs w:val="24"/>
          <w:lang w:val="hy-AM"/>
        </w:rPr>
        <w:t>ու</w:t>
      </w:r>
      <w:r w:rsidR="00A275C2">
        <w:rPr>
          <w:rFonts w:ascii="GHEA Grapalat" w:eastAsia="Tahoma" w:hAnsi="GHEA Grapalat" w:cs="Times New Roman"/>
          <w:sz w:val="24"/>
          <w:szCs w:val="24"/>
          <w:lang w:val="hy-AM"/>
        </w:rPr>
        <w:t>նը:</w:t>
      </w:r>
    </w:p>
    <w:p w14:paraId="0A03E020"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shd w:val="clear" w:color="auto" w:fill="FFE599"/>
          <w:lang w:val="hy-AM"/>
        </w:rPr>
      </w:pPr>
      <w:r w:rsidRPr="00F123D4">
        <w:rPr>
          <w:rFonts w:ascii="GHEA Grapalat" w:eastAsia="Tahoma" w:hAnsi="GHEA Grapalat" w:cs="Times New Roman"/>
          <w:sz w:val="24"/>
          <w:szCs w:val="24"/>
          <w:lang w:val="hy-AM"/>
        </w:rPr>
        <w:t>Զարգացման, Հետարտադրության փուլերի լիամետրաժ Նախագծերը, ինչպես նաև կարճամետրաժ Նախագծերը, սույն Կանոնակարգով նախատեսված գումարների սահմաններում (Հավելված 6), իրավունք ունեն ստանալու աջակցություն՝ առանց այլ ֆինանսական  միջոցների առկայության:</w:t>
      </w:r>
    </w:p>
    <w:p w14:paraId="51B9EA30" w14:textId="77777777" w:rsidR="006D1D18" w:rsidRPr="002A7AE2"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shd w:val="clear" w:color="auto" w:fill="FFE599"/>
          <w:lang w:val="hy-AM"/>
        </w:rPr>
      </w:pPr>
      <w:r w:rsidRPr="00F123D4">
        <w:rPr>
          <w:rFonts w:ascii="GHEA Grapalat" w:eastAsia="Tahoma" w:hAnsi="GHEA Grapalat" w:cs="Times New Roman"/>
          <w:sz w:val="24"/>
          <w:szCs w:val="24"/>
          <w:lang w:val="hy-AM"/>
        </w:rPr>
        <w:t>Պետական ֆինանսավորման հաշվին իրականացվելիք ծախսերը հաշվապահական և հարկային հաշվառման տեսանկյունից պետք է լինեն հիմնավորված:</w:t>
      </w:r>
    </w:p>
    <w:p w14:paraId="645A26FA" w14:textId="77777777" w:rsidR="006D1D18" w:rsidRPr="00F123D4" w:rsidRDefault="006D1D18" w:rsidP="006D1D18">
      <w:pPr>
        <w:shd w:val="clear" w:color="auto" w:fill="FFFFFF"/>
        <w:spacing w:line="360" w:lineRule="auto"/>
        <w:jc w:val="both"/>
        <w:rPr>
          <w:rFonts w:ascii="GHEA Grapalat" w:eastAsia="Times New Roman" w:hAnsi="GHEA Grapalat" w:cs="Times New Roman"/>
          <w:sz w:val="24"/>
          <w:szCs w:val="24"/>
          <w:shd w:val="clear" w:color="auto" w:fill="FFE599"/>
          <w:lang w:val="hy-AM"/>
        </w:rPr>
      </w:pPr>
    </w:p>
    <w:p w14:paraId="27A7451F" w14:textId="4F666523" w:rsidR="006D1D18" w:rsidRPr="00326AD3" w:rsidRDefault="006D1D18" w:rsidP="00326AD3">
      <w:pPr>
        <w:shd w:val="clear" w:color="auto" w:fill="FFFFFF"/>
        <w:spacing w:line="360" w:lineRule="auto"/>
        <w:jc w:val="center"/>
        <w:rPr>
          <w:rFonts w:ascii="GHEA Grapalat" w:eastAsia="Tahoma" w:hAnsi="GHEA Grapalat" w:cs="Times New Roman"/>
          <w:b/>
          <w:sz w:val="24"/>
          <w:szCs w:val="24"/>
          <w:lang w:val="hy-AM"/>
        </w:rPr>
      </w:pPr>
      <w:r w:rsidRPr="00F123D4">
        <w:rPr>
          <w:rFonts w:ascii="GHEA Grapalat" w:eastAsia="Tahoma" w:hAnsi="GHEA Grapalat" w:cs="Times New Roman"/>
          <w:b/>
          <w:sz w:val="24"/>
          <w:szCs w:val="24"/>
          <w:lang w:val="hy-AM"/>
        </w:rPr>
        <w:t>V.  ԳՆԱՀԱՏՈՂ ՓՈՐՁԱԳԻՏԱԿԱՆ ՀԱՆՁՆԱԺՈՂՈՎԻ ԿԱԶՄԱՎՈՐՄԱՆ ԿԱՐԳԸ ԵՎ ԳՈՐԾԱՌՈՒՅԹՆԵՐԸ</w:t>
      </w:r>
    </w:p>
    <w:p w14:paraId="57136B89"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Pr>
          <w:rFonts w:ascii="GHEA Grapalat" w:eastAsia="Tahoma" w:hAnsi="GHEA Grapalat" w:cs="Times New Roman"/>
          <w:sz w:val="24"/>
          <w:szCs w:val="24"/>
          <w:lang w:val="hy-AM"/>
        </w:rPr>
        <w:t>Գնահատող</w:t>
      </w:r>
      <w:r w:rsidRPr="00F123D4">
        <w:rPr>
          <w:rFonts w:ascii="GHEA Grapalat" w:eastAsia="Tahoma" w:hAnsi="GHEA Grapalat" w:cs="Times New Roman"/>
          <w:sz w:val="24"/>
          <w:szCs w:val="24"/>
          <w:lang w:val="hy-AM"/>
        </w:rPr>
        <w:t xml:space="preserve"> Փորձագիտական հանձնաժողովը ձևավորվում է «Կինեմատոգրաֆիայի մասին» Հ</w:t>
      </w:r>
      <w:r w:rsidRPr="004360F9">
        <w:rPr>
          <w:rFonts w:ascii="GHEA Grapalat" w:eastAsia="Tahoma" w:hAnsi="GHEA Grapalat" w:cs="Times New Roman"/>
          <w:sz w:val="24"/>
          <w:szCs w:val="24"/>
          <w:lang w:val="hy-AM"/>
        </w:rPr>
        <w:t xml:space="preserve">այաստանի </w:t>
      </w:r>
      <w:r w:rsidRPr="00F123D4">
        <w:rPr>
          <w:rFonts w:ascii="GHEA Grapalat" w:eastAsia="Tahoma" w:hAnsi="GHEA Grapalat" w:cs="Times New Roman"/>
          <w:sz w:val="24"/>
          <w:szCs w:val="24"/>
          <w:lang w:val="hy-AM"/>
        </w:rPr>
        <w:t>Հ</w:t>
      </w:r>
      <w:r w:rsidRPr="00821EFF">
        <w:rPr>
          <w:rFonts w:ascii="GHEA Grapalat" w:eastAsia="Tahoma" w:hAnsi="GHEA Grapalat" w:cs="Times New Roman"/>
          <w:sz w:val="24"/>
          <w:szCs w:val="24"/>
          <w:lang w:val="hy-AM"/>
        </w:rPr>
        <w:t>անրապետության</w:t>
      </w:r>
      <w:r w:rsidRPr="00F123D4">
        <w:rPr>
          <w:rFonts w:ascii="GHEA Grapalat" w:eastAsia="Tahoma" w:hAnsi="GHEA Grapalat" w:cs="Times New Roman"/>
          <w:sz w:val="24"/>
          <w:szCs w:val="24"/>
          <w:lang w:val="hy-AM"/>
        </w:rPr>
        <w:t xml:space="preserve"> օրենքով սահմանված կարգով:</w:t>
      </w:r>
    </w:p>
    <w:p w14:paraId="1F11463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Փորձագիտական հանձնաժողովի ձևավորման համար ստեղծված տվյալների շտեմարանը համալրելու և մրցույթին ներկայացված Հայտերը գնահատող երկու կամ ավելի կատեգորիաներում անցկացվող առանձին մրցույթների առնվազն հինգ անդամից բաղկացած հանձնախմբերի ստեղծման նպատակով Հիմնադրամը հրապարակում է հայտարարություն իր պաշտոնական կայքում:</w:t>
      </w:r>
    </w:p>
    <w:p w14:paraId="74C008A4"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Փորձագետների ընտրությունը կատարվում է </w:t>
      </w:r>
      <w:r w:rsidRPr="000168D6">
        <w:rPr>
          <w:rFonts w:ascii="GHEA Grapalat" w:eastAsia="Tahoma" w:hAnsi="GHEA Grapalat" w:cs="Times New Roman"/>
          <w:sz w:val="24"/>
          <w:szCs w:val="24"/>
          <w:lang w:val="hy-AM"/>
        </w:rPr>
        <w:t>Հավելված 7-</w:t>
      </w:r>
      <w:r w:rsidRPr="00F123D4">
        <w:rPr>
          <w:rFonts w:ascii="GHEA Grapalat" w:eastAsia="Tahoma" w:hAnsi="GHEA Grapalat" w:cs="Times New Roman"/>
          <w:sz w:val="24"/>
          <w:szCs w:val="24"/>
          <w:lang w:val="hy-AM"/>
        </w:rPr>
        <w:t>ում սահմանված չափանիշների միավորների հանրագումարով առավելագույն բալեր հավաքած մասնագետներից (այդ թվում` օտարերկրյա):</w:t>
      </w:r>
    </w:p>
    <w:p w14:paraId="06187929"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Հայտարարության պայմաններին համապատասխանող մասնագետների ցանկը հրապարակվում է Հիմնադրամի պաշտոնական կայքում: Ստեղծվում է փորձագետների տվյալների բաց շտեմարան:</w:t>
      </w:r>
    </w:p>
    <w:p w14:paraId="73ECDDDA"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Փորձագետների տվյալների շտեմարանից կազմվում է</w:t>
      </w:r>
      <w:r w:rsidRPr="00691292">
        <w:rPr>
          <w:rFonts w:ascii="GHEA Grapalat" w:eastAsia="Tahoma" w:hAnsi="GHEA Grapalat" w:cs="Times New Roman"/>
          <w:sz w:val="24"/>
          <w:szCs w:val="24"/>
          <w:lang w:val="hy-AM"/>
        </w:rPr>
        <w:t>՝</w:t>
      </w:r>
      <w:r w:rsidRPr="00F123D4">
        <w:rPr>
          <w:rFonts w:ascii="GHEA Grapalat" w:eastAsia="Tahoma" w:hAnsi="GHEA Grapalat" w:cs="Times New Roman"/>
          <w:sz w:val="24"/>
          <w:szCs w:val="24"/>
          <w:lang w:val="hy-AM"/>
        </w:rPr>
        <w:t xml:space="preserve"> տվյալ հանձնախմբի գնահատմանը ներկայացվող Հայտ կամ մյուս Հայտերի հետ առնչություն չունեցող </w:t>
      </w:r>
      <w:r w:rsidRPr="00F123D4">
        <w:rPr>
          <w:rFonts w:ascii="GHEA Grapalat" w:eastAsia="Tahoma" w:hAnsi="GHEA Grapalat" w:cs="Times New Roman"/>
          <w:sz w:val="24"/>
          <w:szCs w:val="24"/>
          <w:lang w:val="hy-AM"/>
        </w:rPr>
        <w:lastRenderedPageBreak/>
        <w:t>թեկնածուների ցանկ, որում ընդգրկված անձանցից տվյալ մրցույթի համար ձևավորվում են լիամետրաժ Նախագծերը և կարճամետրաժ Նախագծերը գնահատող փորձագետների 2 (երկու) առանձին հանձնախմբեր՝ յուրաքանչյուր հանձնախմբում ընդգրկելով 5 (հինգ)-ական փորձագետ:</w:t>
      </w:r>
    </w:p>
    <w:p w14:paraId="6107EABB"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Նույն անձը հանձնախմբերում կարող է ընդգրկվել 2 (երկու) անգամ հաջորդաբար և կրկին մասնակցել 2 (երկու) մրցույթից ոչ շուտ:</w:t>
      </w:r>
    </w:p>
    <w:p w14:paraId="07C4EF90"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Փորձագիտական հանձնաժողովի անդամների մասին համառոտ տեղեկատվությունը տեղադրվում է Հիմնադրամի պաշտոնական կայքում:</w:t>
      </w:r>
    </w:p>
    <w:p w14:paraId="292722CF" w14:textId="77777777" w:rsidR="006D1D18" w:rsidRPr="009835EA"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Հանձնախմբերի կողմից Նախագծերը գնահատվում են 1 (մեկ) փուլով: Նախագծերի Վերջնական </w:t>
      </w:r>
      <w:r>
        <w:rPr>
          <w:rFonts w:ascii="GHEA Grapalat" w:eastAsia="Tahoma" w:hAnsi="GHEA Grapalat" w:cs="Times New Roman"/>
          <w:sz w:val="24"/>
          <w:szCs w:val="24"/>
          <w:lang w:val="hy-AM"/>
        </w:rPr>
        <w:t xml:space="preserve">գնահատում </w:t>
      </w:r>
      <w:r w:rsidRPr="00F123D4">
        <w:rPr>
          <w:rFonts w:ascii="GHEA Grapalat" w:eastAsia="Tahoma" w:hAnsi="GHEA Grapalat" w:cs="Times New Roman"/>
          <w:sz w:val="24"/>
          <w:szCs w:val="24"/>
          <w:lang w:val="hy-AM"/>
        </w:rPr>
        <w:t xml:space="preserve">(այդ թվում՝ գեղարվեստական արժեքի գնահատում, արտադրության փաթեթների ուսումնասիրում, անհատական հանդիպում-զրույցների անցկացում, վերջնական գնահատում)՝ համաձայն սույն Կանոնակարգի </w:t>
      </w:r>
      <w:r>
        <w:rPr>
          <w:rFonts w:ascii="GHEA Grapalat" w:eastAsia="Times New Roman" w:hAnsi="GHEA Grapalat" w:cs="Times New Roman"/>
          <w:sz w:val="24"/>
          <w:szCs w:val="24"/>
          <w:lang w:val="hy-AM"/>
        </w:rPr>
        <w:t>Հավելված 8</w:t>
      </w:r>
      <w:r w:rsidRPr="00F123D4">
        <w:rPr>
          <w:rFonts w:ascii="GHEA Grapalat" w:eastAsia="Tahoma" w:hAnsi="GHEA Grapalat" w:cs="Times New Roman"/>
          <w:sz w:val="24"/>
          <w:szCs w:val="24"/>
          <w:lang w:val="hy-AM"/>
        </w:rPr>
        <w:t>-ի պահանջների:</w:t>
      </w:r>
    </w:p>
    <w:p w14:paraId="5D6F1B37" w14:textId="77777777" w:rsidR="006D1D18" w:rsidRPr="00E301FB"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301FB">
        <w:rPr>
          <w:rFonts w:ascii="GHEA Grapalat" w:eastAsia="Tahoma" w:hAnsi="GHEA Grapalat" w:cs="Times New Roman"/>
          <w:sz w:val="24"/>
          <w:szCs w:val="24"/>
          <w:lang w:val="hy-AM"/>
        </w:rPr>
        <w:t>Նախագծերի փորձաքննությունն իրականացվում է Փորձագիտական հանձնաժողովի կողմից՝ Հայտերում Հայտատուների ներկայացրած տվյալների, ինչպես նաև նախագծերի առերես պաշտպանության հիման վրա:</w:t>
      </w:r>
    </w:p>
    <w:p w14:paraId="0A73F9C8" w14:textId="77777777" w:rsidR="006D1D18" w:rsidRPr="00E301FB"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301FB">
        <w:rPr>
          <w:rFonts w:ascii="GHEA Grapalat" w:eastAsia="Tahoma" w:hAnsi="GHEA Grapalat" w:cs="Times New Roman"/>
          <w:sz w:val="24"/>
          <w:szCs w:val="24"/>
          <w:lang w:val="hy-AM"/>
        </w:rPr>
        <w:t>Վերջնական գնահատման փուլ անցած Հայտերի պրոդյուսերներն ու ռեժիսորները հրավիրվում են անհատական հանդիպում-զրույցի, որին մասնակցում են տվյալ հանձնախմբի բոլոր փորձագետները և Հիմնադրամի ներկայացուցիչը:</w:t>
      </w:r>
    </w:p>
    <w:p w14:paraId="1E42173E" w14:textId="77777777" w:rsidR="006D1D18" w:rsidRPr="00E301FB"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301FB">
        <w:rPr>
          <w:rFonts w:ascii="GHEA Grapalat" w:eastAsia="Tahoma" w:hAnsi="GHEA Grapalat" w:cs="Times New Roman"/>
          <w:sz w:val="24"/>
          <w:szCs w:val="24"/>
          <w:lang w:val="hy-AM"/>
        </w:rPr>
        <w:t>Պրոդյուսերի և ռեժիսորի հետ հանդիպում-զրույցը տեղի է ունենում յուրաքանչյուր Հայտի համար առանձին:</w:t>
      </w:r>
    </w:p>
    <w:p w14:paraId="68827818" w14:textId="77777777" w:rsidR="006D1D18" w:rsidRPr="00E301FB"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301FB">
        <w:rPr>
          <w:rFonts w:ascii="GHEA Grapalat" w:eastAsia="Tahoma" w:hAnsi="GHEA Grapalat" w:cs="Times New Roman"/>
          <w:sz w:val="24"/>
          <w:szCs w:val="24"/>
          <w:lang w:val="hy-AM"/>
        </w:rPr>
        <w:t>Վերջնական գնահատման փուլում յուրաքանչյուր փորձագետ ուսումնասիրում է գնահատման ենթակա Հայտերը, մասնակցում է Հայտատուների հետ  հանդիպում-զրույցին, և Փորձագիտական հանձնախմբի հետ յուրաքանչյուր Հայտի համար քննարկումից հետո ներկայացնում է լրացված գնահատման թերթիկ-հիմնավորում (Հավելված 8)՝ հետևյալ չափանիշների գնահատումով</w:t>
      </w:r>
      <w:r w:rsidRPr="00E301FB">
        <w:rPr>
          <w:rFonts w:ascii="MS Mincho" w:eastAsia="MS Mincho" w:hAnsi="MS Mincho" w:cs="MS Mincho" w:hint="eastAsia"/>
          <w:sz w:val="24"/>
          <w:szCs w:val="24"/>
          <w:lang w:val="hy-AM"/>
        </w:rPr>
        <w:t>․</w:t>
      </w:r>
    </w:p>
    <w:p w14:paraId="70461100" w14:textId="77777777" w:rsidR="006D1D18" w:rsidRPr="00E301FB" w:rsidRDefault="006D1D18" w:rsidP="006D1D18">
      <w:pPr>
        <w:shd w:val="clear" w:color="auto" w:fill="FFFFFF"/>
        <w:spacing w:line="360" w:lineRule="auto"/>
        <w:rPr>
          <w:rFonts w:ascii="GHEA Grapalat" w:eastAsia="Tahoma" w:hAnsi="GHEA Grapalat" w:cs="Times New Roman"/>
          <w:sz w:val="24"/>
          <w:szCs w:val="24"/>
          <w:lang w:val="hy-AM"/>
        </w:rPr>
      </w:pPr>
      <w:r w:rsidRPr="00E301FB">
        <w:rPr>
          <w:rFonts w:ascii="GHEA Grapalat" w:eastAsia="Tahoma" w:hAnsi="GHEA Grapalat" w:cs="Times New Roman"/>
          <w:sz w:val="24"/>
          <w:szCs w:val="24"/>
          <w:lang w:val="hy-AM"/>
        </w:rPr>
        <w:t>1) ֆիլմի գեղագիտական-գեղարվեստական արժեքը.</w:t>
      </w:r>
      <w:r w:rsidRPr="00E301FB">
        <w:rPr>
          <w:rFonts w:ascii="GHEA Grapalat" w:eastAsia="Tahoma" w:hAnsi="GHEA Grapalat" w:cs="Times New Roman"/>
          <w:sz w:val="24"/>
          <w:szCs w:val="24"/>
          <w:lang w:val="hy-AM"/>
        </w:rPr>
        <w:br/>
        <w:t>2) ֆիլմի միջազգային ճանաչման հնարավորությունը.</w:t>
      </w:r>
      <w:r w:rsidRPr="00E301FB">
        <w:rPr>
          <w:rFonts w:ascii="GHEA Grapalat" w:eastAsia="Tahoma" w:hAnsi="GHEA Grapalat" w:cs="Times New Roman"/>
          <w:sz w:val="24"/>
          <w:szCs w:val="24"/>
          <w:lang w:val="hy-AM"/>
        </w:rPr>
        <w:br/>
        <w:t>3) ֆիլմի նախագծի իրականացնելիության ներուժը.</w:t>
      </w:r>
      <w:r w:rsidRPr="00E301FB">
        <w:rPr>
          <w:rFonts w:ascii="GHEA Grapalat" w:eastAsia="Tahoma" w:hAnsi="GHEA Grapalat" w:cs="Times New Roman"/>
          <w:sz w:val="24"/>
          <w:szCs w:val="24"/>
          <w:lang w:val="hy-AM"/>
        </w:rPr>
        <w:br/>
        <w:t>4) ֆիլմի նախագծի տնտեսական հիմնավորումը.</w:t>
      </w:r>
      <w:r w:rsidRPr="00E301FB">
        <w:rPr>
          <w:rFonts w:ascii="GHEA Grapalat" w:eastAsia="Tahoma" w:hAnsi="GHEA Grapalat" w:cs="Times New Roman"/>
          <w:sz w:val="24"/>
          <w:szCs w:val="24"/>
          <w:lang w:val="hy-AM"/>
        </w:rPr>
        <w:br/>
        <w:t>5) ֆիլմի առաջխաղացման և հանրությանը ներկայացնելու հեռանկարը:</w:t>
      </w:r>
    </w:p>
    <w:p w14:paraId="4B071680" w14:textId="77777777" w:rsidR="006D1D18" w:rsidRPr="00EF0B89"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F0B89">
        <w:rPr>
          <w:rFonts w:ascii="GHEA Grapalat" w:eastAsia="Tahoma" w:hAnsi="GHEA Grapalat" w:cs="Times New Roman"/>
          <w:sz w:val="24"/>
          <w:szCs w:val="24"/>
          <w:lang w:val="hy-AM"/>
        </w:rPr>
        <w:lastRenderedPageBreak/>
        <w:t>Յուրաքանչյուր չափանիշը գնահատվում է առավելագույնը 10 (տասը) միավոր՝ 1 (մեկից) մինչև 10 (տաս) միավոր, որտեղ 1-ը (մեկը) ամենացածր գնահատականն է, իսկ 10-ը (տասը) ամենաբարձրն է: Գնահատականների ընդհանուր գումարից դուրս է բերվում միջին գնահատական, մրցույթի հաջորդ փուլ անցնում են</w:t>
      </w:r>
      <w:r w:rsidRPr="00EF0B89">
        <w:rPr>
          <w:rFonts w:ascii="MS Mincho" w:eastAsia="MS Mincho" w:hAnsi="MS Mincho" w:cs="MS Mincho" w:hint="eastAsia"/>
          <w:sz w:val="24"/>
          <w:szCs w:val="24"/>
          <w:lang w:val="hy-AM"/>
        </w:rPr>
        <w:t>․</w:t>
      </w:r>
      <w:r w:rsidRPr="00EF0B89">
        <w:rPr>
          <w:rFonts w:ascii="GHEA Grapalat" w:eastAsia="Tahoma" w:hAnsi="GHEA Grapalat" w:cs="Times New Roman"/>
          <w:sz w:val="24"/>
          <w:szCs w:val="24"/>
          <w:lang w:val="hy-AM"/>
        </w:rPr>
        <w:t xml:space="preserve"> 5 հոգանոց հանձնախմբի դեպքում՝ առնվազն 3 (երեք) և ավելի միավոր ստացած Նախագծերը:</w:t>
      </w:r>
    </w:p>
    <w:p w14:paraId="69F6FCBF" w14:textId="77777777" w:rsidR="006D1D18" w:rsidRPr="00E301FB"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E301FB">
        <w:rPr>
          <w:rFonts w:ascii="GHEA Grapalat" w:eastAsia="Tahoma" w:hAnsi="GHEA Grapalat" w:cs="Times New Roman"/>
          <w:sz w:val="24"/>
          <w:szCs w:val="24"/>
          <w:lang w:val="hy-AM"/>
        </w:rPr>
        <w:t>Վերջնական գնահատմանը մրցույթի աշխատանքներին միանում է նաև Հիմնադրամի ներկայացուցիչը, ով նշանակվում է Փորձագիտական հանձնաժողովի քարտուղար՝ առանց քվեարկության և միջամտության իրավունքի: Վերջինիս են տրամադրվում վերջնական գնահատման փուլ անցած և Փորձագետների կողմից գնահատված Հայտերը և գնահատման թերթիկ-հիմնավորումները` սահմանված կարգով հետագա գործընթացն ապահովելու համար:</w:t>
      </w:r>
    </w:p>
    <w:p w14:paraId="434B19D5" w14:textId="77777777" w:rsidR="006D1D18" w:rsidRPr="0038654E"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38654E">
        <w:rPr>
          <w:rFonts w:ascii="GHEA Grapalat" w:eastAsia="Tahoma" w:hAnsi="GHEA Grapalat" w:cs="Times New Roman"/>
          <w:sz w:val="24"/>
          <w:szCs w:val="24"/>
          <w:lang w:val="hy-AM"/>
        </w:rPr>
        <w:t xml:space="preserve">Փորձագիտական հանձնաժողովի քարտուղարը 3 (եռօրյա)-օրյա ժամկետում Փորձագետների տրամադրած գնահատման թերթիկ-հիմնավորումների (Հավելված 8) տվյալների համաձայն պատրաստում է մրույթի արդյունքների ամփոփման և ֆինանսավորման թերթիկները (Հավելված 9) և Փորձագետներին հրավիրում է Հայտերի հաստատման փուլ անցած Նախագծերին տրամադրվելիք ֆինանսավորման քննարկման նիստին: Ընտրվում են </w:t>
      </w:r>
      <w:r w:rsidRPr="00667EDA">
        <w:rPr>
          <w:rFonts w:ascii="GHEA Grapalat" w:eastAsia="Tahoma" w:hAnsi="GHEA Grapalat" w:cs="Times New Roman"/>
          <w:sz w:val="24"/>
          <w:szCs w:val="24"/>
          <w:lang w:val="hy-AM"/>
        </w:rPr>
        <w:t>հաստատման</w:t>
      </w:r>
      <w:r w:rsidRPr="0038654E">
        <w:rPr>
          <w:rFonts w:ascii="GHEA Grapalat" w:eastAsia="Tahoma" w:hAnsi="GHEA Grapalat" w:cs="Times New Roman"/>
          <w:sz w:val="24"/>
          <w:szCs w:val="24"/>
          <w:lang w:val="hy-AM"/>
        </w:rPr>
        <w:t xml:space="preserve"> ենթակա Նախագծերը</w:t>
      </w:r>
      <w:r>
        <w:rPr>
          <w:rFonts w:ascii="GHEA Grapalat" w:eastAsia="Tahoma" w:hAnsi="GHEA Grapalat" w:cs="Times New Roman"/>
          <w:sz w:val="24"/>
          <w:szCs w:val="24"/>
          <w:lang w:val="hy-AM"/>
        </w:rPr>
        <w:t xml:space="preserve">, որոնց ցանկը </w:t>
      </w:r>
      <w:r w:rsidRPr="000F248E">
        <w:rPr>
          <w:rFonts w:ascii="GHEA Grapalat" w:eastAsia="Tahoma" w:hAnsi="GHEA Grapalat" w:cs="Times New Roman"/>
          <w:sz w:val="24"/>
          <w:szCs w:val="24"/>
          <w:lang w:val="hy-AM"/>
        </w:rPr>
        <w:t>հրապարակվում է Հիմնադրամի պաշտոնական կայքէջում:</w:t>
      </w:r>
    </w:p>
    <w:p w14:paraId="332AD02E" w14:textId="77777777" w:rsidR="006D1D18" w:rsidRPr="00BE1EE2"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BE1EE2">
        <w:rPr>
          <w:rFonts w:ascii="GHEA Grapalat" w:eastAsia="Tahoma" w:hAnsi="GHEA Grapalat" w:cs="Times New Roman"/>
          <w:sz w:val="24"/>
          <w:szCs w:val="24"/>
          <w:lang w:val="hy-AM"/>
        </w:rPr>
        <w:t>Փորձագիտական հանձնաժողովի բոլոր անդամների կողմից ֆինանսավորման համար ընտրված Հայտերի հավասար միավորների և հավասար պայմանների (Հավելված 9) պարագայում որոշումը կայացվում է Փորձագիտական հանձնաժողովի անդամների ձայների մեծամասնությամբ: Տվյալ կետը վերաբերում է ֆինանսական բաշխման արդյունքում առաջացած մնացորդին:</w:t>
      </w:r>
    </w:p>
    <w:p w14:paraId="0C813959" w14:textId="77777777" w:rsidR="006D1D18" w:rsidRPr="00BE1EE2"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BE1EE2">
        <w:rPr>
          <w:rFonts w:ascii="GHEA Grapalat" w:eastAsia="Tahoma" w:hAnsi="GHEA Grapalat" w:cs="Times New Roman"/>
          <w:sz w:val="24"/>
          <w:szCs w:val="24"/>
          <w:lang w:val="hy-AM"/>
        </w:rPr>
        <w:t>Փորձագիտական հանձնաժողովի նիստի արդյունքների հիման վրա Փորձագիտական հանձնաժողովի քարտուղարի կողմից կազմվում է Նախագծերի վարկանիշ, որը դասակարգվում է ըստ միավորների քանակի միջին (թվաբանական միջին) նվազման, որը ենթակա է հաստատման Փորձագիտական հանձնաժողովի արձանագրությամբ:</w:t>
      </w:r>
    </w:p>
    <w:p w14:paraId="5481CD7E" w14:textId="155E3156" w:rsidR="006D1D18" w:rsidRPr="00BE1EE2" w:rsidRDefault="00DE3BC3"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BE1EE2">
        <w:rPr>
          <w:rFonts w:ascii="GHEA Grapalat" w:eastAsia="Tahoma" w:hAnsi="GHEA Grapalat" w:cs="Times New Roman"/>
          <w:sz w:val="24"/>
          <w:szCs w:val="24"/>
          <w:lang w:val="hy-AM"/>
        </w:rPr>
        <w:t>Խաղարկային, վավերագրական և անիմացիոն նախագծերի</w:t>
      </w:r>
      <w:r w:rsidRPr="00BE1EE2">
        <w:rPr>
          <w:rFonts w:ascii="GHEA Grapalat" w:eastAsia="Times New Roman" w:hAnsi="GHEA Grapalat" w:cs="Times New Roman"/>
          <w:sz w:val="24"/>
          <w:szCs w:val="24"/>
          <w:lang w:val="hy-AM"/>
        </w:rPr>
        <w:t xml:space="preserve"> </w:t>
      </w:r>
      <w:r w:rsidRPr="00BE1EE2">
        <w:rPr>
          <w:rFonts w:ascii="GHEA Grapalat" w:eastAsia="Tahoma" w:hAnsi="GHEA Grapalat" w:cs="Times New Roman"/>
          <w:sz w:val="24"/>
          <w:szCs w:val="24"/>
          <w:lang w:val="hy-AM"/>
        </w:rPr>
        <w:t>Հայտերի հաստատման փուլի նիստերը տեղի են ունենում միմյանցից առանձին</w:t>
      </w:r>
      <w:r w:rsidRPr="00DC6391">
        <w:rPr>
          <w:rFonts w:ascii="GHEA Grapalat" w:eastAsia="Tahoma" w:hAnsi="GHEA Grapalat" w:cs="Times New Roman"/>
          <w:sz w:val="24"/>
          <w:szCs w:val="24"/>
          <w:lang w:val="hy-AM"/>
        </w:rPr>
        <w:t xml:space="preserve">, առաջնորդվելով </w:t>
      </w:r>
      <w:r>
        <w:rPr>
          <w:rFonts w:ascii="GHEA Grapalat" w:eastAsia="Tahoma" w:hAnsi="GHEA Grapalat" w:cs="Times New Roman"/>
          <w:sz w:val="24"/>
          <w:szCs w:val="24"/>
          <w:lang w:val="hy-AM"/>
        </w:rPr>
        <w:t>«</w:t>
      </w:r>
      <w:r w:rsidRPr="00DC6391">
        <w:rPr>
          <w:rFonts w:ascii="GHEA Grapalat" w:eastAsia="Tahoma" w:hAnsi="GHEA Grapalat" w:cs="Times New Roman"/>
          <w:sz w:val="24"/>
          <w:szCs w:val="24"/>
          <w:lang w:val="hy-AM"/>
        </w:rPr>
        <w:t>Լավագույն Նախագիծ</w:t>
      </w:r>
      <w:r>
        <w:rPr>
          <w:rFonts w:ascii="GHEA Grapalat" w:eastAsia="Tahoma" w:hAnsi="GHEA Grapalat" w:cs="Times New Roman"/>
          <w:sz w:val="24"/>
          <w:szCs w:val="24"/>
          <w:lang w:val="hy-AM"/>
        </w:rPr>
        <w:t>»</w:t>
      </w:r>
      <w:r w:rsidRPr="00E36D7D">
        <w:rPr>
          <w:rFonts w:ascii="GHEA Grapalat" w:eastAsia="Tahoma" w:hAnsi="GHEA Grapalat" w:cs="Times New Roman"/>
          <w:sz w:val="24"/>
          <w:szCs w:val="24"/>
          <w:lang w:val="hy-AM"/>
        </w:rPr>
        <w:t xml:space="preserve"> սկզբունքով՝ </w:t>
      </w:r>
      <w:r>
        <w:rPr>
          <w:rFonts w:ascii="GHEA Grapalat" w:eastAsia="Tahoma" w:hAnsi="GHEA Grapalat" w:cs="Times New Roman"/>
          <w:sz w:val="24"/>
          <w:szCs w:val="24"/>
          <w:lang w:val="hy-AM"/>
        </w:rPr>
        <w:t>առանց</w:t>
      </w:r>
      <w:r w:rsidRPr="00E36D7D">
        <w:rPr>
          <w:rFonts w:ascii="GHEA Grapalat" w:eastAsia="Tahoma" w:hAnsi="GHEA Grapalat" w:cs="Times New Roman"/>
          <w:sz w:val="24"/>
          <w:szCs w:val="24"/>
          <w:lang w:val="hy-AM"/>
        </w:rPr>
        <w:t xml:space="preserve"> անվանակարգերի</w:t>
      </w:r>
      <w:r>
        <w:rPr>
          <w:rFonts w:ascii="GHEA Grapalat" w:eastAsia="Tahoma" w:hAnsi="GHEA Grapalat" w:cs="Times New Roman"/>
          <w:sz w:val="24"/>
          <w:szCs w:val="24"/>
          <w:lang w:val="hy-AM"/>
        </w:rPr>
        <w:t xml:space="preserve"> բաշխվածության</w:t>
      </w:r>
      <w:r w:rsidRPr="00E36D7D">
        <w:rPr>
          <w:rFonts w:ascii="GHEA Grapalat" w:eastAsia="Tahoma" w:hAnsi="GHEA Grapalat" w:cs="Times New Roman"/>
          <w:sz w:val="24"/>
          <w:szCs w:val="24"/>
          <w:lang w:val="hy-AM"/>
        </w:rPr>
        <w:t xml:space="preserve">, </w:t>
      </w:r>
      <w:r w:rsidRPr="00BE1EE2">
        <w:rPr>
          <w:rFonts w:ascii="GHEA Grapalat" w:eastAsia="Tahoma" w:hAnsi="GHEA Grapalat" w:cs="Times New Roman"/>
          <w:sz w:val="24"/>
          <w:szCs w:val="24"/>
          <w:lang w:val="hy-AM"/>
        </w:rPr>
        <w:t>և արձանագրվում են</w:t>
      </w:r>
      <w:r w:rsidR="006D1D18" w:rsidRPr="00BE1EE2">
        <w:rPr>
          <w:rFonts w:ascii="GHEA Grapalat" w:eastAsia="Tahoma" w:hAnsi="GHEA Grapalat" w:cs="Times New Roman"/>
          <w:sz w:val="24"/>
          <w:szCs w:val="24"/>
          <w:lang w:val="hy-AM"/>
        </w:rPr>
        <w:t xml:space="preserve">: Եթե առկա է հանձնախմբի անդամի հատուկ կարծիք, ապա վերջինը կցվում է </w:t>
      </w:r>
      <w:r w:rsidR="006D1D18" w:rsidRPr="00BE1EE2">
        <w:rPr>
          <w:rFonts w:ascii="GHEA Grapalat" w:eastAsia="Tahoma" w:hAnsi="GHEA Grapalat" w:cs="Times New Roman"/>
          <w:sz w:val="24"/>
          <w:szCs w:val="24"/>
          <w:lang w:val="hy-AM"/>
        </w:rPr>
        <w:lastRenderedPageBreak/>
        <w:t>արձանագրություններին: Արձանագրությունները ստորագրում են տվյալ Փորձագիտական հանձնաժողովի անդամները և քարտուղարը:</w:t>
      </w:r>
    </w:p>
    <w:p w14:paraId="6C69099C" w14:textId="77777777" w:rsidR="006A633F" w:rsidRDefault="006D1D18" w:rsidP="006A633F">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AD456D">
        <w:rPr>
          <w:rFonts w:ascii="GHEA Grapalat" w:eastAsia="Tahoma" w:hAnsi="GHEA Grapalat" w:cs="Times New Roman"/>
          <w:sz w:val="24"/>
          <w:szCs w:val="24"/>
          <w:lang w:val="hy-AM"/>
        </w:rPr>
        <w:t>Նախագծերի վարկանիշը Հիմնադրամի Փորձագիտական հանձնաժողովի արձանագրության ստորագրման օրվանից</w:t>
      </w:r>
      <w:r>
        <w:rPr>
          <w:rFonts w:ascii="GHEA Grapalat" w:eastAsia="Tahoma" w:hAnsi="GHEA Grapalat" w:cs="Times New Roman"/>
          <w:sz w:val="24"/>
          <w:szCs w:val="24"/>
          <w:lang w:val="hy-AM"/>
        </w:rPr>
        <w:t xml:space="preserve"> 2</w:t>
      </w:r>
      <w:r w:rsidRPr="00AD456D">
        <w:rPr>
          <w:rFonts w:ascii="GHEA Grapalat" w:eastAsia="Tahoma" w:hAnsi="GHEA Grapalat" w:cs="Times New Roman"/>
          <w:sz w:val="24"/>
          <w:szCs w:val="24"/>
          <w:lang w:val="hy-AM"/>
        </w:rPr>
        <w:t xml:space="preserve"> (</w:t>
      </w:r>
      <w:r>
        <w:rPr>
          <w:rFonts w:ascii="GHEA Grapalat" w:eastAsia="Tahoma" w:hAnsi="GHEA Grapalat" w:cs="Times New Roman"/>
          <w:sz w:val="24"/>
          <w:szCs w:val="24"/>
          <w:lang w:val="hy-AM"/>
        </w:rPr>
        <w:t>երկու</w:t>
      </w:r>
      <w:r w:rsidRPr="00AD456D">
        <w:rPr>
          <w:rFonts w:ascii="GHEA Grapalat" w:eastAsia="Tahoma" w:hAnsi="GHEA Grapalat" w:cs="Times New Roman"/>
          <w:sz w:val="24"/>
          <w:szCs w:val="24"/>
          <w:lang w:val="hy-AM"/>
        </w:rPr>
        <w:t>) աշխատանքային օրվա ընթացքում Հիմնադրամի կողմից ուղարկվում է Հիմնադրամի Խորհրդի հաստատմանը:</w:t>
      </w:r>
    </w:p>
    <w:p w14:paraId="2954A9DE" w14:textId="6BF9E23C" w:rsidR="006A633F" w:rsidRPr="006A633F" w:rsidRDefault="006A633F" w:rsidP="006A633F">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6A633F">
        <w:rPr>
          <w:rFonts w:ascii="GHEA Grapalat" w:eastAsia="Tahoma" w:hAnsi="GHEA Grapalat" w:cs="Sylfaen"/>
          <w:sz w:val="24"/>
          <w:szCs w:val="24"/>
          <w:lang w:val="hy-AM"/>
        </w:rPr>
        <w:t>Հիմնադրամի</w:t>
      </w:r>
      <w:r w:rsidRPr="006A633F">
        <w:rPr>
          <w:rFonts w:ascii="GHEA Grapalat" w:eastAsia="Tahoma" w:hAnsi="GHEA Grapalat"/>
          <w:sz w:val="24"/>
          <w:szCs w:val="24"/>
          <w:lang w:val="hy-AM"/>
        </w:rPr>
        <w:t xml:space="preserve"> խորհուրդը 5 (հինգ) աշխատանքային օրվա ընթացքում դիտարկում և  առարկությունների բացակայության դեպքում հաստատում է ֆինանսավորման ենթակա Նախագծերի ցանկը: Խորհուրդը իրավասու է կինոոլորտում իրականացվող քաղաքականության առաջնահերթությամբ պայմանավորված Նախագծերին տրամադրել սահմանաչափից ավելի ֆինանսավորում՝ ֆինանսական միջոցների առկայության դեպքում:</w:t>
      </w:r>
    </w:p>
    <w:p w14:paraId="4EEC42F8" w14:textId="61AC0DBC" w:rsidR="006D1D18" w:rsidRPr="00AD456D"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58294B">
        <w:rPr>
          <w:rFonts w:ascii="GHEA Grapalat" w:eastAsia="Tahoma" w:hAnsi="GHEA Grapalat" w:cs="Times New Roman"/>
          <w:color w:val="FF0000"/>
          <w:sz w:val="24"/>
          <w:szCs w:val="24"/>
          <w:lang w:val="hy-AM"/>
        </w:rPr>
        <w:t xml:space="preserve"> </w:t>
      </w:r>
      <w:r w:rsidRPr="009347AC">
        <w:rPr>
          <w:rFonts w:ascii="GHEA Grapalat" w:eastAsia="Tahoma" w:hAnsi="GHEA Grapalat" w:cs="Times New Roman"/>
          <w:sz w:val="24"/>
          <w:szCs w:val="24"/>
          <w:lang w:val="hy-AM"/>
        </w:rPr>
        <w:t>Հաստատված Հայտերի ցանկը՝ տրամադրվելիք ֆինանսավորման չափի մասին տեղեկությամբ</w:t>
      </w:r>
      <w:r w:rsidR="000763B9">
        <w:rPr>
          <w:rFonts w:ascii="GHEA Grapalat" w:eastAsia="Tahoma" w:hAnsi="GHEA Grapalat" w:cs="Times New Roman"/>
          <w:sz w:val="24"/>
          <w:szCs w:val="24"/>
          <w:lang w:val="hy-AM"/>
        </w:rPr>
        <w:t xml:space="preserve"> 5</w:t>
      </w:r>
      <w:r w:rsidR="000763B9" w:rsidRPr="00AD456D">
        <w:rPr>
          <w:rFonts w:ascii="GHEA Grapalat" w:eastAsia="Tahoma" w:hAnsi="GHEA Grapalat" w:cs="Times New Roman"/>
          <w:sz w:val="24"/>
          <w:szCs w:val="24"/>
          <w:lang w:val="hy-AM"/>
        </w:rPr>
        <w:t xml:space="preserve"> (</w:t>
      </w:r>
      <w:r w:rsidR="000763B9">
        <w:rPr>
          <w:rFonts w:ascii="GHEA Grapalat" w:eastAsia="Tahoma" w:hAnsi="GHEA Grapalat" w:cs="Times New Roman"/>
          <w:sz w:val="24"/>
          <w:szCs w:val="24"/>
          <w:lang w:val="hy-AM"/>
        </w:rPr>
        <w:t>հինգ</w:t>
      </w:r>
      <w:r w:rsidR="000763B9" w:rsidRPr="00AD456D">
        <w:rPr>
          <w:rFonts w:ascii="GHEA Grapalat" w:eastAsia="Tahoma" w:hAnsi="GHEA Grapalat" w:cs="Times New Roman"/>
          <w:sz w:val="24"/>
          <w:szCs w:val="24"/>
          <w:lang w:val="hy-AM"/>
        </w:rPr>
        <w:t xml:space="preserve">) աշխատանքային օրվա ընթացքում </w:t>
      </w:r>
      <w:r w:rsidRPr="009347AC">
        <w:rPr>
          <w:rFonts w:ascii="GHEA Grapalat" w:eastAsia="Tahoma" w:hAnsi="GHEA Grapalat" w:cs="Times New Roman"/>
          <w:sz w:val="24"/>
          <w:szCs w:val="24"/>
          <w:lang w:val="hy-AM"/>
        </w:rPr>
        <w:t>հրապարակվում է Հիմնադրամի պաշտոնական կայքում</w:t>
      </w:r>
      <w:r>
        <w:rPr>
          <w:rFonts w:ascii="GHEA Grapalat" w:eastAsia="Tahoma" w:hAnsi="GHEA Grapalat" w:cs="Times New Roman"/>
          <w:sz w:val="24"/>
          <w:szCs w:val="24"/>
          <w:lang w:val="hy-AM"/>
        </w:rPr>
        <w:t xml:space="preserve"> և</w:t>
      </w:r>
      <w:r w:rsidRPr="00626C5A">
        <w:rPr>
          <w:rFonts w:ascii="GHEA Grapalat" w:eastAsia="Tahoma" w:hAnsi="GHEA Grapalat" w:cs="Times New Roman"/>
          <w:sz w:val="24"/>
          <w:szCs w:val="24"/>
          <w:lang w:val="hy-AM"/>
        </w:rPr>
        <w:t xml:space="preserve"> </w:t>
      </w:r>
      <w:r w:rsidRPr="000D7771">
        <w:rPr>
          <w:rFonts w:ascii="GHEA Grapalat" w:eastAsia="Tahoma" w:hAnsi="GHEA Grapalat" w:cs="Times New Roman"/>
          <w:sz w:val="24"/>
          <w:szCs w:val="24"/>
          <w:lang w:val="hy-AM"/>
        </w:rPr>
        <w:t>Նախագծերի</w:t>
      </w:r>
      <w:r w:rsidRPr="00626C5A">
        <w:rPr>
          <w:rFonts w:ascii="GHEA Grapalat" w:eastAsia="Tahoma" w:hAnsi="GHEA Grapalat" w:cs="Times New Roman"/>
          <w:sz w:val="24"/>
          <w:szCs w:val="24"/>
          <w:lang w:val="hy-AM"/>
        </w:rPr>
        <w:t xml:space="preserve"> փաստաթղթային փաթեթները </w:t>
      </w:r>
      <w:r w:rsidRPr="00AD456D">
        <w:rPr>
          <w:rFonts w:ascii="GHEA Grapalat" w:eastAsia="Tahoma" w:hAnsi="GHEA Grapalat" w:cs="Times New Roman"/>
          <w:sz w:val="24"/>
          <w:szCs w:val="24"/>
          <w:lang w:val="hy-AM"/>
        </w:rPr>
        <w:t xml:space="preserve">(ներառյալ՝ </w:t>
      </w:r>
      <w:r w:rsidRPr="00962312">
        <w:rPr>
          <w:rFonts w:ascii="GHEA Grapalat" w:eastAsia="Tahoma" w:hAnsi="GHEA Grapalat" w:cs="Times New Roman"/>
          <w:sz w:val="24"/>
          <w:szCs w:val="24"/>
          <w:lang w:val="hy-AM"/>
        </w:rPr>
        <w:t>ֆիլմարտադրության ծրագիրը</w:t>
      </w:r>
      <w:r w:rsidRPr="00626C5A">
        <w:rPr>
          <w:rFonts w:ascii="GHEA Grapalat" w:eastAsia="Tahoma" w:hAnsi="GHEA Grapalat" w:cs="Times New Roman"/>
          <w:sz w:val="24"/>
          <w:szCs w:val="24"/>
          <w:lang w:val="hy-AM"/>
        </w:rPr>
        <w:t xml:space="preserve">, </w:t>
      </w:r>
      <w:r w:rsidRPr="00AD456D">
        <w:rPr>
          <w:rFonts w:ascii="GHEA Grapalat" w:eastAsia="Tahoma" w:hAnsi="GHEA Grapalat" w:cs="Times New Roman"/>
          <w:sz w:val="24"/>
          <w:szCs w:val="24"/>
          <w:lang w:val="hy-AM"/>
        </w:rPr>
        <w:t>նախահաշիվները</w:t>
      </w:r>
      <w:r w:rsidRPr="00626C5A">
        <w:rPr>
          <w:rFonts w:ascii="GHEA Grapalat" w:eastAsia="Tahoma" w:hAnsi="GHEA Grapalat" w:cs="Times New Roman"/>
          <w:sz w:val="24"/>
          <w:szCs w:val="24"/>
          <w:lang w:val="hy-AM"/>
        </w:rPr>
        <w:t xml:space="preserve">, </w:t>
      </w:r>
      <w:r w:rsidRPr="00AD456D">
        <w:rPr>
          <w:rFonts w:ascii="GHEA Grapalat" w:eastAsia="Tahoma" w:hAnsi="GHEA Grapalat" w:cs="Times New Roman"/>
          <w:sz w:val="24"/>
          <w:szCs w:val="24"/>
          <w:lang w:val="hy-AM"/>
        </w:rPr>
        <w:t>Փորձագիտական հանձնաժողովի արձանագրությունը և Հիմնադրամի Խորհրդի արձանագրությունը</w:t>
      </w:r>
      <w:r>
        <w:rPr>
          <w:rFonts w:ascii="GHEA Grapalat" w:eastAsia="Tahoma" w:hAnsi="GHEA Grapalat" w:cs="Times New Roman"/>
          <w:sz w:val="24"/>
          <w:szCs w:val="24"/>
          <w:lang w:val="hy-AM"/>
        </w:rPr>
        <w:t>)</w:t>
      </w:r>
      <w:r w:rsidRPr="00AD456D">
        <w:rPr>
          <w:rFonts w:ascii="GHEA Grapalat" w:eastAsia="Tahoma" w:hAnsi="GHEA Grapalat" w:cs="Times New Roman"/>
          <w:sz w:val="24"/>
          <w:szCs w:val="24"/>
          <w:lang w:val="hy-AM"/>
        </w:rPr>
        <w:t xml:space="preserve"> ուղարկվում </w:t>
      </w:r>
      <w:r>
        <w:rPr>
          <w:rFonts w:ascii="GHEA Grapalat" w:eastAsia="Tahoma" w:hAnsi="GHEA Grapalat" w:cs="Times New Roman"/>
          <w:sz w:val="24"/>
          <w:szCs w:val="24"/>
          <w:lang w:val="hy-AM"/>
        </w:rPr>
        <w:t>են</w:t>
      </w:r>
      <w:r w:rsidRPr="00AD456D">
        <w:rPr>
          <w:rFonts w:ascii="GHEA Grapalat" w:eastAsia="Tahoma" w:hAnsi="GHEA Grapalat" w:cs="Times New Roman"/>
          <w:sz w:val="24"/>
          <w:szCs w:val="24"/>
          <w:lang w:val="hy-AM"/>
        </w:rPr>
        <w:t xml:space="preserve"> Նախարարություն՝ Հիմնադրամի հետ Նախագծերի ֆինանսավորման պայմանագիր կնքելու համար: </w:t>
      </w:r>
    </w:p>
    <w:p w14:paraId="58D21562" w14:textId="77777777" w:rsidR="006D1D18" w:rsidRPr="009347AC"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9347AC">
        <w:rPr>
          <w:rFonts w:ascii="GHEA Grapalat" w:eastAsia="Tahoma" w:hAnsi="GHEA Grapalat" w:cs="Times New Roman"/>
          <w:sz w:val="24"/>
          <w:szCs w:val="24"/>
          <w:lang w:val="hy-AM"/>
        </w:rPr>
        <w:t>Սույն Կանոնակարգի շրջանակներում ստեղծված բոլոր ցանկերը կազմվում են Ֆիլմարտադրության փուլերով ու անվանակարգերով խմբավորված՝ յուրաքանչյուր Նախագծի դիմաց նշելով պրոդյուսերի, սցենարիստի, ռեժիսորի և Հայտատուի (տնտեսավարող սուբյեկտ) անունները:</w:t>
      </w:r>
    </w:p>
    <w:p w14:paraId="0F96D84F" w14:textId="77777777" w:rsidR="006D1D18" w:rsidRPr="009347AC"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9347AC">
        <w:rPr>
          <w:rFonts w:ascii="GHEA Grapalat" w:eastAsia="Tahoma" w:hAnsi="GHEA Grapalat" w:cs="Times New Roman"/>
          <w:sz w:val="24"/>
          <w:szCs w:val="24"/>
          <w:lang w:val="hy-AM"/>
        </w:rPr>
        <w:t xml:space="preserve">Հրապարակումից հետո </w:t>
      </w:r>
      <w:r>
        <w:rPr>
          <w:rFonts w:ascii="GHEA Grapalat" w:eastAsia="Tahoma" w:hAnsi="GHEA Grapalat" w:cs="Times New Roman"/>
          <w:sz w:val="24"/>
          <w:szCs w:val="24"/>
          <w:lang w:val="hy-AM"/>
        </w:rPr>
        <w:t xml:space="preserve">5 </w:t>
      </w:r>
      <w:r w:rsidRPr="0041084E">
        <w:rPr>
          <w:rFonts w:ascii="GHEA Grapalat" w:eastAsia="Tahoma" w:hAnsi="GHEA Grapalat" w:cs="Times New Roman"/>
          <w:sz w:val="24"/>
          <w:szCs w:val="24"/>
          <w:lang w:val="hy-AM"/>
        </w:rPr>
        <w:t>(հինգ)</w:t>
      </w:r>
      <w:r w:rsidRPr="009347AC">
        <w:rPr>
          <w:rFonts w:ascii="GHEA Grapalat" w:eastAsia="Tahoma" w:hAnsi="GHEA Grapalat" w:cs="Times New Roman"/>
          <w:sz w:val="24"/>
          <w:szCs w:val="24"/>
          <w:lang w:val="hy-AM"/>
        </w:rPr>
        <w:t xml:space="preserve"> աշխատանքային օրում Նախարարությունը կնքում է պայմանագիր Հիմնադրամի հետ, որից հետո՝  </w:t>
      </w:r>
      <w:r>
        <w:rPr>
          <w:rFonts w:ascii="GHEA Grapalat" w:eastAsia="Tahoma" w:hAnsi="GHEA Grapalat" w:cs="Times New Roman"/>
          <w:sz w:val="24"/>
          <w:szCs w:val="24"/>
          <w:lang w:val="hy-AM"/>
        </w:rPr>
        <w:t xml:space="preserve">5 </w:t>
      </w:r>
      <w:r w:rsidRPr="0041084E">
        <w:rPr>
          <w:rFonts w:ascii="GHEA Grapalat" w:eastAsia="Tahoma" w:hAnsi="GHEA Grapalat" w:cs="Times New Roman"/>
          <w:sz w:val="24"/>
          <w:szCs w:val="24"/>
          <w:lang w:val="hy-AM"/>
        </w:rPr>
        <w:t>(հինգ)</w:t>
      </w:r>
      <w:r w:rsidRPr="009347AC">
        <w:rPr>
          <w:rFonts w:ascii="GHEA Grapalat" w:eastAsia="Tahoma" w:hAnsi="GHEA Grapalat" w:cs="Times New Roman"/>
          <w:sz w:val="24"/>
          <w:szCs w:val="24"/>
          <w:lang w:val="hy-AM"/>
        </w:rPr>
        <w:t xml:space="preserve"> աշխատանքային օրում Հիմնադրամը կնքում է պայմանագրեր կամ համաձայնագրեր Հայտատուների հետ:</w:t>
      </w:r>
    </w:p>
    <w:p w14:paraId="28F4F8BC" w14:textId="77777777" w:rsidR="006D1D18" w:rsidRPr="009347AC"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9347AC">
        <w:rPr>
          <w:rFonts w:ascii="GHEA Grapalat" w:eastAsia="Tahoma" w:hAnsi="GHEA Grapalat" w:cs="Times New Roman"/>
          <w:sz w:val="24"/>
          <w:szCs w:val="24"/>
          <w:lang w:val="hy-AM"/>
        </w:rPr>
        <w:t>Հայտերի վերաբերյալ Փորձագիտական հանձնաժողովի կողմից ներկայացված բոլոր գնահատման թերթիկ-հիմնավորումները Հայտատուներին ուղարկվում են մրցույթի ավարտից հետո՝ նրանց գրավոր պահանջի դեպքում՝ 5 (</w:t>
      </w:r>
      <w:r w:rsidRPr="00A7418F">
        <w:rPr>
          <w:rFonts w:ascii="GHEA Grapalat" w:eastAsia="Tahoma" w:hAnsi="GHEA Grapalat" w:cs="Times New Roman"/>
          <w:sz w:val="24"/>
          <w:szCs w:val="24"/>
          <w:lang w:val="hy-AM"/>
        </w:rPr>
        <w:t>հինգ</w:t>
      </w:r>
      <w:r w:rsidRPr="009347AC">
        <w:rPr>
          <w:rFonts w:ascii="GHEA Grapalat" w:eastAsia="Tahoma" w:hAnsi="GHEA Grapalat" w:cs="Times New Roman"/>
          <w:sz w:val="24"/>
          <w:szCs w:val="24"/>
          <w:lang w:val="hy-AM"/>
        </w:rPr>
        <w:t>) աշխատանքային օրում:</w:t>
      </w:r>
    </w:p>
    <w:p w14:paraId="58F71A50" w14:textId="77777777" w:rsidR="006D1D18" w:rsidRPr="009347AC"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9347AC">
        <w:rPr>
          <w:rFonts w:ascii="GHEA Grapalat" w:eastAsia="Tahoma" w:hAnsi="GHEA Grapalat" w:cs="Times New Roman"/>
          <w:sz w:val="24"/>
          <w:szCs w:val="24"/>
          <w:lang w:val="hy-AM"/>
        </w:rPr>
        <w:t>Մերժված Հայտերը նոր մրցույթի կարող են դիմել ևս 2 (երկու) անգամ:</w:t>
      </w:r>
    </w:p>
    <w:p w14:paraId="1AB95CFC" w14:textId="77777777" w:rsidR="006D1D18" w:rsidRPr="00F123D4" w:rsidRDefault="006D1D18" w:rsidP="006D1D18">
      <w:pPr>
        <w:shd w:val="clear" w:color="auto" w:fill="FFFFFF"/>
        <w:spacing w:line="360" w:lineRule="auto"/>
        <w:jc w:val="both"/>
        <w:rPr>
          <w:rFonts w:ascii="GHEA Grapalat" w:eastAsia="Times New Roman" w:hAnsi="GHEA Grapalat" w:cs="Times New Roman"/>
          <w:sz w:val="24"/>
          <w:szCs w:val="24"/>
          <w:highlight w:val="yellow"/>
          <w:lang w:val="hy-AM"/>
        </w:rPr>
      </w:pPr>
    </w:p>
    <w:p w14:paraId="75312FF1" w14:textId="1D663A38" w:rsidR="006D1D18" w:rsidRPr="00C17B98" w:rsidRDefault="006D1D18" w:rsidP="00C17B98">
      <w:pPr>
        <w:shd w:val="clear" w:color="auto" w:fill="FFFFFF"/>
        <w:spacing w:line="360" w:lineRule="auto"/>
        <w:jc w:val="center"/>
        <w:rPr>
          <w:rFonts w:ascii="GHEA Grapalat" w:eastAsia="Tahoma" w:hAnsi="GHEA Grapalat" w:cs="Times New Roman"/>
          <w:b/>
          <w:sz w:val="24"/>
          <w:szCs w:val="24"/>
          <w:lang w:val="hy-AM"/>
        </w:rPr>
      </w:pPr>
      <w:r w:rsidRPr="00F123D4">
        <w:rPr>
          <w:rFonts w:ascii="GHEA Grapalat" w:eastAsia="Tahoma" w:hAnsi="GHEA Grapalat" w:cs="Times New Roman"/>
          <w:b/>
          <w:sz w:val="24"/>
          <w:szCs w:val="24"/>
          <w:lang w:val="hy-AM"/>
        </w:rPr>
        <w:t>VI.  ԵԶՐԱՓԱԿԻՉ ԴՐՈՒՅԹՆԵՐ</w:t>
      </w:r>
    </w:p>
    <w:p w14:paraId="7B091673"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lastRenderedPageBreak/>
        <w:t>Սույն կանոնակագն ուժի մեջ է մտնում ստորագրման պահից և տարածվում է դրա ուժի մեջ մտնելուց հետո ծագած հարաբերությունների վրա</w:t>
      </w:r>
    </w:p>
    <w:p w14:paraId="26AF3B2E"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Կանոնակարգով չկարգավորված հարաբերությունները կարգավորվում են Հ</w:t>
      </w:r>
      <w:r w:rsidRPr="00821EFF">
        <w:rPr>
          <w:rFonts w:ascii="GHEA Grapalat" w:eastAsia="Tahoma" w:hAnsi="GHEA Grapalat" w:cs="Times New Roman"/>
          <w:sz w:val="24"/>
          <w:szCs w:val="24"/>
          <w:lang w:val="hy-AM"/>
        </w:rPr>
        <w:t xml:space="preserve">այաստանի </w:t>
      </w:r>
      <w:r w:rsidRPr="00F123D4">
        <w:rPr>
          <w:rFonts w:ascii="GHEA Grapalat" w:eastAsia="Tahoma" w:hAnsi="GHEA Grapalat" w:cs="Times New Roman"/>
          <w:sz w:val="24"/>
          <w:szCs w:val="24"/>
          <w:lang w:val="hy-AM"/>
        </w:rPr>
        <w:t>Հ</w:t>
      </w:r>
      <w:r w:rsidRPr="00185745">
        <w:rPr>
          <w:rFonts w:ascii="GHEA Grapalat" w:eastAsia="Tahoma" w:hAnsi="GHEA Grapalat" w:cs="Times New Roman"/>
          <w:sz w:val="24"/>
          <w:szCs w:val="24"/>
          <w:lang w:val="hy-AM"/>
        </w:rPr>
        <w:t>անրապետության</w:t>
      </w:r>
      <w:r w:rsidRPr="00F123D4">
        <w:rPr>
          <w:rFonts w:ascii="GHEA Grapalat" w:eastAsia="Tahoma" w:hAnsi="GHEA Grapalat" w:cs="Times New Roman"/>
          <w:sz w:val="24"/>
          <w:szCs w:val="24"/>
          <w:lang w:val="hy-AM"/>
        </w:rPr>
        <w:t xml:space="preserve"> օրենսդրությամբ նախատեսված կարգով:</w:t>
      </w:r>
    </w:p>
    <w:p w14:paraId="2B7E21DD"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Կանոնակարգն ուժի մեջ մտնելուց հետո՝ 3 (երեք) աշխատանքային օրվա ընթացքում հրապարակվում է Հայաստանի Հանրապետության կրթության, գիտության, մշակույթի և սպորտի նախարարության և Հիմնադրամի պաշտոնական կայքերում:</w:t>
      </w:r>
    </w:p>
    <w:p w14:paraId="20E5E012"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Կանոնակարգն ուժի մեջ մտնելուց հետո անհաղթահարելի ուժ (Ֆորս-մաժոր) առաջանալու դեպքում սույն Կանոնակարգով նախատեսված ժամկետները և/կամ ընթացակարգերը կարող են կասեցվել մինչև անհաղթահարելի ուժի ազդեցության վերացումը: Անհաղթահարելի ուժ (Ֆորս-մաժոր) են համարվում երկրաշարժը, ջրհեղեղը, պատերազմը, ռազմական և արտակարգ դրություն, կարանտին հայտարարելը, քաղաքական հուզումները, գործադուլները, հաղորդակցության միջոցների աշխատանքի դադարեցումը, պետական մարմինների ակտերը և այլն, որոնք անհնար են դարձնում սույն կանոնակարգով նախատեսված դրույթների կատարումը:</w:t>
      </w:r>
    </w:p>
    <w:p w14:paraId="2DD1E2A4"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 xml:space="preserve">Եթե անհաղթահարելի ուժի ազդեցությունը տևում է </w:t>
      </w:r>
      <w:r w:rsidRPr="0041084E">
        <w:rPr>
          <w:rFonts w:ascii="GHEA Grapalat" w:eastAsia="Tahoma" w:hAnsi="GHEA Grapalat" w:cs="Times New Roman"/>
          <w:sz w:val="24"/>
          <w:szCs w:val="24"/>
          <w:lang w:val="hy-AM"/>
        </w:rPr>
        <w:t>3</w:t>
      </w:r>
      <w:r w:rsidRPr="00E52B68">
        <w:rPr>
          <w:rFonts w:ascii="GHEA Grapalat" w:eastAsia="Tahoma" w:hAnsi="GHEA Grapalat" w:cs="Times New Roman"/>
          <w:sz w:val="24"/>
          <w:szCs w:val="24"/>
          <w:lang w:val="hy-AM"/>
        </w:rPr>
        <w:t xml:space="preserve"> (</w:t>
      </w:r>
      <w:r>
        <w:rPr>
          <w:rFonts w:ascii="GHEA Grapalat" w:eastAsia="Tahoma" w:hAnsi="GHEA Grapalat" w:cs="Times New Roman"/>
          <w:sz w:val="24"/>
          <w:szCs w:val="24"/>
          <w:lang w:val="hy-AM"/>
        </w:rPr>
        <w:t>երեք</w:t>
      </w:r>
      <w:r w:rsidRPr="00E52B68">
        <w:rPr>
          <w:rFonts w:ascii="GHEA Grapalat" w:eastAsia="Tahoma" w:hAnsi="GHEA Grapalat" w:cs="Times New Roman"/>
          <w:sz w:val="24"/>
          <w:szCs w:val="24"/>
          <w:lang w:val="hy-AM"/>
        </w:rPr>
        <w:t>)</w:t>
      </w:r>
      <w:r w:rsidRPr="00F123D4">
        <w:rPr>
          <w:rFonts w:ascii="GHEA Grapalat" w:eastAsia="Tahoma" w:hAnsi="GHEA Grapalat" w:cs="Times New Roman"/>
          <w:sz w:val="24"/>
          <w:szCs w:val="24"/>
          <w:lang w:val="hy-AM"/>
        </w:rPr>
        <w:t xml:space="preserve"> ամսից ավելի¸ ապա հայտարարված մրցույթը կարող է չեղյալ հայտարարվել:</w:t>
      </w:r>
    </w:p>
    <w:p w14:paraId="67F067B8" w14:textId="77777777" w:rsidR="006D1D18" w:rsidRPr="00F123D4"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Անհաղթահարելի ուժի ազդեցության դեպքում Հիմնադրամն իրավունք ունի հաշվետու տարում մրցույթ չանցկացնել կամ անցկացնել սույն Կանոնակարգի 5-րդ կետով նախատեսված կարգի և ժամկետների շեղումներով:</w:t>
      </w:r>
    </w:p>
    <w:p w14:paraId="0CC7FC40" w14:textId="77777777" w:rsidR="006D1D18" w:rsidRDefault="006D1D18" w:rsidP="006D1D18">
      <w:pPr>
        <w:numPr>
          <w:ilvl w:val="0"/>
          <w:numId w:val="23"/>
        </w:numPr>
        <w:shd w:val="clear" w:color="auto" w:fill="FFFFFF"/>
        <w:spacing w:after="0" w:line="360" w:lineRule="auto"/>
        <w:ind w:left="0"/>
        <w:jc w:val="both"/>
        <w:rPr>
          <w:rFonts w:ascii="GHEA Grapalat" w:eastAsia="Times New Roman" w:hAnsi="GHEA Grapalat" w:cs="Times New Roman"/>
          <w:sz w:val="24"/>
          <w:szCs w:val="24"/>
          <w:lang w:val="hy-AM"/>
        </w:rPr>
      </w:pPr>
      <w:r w:rsidRPr="00F123D4">
        <w:rPr>
          <w:rFonts w:ascii="GHEA Grapalat" w:eastAsia="Tahoma" w:hAnsi="GHEA Grapalat" w:cs="Times New Roman"/>
          <w:sz w:val="24"/>
          <w:szCs w:val="24"/>
          <w:lang w:val="hy-AM"/>
        </w:rPr>
        <w:t>Սույն Կանոնակարգի հավելվածները հանդիսանում են սույն Կանոնակարգի անբաժանելի մասը:</w:t>
      </w:r>
    </w:p>
    <w:p w14:paraId="6C54BF98" w14:textId="287BB95C" w:rsidR="00DC6391" w:rsidRPr="00DA536E" w:rsidRDefault="00DC6391" w:rsidP="00DC6391">
      <w:pPr>
        <w:shd w:val="clear" w:color="auto" w:fill="FFFFFF"/>
        <w:spacing w:line="360" w:lineRule="auto"/>
        <w:jc w:val="both"/>
        <w:rPr>
          <w:rFonts w:ascii="GHEA Grapalat" w:eastAsia="Times New Roman" w:hAnsi="GHEA Grapalat" w:cs="Times New Roman"/>
          <w:color w:val="FF0000"/>
          <w:sz w:val="24"/>
          <w:szCs w:val="24"/>
          <w:lang w:val="hy-AM"/>
        </w:rPr>
      </w:pPr>
    </w:p>
    <w:sectPr w:rsidR="00DC6391" w:rsidRPr="00DA536E" w:rsidSect="00A55A74">
      <w:pgSz w:w="11906" w:h="16838" w:code="9"/>
      <w:pgMar w:top="567"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0C70"/>
    <w:multiLevelType w:val="hybridMultilevel"/>
    <w:tmpl w:val="B9AA6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755AB"/>
    <w:multiLevelType w:val="hybridMultilevel"/>
    <w:tmpl w:val="DFB814B4"/>
    <w:lvl w:ilvl="0" w:tplc="A4BEBADC">
      <w:start w:val="1"/>
      <w:numFmt w:val="decimal"/>
      <w:lvlText w:val="%1."/>
      <w:lvlJc w:val="left"/>
      <w:pPr>
        <w:ind w:left="735" w:hanging="360"/>
      </w:pPr>
      <w:rPr>
        <w:rFonts w:ascii="GHEA Grapalat" w:eastAsiaTheme="minorHAnsi" w:hAnsi="GHEA Grapalat" w:cs="Sylfaen"/>
        <w:b w:val="0"/>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8B0421A"/>
    <w:multiLevelType w:val="hybridMultilevel"/>
    <w:tmpl w:val="52EA5D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2141F6"/>
    <w:multiLevelType w:val="hybridMultilevel"/>
    <w:tmpl w:val="A14EB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B74FBD"/>
    <w:multiLevelType w:val="hybridMultilevel"/>
    <w:tmpl w:val="8E7247F4"/>
    <w:lvl w:ilvl="0" w:tplc="04190011">
      <w:start w:val="1"/>
      <w:numFmt w:val="decimal"/>
      <w:lvlText w:val="%1)"/>
      <w:lvlJc w:val="left"/>
      <w:pPr>
        <w:ind w:left="720" w:hanging="360"/>
      </w:pPr>
    </w:lvl>
    <w:lvl w:ilvl="1" w:tplc="65060EE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907D5D"/>
    <w:multiLevelType w:val="hybridMultilevel"/>
    <w:tmpl w:val="19A4EAF0"/>
    <w:lvl w:ilvl="0" w:tplc="26644636">
      <w:start w:val="1"/>
      <w:numFmt w:val="decimal"/>
      <w:lvlText w:val="%1."/>
      <w:lvlJc w:val="left"/>
      <w:pPr>
        <w:ind w:left="720" w:hanging="360"/>
      </w:pPr>
      <w:rPr>
        <w:rFonts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C07F74"/>
    <w:multiLevelType w:val="hybridMultilevel"/>
    <w:tmpl w:val="A14EB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A20CBC"/>
    <w:multiLevelType w:val="hybridMultilevel"/>
    <w:tmpl w:val="6AA6C02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98565D4"/>
    <w:multiLevelType w:val="hybridMultilevel"/>
    <w:tmpl w:val="DE18DAF0"/>
    <w:lvl w:ilvl="0" w:tplc="B22E25C0">
      <w:start w:val="1"/>
      <w:numFmt w:val="decimal"/>
      <w:lvlText w:val="%1."/>
      <w:lvlJc w:val="left"/>
      <w:pPr>
        <w:ind w:left="502" w:hanging="360"/>
      </w:pPr>
      <w:rPr>
        <w:b w:val="0"/>
        <w:sz w:val="24"/>
        <w:szCs w:val="24"/>
      </w:rPr>
    </w:lvl>
    <w:lvl w:ilvl="1" w:tplc="65060EE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393E50"/>
    <w:multiLevelType w:val="hybridMultilevel"/>
    <w:tmpl w:val="22EAA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A46D84"/>
    <w:multiLevelType w:val="hybridMultilevel"/>
    <w:tmpl w:val="52FC103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9795D48"/>
    <w:multiLevelType w:val="multilevel"/>
    <w:tmpl w:val="A7C0F5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FF65B83"/>
    <w:multiLevelType w:val="hybridMultilevel"/>
    <w:tmpl w:val="5A14302E"/>
    <w:lvl w:ilvl="0" w:tplc="C6BA6C48">
      <w:start w:val="1"/>
      <w:numFmt w:val="decimal"/>
      <w:lvlText w:val="%1)"/>
      <w:lvlJc w:val="left"/>
      <w:pPr>
        <w:ind w:left="1506" w:hanging="360"/>
      </w:pPr>
      <w:rPr>
        <w:rFonts w:ascii="GHEA Grapalat" w:eastAsiaTheme="minorHAnsi" w:hAnsi="GHEA Grapalat" w:cstheme="minorBidi"/>
      </w:r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13" w15:restartNumberingAfterBreak="0">
    <w:nsid w:val="537275A8"/>
    <w:multiLevelType w:val="multilevel"/>
    <w:tmpl w:val="1C8EB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B46DF1"/>
    <w:multiLevelType w:val="hybridMultilevel"/>
    <w:tmpl w:val="E7180B5C"/>
    <w:lvl w:ilvl="0" w:tplc="6B94946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5" w15:restartNumberingAfterBreak="0">
    <w:nsid w:val="5A972D4D"/>
    <w:multiLevelType w:val="hybridMultilevel"/>
    <w:tmpl w:val="B63CD328"/>
    <w:lvl w:ilvl="0" w:tplc="2E668E06">
      <w:start w:val="1"/>
      <w:numFmt w:val="upperRoman"/>
      <w:lvlText w:val="%1."/>
      <w:lvlJc w:val="left"/>
      <w:pPr>
        <w:ind w:left="1080" w:hanging="72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D04F10"/>
    <w:multiLevelType w:val="hybridMultilevel"/>
    <w:tmpl w:val="D444EFAC"/>
    <w:lvl w:ilvl="0" w:tplc="04190011">
      <w:start w:val="1"/>
      <w:numFmt w:val="decimal"/>
      <w:lvlText w:val="%1)"/>
      <w:lvlJc w:val="left"/>
      <w:pPr>
        <w:ind w:left="720" w:hanging="360"/>
      </w:pPr>
    </w:lvl>
    <w:lvl w:ilvl="1" w:tplc="65060EE0">
      <w:start w:val="1"/>
      <w:numFmt w:val="decimal"/>
      <w:lvlText w:val="%2)"/>
      <w:lvlJc w:val="left"/>
      <w:pPr>
        <w:ind w:left="1605" w:hanging="5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1F0E67"/>
    <w:multiLevelType w:val="hybridMultilevel"/>
    <w:tmpl w:val="A6300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397611"/>
    <w:multiLevelType w:val="hybridMultilevel"/>
    <w:tmpl w:val="FB349D36"/>
    <w:lvl w:ilvl="0" w:tplc="D750B9A2">
      <w:start w:val="1"/>
      <w:numFmt w:val="decimal"/>
      <w:lvlText w:val="%1)"/>
      <w:lvlJc w:val="left"/>
      <w:pPr>
        <w:ind w:left="1506" w:hanging="360"/>
      </w:pPr>
      <w:rPr>
        <w:rFonts w:cs="Calibri"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9" w15:restartNumberingAfterBreak="0">
    <w:nsid w:val="6D827436"/>
    <w:multiLevelType w:val="hybridMultilevel"/>
    <w:tmpl w:val="DC900F62"/>
    <w:lvl w:ilvl="0" w:tplc="C31E12DC">
      <w:start w:val="1"/>
      <w:numFmt w:val="decimal"/>
      <w:lvlText w:val="%1)"/>
      <w:lvlJc w:val="left"/>
      <w:pPr>
        <w:ind w:left="720" w:hanging="360"/>
      </w:pPr>
      <w:rPr>
        <w:rFonts w:ascii="GHEA Grapalat"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C456B2"/>
    <w:multiLevelType w:val="multilevel"/>
    <w:tmpl w:val="6D8867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A224160"/>
    <w:multiLevelType w:val="hybridMultilevel"/>
    <w:tmpl w:val="2D547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621B6C"/>
    <w:multiLevelType w:val="hybridMultilevel"/>
    <w:tmpl w:val="42B22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2331DA"/>
    <w:multiLevelType w:val="multilevel"/>
    <w:tmpl w:val="512C9980"/>
    <w:lvl w:ilvl="0">
      <w:start w:val="1"/>
      <w:numFmt w:val="decimal"/>
      <w:lvlText w:val="%1."/>
      <w:lvlJc w:val="left"/>
      <w:pPr>
        <w:ind w:left="450" w:hanging="360"/>
      </w:pPr>
      <w:rPr>
        <w:rFonts w:eastAsia="Times New Roman"/>
      </w:rPr>
    </w:lvl>
    <w:lvl w:ilvl="1">
      <w:start w:val="1"/>
      <w:numFmt w:val="decimal"/>
      <w:isLgl/>
      <w:lvlText w:val="%1.%2."/>
      <w:lvlJc w:val="left"/>
      <w:pPr>
        <w:ind w:left="1080" w:hanging="720"/>
      </w:pPr>
      <w:rPr>
        <w:rFonts w:cs="Sylfaen"/>
        <w:b w:val="0"/>
        <w:color w:val="auto"/>
      </w:rPr>
    </w:lvl>
    <w:lvl w:ilvl="2">
      <w:start w:val="1"/>
      <w:numFmt w:val="decimal"/>
      <w:isLgl/>
      <w:lvlText w:val="%1.%2.%3."/>
      <w:lvlJc w:val="left"/>
      <w:pPr>
        <w:ind w:left="1080" w:hanging="720"/>
      </w:pPr>
      <w:rPr>
        <w:rFonts w:cs="Sylfaen"/>
        <w:b/>
        <w:color w:val="auto"/>
      </w:rPr>
    </w:lvl>
    <w:lvl w:ilvl="3">
      <w:start w:val="1"/>
      <w:numFmt w:val="decimal"/>
      <w:isLgl/>
      <w:lvlText w:val="%1.%2.%3.%4."/>
      <w:lvlJc w:val="left"/>
      <w:pPr>
        <w:ind w:left="1440" w:hanging="1080"/>
      </w:pPr>
      <w:rPr>
        <w:rFonts w:cs="Sylfaen"/>
        <w:b/>
        <w:color w:val="auto"/>
      </w:rPr>
    </w:lvl>
    <w:lvl w:ilvl="4">
      <w:start w:val="1"/>
      <w:numFmt w:val="decimal"/>
      <w:isLgl/>
      <w:lvlText w:val="%1.%2.%3.%4.%5."/>
      <w:lvlJc w:val="left"/>
      <w:pPr>
        <w:ind w:left="1440" w:hanging="1080"/>
      </w:pPr>
      <w:rPr>
        <w:rFonts w:cs="Sylfaen"/>
        <w:b/>
        <w:color w:val="auto"/>
      </w:rPr>
    </w:lvl>
    <w:lvl w:ilvl="5">
      <w:start w:val="1"/>
      <w:numFmt w:val="decimal"/>
      <w:isLgl/>
      <w:lvlText w:val="%1.%2.%3.%4.%5.%6."/>
      <w:lvlJc w:val="left"/>
      <w:pPr>
        <w:ind w:left="1800" w:hanging="1440"/>
      </w:pPr>
      <w:rPr>
        <w:rFonts w:cs="Sylfaen"/>
        <w:b/>
        <w:color w:val="auto"/>
      </w:rPr>
    </w:lvl>
    <w:lvl w:ilvl="6">
      <w:start w:val="1"/>
      <w:numFmt w:val="decimal"/>
      <w:isLgl/>
      <w:lvlText w:val="%1.%2.%3.%4.%5.%6.%7."/>
      <w:lvlJc w:val="left"/>
      <w:pPr>
        <w:ind w:left="2160" w:hanging="1800"/>
      </w:pPr>
      <w:rPr>
        <w:rFonts w:cs="Sylfaen"/>
        <w:b/>
        <w:color w:val="auto"/>
      </w:rPr>
    </w:lvl>
    <w:lvl w:ilvl="7">
      <w:start w:val="1"/>
      <w:numFmt w:val="decimal"/>
      <w:isLgl/>
      <w:lvlText w:val="%1.%2.%3.%4.%5.%6.%7.%8."/>
      <w:lvlJc w:val="left"/>
      <w:pPr>
        <w:ind w:left="2160" w:hanging="1800"/>
      </w:pPr>
      <w:rPr>
        <w:rFonts w:cs="Sylfaen"/>
        <w:b/>
        <w:color w:val="auto"/>
      </w:rPr>
    </w:lvl>
    <w:lvl w:ilvl="8">
      <w:start w:val="1"/>
      <w:numFmt w:val="decimal"/>
      <w:isLgl/>
      <w:lvlText w:val="%1.%2.%3.%4.%5.%6.%7.%8.%9."/>
      <w:lvlJc w:val="left"/>
      <w:pPr>
        <w:ind w:left="2520" w:hanging="2160"/>
      </w:pPr>
      <w:rPr>
        <w:rFonts w:cs="Sylfaen"/>
        <w:b/>
        <w:color w:val="auto"/>
      </w:rPr>
    </w:lvl>
  </w:abstractNum>
  <w:num w:numId="1">
    <w:abstractNumId w:val="1"/>
  </w:num>
  <w:num w:numId="2">
    <w:abstractNumId w:val="5"/>
  </w:num>
  <w:num w:numId="3">
    <w:abstractNumId w:val="2"/>
  </w:num>
  <w:num w:numId="4">
    <w:abstractNumId w:val="17"/>
  </w:num>
  <w:num w:numId="5">
    <w:abstractNumId w:val="9"/>
  </w:num>
  <w:num w:numId="6">
    <w:abstractNumId w:val="21"/>
  </w:num>
  <w:num w:numId="7">
    <w:abstractNumId w:val="7"/>
  </w:num>
  <w:num w:numId="8">
    <w:abstractNumId w:val="22"/>
  </w:num>
  <w:num w:numId="9">
    <w:abstractNumId w:val="15"/>
  </w:num>
  <w:num w:numId="10">
    <w:abstractNumId w:val="8"/>
  </w:num>
  <w:num w:numId="11">
    <w:abstractNumId w:val="6"/>
  </w:num>
  <w:num w:numId="12">
    <w:abstractNumId w:val="16"/>
  </w:num>
  <w:num w:numId="13">
    <w:abstractNumId w:val="4"/>
  </w:num>
  <w:num w:numId="14">
    <w:abstractNumId w:val="3"/>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18"/>
  </w:num>
  <w:num w:numId="21">
    <w:abstractNumId w:val="14"/>
  </w:num>
  <w:num w:numId="22">
    <w:abstractNumId w:val="0"/>
  </w:num>
  <w:num w:numId="23">
    <w:abstractNumId w:val="20"/>
  </w:num>
  <w:num w:numId="24">
    <w:abstractNumId w:val="1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C9"/>
    <w:rsid w:val="00000E36"/>
    <w:rsid w:val="00005BE9"/>
    <w:rsid w:val="000223BF"/>
    <w:rsid w:val="00024703"/>
    <w:rsid w:val="0002726B"/>
    <w:rsid w:val="0003153B"/>
    <w:rsid w:val="00034DD8"/>
    <w:rsid w:val="000371AD"/>
    <w:rsid w:val="00042F31"/>
    <w:rsid w:val="0004411D"/>
    <w:rsid w:val="0005179A"/>
    <w:rsid w:val="00051F6A"/>
    <w:rsid w:val="00052DDC"/>
    <w:rsid w:val="000566B6"/>
    <w:rsid w:val="00063B67"/>
    <w:rsid w:val="00072D15"/>
    <w:rsid w:val="000763B9"/>
    <w:rsid w:val="000774BE"/>
    <w:rsid w:val="00083E2E"/>
    <w:rsid w:val="00084826"/>
    <w:rsid w:val="000923F8"/>
    <w:rsid w:val="000A5EF0"/>
    <w:rsid w:val="000B29D8"/>
    <w:rsid w:val="000B6AB9"/>
    <w:rsid w:val="000B7BDA"/>
    <w:rsid w:val="000C6805"/>
    <w:rsid w:val="000D43B2"/>
    <w:rsid w:val="000D4AC0"/>
    <w:rsid w:val="000E129A"/>
    <w:rsid w:val="000E651E"/>
    <w:rsid w:val="000E725F"/>
    <w:rsid w:val="000F0248"/>
    <w:rsid w:val="000F57B3"/>
    <w:rsid w:val="0010578D"/>
    <w:rsid w:val="00114B83"/>
    <w:rsid w:val="00123F16"/>
    <w:rsid w:val="00124E3F"/>
    <w:rsid w:val="001310BC"/>
    <w:rsid w:val="00133F46"/>
    <w:rsid w:val="00142225"/>
    <w:rsid w:val="00142534"/>
    <w:rsid w:val="001436E7"/>
    <w:rsid w:val="00143E2E"/>
    <w:rsid w:val="00154A57"/>
    <w:rsid w:val="00162B81"/>
    <w:rsid w:val="0016387D"/>
    <w:rsid w:val="00184513"/>
    <w:rsid w:val="00184578"/>
    <w:rsid w:val="00185E4F"/>
    <w:rsid w:val="00187293"/>
    <w:rsid w:val="001B181A"/>
    <w:rsid w:val="001B1B04"/>
    <w:rsid w:val="001B481A"/>
    <w:rsid w:val="001C31BD"/>
    <w:rsid w:val="001D1248"/>
    <w:rsid w:val="001D753E"/>
    <w:rsid w:val="001F4D45"/>
    <w:rsid w:val="002028B8"/>
    <w:rsid w:val="0020757D"/>
    <w:rsid w:val="002171FA"/>
    <w:rsid w:val="002278D8"/>
    <w:rsid w:val="00236B53"/>
    <w:rsid w:val="0025279E"/>
    <w:rsid w:val="00263FBF"/>
    <w:rsid w:val="00275972"/>
    <w:rsid w:val="00276679"/>
    <w:rsid w:val="0029217D"/>
    <w:rsid w:val="002959AA"/>
    <w:rsid w:val="00295AAF"/>
    <w:rsid w:val="00295BB1"/>
    <w:rsid w:val="00296B92"/>
    <w:rsid w:val="002A5D2B"/>
    <w:rsid w:val="002A7153"/>
    <w:rsid w:val="002B3AE4"/>
    <w:rsid w:val="002B55DA"/>
    <w:rsid w:val="002B58C1"/>
    <w:rsid w:val="002C01A8"/>
    <w:rsid w:val="002C1E64"/>
    <w:rsid w:val="002D7BF6"/>
    <w:rsid w:val="002E143A"/>
    <w:rsid w:val="002E2828"/>
    <w:rsid w:val="002E7CAA"/>
    <w:rsid w:val="002F1937"/>
    <w:rsid w:val="002F202F"/>
    <w:rsid w:val="002F3567"/>
    <w:rsid w:val="00305307"/>
    <w:rsid w:val="003058BB"/>
    <w:rsid w:val="003155C4"/>
    <w:rsid w:val="00326AD3"/>
    <w:rsid w:val="00331CDC"/>
    <w:rsid w:val="00335747"/>
    <w:rsid w:val="00342C43"/>
    <w:rsid w:val="0034318D"/>
    <w:rsid w:val="00345A11"/>
    <w:rsid w:val="0037105C"/>
    <w:rsid w:val="003A2083"/>
    <w:rsid w:val="003A79D5"/>
    <w:rsid w:val="003D05E8"/>
    <w:rsid w:val="003E1CBA"/>
    <w:rsid w:val="003F06A7"/>
    <w:rsid w:val="003F121F"/>
    <w:rsid w:val="0045321D"/>
    <w:rsid w:val="0045609A"/>
    <w:rsid w:val="00462D2F"/>
    <w:rsid w:val="0049158A"/>
    <w:rsid w:val="004A2E1E"/>
    <w:rsid w:val="004A671E"/>
    <w:rsid w:val="004B52BF"/>
    <w:rsid w:val="004D70B7"/>
    <w:rsid w:val="004E3C3B"/>
    <w:rsid w:val="004F131E"/>
    <w:rsid w:val="00500F02"/>
    <w:rsid w:val="005052E0"/>
    <w:rsid w:val="005137BD"/>
    <w:rsid w:val="00524301"/>
    <w:rsid w:val="0052449B"/>
    <w:rsid w:val="005318EB"/>
    <w:rsid w:val="00532079"/>
    <w:rsid w:val="00541404"/>
    <w:rsid w:val="00573799"/>
    <w:rsid w:val="00573D36"/>
    <w:rsid w:val="00586F8E"/>
    <w:rsid w:val="005A025C"/>
    <w:rsid w:val="005B5213"/>
    <w:rsid w:val="005B5595"/>
    <w:rsid w:val="005B7534"/>
    <w:rsid w:val="005C0664"/>
    <w:rsid w:val="005D216E"/>
    <w:rsid w:val="005D6E20"/>
    <w:rsid w:val="005E5B05"/>
    <w:rsid w:val="005F1412"/>
    <w:rsid w:val="005F3388"/>
    <w:rsid w:val="005F58F5"/>
    <w:rsid w:val="00615458"/>
    <w:rsid w:val="00620DA8"/>
    <w:rsid w:val="0062587B"/>
    <w:rsid w:val="00631B2C"/>
    <w:rsid w:val="0063621A"/>
    <w:rsid w:val="00636E00"/>
    <w:rsid w:val="00642D3E"/>
    <w:rsid w:val="006467CE"/>
    <w:rsid w:val="00653A55"/>
    <w:rsid w:val="00654F1F"/>
    <w:rsid w:val="006610CF"/>
    <w:rsid w:val="00661D00"/>
    <w:rsid w:val="00694CAD"/>
    <w:rsid w:val="006A28CB"/>
    <w:rsid w:val="006A3EB5"/>
    <w:rsid w:val="006A633F"/>
    <w:rsid w:val="006B7EC8"/>
    <w:rsid w:val="006C0A3D"/>
    <w:rsid w:val="006D1D18"/>
    <w:rsid w:val="006D3397"/>
    <w:rsid w:val="006E5D6E"/>
    <w:rsid w:val="006F16B6"/>
    <w:rsid w:val="006F24B0"/>
    <w:rsid w:val="006F5D04"/>
    <w:rsid w:val="0070051C"/>
    <w:rsid w:val="00700762"/>
    <w:rsid w:val="0070516F"/>
    <w:rsid w:val="00707647"/>
    <w:rsid w:val="007105D7"/>
    <w:rsid w:val="00710ADE"/>
    <w:rsid w:val="00711537"/>
    <w:rsid w:val="00714505"/>
    <w:rsid w:val="00717F41"/>
    <w:rsid w:val="00720F83"/>
    <w:rsid w:val="0072107B"/>
    <w:rsid w:val="007279C3"/>
    <w:rsid w:val="00731907"/>
    <w:rsid w:val="007343E1"/>
    <w:rsid w:val="00734B98"/>
    <w:rsid w:val="00734EB1"/>
    <w:rsid w:val="0074055F"/>
    <w:rsid w:val="00741A54"/>
    <w:rsid w:val="007464F7"/>
    <w:rsid w:val="00751E5C"/>
    <w:rsid w:val="007735BA"/>
    <w:rsid w:val="007748FC"/>
    <w:rsid w:val="00776EAA"/>
    <w:rsid w:val="00790847"/>
    <w:rsid w:val="007976B1"/>
    <w:rsid w:val="007B40F1"/>
    <w:rsid w:val="007D111C"/>
    <w:rsid w:val="007D3D32"/>
    <w:rsid w:val="007D3D77"/>
    <w:rsid w:val="007D6852"/>
    <w:rsid w:val="007F4281"/>
    <w:rsid w:val="007F6B09"/>
    <w:rsid w:val="00806C45"/>
    <w:rsid w:val="00823DB1"/>
    <w:rsid w:val="00840632"/>
    <w:rsid w:val="00843F71"/>
    <w:rsid w:val="008452F5"/>
    <w:rsid w:val="0085798C"/>
    <w:rsid w:val="00861131"/>
    <w:rsid w:val="008813AC"/>
    <w:rsid w:val="008832F3"/>
    <w:rsid w:val="00885137"/>
    <w:rsid w:val="008856AD"/>
    <w:rsid w:val="00886258"/>
    <w:rsid w:val="00895B98"/>
    <w:rsid w:val="00895C25"/>
    <w:rsid w:val="008A07AA"/>
    <w:rsid w:val="008A787F"/>
    <w:rsid w:val="008B2DCA"/>
    <w:rsid w:val="008B6A0B"/>
    <w:rsid w:val="008C3B03"/>
    <w:rsid w:val="008C5866"/>
    <w:rsid w:val="008C5B18"/>
    <w:rsid w:val="008C762A"/>
    <w:rsid w:val="008D25D6"/>
    <w:rsid w:val="008D7391"/>
    <w:rsid w:val="008E304A"/>
    <w:rsid w:val="008E6065"/>
    <w:rsid w:val="008F11C4"/>
    <w:rsid w:val="008F13DC"/>
    <w:rsid w:val="009067DD"/>
    <w:rsid w:val="00910E19"/>
    <w:rsid w:val="0092240B"/>
    <w:rsid w:val="009243B0"/>
    <w:rsid w:val="00947B54"/>
    <w:rsid w:val="00947FD4"/>
    <w:rsid w:val="00965499"/>
    <w:rsid w:val="0097425A"/>
    <w:rsid w:val="00986645"/>
    <w:rsid w:val="00986854"/>
    <w:rsid w:val="009925F3"/>
    <w:rsid w:val="009928C0"/>
    <w:rsid w:val="0099438B"/>
    <w:rsid w:val="009A3E73"/>
    <w:rsid w:val="009B3D5E"/>
    <w:rsid w:val="009D596E"/>
    <w:rsid w:val="009D6849"/>
    <w:rsid w:val="009D6A53"/>
    <w:rsid w:val="009E5B0B"/>
    <w:rsid w:val="009F1C08"/>
    <w:rsid w:val="009F30A3"/>
    <w:rsid w:val="009F59F3"/>
    <w:rsid w:val="00A01BBF"/>
    <w:rsid w:val="00A02C90"/>
    <w:rsid w:val="00A03DAF"/>
    <w:rsid w:val="00A20174"/>
    <w:rsid w:val="00A25F47"/>
    <w:rsid w:val="00A275C2"/>
    <w:rsid w:val="00A445D6"/>
    <w:rsid w:val="00A5003A"/>
    <w:rsid w:val="00A515AE"/>
    <w:rsid w:val="00A52AC6"/>
    <w:rsid w:val="00A55A74"/>
    <w:rsid w:val="00A660CC"/>
    <w:rsid w:val="00A839DE"/>
    <w:rsid w:val="00A9004D"/>
    <w:rsid w:val="00A9159B"/>
    <w:rsid w:val="00A937A6"/>
    <w:rsid w:val="00A96BF8"/>
    <w:rsid w:val="00AA7637"/>
    <w:rsid w:val="00AC422C"/>
    <w:rsid w:val="00AC77C9"/>
    <w:rsid w:val="00AD0E3A"/>
    <w:rsid w:val="00AE4D32"/>
    <w:rsid w:val="00AF1A9C"/>
    <w:rsid w:val="00AF3D50"/>
    <w:rsid w:val="00AF76F1"/>
    <w:rsid w:val="00B12DBA"/>
    <w:rsid w:val="00B1642E"/>
    <w:rsid w:val="00B2091E"/>
    <w:rsid w:val="00B22C78"/>
    <w:rsid w:val="00B266FE"/>
    <w:rsid w:val="00B352D9"/>
    <w:rsid w:val="00B3540C"/>
    <w:rsid w:val="00B35EB2"/>
    <w:rsid w:val="00B466EE"/>
    <w:rsid w:val="00B65CE7"/>
    <w:rsid w:val="00B92A8E"/>
    <w:rsid w:val="00BA0029"/>
    <w:rsid w:val="00BE0C19"/>
    <w:rsid w:val="00BE2177"/>
    <w:rsid w:val="00BE3E0D"/>
    <w:rsid w:val="00BF04A0"/>
    <w:rsid w:val="00BF44E3"/>
    <w:rsid w:val="00C02C2B"/>
    <w:rsid w:val="00C06B79"/>
    <w:rsid w:val="00C15F5E"/>
    <w:rsid w:val="00C17B98"/>
    <w:rsid w:val="00C206EE"/>
    <w:rsid w:val="00C26286"/>
    <w:rsid w:val="00C46D56"/>
    <w:rsid w:val="00C5236D"/>
    <w:rsid w:val="00C5268D"/>
    <w:rsid w:val="00C54C03"/>
    <w:rsid w:val="00C7033D"/>
    <w:rsid w:val="00C73F55"/>
    <w:rsid w:val="00C80217"/>
    <w:rsid w:val="00C82DDC"/>
    <w:rsid w:val="00C940DE"/>
    <w:rsid w:val="00C95E1C"/>
    <w:rsid w:val="00CA2467"/>
    <w:rsid w:val="00CA793F"/>
    <w:rsid w:val="00CB045C"/>
    <w:rsid w:val="00CB5DA6"/>
    <w:rsid w:val="00CD6789"/>
    <w:rsid w:val="00CE0E2E"/>
    <w:rsid w:val="00CE4656"/>
    <w:rsid w:val="00CE77AD"/>
    <w:rsid w:val="00CE7C86"/>
    <w:rsid w:val="00D04F0D"/>
    <w:rsid w:val="00D16365"/>
    <w:rsid w:val="00D17C3D"/>
    <w:rsid w:val="00D2326B"/>
    <w:rsid w:val="00D33236"/>
    <w:rsid w:val="00D3629C"/>
    <w:rsid w:val="00D37A76"/>
    <w:rsid w:val="00D53F0A"/>
    <w:rsid w:val="00D6759D"/>
    <w:rsid w:val="00D67723"/>
    <w:rsid w:val="00D70778"/>
    <w:rsid w:val="00D71C0B"/>
    <w:rsid w:val="00D759EE"/>
    <w:rsid w:val="00D75ED5"/>
    <w:rsid w:val="00D80D4A"/>
    <w:rsid w:val="00D83460"/>
    <w:rsid w:val="00D90770"/>
    <w:rsid w:val="00D9289B"/>
    <w:rsid w:val="00DB4C45"/>
    <w:rsid w:val="00DB6138"/>
    <w:rsid w:val="00DC22A7"/>
    <w:rsid w:val="00DC6391"/>
    <w:rsid w:val="00DD45F5"/>
    <w:rsid w:val="00DD4738"/>
    <w:rsid w:val="00DD68FD"/>
    <w:rsid w:val="00DE3BC3"/>
    <w:rsid w:val="00DF4C2D"/>
    <w:rsid w:val="00E00B91"/>
    <w:rsid w:val="00E01259"/>
    <w:rsid w:val="00E050E3"/>
    <w:rsid w:val="00E15EA9"/>
    <w:rsid w:val="00E24024"/>
    <w:rsid w:val="00E31F6E"/>
    <w:rsid w:val="00E36D7D"/>
    <w:rsid w:val="00E462E9"/>
    <w:rsid w:val="00E47244"/>
    <w:rsid w:val="00E76F23"/>
    <w:rsid w:val="00E80384"/>
    <w:rsid w:val="00E81BA4"/>
    <w:rsid w:val="00E860EB"/>
    <w:rsid w:val="00E875FC"/>
    <w:rsid w:val="00E87F12"/>
    <w:rsid w:val="00E948A6"/>
    <w:rsid w:val="00EA108B"/>
    <w:rsid w:val="00EB18B3"/>
    <w:rsid w:val="00EB446C"/>
    <w:rsid w:val="00EB6700"/>
    <w:rsid w:val="00EC03F5"/>
    <w:rsid w:val="00EC752E"/>
    <w:rsid w:val="00ED1786"/>
    <w:rsid w:val="00ED2922"/>
    <w:rsid w:val="00EE36BF"/>
    <w:rsid w:val="00EF135A"/>
    <w:rsid w:val="00EF2E55"/>
    <w:rsid w:val="00EF469C"/>
    <w:rsid w:val="00EF4845"/>
    <w:rsid w:val="00F05278"/>
    <w:rsid w:val="00F11F40"/>
    <w:rsid w:val="00F24F1E"/>
    <w:rsid w:val="00F27618"/>
    <w:rsid w:val="00F36818"/>
    <w:rsid w:val="00F614C7"/>
    <w:rsid w:val="00F62673"/>
    <w:rsid w:val="00F70519"/>
    <w:rsid w:val="00FC2510"/>
    <w:rsid w:val="00FE5C4A"/>
    <w:rsid w:val="00FF0DC0"/>
    <w:rsid w:val="00FF2518"/>
    <w:rsid w:val="00FF6527"/>
    <w:rsid w:val="00FF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7C9"/>
    <w:pPr>
      <w:spacing w:after="200" w:line="276" w:lineRule="auto"/>
    </w:p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ListParagraph">
    <w:name w:val="List Paragraph"/>
    <w:aliases w:val="References"/>
    <w:basedOn w:val="Normal"/>
    <w:link w:val="ListParagraphChar"/>
    <w:uiPriority w:val="34"/>
    <w:qFormat/>
    <w:rsid w:val="0062587B"/>
    <w:pPr>
      <w:spacing w:after="0" w:line="240" w:lineRule="auto"/>
      <w:ind w:left="720"/>
      <w:contextualSpacing/>
    </w:pPr>
    <w:rPr>
      <w:rFonts w:ascii="Times New Roman" w:eastAsia="Times New Roman" w:hAnsi="Times New Roman" w:cs="Times New Roman"/>
      <w:sz w:val="20"/>
      <w:szCs w:val="20"/>
      <w:lang w:val="en-GB" w:eastAsia="ru-RU"/>
    </w:rPr>
  </w:style>
  <w:style w:type="character" w:styleId="Strong">
    <w:name w:val="Strong"/>
    <w:basedOn w:val="DefaultParagraphFont"/>
    <w:uiPriority w:val="22"/>
    <w:qFormat/>
    <w:rsid w:val="0062587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
    <w:basedOn w:val="Normal"/>
    <w:uiPriority w:val="99"/>
    <w:unhideWhenUsed/>
    <w:qFormat/>
    <w:rsid w:val="006258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B35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2D9"/>
    <w:rPr>
      <w:rFonts w:ascii="Segoe UI" w:hAnsi="Segoe UI" w:cs="Segoe UI"/>
      <w:sz w:val="18"/>
      <w:szCs w:val="18"/>
    </w:rPr>
  </w:style>
  <w:style w:type="paragraph" w:customStyle="1" w:styleId="Default">
    <w:name w:val="Default"/>
    <w:rsid w:val="00ED1786"/>
    <w:pPr>
      <w:autoSpaceDE w:val="0"/>
      <w:autoSpaceDN w:val="0"/>
      <w:adjustRightInd w:val="0"/>
      <w:spacing w:after="0" w:line="240" w:lineRule="auto"/>
    </w:pPr>
    <w:rPr>
      <w:rFonts w:ascii="Sylfaen" w:hAnsi="Sylfaen" w:cs="Sylfaen"/>
      <w:color w:val="000000"/>
      <w:sz w:val="24"/>
      <w:szCs w:val="24"/>
    </w:rPr>
  </w:style>
  <w:style w:type="paragraph" w:customStyle="1" w:styleId="ConsPlusNormal">
    <w:name w:val="ConsPlusNormal"/>
    <w:rsid w:val="0002726B"/>
    <w:pPr>
      <w:autoSpaceDE w:val="0"/>
      <w:autoSpaceDN w:val="0"/>
      <w:adjustRightInd w:val="0"/>
      <w:spacing w:after="0" w:line="240" w:lineRule="auto"/>
      <w:ind w:firstLine="720"/>
    </w:pPr>
    <w:rPr>
      <w:rFonts w:ascii="Arial" w:eastAsia="Times New Roman" w:hAnsi="Arial" w:cs="Arial"/>
      <w:sz w:val="20"/>
      <w:szCs w:val="20"/>
      <w:lang w:val="ru-RU" w:eastAsia="ru-RU"/>
    </w:rPr>
  </w:style>
  <w:style w:type="character" w:customStyle="1" w:styleId="ListParagraphChar">
    <w:name w:val="List Paragraph Char"/>
    <w:aliases w:val="References Char"/>
    <w:link w:val="ListParagraph"/>
    <w:uiPriority w:val="34"/>
    <w:locked/>
    <w:rsid w:val="002E2828"/>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tek.am/views/act.aspx?aid=154450" TargetMode="External"/><Relationship Id="rId3" Type="http://schemas.openxmlformats.org/officeDocument/2006/relationships/settings" Target="settings.xml"/><Relationship Id="rId7" Type="http://schemas.openxmlformats.org/officeDocument/2006/relationships/hyperlink" Target="mailto:info@cfarmenia.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tek.am/views/act.aspx?aid=15445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zdara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15</Pages>
  <Words>3587</Words>
  <Characters>20447</Characters>
  <Application>Microsoft Office Word</Application>
  <DocSecurity>0</DocSecurity>
  <Lines>170</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
  <dc:description/>
  <cp:lastModifiedBy>User</cp:lastModifiedBy>
  <cp:revision>738</cp:revision>
  <cp:lastPrinted>2023-03-21T14:02:00Z</cp:lastPrinted>
  <dcterms:created xsi:type="dcterms:W3CDTF">2023-01-24T16:12:00Z</dcterms:created>
  <dcterms:modified xsi:type="dcterms:W3CDTF">2025-02-17T16:39:00Z</dcterms:modified>
</cp:coreProperties>
</file>