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1155" w14:textId="77777777" w:rsidR="00F15BB2" w:rsidRPr="00DC5BC5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713F10D" w14:textId="77777777" w:rsidR="00F15BB2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43134D46" w14:textId="77777777" w:rsidR="000A7FE3" w:rsidRDefault="000A7FE3" w:rsidP="00A37B2C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right="187" w:firstLine="720"/>
        <w:jc w:val="right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  <w:t>ՆԱԽԱԳԻԾ</w:t>
      </w:r>
    </w:p>
    <w:p w14:paraId="56885031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</w:pPr>
    </w:p>
    <w:p w14:paraId="467958DE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ՀԱՅԱՍՏԱՆԻ ՀԱՆՐԱՊԵՏՈՒԹՅԱՆ</w:t>
      </w:r>
    </w:p>
    <w:p w14:paraId="38531A29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ՕՐԵՆՔԸ</w:t>
      </w:r>
    </w:p>
    <w:p w14:paraId="671F64BE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</w:p>
    <w:p w14:paraId="3A68C2A9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right="187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ՊԵՏԱԿԱՆ ԳՈՒՅՔԻ ՄԱՍՆԱՎՈՐԵՑՄԱՆ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2017-2020 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ԹՎԱԿԱՆՆԵՐԻ ԾՐԱԳՐԻ ԿԱՏԱՐՄԱՆ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202</w:t>
      </w:r>
      <w:r w:rsidR="001B1299" w:rsidRPr="001B1299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>4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ԹՎԱԿԱՆԻ ՏԱՐԵԿԱՆ ՀԱՇՎԵՏՎՈՒԹՅՈՒՆԸ</w:t>
      </w:r>
    </w:p>
    <w:p w14:paraId="6000ADFA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ՀԱՍՏԱՏԵԼՈՒ ՄԱՍԻՆ</w:t>
      </w:r>
    </w:p>
    <w:p w14:paraId="151F2ED5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14:paraId="68546124" w14:textId="77777777"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14:paraId="081F9206" w14:textId="77777777" w:rsidR="000A7FE3" w:rsidRPr="00A67940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Հաստատել պետական գույքի մասնավորեցման 2017-2020 թվականների ծրագրի կատարման 202</w:t>
      </w:r>
      <w:r w:rsidR="001B1299" w:rsidRPr="001B12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տարեկան հաշվետվությունը (կցվում է): </w:t>
      </w:r>
    </w:p>
    <w:p w14:paraId="3E31B1E4" w14:textId="77777777"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3825D22" w14:textId="77777777"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ԳՈՒՅՔԻ ՄԱՍՆԱՎՈՐԵՑՄԱՆ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2017-2020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ԹՎԱԿԱՆՆԵՐԻ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ԾՐԱԳՐԻ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ԿԱՏԱՐՄԱՆ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202</w:t>
      </w:r>
      <w:r w:rsidR="008022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="00866B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ԹՎԱԿԱՆԻ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ՏԱՐԵԿԱՆ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ՀԱՇՎԵՏՎՈՒԹՅՈՒՆԸ</w:t>
      </w:r>
    </w:p>
    <w:p w14:paraId="0B3BAB02" w14:textId="77777777"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B1C3469" w14:textId="77777777"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ԸՆԴՀԱՆՈՒՐ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ԴՐՈՒՅԹՆԵՐ</w:t>
      </w:r>
    </w:p>
    <w:p w14:paraId="54135AF6" w14:textId="77777777" w:rsidR="00E446D3" w:rsidRPr="00A67940" w:rsidRDefault="00E446D3" w:rsidP="00E446D3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A67940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5957FC3" w14:textId="77777777"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Պետական գույքի մասնավորեցման ծրագրի կատարման մասին սույն հաշվետվությունը (այսուհետ` Հաշվետվություն) ներկայացվում է «Պետական գույքի մասնավորեցման (սեփականաշնորհման) մասին» օրենքի 12-րդ հոդվածի 1-ին մասի «բ» կետի համաձայն:</w:t>
      </w:r>
    </w:p>
    <w:p w14:paraId="535320FF" w14:textId="77777777"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Հաշվետվությունն ընդգրկում է 202</w:t>
      </w:r>
      <w:r w:rsidR="001B1299" w:rsidRPr="001B12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օրացուցային տարին (այսուհետ` հաշվետու ժամանակահատված):</w:t>
      </w:r>
    </w:p>
    <w:p w14:paraId="3725C994" w14:textId="77777777"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Հաշվետու ժամանակահատվածում գործողության մեջ է եղել «Պետական գույքի մասնավորեցման 2017-2020 թվականների ծրագրի մասին» օրենքը (այսուհետ` Ծրագիր): «Պետական գույքի մասնավորեցման (սեփականաշնորհման) մասին» օրենքի 4-րդ հոդվածի 2-րդ մասի համաձայն՝ «նախորդ ծրագրերի ցանկերում ընդգրկված, սակայն </w:t>
      </w: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չմասնավորեցված ընկերությունները (ձեռնարկությունները) և «փոքր» օբյեկտները նոր ծրագրի մասն են վերջինիս ուժի մեջ մտնելու պահից»:</w:t>
      </w:r>
    </w:p>
    <w:p w14:paraId="3FB2FEAB" w14:textId="77777777"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Հաշվետու ժամանակահատվածում Կառավարության իրականացրած միջոցառումներն ուղղված են եղել Ծրագրով սահմանված նպատակների իրագործմանը:</w:t>
      </w:r>
    </w:p>
    <w:p w14:paraId="50E0C009" w14:textId="77777777" w:rsidR="00EE6DD3" w:rsidRPr="002F0108" w:rsidRDefault="00B83AD1" w:rsidP="00EE7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E446D3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</w:t>
      </w:r>
      <w:r w:rsidR="002F0108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40C84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ընկերությունների </w:t>
      </w:r>
      <w:r w:rsidR="00656652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սեփականություն հանդիսացող բաժնետոմսեր</w:t>
      </w:r>
      <w:r w:rsidR="002E5590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D9F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մասնավորեցնելու մասին ընդունվել են Կառավարության որո</w:t>
      </w:r>
      <w:r w:rsidR="002F0108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շումներ, որոնցից </w:t>
      </w:r>
      <w:r w:rsidR="00E12C35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ուղղակի վաճառքի ձևով </w:t>
      </w:r>
      <w:r w:rsidR="002F0108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>մասնավորեցվել է</w:t>
      </w:r>
      <w:r w:rsidR="00EE7D9F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</w:t>
      </w:r>
      <w:r w:rsidR="00F05B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ընկերության</w:t>
      </w:r>
      <w:r w:rsidR="00EE7D9F" w:rsidRPr="002F010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սեփականություն հանդիսացող բաժնետոմսերը։ </w:t>
      </w:r>
    </w:p>
    <w:p w14:paraId="5933F1E9" w14:textId="77777777" w:rsidR="00AD792E" w:rsidRDefault="00B83AD1" w:rsidP="009154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E446D3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Ծրագրում կատարվել է հետևյալ </w:t>
      </w:r>
      <w:r w:rsidR="00075E69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փոփոխությունը</w:t>
      </w:r>
      <w:r w:rsidR="00AD792E" w:rsidRPr="00AD792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8D44CEA" w14:textId="77777777" w:rsidR="00F878DC" w:rsidRPr="00596F93" w:rsidRDefault="009154B6" w:rsidP="009154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««Պետական գույքի մասնավորեցման 2017-2020 թվականների ծրագրի մասին» օրենքում </w:t>
      </w:r>
      <w:r w:rsidR="00F878DC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փոփոխություն </w:t>
      </w:r>
      <w:r w:rsidR="00E446D3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կատարելու մասին» 202</w:t>
      </w:r>
      <w:r w:rsidR="00A35CB5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446D3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="00A35CB5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մարտի</w:t>
      </w:r>
      <w:r w:rsidR="00F878DC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35CB5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446D3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-ի ՀՕ-</w:t>
      </w:r>
      <w:r w:rsidR="00A35CB5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135</w:t>
      </w:r>
      <w:r w:rsidR="00E446D3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-Ն օրենքով Ծրագրի 1-ին հավելված</w:t>
      </w:r>
      <w:r w:rsidR="00F878DC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73605F" w:rsidRPr="00A35C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 հանվել է </w:t>
      </w:r>
      <w:r w:rsidR="00F878DC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73605F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596F93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>արտակարգ իրավիճակների</w:t>
      </w:r>
      <w:r w:rsidR="0073605F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նախարարություն</w:t>
      </w:r>
      <w:r w:rsidR="00F878DC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73605F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բաժնից՝ </w:t>
      </w:r>
      <w:r w:rsidR="00F878DC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596F93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>Արտակարգ իրավիճակների օդանավակայան</w:t>
      </w:r>
      <w:r w:rsidR="0073605F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>» փակ բաժնետիրական ընկերությունը</w:t>
      </w:r>
      <w:r w:rsidR="00F878DC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(ծածկագիր՝ 90</w:t>
      </w:r>
      <w:r w:rsidR="00596F93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>119</w:t>
      </w:r>
      <w:r w:rsidR="00F878DC" w:rsidRPr="00596F93">
        <w:rPr>
          <w:rFonts w:ascii="GHEA Grapalat" w:eastAsia="Times New Roman" w:hAnsi="GHEA Grapalat" w:cs="Times New Roman"/>
          <w:sz w:val="24"/>
          <w:szCs w:val="24"/>
          <w:lang w:val="hy-AM"/>
        </w:rPr>
        <w:t>)։</w:t>
      </w:r>
    </w:p>
    <w:p w14:paraId="43977B9C" w14:textId="77777777" w:rsidR="00E446D3" w:rsidRPr="00D76306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446D3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մասնավորեցումից ստացված միջոցները կազմել են </w:t>
      </w:r>
      <w:r w:rsidR="00343E59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>321,688</w:t>
      </w:r>
      <w:r w:rsidR="009D4D0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972373">
        <w:rPr>
          <w:rFonts w:ascii="GHEA Grapalat" w:eastAsia="Times New Roman" w:hAnsi="GHEA Grapalat" w:cs="Times New Roman"/>
          <w:sz w:val="24"/>
          <w:szCs w:val="24"/>
          <w:lang w:val="hy-AM"/>
        </w:rPr>
        <w:t>82</w:t>
      </w:r>
      <w:r w:rsidR="00452E16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հազար հայկական դրամ, որից` ընկերությունների մասնավորեցումից ստացված միջոցները՝ </w:t>
      </w:r>
      <w:r w:rsidR="00343E59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>315,725</w:t>
      </w:r>
      <w:r w:rsidR="009D4D0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343E59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>51</w:t>
      </w:r>
      <w:r w:rsidR="00E446D3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 </w:t>
      </w:r>
      <w:r w:rsidR="00E446D3" w:rsidRPr="00683A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(այդ թվում՝ նախորդ տարիներին մասնավորեցված ընկերություններից տարաժամկետ վճարումներից ստացված միջոցները՝ </w:t>
      </w:r>
      <w:r w:rsidR="00754A2F" w:rsidRPr="00F043A2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997C9F" w:rsidRPr="00F043A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CA6A40" w:rsidRPr="00F043A2">
        <w:rPr>
          <w:rFonts w:ascii="GHEA Grapalat" w:eastAsia="Times New Roman" w:hAnsi="GHEA Grapalat" w:cs="Times New Roman"/>
          <w:sz w:val="24"/>
          <w:szCs w:val="24"/>
          <w:lang w:val="hy-AM"/>
        </w:rPr>
        <w:t>147</w:t>
      </w:r>
      <w:r w:rsidR="00DC5BC5" w:rsidRPr="00F043A2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CA6A40" w:rsidRPr="00F043A2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A54947" w:rsidRPr="00CA6A40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A54947" w:rsidRPr="00683ABE">
        <w:rPr>
          <w:rFonts w:ascii="GHEA Grapalat" w:eastAsia="Times New Roman" w:hAnsi="GHEA Grapalat" w:cs="Times New Roman"/>
          <w:sz w:val="24"/>
          <w:szCs w:val="24"/>
          <w:lang w:val="hy-AM"/>
        </w:rPr>
        <w:t>հազար հայկական դրամ</w:t>
      </w:r>
      <w:r w:rsidR="00E446D3" w:rsidRPr="00683AB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), </w:t>
      </w:r>
      <w:r w:rsidR="00E446D3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նախորդ տարիներին մասնավորեցված «փոքր» օբյեկտներից հաշվետու ժամանակահատվածում տարաժամկետ վճարման ենթակա վճարումներից ստացված միջոցները՝ </w:t>
      </w:r>
      <w:r w:rsidR="00D76306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>5,963</w:t>
      </w:r>
      <w:r w:rsidR="00473A3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D76306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97237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446D3" w:rsidRPr="00D763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դրամ:</w:t>
      </w:r>
    </w:p>
    <w:p w14:paraId="256DD7E8" w14:textId="77777777" w:rsidR="00E446D3" w:rsidRPr="00577CB2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77CB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446D3" w:rsidRPr="00577C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Հայաստանի Հանրապետության պետական բյուջե սեփականաշնորհման հաշվին մուտքագրվել է </w:t>
      </w:r>
      <w:r w:rsidR="00577CB2" w:rsidRPr="00577CB2">
        <w:rPr>
          <w:rFonts w:ascii="GHEA Grapalat" w:eastAsia="Times New Roman" w:hAnsi="GHEA Grapalat" w:cs="Times New Roman"/>
          <w:sz w:val="24"/>
          <w:szCs w:val="24"/>
          <w:lang w:val="hy-AM"/>
        </w:rPr>
        <w:t>226,971</w:t>
      </w:r>
      <w:r w:rsidR="00473A3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77CB2" w:rsidRPr="00577CB2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E446D3" w:rsidRPr="00577CB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դրամ:</w:t>
      </w:r>
    </w:p>
    <w:p w14:paraId="020096A8" w14:textId="77777777" w:rsidR="00E446D3" w:rsidRPr="0065369A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446D3"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t>. Համաձայն «Պետական գույքի մասնավորեցման (սեփականաշնորհման) մասին», ««Տեղական ինքնակառավարման մասին» Հայաստանի Հանրապետության օրենքում փոփոխություն կատարելու մասին» 2004 թվականի դեկտեմբերի 13-ի ՀՕ-127-Ն և ««Հայաստանի Հանրապետության բյուջետային համակարգի մասին» Հայաստանի Հանրապետության օրենքում լրացում և փոփոխություն կատարելու մասին» 2004 թվականի դեկտեմբերի 13-ի ՀՕ-126-Ն օրենքների` 202</w:t>
      </w:r>
      <w:r w:rsidR="001B1299"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E446D3"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</w:t>
      </w:r>
      <w:r w:rsidR="00E446D3"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մասնավորեցումից ստացված միջոցներից համայնքների բյուջեներ փոխանցվել է </w:t>
      </w:r>
      <w:r w:rsidR="0065369A"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t>94,717</w:t>
      </w:r>
      <w:r w:rsidR="00473A3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65369A"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t>65</w:t>
      </w:r>
      <w:r w:rsidR="00E446D3" w:rsidRPr="006536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հազար հայկական դրամ:</w:t>
      </w:r>
    </w:p>
    <w:p w14:paraId="6BA0676C" w14:textId="77777777"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83A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Կառավարության որոշումներով սահմանված կարգով յուրաքանչյուր մասնավորեցվող ընկերության վերաբերյալ զանգվածային լրատվության միջոցներով, ինչպես նաև Պետական գույքի կառավարման կոմիտեի պաշտոնական կայքում հրապարակվել է համապատասխան տեղեկատվություն:</w:t>
      </w:r>
    </w:p>
    <w:p w14:paraId="03AC8384" w14:textId="77777777" w:rsidR="00D05888" w:rsidRDefault="00E446D3" w:rsidP="0055099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E6B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0C3E0AF1" w14:textId="77777777" w:rsidR="00E446D3" w:rsidRPr="001E6B48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</w:t>
      </w:r>
      <w:r w:rsidRPr="001E6B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E6B4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ԾՐԱԳՐԻ</w:t>
      </w: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ԻՐԱԳՈՐԾՈՒՄԸ</w:t>
      </w:r>
    </w:p>
    <w:p w14:paraId="43366491" w14:textId="77777777" w:rsidR="00E446D3" w:rsidRPr="001E6B48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ԸՆԿԵՐՈՒԹՅՈՒՆՆԵՐԻ ՄԱՍՆԱՎՈՐԵՑՈՒՄԸ, ՍՏԱՆՁՆԱԾ ՊԱՐՏԱՎՈՐՈՒԹՅՈՒՆՆԵՐԻ ԻՐԱԿԱՆԱՑՈՒՄԸ ԵՎ ԼՈՒԾԱՐՈՒՄԸ</w:t>
      </w:r>
    </w:p>
    <w:p w14:paraId="18BCDE2D" w14:textId="77777777" w:rsidR="00E446D3" w:rsidRPr="001E6B48" w:rsidRDefault="00E446D3" w:rsidP="00E446D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20A43379" w14:textId="77777777" w:rsidR="00E446D3" w:rsidRPr="001E6B48" w:rsidRDefault="00AA4E3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0140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ուղղակի վաճառքի ձևով մասնավորեցվել </w:t>
      </w:r>
      <w:r w:rsidR="00E041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Ծրագրում ընդգրկված 1 ընկերության պետական սեփականություն հանդիսացող բաժնետոմսերը, որի մասին տեղեկությունը ներկայացված է</w:t>
      </w:r>
      <w:r w:rsid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81FD5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«Պետական գույքի մասնավորեցման 2017</w:t>
      </w:r>
      <w:r w:rsidR="00881FD5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881FD5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2020 թվականների ծրագրի կատարման 202</w:t>
      </w:r>
      <w:r w:rsidR="001B1299" w:rsidRPr="001B1299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881FD5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տարեկան հաշվետվությունը հաստատելու մասին» օրենքի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662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1C662A">
        <w:rPr>
          <w:rFonts w:ascii="GHEA Grapalat" w:eastAsia="Times New Roman" w:hAnsi="GHEA Grapalat" w:cs="Times New Roman"/>
          <w:sz w:val="24"/>
          <w:szCs w:val="24"/>
          <w:lang w:val="hy-AM"/>
        </w:rPr>
        <w:t>ին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հավելվածում:</w:t>
      </w:r>
    </w:p>
    <w:p w14:paraId="56577B9A" w14:textId="77777777" w:rsidR="00E446D3" w:rsidRPr="00D01E01" w:rsidRDefault="00AA4E3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0140A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446D3"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>. Մասնավորեցման գործարքների արդյունքում</w:t>
      </w:r>
      <w:r w:rsidR="00133647"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պայմանագրերով</w:t>
      </w:r>
      <w:r w:rsidR="00E446D3"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ստանձնած պարտավորությունների կատարողականը հետևյալն է.</w:t>
      </w:r>
    </w:p>
    <w:p w14:paraId="752DAA32" w14:textId="77777777" w:rsidR="00FE06D3" w:rsidRPr="00B042DE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>1) պետական գույքի մասնավորեցման պայմանագրերով 202</w:t>
      </w:r>
      <w:r w:rsidR="00FD282B"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</w:t>
      </w:r>
      <w:r w:rsidR="00504948"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F77BF"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գնորդի  </w:t>
      </w:r>
      <w:r w:rsidR="00504948"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>կողմ</w:t>
      </w:r>
      <w:r w:rsidR="005F77BF"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="000451B4"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ստանձնած</w:t>
      </w:r>
      <w:r w:rsidR="00924A52" w:rsidRPr="00924A52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5F77BF"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042DE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 պարտավորություններ</w:t>
      </w:r>
      <w:r w:rsidR="00924A52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B7722" w:rsidRPr="00B042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24A52">
        <w:rPr>
          <w:rFonts w:ascii="GHEA Grapalat" w:eastAsia="Times New Roman" w:hAnsi="GHEA Grapalat" w:cs="Times New Roman"/>
          <w:sz w:val="24"/>
          <w:szCs w:val="24"/>
          <w:lang w:val="hy-AM"/>
        </w:rPr>
        <w:t>կատարվել են</w:t>
      </w:r>
      <w:r w:rsidR="00FE06D3" w:rsidRPr="00B042DE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73E7258A" w14:textId="77777777" w:rsidR="00E446D3" w:rsidRPr="00FE06D3" w:rsidRDefault="0013364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446D3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) մասնավորեցված օբյեկտների գնորդների կողմից հաշվետու ժա</w:t>
      </w:r>
      <w:r w:rsidR="009B7722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մանակահատվածում կատարման ենթակա</w:t>
      </w:r>
      <w:r w:rsidR="007D62B7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9B7722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</w:t>
      </w:r>
      <w:r w:rsidR="00253986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պարտավորությունների կատարման մասի</w:t>
      </w:r>
      <w:r w:rsidR="009B7722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տեղեկությունները, ըստ առանձին </w:t>
      </w:r>
      <w:r w:rsidR="00E446D3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օբյեկտների, ներկայացված են</w:t>
      </w:r>
      <w:r w:rsidR="00D01E01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«Պետական գույքի մասնավորեցման 2017-2020 թվականների ծրագրի կատարման 202</w:t>
      </w:r>
      <w:r w:rsidR="001B1299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D01E01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տարեկան հաշվետվությունը հաստատելու մասին» օրենքի</w:t>
      </w:r>
      <w:r w:rsidR="003112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E446D3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-րդ հավելվածում:</w:t>
      </w:r>
    </w:p>
    <w:p w14:paraId="05981633" w14:textId="77777777" w:rsidR="00D05888" w:rsidRPr="00FE06D3" w:rsidRDefault="00E446D3" w:rsidP="00763D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10140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F0B2D" w:rsidRPr="00FE06D3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ժամանակահատվածում ընկերությունների լուծարման գործընթաց չի իրականացվել։</w:t>
      </w:r>
    </w:p>
    <w:p w14:paraId="369847C5" w14:textId="77777777" w:rsidR="00D05888" w:rsidRPr="001B1299" w:rsidRDefault="00D05888" w:rsidP="00367E3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</w:p>
    <w:p w14:paraId="0B060E9C" w14:textId="77777777" w:rsidR="00E446D3" w:rsidRPr="00FD282B" w:rsidRDefault="00E446D3" w:rsidP="00E446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D282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3.</w:t>
      </w:r>
      <w:r w:rsidRPr="00FD282B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FD282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«ՓՈՔՐ»</w:t>
      </w:r>
      <w:r w:rsidRPr="00FD282B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FD282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ՕԲՅԵԿՏՆԵՐԻ ՄԱՍՆԱՎՈՐԵՑՈՒՄԸ</w:t>
      </w:r>
    </w:p>
    <w:p w14:paraId="026B3970" w14:textId="77777777" w:rsidR="00E446D3" w:rsidRPr="00FD282B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282B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6872B18" w14:textId="77777777" w:rsidR="00E446D3" w:rsidRPr="00FD282B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1</w:t>
      </w:r>
      <w:r w:rsidR="0010140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FD282B">
        <w:rPr>
          <w:rFonts w:ascii="GHEA Grapalat" w:eastAsia="Times New Roman" w:hAnsi="GHEA Grapalat" w:cs="Times New Roman"/>
          <w:sz w:val="24"/>
          <w:szCs w:val="24"/>
          <w:lang w:val="hy-AM"/>
        </w:rPr>
        <w:t>. Հաշվետու ժամանակահատվածում «փոքր» օբյեկտ չի մասնավորեցվել:</w:t>
      </w:r>
    </w:p>
    <w:p w14:paraId="6A8D1468" w14:textId="77777777" w:rsidR="008A3DC9" w:rsidRPr="00024A9A" w:rsidRDefault="008A3DC9" w:rsidP="00C67D01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sectPr w:rsidR="008A3DC9" w:rsidRPr="00024A9A" w:rsidSect="00F0672C">
          <w:pgSz w:w="12240" w:h="15840"/>
          <w:pgMar w:top="270" w:right="1440" w:bottom="720" w:left="993" w:header="270" w:footer="720" w:gutter="0"/>
          <w:cols w:space="720"/>
          <w:docGrid w:linePitch="360"/>
        </w:sectPr>
      </w:pPr>
    </w:p>
    <w:p w14:paraId="4154BEB6" w14:textId="77777777" w:rsidR="00E446D3" w:rsidRPr="0095067C" w:rsidRDefault="00E446D3" w:rsidP="009506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tbl>
      <w:tblPr>
        <w:tblW w:w="329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3"/>
      </w:tblGrid>
      <w:tr w:rsidR="00311278" w:rsidRPr="005014A5" w14:paraId="09482F89" w14:textId="77777777" w:rsidTr="0031127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25194B" w14:textId="77777777" w:rsidR="00311278" w:rsidRPr="00FE06D3" w:rsidRDefault="00E446D3" w:rsidP="00311278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024A9A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/>
              </w:rPr>
              <w:t> </w:t>
            </w:r>
          </w:p>
        </w:tc>
      </w:tr>
    </w:tbl>
    <w:p w14:paraId="315453CB" w14:textId="77777777" w:rsidR="00E446D3" w:rsidRPr="00D03774" w:rsidRDefault="00E446D3" w:rsidP="00D03774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FF0000"/>
          <w:sz w:val="24"/>
          <w:szCs w:val="24"/>
          <w:lang w:val="hy-AM"/>
        </w:rPr>
      </w:pPr>
    </w:p>
    <w:tbl>
      <w:tblPr>
        <w:tblW w:w="520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  <w:gridCol w:w="5061"/>
      </w:tblGrid>
      <w:tr w:rsidR="008022D1" w:rsidRPr="008022D1" w14:paraId="75D68F3B" w14:textId="77777777" w:rsidTr="009138C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1F4EFE" w14:textId="77777777" w:rsidR="00E446D3" w:rsidRPr="00B36702" w:rsidRDefault="00E446D3" w:rsidP="00B36702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040" w:type="dxa"/>
            <w:shd w:val="clear" w:color="auto" w:fill="FFFFFF"/>
            <w:vAlign w:val="bottom"/>
            <w:hideMark/>
          </w:tcPr>
          <w:p w14:paraId="4B261B3F" w14:textId="77777777" w:rsidR="00E446D3" w:rsidRPr="008022D1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Հավելված </w:t>
            </w:r>
            <w:r w:rsidR="00311278"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1</w:t>
            </w:r>
          </w:p>
          <w:p w14:paraId="0FF029D7" w14:textId="77777777" w:rsidR="00E446D3" w:rsidRPr="008022D1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«Պետական գույքի մասնավորեցման</w:t>
            </w:r>
          </w:p>
          <w:p w14:paraId="0B81CA71" w14:textId="77777777" w:rsidR="00E446D3" w:rsidRPr="008022D1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2017-2020 թվականների ծրագրի</w:t>
            </w:r>
          </w:p>
          <w:p w14:paraId="0D400069" w14:textId="77777777" w:rsidR="00E446D3" w:rsidRPr="008022D1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22D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8022D1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կատարման</w:t>
            </w: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202</w:t>
            </w:r>
            <w:r w:rsidR="00135477"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4</w:t>
            </w: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022D1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թվականի</w:t>
            </w: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022D1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տարեկա</w:t>
            </w: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ն</w:t>
            </w:r>
          </w:p>
          <w:p w14:paraId="6B5C67D3" w14:textId="77777777" w:rsidR="00E446D3" w:rsidRPr="008022D1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հաշվետվությունը հաստատելու մասին»</w:t>
            </w:r>
          </w:p>
          <w:p w14:paraId="530805E2" w14:textId="77777777" w:rsidR="00E446D3" w:rsidRPr="008022D1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օրենքի</w:t>
            </w:r>
            <w:proofErr w:type="spellEnd"/>
          </w:p>
        </w:tc>
      </w:tr>
    </w:tbl>
    <w:p w14:paraId="4341CC5C" w14:textId="77777777" w:rsidR="00E446D3" w:rsidRPr="008022D1" w:rsidRDefault="00E446D3" w:rsidP="00B3670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8022D1">
        <w:rPr>
          <w:rFonts w:ascii="Calibri" w:eastAsia="Times New Roman" w:hAnsi="Calibri" w:cs="Calibri"/>
          <w:sz w:val="24"/>
          <w:szCs w:val="24"/>
        </w:rPr>
        <w:t> </w:t>
      </w:r>
      <w:r w:rsidR="00B36702">
        <w:rPr>
          <w:rFonts w:ascii="GHEA Grapalat" w:eastAsia="Times New Roman" w:hAnsi="GHEA Grapalat" w:cs="Times New Roman"/>
          <w:b/>
          <w:bCs/>
          <w:sz w:val="24"/>
          <w:szCs w:val="24"/>
        </w:rPr>
        <w:tab/>
      </w:r>
      <w:r w:rsidR="00D0377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                                       </w:t>
      </w:r>
      <w:r w:rsidRPr="008022D1">
        <w:rPr>
          <w:rFonts w:ascii="GHEA Grapalat" w:eastAsia="Times New Roman" w:hAnsi="GHEA Grapalat" w:cs="Times New Roman"/>
          <w:b/>
          <w:bCs/>
          <w:sz w:val="24"/>
          <w:szCs w:val="24"/>
        </w:rPr>
        <w:t>ՏԵՂԵԿՈՒԹՅՈՒՆՆԵՐ</w:t>
      </w:r>
    </w:p>
    <w:p w14:paraId="4E49BE10" w14:textId="77777777" w:rsidR="00E446D3" w:rsidRPr="008022D1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022D1">
        <w:rPr>
          <w:rFonts w:ascii="Calibri" w:eastAsia="Times New Roman" w:hAnsi="Calibri" w:cs="Calibri"/>
          <w:sz w:val="24"/>
          <w:szCs w:val="24"/>
        </w:rPr>
        <w:t> </w:t>
      </w:r>
    </w:p>
    <w:p w14:paraId="7E0D4114" w14:textId="77777777" w:rsidR="00E446D3" w:rsidRPr="008022D1" w:rsidRDefault="00E446D3" w:rsidP="00D0377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022D1">
        <w:rPr>
          <w:rFonts w:ascii="GHEA Grapalat" w:eastAsia="Times New Roman" w:hAnsi="GHEA Grapalat" w:cs="Times New Roman"/>
          <w:b/>
          <w:bCs/>
          <w:sz w:val="24"/>
          <w:szCs w:val="24"/>
        </w:rPr>
        <w:t>ՀԱՇՎԵՏՈՒ ԺԱՄԱՆԱԿԱՀԱՏՎԱԾՈՒՄ ՈՒՂՂԱԿԻ ՎԱՃԱՌՔԻ ՁԵՎՈՎ ՄԱՍՆԱՎՈՐԵՑՎԱԾ ԸՆԿԵՐՈՒԹՅԱՆ ՄԱՍԻՆ</w:t>
      </w:r>
    </w:p>
    <w:tbl>
      <w:tblPr>
        <w:tblW w:w="151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4"/>
        <w:gridCol w:w="1276"/>
        <w:gridCol w:w="1359"/>
        <w:gridCol w:w="1475"/>
        <w:gridCol w:w="1576"/>
        <w:gridCol w:w="1543"/>
        <w:gridCol w:w="1160"/>
        <w:gridCol w:w="2521"/>
        <w:gridCol w:w="1848"/>
      </w:tblGrid>
      <w:tr w:rsidR="00FE06D3" w:rsidRPr="00FE06D3" w14:paraId="141C1860" w14:textId="77777777" w:rsidTr="00A74DB6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86913A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E4CBE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Ընկերության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գույքի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անվանումը</w:t>
            </w:r>
            <w:proofErr w:type="spellEnd"/>
          </w:p>
          <w:p w14:paraId="1E52D35E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ծածկագիրը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ըստ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Ծրագրի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3756B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Գտնվելու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վայրը</w:t>
            </w:r>
            <w:proofErr w:type="spellEnd"/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C7385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կառավարման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մարմինը</w:t>
            </w:r>
            <w:proofErr w:type="spellEnd"/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89380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Կառավարու-թյան</w:t>
            </w:r>
            <w:proofErr w:type="spellEnd"/>
          </w:p>
          <w:p w14:paraId="41AF7BB4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որոշման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համարը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ամսաթիվը</w:t>
            </w:r>
            <w:proofErr w:type="spellEnd"/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978F1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գույքի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գնա-հատված</w:t>
            </w:r>
            <w:proofErr w:type="spellEnd"/>
          </w:p>
          <w:p w14:paraId="46117324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արժեքը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B11C2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Վաճառքի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գինը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5059C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Ընկերության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հաշվեկշռում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ամրագրված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պարտա-վորություն-ները</w:t>
            </w:r>
            <w:proofErr w:type="spellEnd"/>
          </w:p>
          <w:p w14:paraId="70950C1C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E713B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Ներդրումային</w:t>
            </w:r>
            <w:proofErr w:type="spellEnd"/>
          </w:p>
          <w:p w14:paraId="5C4A9D01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պարտավորու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թյունների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սոցիալական</w:t>
            </w:r>
            <w:proofErr w:type="spellEnd"/>
          </w:p>
          <w:p w14:paraId="35760E86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երաշխիքների</w:t>
            </w:r>
            <w:proofErr w:type="spellEnd"/>
          </w:p>
          <w:p w14:paraId="0D17F862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մասին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ըստ</w:t>
            </w:r>
            <w:proofErr w:type="spellEnd"/>
          </w:p>
          <w:p w14:paraId="6BA088F0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մասնավորեցման</w:t>
            </w:r>
            <w:proofErr w:type="spellEnd"/>
          </w:p>
          <w:p w14:paraId="08B24804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պայմանագրի</w:t>
            </w:r>
            <w:proofErr w:type="spellEnd"/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1796D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Գնորդը</w:t>
            </w:r>
          </w:p>
        </w:tc>
      </w:tr>
      <w:tr w:rsidR="00FE06D3" w:rsidRPr="00FE06D3" w14:paraId="590BB371" w14:textId="77777777" w:rsidTr="00A74DB6">
        <w:trPr>
          <w:trHeight w:val="269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FE32F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B406A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830124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CFABCC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EBCB3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A0827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793F1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33AE0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6714D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56D38" w14:textId="77777777" w:rsidR="00E446D3" w:rsidRPr="008022D1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</w:tr>
      <w:tr w:rsidR="00FE06D3" w:rsidRPr="00FE06D3" w14:paraId="14614BBC" w14:textId="77777777" w:rsidTr="00A74DB6">
        <w:trPr>
          <w:trHeight w:val="2892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FD570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A82D93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BE5ED" w14:textId="77777777" w:rsidR="00E446D3" w:rsidRPr="00005C26" w:rsidRDefault="00A67EEE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«</w:t>
            </w:r>
            <w:r w:rsidR="00D41584" w:rsidRPr="006809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Հրազդան մարզահամալիր</w:t>
            </w:r>
            <w:r w:rsidR="00E446D3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ՓԲ</w:t>
            </w:r>
            <w:r w:rsidR="00E446D3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Ը-ի</w:t>
            </w:r>
            <w:r w:rsidR="006809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809F6" w:rsidRPr="00005C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</w:t>
            </w:r>
            <w:r w:rsidR="006809F6" w:rsidRPr="00005C26">
              <w:rPr>
                <w:rFonts w:ascii="GHEA Grapalat" w:eastAsia="Times New Roman" w:hAnsi="GHEA Grapalat" w:cs="Times New Roman"/>
                <w:sz w:val="24"/>
                <w:szCs w:val="24"/>
              </w:rPr>
              <w:t>%</w:t>
            </w:r>
          </w:p>
          <w:p w14:paraId="3E10B6CD" w14:textId="77777777" w:rsidR="00B36702" w:rsidRPr="000129E9" w:rsidRDefault="00A67EEE" w:rsidP="00CA7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սեփականություն</w:t>
            </w:r>
            <w:proofErr w:type="spellEnd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հանդիսացող</w:t>
            </w:r>
            <w:proofErr w:type="spellEnd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բաժնետոմսեր</w:t>
            </w:r>
            <w:proofErr w:type="spellEnd"/>
            <w:r w:rsidR="00E446D3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446D3" w:rsidRPr="000129E9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proofErr w:type="spellStart"/>
            <w:r w:rsidR="00E446D3" w:rsidRPr="000129E9">
              <w:rPr>
                <w:rFonts w:ascii="GHEA Grapalat" w:eastAsia="Times New Roman" w:hAnsi="GHEA Grapalat" w:cs="Times New Roman"/>
                <w:sz w:val="24"/>
                <w:szCs w:val="24"/>
              </w:rPr>
              <w:t>ծածկագիր</w:t>
            </w:r>
            <w:proofErr w:type="spellEnd"/>
            <w:r w:rsidR="00E446D3" w:rsidRPr="000129E9">
              <w:rPr>
                <w:rFonts w:ascii="GHEA Grapalat" w:eastAsia="Times New Roman" w:hAnsi="GHEA Grapalat" w:cs="Times New Roman"/>
                <w:sz w:val="24"/>
                <w:szCs w:val="24"/>
              </w:rPr>
              <w:t>` 90</w:t>
            </w:r>
            <w:r w:rsidR="004A7C7F" w:rsidRPr="000129E9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0129E9" w:rsidRPr="000129E9">
              <w:rPr>
                <w:rFonts w:ascii="GHEA Grapalat" w:eastAsia="Times New Roman" w:hAnsi="GHEA Grapalat" w:cs="Times New Roman"/>
                <w:sz w:val="24"/>
                <w:szCs w:val="24"/>
              </w:rPr>
              <w:t>51</w:t>
            </w:r>
            <w:r w:rsidR="00E446D3" w:rsidRPr="000129E9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  <w:p w14:paraId="22419A23" w14:textId="77777777" w:rsidR="00E446D3" w:rsidRPr="00B36702" w:rsidRDefault="00E446D3" w:rsidP="00B36702">
            <w:pPr>
              <w:ind w:firstLine="72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2E504" w14:textId="77777777" w:rsidR="00E446D3" w:rsidRPr="00FE06D3" w:rsidRDefault="00A33656" w:rsidP="007D78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proofErr w:type="spellStart"/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  <w:proofErr w:type="spellEnd"/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7D78E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Ծիծեռնակաբերդի խճուղի 2/3</w:t>
            </w:r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89C0D" w14:textId="77777777" w:rsidR="00E446D3" w:rsidRPr="006809F6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Պետական</w:t>
            </w:r>
            <w:proofErr w:type="spellEnd"/>
          </w:p>
          <w:p w14:paraId="14E77126" w14:textId="77777777" w:rsidR="00E446D3" w:rsidRPr="006809F6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գույքի</w:t>
            </w:r>
            <w:proofErr w:type="spellEnd"/>
          </w:p>
          <w:p w14:paraId="0DEC6ACA" w14:textId="77777777" w:rsidR="00E446D3" w:rsidRPr="006809F6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կառավարման</w:t>
            </w:r>
            <w:proofErr w:type="spellEnd"/>
          </w:p>
          <w:p w14:paraId="41C992C3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01256" w14:textId="77777777" w:rsidR="00E446D3" w:rsidRPr="006809F6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Կառավարու</w:t>
            </w:r>
            <w:proofErr w:type="spellEnd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թյան</w:t>
            </w:r>
            <w:proofErr w:type="spellEnd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202</w:t>
            </w:r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թվականի</w:t>
            </w:r>
            <w:proofErr w:type="spellEnd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օգոստոսի</w:t>
            </w:r>
            <w:r w:rsidR="004E3248" w:rsidRPr="006809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29</w:t>
            </w:r>
            <w:r w:rsidR="004E3248" w:rsidRPr="006809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</w:t>
            </w:r>
          </w:p>
          <w:p w14:paraId="1C9C62BB" w14:textId="77777777" w:rsidR="00E446D3" w:rsidRPr="00FE06D3" w:rsidRDefault="00E446D3" w:rsidP="006809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N </w:t>
            </w:r>
            <w:r w:rsidR="006809F6" w:rsidRPr="006809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1388</w:t>
            </w:r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-Ա </w:t>
            </w:r>
            <w:proofErr w:type="spellStart"/>
            <w:r w:rsidRPr="006809F6">
              <w:rPr>
                <w:rFonts w:ascii="GHEA Grapalat" w:eastAsia="Times New Roman" w:hAnsi="GHEA Grapalat" w:cs="Times New Roman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47295" w14:textId="77777777" w:rsidR="00E446D3" w:rsidRPr="00F443A9" w:rsidRDefault="00EB4862" w:rsidP="00BD5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3,228</w:t>
            </w:r>
            <w:r w:rsidR="00BD558F"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782</w:t>
            </w:r>
            <w:r w:rsidR="00BD558F"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  <w:r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7</w:t>
            </w:r>
          </w:p>
          <w:p w14:paraId="122C7F05" w14:textId="77777777" w:rsidR="00F443A9" w:rsidRPr="00FE06D3" w:rsidRDefault="00F443A9" w:rsidP="00BD55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(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այդ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թվում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0</w:t>
            </w:r>
            <w:r w:rsidRPr="00F443A9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102737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հողատարածքի՝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191,850</w:t>
            </w:r>
            <w:r w:rsidRPr="00F443A9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0 </w:t>
            </w:r>
            <w:r w:rsidR="00DB746B" w:rsidRPr="00DB74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հազար հայկական դրամ</w:t>
            </w:r>
            <w:r w:rsidR="00DB746B"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շուկայական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արժեքը</w:t>
            </w:r>
            <w:r w:rsidRPr="00F443A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)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1A1D5" w14:textId="77777777" w:rsidR="00A74DB6" w:rsidRPr="00F443A9" w:rsidRDefault="00A74DB6" w:rsidP="00A74D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3,</w:t>
            </w:r>
            <w:r w:rsidR="00B527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036</w:t>
            </w:r>
            <w:r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="00B527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932</w:t>
            </w:r>
            <w:r w:rsidRPr="00F443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 7</w:t>
            </w:r>
          </w:p>
          <w:p w14:paraId="4F7A3900" w14:textId="77777777" w:rsidR="00E446D3" w:rsidRDefault="00A74DB6" w:rsidP="00A74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(</w:t>
            </w:r>
            <w:r w:rsidR="00662806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>առանց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0</w:t>
            </w:r>
            <w:r w:rsidRPr="00F443A9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102737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հա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հողատարածքի՝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191,850</w:t>
            </w:r>
            <w:r w:rsidRPr="00F443A9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0 </w:t>
            </w:r>
            <w:r w:rsidR="00DB746B" w:rsidRPr="00DB746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հազար հայկական դրամ</w:t>
            </w:r>
            <w:r w:rsidR="00DB746B"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շուկայական</w:t>
            </w:r>
            <w:r w:rsidRPr="00F443A9">
              <w:rPr>
                <w:rFonts w:ascii="GHEA Grapalat" w:eastAsia="Calibri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443A9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արժեք</w:t>
            </w:r>
            <w:r w:rsidR="00662806">
              <w:rPr>
                <w:rFonts w:ascii="GHEA Grapalat" w:eastAsia="Calibri" w:hAnsi="GHEA Grapalat" w:cs="Sylfaen"/>
                <w:color w:val="000000"/>
                <w:sz w:val="24"/>
                <w:szCs w:val="24"/>
                <w:lang w:val="hy-AM"/>
              </w:rPr>
              <w:t>ի</w:t>
            </w:r>
            <w:r w:rsidRPr="00F443A9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  <w:t>)</w:t>
            </w:r>
          </w:p>
          <w:p w14:paraId="1EE99FED" w14:textId="77777777" w:rsidR="006C6DF2" w:rsidRPr="006C6DF2" w:rsidRDefault="00BF3FBB" w:rsidP="006C6DF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գումարը վճարել </w:t>
            </w:r>
            <w:r w:rsidR="006C6DF2" w:rsidRPr="006C6DF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CC067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 տարվա ընթացքում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="00CC067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յուրաքանչյուր տարի </w:t>
            </w:r>
            <w:r w:rsidR="006C6DF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303,693.27 </w:t>
            </w:r>
            <w:r w:rsidR="006C6DF2" w:rsidRPr="006C6DF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հազար հայկական դրամ</w:t>
            </w:r>
          </w:p>
          <w:p w14:paraId="03A9024C" w14:textId="77777777" w:rsidR="000D57C7" w:rsidRDefault="000D57C7" w:rsidP="000D57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5C9BDC2" w14:textId="77777777" w:rsidR="000D57C7" w:rsidRDefault="000D57C7" w:rsidP="00A74D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14:paraId="27816C08" w14:textId="77777777" w:rsidR="006C6DF2" w:rsidRPr="00F443A9" w:rsidRDefault="006C6DF2" w:rsidP="00A74DB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A3D5C" w14:textId="77777777" w:rsidR="00E446D3" w:rsidRPr="00DB31C3" w:rsidRDefault="00DB31C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B31C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18,692.8</w:t>
            </w:r>
            <w:r w:rsidRPr="00DB31C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0ACB8" w14:textId="77777777" w:rsidR="00DB746B" w:rsidRDefault="003B4DD6" w:rsidP="00B367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ընկերությունը</w:t>
            </w:r>
            <w:proofErr w:type="spellEnd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պարտավոր</w:t>
            </w:r>
            <w:proofErr w:type="spellEnd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5 </w:t>
            </w:r>
            <w:proofErr w:type="spellStart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տարվա</w:t>
            </w:r>
            <w:proofErr w:type="spellEnd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ընթացքում</w:t>
            </w:r>
            <w:proofErr w:type="spellEnd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կատարել</w:t>
            </w:r>
            <w:proofErr w:type="spellEnd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1,</w:t>
            </w:r>
            <w:r w:rsidR="00B36702"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200,000</w:t>
            </w:r>
            <w:r w:rsidR="00A3365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  <w:r w:rsidR="00B36702"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00 </w:t>
            </w:r>
            <w:r w:rsidR="00A3365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հազար </w:t>
            </w:r>
            <w:proofErr w:type="spellStart"/>
            <w:r w:rsidR="00B36702"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="00B36702"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դրամի</w:t>
            </w:r>
            <w:proofErr w:type="spellEnd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B36702">
              <w:rPr>
                <w:rFonts w:ascii="GHEA Grapalat" w:eastAsia="Times New Roman" w:hAnsi="GHEA Grapalat" w:cs="Times New Roman"/>
                <w:sz w:val="24"/>
                <w:szCs w:val="24"/>
              </w:rPr>
              <w:t>ներդրումներ</w:t>
            </w:r>
            <w:proofErr w:type="spellEnd"/>
            <w:r w:rsidR="00DB746B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</w:p>
          <w:p w14:paraId="1CDECE76" w14:textId="77777777" w:rsidR="00C57BD8" w:rsidRDefault="00DB746B" w:rsidP="00B367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-ին տարի 10,000.0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</w:p>
          <w:p w14:paraId="2AA34083" w14:textId="77777777" w:rsidR="00DB746B" w:rsidRDefault="00DB746B" w:rsidP="00B367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-րդ տարի 180,000.0 </w:t>
            </w:r>
          </w:p>
          <w:p w14:paraId="53EEAB8B" w14:textId="77777777" w:rsidR="00DB746B" w:rsidRDefault="00DB746B" w:rsidP="00B367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</w:p>
          <w:p w14:paraId="0637D80E" w14:textId="77777777" w:rsidR="00DB746B" w:rsidRDefault="00DB746B" w:rsidP="00B367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3-րդ տարի 300,000.0</w:t>
            </w: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</w:p>
          <w:p w14:paraId="27683B6C" w14:textId="77777777" w:rsidR="00DB746B" w:rsidRDefault="00DB746B" w:rsidP="00DB74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4-րդ տարի 350,000.0</w:t>
            </w: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</w:p>
          <w:p w14:paraId="64BC69C3" w14:textId="77777777" w:rsidR="00DB746B" w:rsidRDefault="00DB746B" w:rsidP="00DB746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5-րդ տարի 360,000.0</w:t>
            </w:r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հազար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հայկական</w:t>
            </w:r>
            <w:proofErr w:type="spellEnd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8022D1">
              <w:rPr>
                <w:rFonts w:ascii="GHEA Grapalat" w:eastAsia="Times New Roman" w:hAnsi="GHEA Grapalat" w:cs="Times New Roman"/>
                <w:sz w:val="24"/>
                <w:szCs w:val="24"/>
              </w:rPr>
              <w:t>դրամ</w:t>
            </w:r>
            <w:proofErr w:type="spellEnd"/>
          </w:p>
          <w:p w14:paraId="2B323B47" w14:textId="77777777" w:rsidR="00DB746B" w:rsidRPr="00DB746B" w:rsidRDefault="00DB746B" w:rsidP="00DB746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 և  </w:t>
            </w:r>
          </w:p>
          <w:p w14:paraId="4118D9AD" w14:textId="77777777" w:rsidR="00B36702" w:rsidRPr="00B36702" w:rsidRDefault="00B36702" w:rsidP="00B367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23685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 տարվա ընթացքում պրոֆիլի պահպանման պարտավորություն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63953D" w14:textId="77777777" w:rsidR="00E446D3" w:rsidRPr="003B4DD6" w:rsidRDefault="003B4DD6" w:rsidP="00484AF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hy-AM"/>
              </w:rPr>
            </w:pPr>
            <w:r w:rsidRPr="003B4DD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«ՆԵՔՍՏ ՋԵՆ ՍՊՈՐՏՍ» ՍՊԸ</w:t>
            </w:r>
          </w:p>
        </w:tc>
      </w:tr>
    </w:tbl>
    <w:p w14:paraId="73A32776" w14:textId="77777777" w:rsidR="00E446D3" w:rsidRPr="00FE0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FF0000"/>
          <w:sz w:val="24"/>
          <w:szCs w:val="24"/>
          <w:lang w:val="hy-AM"/>
        </w:rPr>
        <w:sectPr w:rsidR="00E446D3" w:rsidRPr="00FE06D3" w:rsidSect="00B36702">
          <w:pgSz w:w="15840" w:h="12240" w:orient="landscape"/>
          <w:pgMar w:top="0" w:right="1440" w:bottom="630" w:left="1440" w:header="270" w:footer="0" w:gutter="0"/>
          <w:cols w:space="720"/>
          <w:docGrid w:linePitch="360"/>
        </w:sectPr>
      </w:pPr>
    </w:p>
    <w:p w14:paraId="552DD499" w14:textId="77777777" w:rsidR="00E446D3" w:rsidRPr="00FE06D3" w:rsidRDefault="00E446D3" w:rsidP="00E446D3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FF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  <w:gridCol w:w="4521"/>
      </w:tblGrid>
      <w:tr w:rsidR="00FE06D3" w:rsidRPr="005014A5" w14:paraId="76AFCFCD" w14:textId="77777777" w:rsidTr="00E446D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41DFCD" w14:textId="77777777" w:rsidR="00E446D3" w:rsidRPr="00FE06D3" w:rsidRDefault="00E446D3" w:rsidP="00E446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06D3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2C339CBB" w14:textId="77777777" w:rsidR="00E446D3" w:rsidRPr="00FE06D3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Հավելված </w:t>
            </w:r>
            <w:r w:rsidR="00311278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2</w:t>
            </w:r>
          </w:p>
          <w:p w14:paraId="531082EE" w14:textId="77777777" w:rsidR="00E446D3" w:rsidRPr="00FE06D3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«Պետական գույքի մասնավորեցման</w:t>
            </w:r>
          </w:p>
          <w:p w14:paraId="3B7BCBDD" w14:textId="77777777" w:rsidR="00E446D3" w:rsidRPr="00FE06D3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2017-2020 թվականների ծրագրի</w:t>
            </w:r>
          </w:p>
          <w:p w14:paraId="1748AA3D" w14:textId="77777777" w:rsidR="00E446D3" w:rsidRPr="00FE06D3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06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y-AM"/>
              </w:rPr>
              <w:t> </w:t>
            </w:r>
            <w:r w:rsidRPr="00FE06D3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կատարման</w:t>
            </w: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202</w:t>
            </w:r>
            <w:r w:rsidR="00FE06D3"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4</w:t>
            </w: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FE06D3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թվականի</w:t>
            </w: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FE06D3">
              <w:rPr>
                <w:rFonts w:ascii="GHEA Grapalat" w:eastAsia="Times New Roman" w:hAnsi="GHEA Grapalat" w:cs="Arial Unicode"/>
                <w:b/>
                <w:bCs/>
                <w:sz w:val="18"/>
                <w:szCs w:val="18"/>
                <w:lang w:val="hy-AM"/>
              </w:rPr>
              <w:t>տարեկա</w:t>
            </w: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ն</w:t>
            </w:r>
          </w:p>
          <w:p w14:paraId="59B7AE8A" w14:textId="77777777" w:rsidR="00E446D3" w:rsidRPr="00FE06D3" w:rsidRDefault="00E446D3" w:rsidP="00C743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հաշվետվությունը հաստատելու մասին»</w:t>
            </w:r>
            <w:r w:rsidR="00C74302" w:rsidRPr="00FE06D3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</w:t>
            </w:r>
            <w:r w:rsidRPr="00FE06D3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օրենքի</w:t>
            </w:r>
          </w:p>
        </w:tc>
      </w:tr>
    </w:tbl>
    <w:p w14:paraId="51C3EC59" w14:textId="77777777" w:rsidR="00E446D3" w:rsidRPr="00FE0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06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44EFC5B" w14:textId="77777777" w:rsidR="00E446D3" w:rsidRPr="00FE0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06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ՏԵՂԵԿՈՒԹՅՈՒՆՆԵՐ</w:t>
      </w:r>
    </w:p>
    <w:p w14:paraId="453409B9" w14:textId="77777777" w:rsidR="00E446D3" w:rsidRPr="00FE0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06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865CFCD" w14:textId="77777777" w:rsidR="00E446D3" w:rsidRPr="00FE0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06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ՄԱՍՆԱՎՈՐԵՑՎԱԾ ՕԲՅԵԿՏՆԵՐԻ ԳՆՈՐԴՆԵՐԻ ԿՈՂՄԻՑ ՀԱՇՎԵՏՈՒ ԺԱՄԱՆԱԿԱՀԱՏՎԱԾՈՒՄ ԿԱՏԱՐՄԱՆ ԵՆԹԱԿԱ ՊՐՈՖԻԼԻ ՊԱՀՊԱՆՄԱՆ ՊԱՐՏԱՎՈՐՈՒԹՅՈՒՆՆԵՐԻ ԿԱՏԱՐՄԱՆ ՄԱՍԻՆ</w:t>
      </w:r>
    </w:p>
    <w:p w14:paraId="74E1E441" w14:textId="77777777" w:rsidR="00E446D3" w:rsidRPr="00FE06D3" w:rsidRDefault="00E446D3" w:rsidP="005043C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06D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980"/>
        <w:gridCol w:w="2925"/>
        <w:gridCol w:w="1815"/>
        <w:gridCol w:w="2716"/>
      </w:tblGrid>
      <w:tr w:rsidR="00FE06D3" w:rsidRPr="00FE06D3" w14:paraId="3C67F800" w14:textId="77777777" w:rsidTr="00103912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E8A53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D5D9A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Մասնավորեցված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գույքի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գնորդի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CD9C7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պայմանագրային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պարտավորությունները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B7272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26060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ընթացքը</w:t>
            </w:r>
            <w:proofErr w:type="spellEnd"/>
          </w:p>
        </w:tc>
      </w:tr>
      <w:tr w:rsidR="00FE06D3" w:rsidRPr="00FE06D3" w14:paraId="5A7D6162" w14:textId="77777777" w:rsidTr="00103912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1E985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888523" w14:textId="77777777" w:rsidR="002E7FB2" w:rsidRPr="00FE0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Հրազդանի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կինոցանցի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Հրազդան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կինոթատրոնի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գույք</w:t>
            </w:r>
            <w:proofErr w:type="spellEnd"/>
          </w:p>
          <w:p w14:paraId="49683FE5" w14:textId="77777777" w:rsidR="002E7FB2" w:rsidRPr="00FE0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Կոտայքի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մարզ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ք.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Հրազդան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փ.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Սպանդարյան</w:t>
            </w:r>
            <w:proofErr w:type="spellEnd"/>
          </w:p>
          <w:p w14:paraId="3F68062A" w14:textId="77777777" w:rsidR="002E7FB2" w:rsidRPr="00FE0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Գնորդ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Բագրատ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Առաքելյան</w:t>
            </w:r>
            <w:proofErr w:type="spellEnd"/>
          </w:p>
          <w:p w14:paraId="14C14829" w14:textId="77777777" w:rsidR="00E446D3" w:rsidRPr="00FE0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Պայմանագիր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՝ 225-Մ 20.01.2005 թ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FA0AA2" w14:textId="77777777" w:rsidR="00E446D3" w:rsidRPr="00FE06D3" w:rsidRDefault="005043C5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06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Պահպանել ընկերության գործունեության 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պրոֆիլ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76DC77" w14:textId="77777777" w:rsidR="00E446D3" w:rsidRPr="009964DE" w:rsidRDefault="00FE06D3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20.01.2024թ</w:t>
            </w:r>
            <w:r w:rsidR="009964D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F4A57D" w14:textId="77777777" w:rsidR="00E446D3" w:rsidRPr="00B042DE" w:rsidRDefault="009964DE" w:rsidP="006918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</w:t>
            </w:r>
            <w:proofErr w:type="spellStart"/>
            <w:r w:rsidR="00691896"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ահպանվել</w:t>
            </w:r>
            <w:proofErr w:type="spellEnd"/>
            <w:r w:rsidR="00691896"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  <w:r w:rsidR="006E66A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  <w:tr w:rsidR="00FE06D3" w:rsidRPr="00FE06D3" w14:paraId="5D44DE58" w14:textId="77777777" w:rsidTr="00103912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DD68E" w14:textId="77777777" w:rsidR="00E446D3" w:rsidRPr="00FE0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CB2EC" w14:textId="77777777" w:rsidR="002E7FB2" w:rsidRPr="00FE0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Հրազդանի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կինոցանցի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գույքի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կազմից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առանձնացված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«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Բարեկամություն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»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կինոթատրոնի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գույք</w:t>
            </w:r>
            <w:proofErr w:type="spellEnd"/>
          </w:p>
          <w:p w14:paraId="7B98B716" w14:textId="77777777" w:rsidR="002E7FB2" w:rsidRPr="00FE0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Գնորդ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Արտավազդ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Ղազարյան</w:t>
            </w:r>
            <w:proofErr w:type="spellEnd"/>
          </w:p>
          <w:p w14:paraId="2CB4BF67" w14:textId="77777777" w:rsidR="00E446D3" w:rsidRPr="00FE06D3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Պայմանագիր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՝ 226-Մ 24.01.2005 թ.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FA85D" w14:textId="77777777" w:rsidR="00E446D3" w:rsidRPr="00FE06D3" w:rsidRDefault="005043C5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06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Պահպանել ընկերության գործունեության  </w:t>
            </w:r>
            <w:proofErr w:type="spellStart"/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պրոֆիլ</w:t>
            </w:r>
            <w:proofErr w:type="spellEnd"/>
            <w:r w:rsidRPr="00FE06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AB860" w14:textId="77777777" w:rsidR="00E446D3" w:rsidRPr="00FE06D3" w:rsidRDefault="004A7AA8" w:rsidP="00FE0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24.0</w:t>
            </w:r>
            <w:r w:rsidR="00B971A9"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.202</w:t>
            </w:r>
            <w:r w:rsidR="00FE06D3" w:rsidRPr="00FE06D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FE06D3">
              <w:rPr>
                <w:rFonts w:ascii="GHEA Grapalat" w:eastAsia="Times New Roman" w:hAnsi="GHEA Grapalat" w:cs="Times New Roman"/>
                <w:sz w:val="24"/>
                <w:szCs w:val="24"/>
              </w:rPr>
              <w:t>թ.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00462" w14:textId="77777777" w:rsidR="00E446D3" w:rsidRPr="006E66AC" w:rsidRDefault="009964DE" w:rsidP="006918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</w:t>
            </w:r>
            <w:proofErr w:type="spellStart"/>
            <w:r w:rsidR="00691896"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ահպանվել</w:t>
            </w:r>
            <w:proofErr w:type="spellEnd"/>
            <w:r w:rsidR="00691896"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</w:t>
            </w:r>
            <w:r w:rsidR="006E66A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</w:tbl>
    <w:p w14:paraId="3612BF65" w14:textId="77777777" w:rsidR="00C62F8C" w:rsidRPr="00FE06D3" w:rsidRDefault="00C62F8C" w:rsidP="00C62F8C">
      <w:pPr>
        <w:rPr>
          <w:rFonts w:ascii="GHEA Grapalat" w:eastAsia="Times New Roman" w:hAnsi="GHEA Grapalat" w:cs="Times New Roman"/>
          <w:sz w:val="24"/>
          <w:szCs w:val="24"/>
        </w:rPr>
      </w:pPr>
    </w:p>
    <w:sectPr w:rsidR="00C62F8C" w:rsidRPr="00FE06D3" w:rsidSect="00C74302">
      <w:pgSz w:w="15840" w:h="12240" w:orient="landscape"/>
      <w:pgMar w:top="270" w:right="540" w:bottom="540" w:left="144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C6F5" w14:textId="77777777" w:rsidR="00B601A0" w:rsidRDefault="00B601A0" w:rsidP="009138CD">
      <w:pPr>
        <w:spacing w:after="0" w:line="240" w:lineRule="auto"/>
      </w:pPr>
      <w:r>
        <w:separator/>
      </w:r>
    </w:p>
  </w:endnote>
  <w:endnote w:type="continuationSeparator" w:id="0">
    <w:p w14:paraId="582EC049" w14:textId="77777777" w:rsidR="00B601A0" w:rsidRDefault="00B601A0" w:rsidP="009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0135" w14:textId="77777777" w:rsidR="00B601A0" w:rsidRDefault="00B601A0" w:rsidP="009138CD">
      <w:pPr>
        <w:spacing w:after="0" w:line="240" w:lineRule="auto"/>
      </w:pPr>
      <w:r>
        <w:separator/>
      </w:r>
    </w:p>
  </w:footnote>
  <w:footnote w:type="continuationSeparator" w:id="0">
    <w:p w14:paraId="1BB4D992" w14:textId="77777777" w:rsidR="00B601A0" w:rsidRDefault="00B601A0" w:rsidP="00913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D3"/>
    <w:rsid w:val="00003A6F"/>
    <w:rsid w:val="000059F3"/>
    <w:rsid w:val="00005C26"/>
    <w:rsid w:val="00010713"/>
    <w:rsid w:val="000129E9"/>
    <w:rsid w:val="0001610E"/>
    <w:rsid w:val="00024A9A"/>
    <w:rsid w:val="00034ECB"/>
    <w:rsid w:val="000451B4"/>
    <w:rsid w:val="00046248"/>
    <w:rsid w:val="000464DE"/>
    <w:rsid w:val="00054648"/>
    <w:rsid w:val="00074001"/>
    <w:rsid w:val="00075E69"/>
    <w:rsid w:val="00090595"/>
    <w:rsid w:val="000952DD"/>
    <w:rsid w:val="000A497A"/>
    <w:rsid w:val="000A6D4E"/>
    <w:rsid w:val="000A7FE3"/>
    <w:rsid w:val="000B0E3B"/>
    <w:rsid w:val="000D57C7"/>
    <w:rsid w:val="000F0B2D"/>
    <w:rsid w:val="0010140A"/>
    <w:rsid w:val="00103912"/>
    <w:rsid w:val="00105442"/>
    <w:rsid w:val="00117B17"/>
    <w:rsid w:val="0012396C"/>
    <w:rsid w:val="00133647"/>
    <w:rsid w:val="00135477"/>
    <w:rsid w:val="00167707"/>
    <w:rsid w:val="00187AF7"/>
    <w:rsid w:val="00187BF9"/>
    <w:rsid w:val="001A3205"/>
    <w:rsid w:val="001B1299"/>
    <w:rsid w:val="001C662A"/>
    <w:rsid w:val="001E6B48"/>
    <w:rsid w:val="0020712F"/>
    <w:rsid w:val="00217C7C"/>
    <w:rsid w:val="00236854"/>
    <w:rsid w:val="00237FD5"/>
    <w:rsid w:val="002524ED"/>
    <w:rsid w:val="00253986"/>
    <w:rsid w:val="00265F09"/>
    <w:rsid w:val="00294186"/>
    <w:rsid w:val="002A170B"/>
    <w:rsid w:val="002C1D28"/>
    <w:rsid w:val="002C625D"/>
    <w:rsid w:val="002E5590"/>
    <w:rsid w:val="002E7FB2"/>
    <w:rsid w:val="002F0108"/>
    <w:rsid w:val="002F14FB"/>
    <w:rsid w:val="00301B82"/>
    <w:rsid w:val="00311278"/>
    <w:rsid w:val="00326E90"/>
    <w:rsid w:val="00341B84"/>
    <w:rsid w:val="00343E59"/>
    <w:rsid w:val="003459B6"/>
    <w:rsid w:val="00353319"/>
    <w:rsid w:val="00367E31"/>
    <w:rsid w:val="00383A2F"/>
    <w:rsid w:val="0038476A"/>
    <w:rsid w:val="003910CE"/>
    <w:rsid w:val="00395DD6"/>
    <w:rsid w:val="003B4DD6"/>
    <w:rsid w:val="003B7EC3"/>
    <w:rsid w:val="003C34F6"/>
    <w:rsid w:val="003D394C"/>
    <w:rsid w:val="003D5A90"/>
    <w:rsid w:val="003D76A6"/>
    <w:rsid w:val="003F1603"/>
    <w:rsid w:val="00436455"/>
    <w:rsid w:val="004512B5"/>
    <w:rsid w:val="00452E16"/>
    <w:rsid w:val="004646ED"/>
    <w:rsid w:val="00464D2F"/>
    <w:rsid w:val="00473A38"/>
    <w:rsid w:val="00481026"/>
    <w:rsid w:val="00484AF6"/>
    <w:rsid w:val="00495114"/>
    <w:rsid w:val="004A5690"/>
    <w:rsid w:val="004A7AA8"/>
    <w:rsid w:val="004A7C7F"/>
    <w:rsid w:val="004B42DF"/>
    <w:rsid w:val="004D5AAE"/>
    <w:rsid w:val="004E3248"/>
    <w:rsid w:val="005014A5"/>
    <w:rsid w:val="005043C5"/>
    <w:rsid w:val="00504948"/>
    <w:rsid w:val="005100D5"/>
    <w:rsid w:val="005116FB"/>
    <w:rsid w:val="005215E9"/>
    <w:rsid w:val="00535781"/>
    <w:rsid w:val="00550999"/>
    <w:rsid w:val="00554F9E"/>
    <w:rsid w:val="00577CB2"/>
    <w:rsid w:val="005926D1"/>
    <w:rsid w:val="00593588"/>
    <w:rsid w:val="00596F93"/>
    <w:rsid w:val="005B03A1"/>
    <w:rsid w:val="005C0287"/>
    <w:rsid w:val="005C459E"/>
    <w:rsid w:val="005E5788"/>
    <w:rsid w:val="005F77BF"/>
    <w:rsid w:val="005F7C21"/>
    <w:rsid w:val="00610141"/>
    <w:rsid w:val="00624685"/>
    <w:rsid w:val="0065369A"/>
    <w:rsid w:val="0065639C"/>
    <w:rsid w:val="00656652"/>
    <w:rsid w:val="006620A6"/>
    <w:rsid w:val="00662806"/>
    <w:rsid w:val="0066616E"/>
    <w:rsid w:val="00675EB3"/>
    <w:rsid w:val="006809F6"/>
    <w:rsid w:val="00683ABE"/>
    <w:rsid w:val="00691896"/>
    <w:rsid w:val="006B5780"/>
    <w:rsid w:val="006C6DF2"/>
    <w:rsid w:val="006E4666"/>
    <w:rsid w:val="006E66AC"/>
    <w:rsid w:val="00721E88"/>
    <w:rsid w:val="00726026"/>
    <w:rsid w:val="00727D39"/>
    <w:rsid w:val="0073605F"/>
    <w:rsid w:val="00754A2F"/>
    <w:rsid w:val="00763DFE"/>
    <w:rsid w:val="00771280"/>
    <w:rsid w:val="00774DBC"/>
    <w:rsid w:val="00783C38"/>
    <w:rsid w:val="007C1E92"/>
    <w:rsid w:val="007D2C17"/>
    <w:rsid w:val="007D62B7"/>
    <w:rsid w:val="007D6F17"/>
    <w:rsid w:val="007D78ED"/>
    <w:rsid w:val="008022D1"/>
    <w:rsid w:val="00866B5A"/>
    <w:rsid w:val="008716C7"/>
    <w:rsid w:val="008757A5"/>
    <w:rsid w:val="00881589"/>
    <w:rsid w:val="00881FD5"/>
    <w:rsid w:val="008A3DC9"/>
    <w:rsid w:val="008D282D"/>
    <w:rsid w:val="008D4FEF"/>
    <w:rsid w:val="008D7B57"/>
    <w:rsid w:val="008E1B0C"/>
    <w:rsid w:val="008E5A27"/>
    <w:rsid w:val="00911F02"/>
    <w:rsid w:val="009138CD"/>
    <w:rsid w:val="009154B6"/>
    <w:rsid w:val="009227AE"/>
    <w:rsid w:val="00924A52"/>
    <w:rsid w:val="0093449F"/>
    <w:rsid w:val="00934FCC"/>
    <w:rsid w:val="00945A3C"/>
    <w:rsid w:val="0095067C"/>
    <w:rsid w:val="009559C2"/>
    <w:rsid w:val="00972373"/>
    <w:rsid w:val="0099051E"/>
    <w:rsid w:val="00993D57"/>
    <w:rsid w:val="009957CD"/>
    <w:rsid w:val="009964DE"/>
    <w:rsid w:val="00997C9F"/>
    <w:rsid w:val="009B12E8"/>
    <w:rsid w:val="009B7722"/>
    <w:rsid w:val="009D4D0F"/>
    <w:rsid w:val="009F2AE8"/>
    <w:rsid w:val="00A33656"/>
    <w:rsid w:val="00A35CB5"/>
    <w:rsid w:val="00A37B2C"/>
    <w:rsid w:val="00A440AD"/>
    <w:rsid w:val="00A54947"/>
    <w:rsid w:val="00A65C55"/>
    <w:rsid w:val="00A673AA"/>
    <w:rsid w:val="00A67940"/>
    <w:rsid w:val="00A67EEE"/>
    <w:rsid w:val="00A74DB6"/>
    <w:rsid w:val="00A82D93"/>
    <w:rsid w:val="00A8386D"/>
    <w:rsid w:val="00A93671"/>
    <w:rsid w:val="00AA4E37"/>
    <w:rsid w:val="00AB5E16"/>
    <w:rsid w:val="00AC63E1"/>
    <w:rsid w:val="00AC6619"/>
    <w:rsid w:val="00AD792E"/>
    <w:rsid w:val="00B042DE"/>
    <w:rsid w:val="00B1748C"/>
    <w:rsid w:val="00B2190D"/>
    <w:rsid w:val="00B24F11"/>
    <w:rsid w:val="00B36702"/>
    <w:rsid w:val="00B52748"/>
    <w:rsid w:val="00B54939"/>
    <w:rsid w:val="00B57992"/>
    <w:rsid w:val="00B601A0"/>
    <w:rsid w:val="00B826FE"/>
    <w:rsid w:val="00B83AD1"/>
    <w:rsid w:val="00B971A9"/>
    <w:rsid w:val="00BB08BD"/>
    <w:rsid w:val="00BB1E67"/>
    <w:rsid w:val="00BC602C"/>
    <w:rsid w:val="00BD27CC"/>
    <w:rsid w:val="00BD558F"/>
    <w:rsid w:val="00BD631F"/>
    <w:rsid w:val="00BE2A5A"/>
    <w:rsid w:val="00BF3FBB"/>
    <w:rsid w:val="00BF5BAB"/>
    <w:rsid w:val="00BF71EA"/>
    <w:rsid w:val="00C07A6C"/>
    <w:rsid w:val="00C1190C"/>
    <w:rsid w:val="00C3283B"/>
    <w:rsid w:val="00C40C84"/>
    <w:rsid w:val="00C57BD8"/>
    <w:rsid w:val="00C62F8C"/>
    <w:rsid w:val="00C67D01"/>
    <w:rsid w:val="00C741BA"/>
    <w:rsid w:val="00C74302"/>
    <w:rsid w:val="00C76A42"/>
    <w:rsid w:val="00C777B5"/>
    <w:rsid w:val="00C873C1"/>
    <w:rsid w:val="00C92FF5"/>
    <w:rsid w:val="00C94971"/>
    <w:rsid w:val="00CA5420"/>
    <w:rsid w:val="00CA6A40"/>
    <w:rsid w:val="00CA7248"/>
    <w:rsid w:val="00CC067A"/>
    <w:rsid w:val="00CC5FAE"/>
    <w:rsid w:val="00CE376C"/>
    <w:rsid w:val="00D01E01"/>
    <w:rsid w:val="00D03774"/>
    <w:rsid w:val="00D041BB"/>
    <w:rsid w:val="00D05888"/>
    <w:rsid w:val="00D41584"/>
    <w:rsid w:val="00D538C7"/>
    <w:rsid w:val="00D6354D"/>
    <w:rsid w:val="00D76306"/>
    <w:rsid w:val="00D932DB"/>
    <w:rsid w:val="00DA22DD"/>
    <w:rsid w:val="00DB31C3"/>
    <w:rsid w:val="00DB746B"/>
    <w:rsid w:val="00DC5BC5"/>
    <w:rsid w:val="00DD7ABC"/>
    <w:rsid w:val="00DF640C"/>
    <w:rsid w:val="00E0419F"/>
    <w:rsid w:val="00E04ECD"/>
    <w:rsid w:val="00E12C35"/>
    <w:rsid w:val="00E16AAF"/>
    <w:rsid w:val="00E2491F"/>
    <w:rsid w:val="00E446D3"/>
    <w:rsid w:val="00EB4862"/>
    <w:rsid w:val="00EC24D8"/>
    <w:rsid w:val="00EC70FA"/>
    <w:rsid w:val="00EE108D"/>
    <w:rsid w:val="00EE6DD3"/>
    <w:rsid w:val="00EE7D9F"/>
    <w:rsid w:val="00EF5F31"/>
    <w:rsid w:val="00F043A2"/>
    <w:rsid w:val="00F05B73"/>
    <w:rsid w:val="00F0672C"/>
    <w:rsid w:val="00F15BB2"/>
    <w:rsid w:val="00F224F1"/>
    <w:rsid w:val="00F25A56"/>
    <w:rsid w:val="00F40CCD"/>
    <w:rsid w:val="00F43AE4"/>
    <w:rsid w:val="00F443A9"/>
    <w:rsid w:val="00F53CDE"/>
    <w:rsid w:val="00F562D3"/>
    <w:rsid w:val="00F638E6"/>
    <w:rsid w:val="00F808F0"/>
    <w:rsid w:val="00F8682E"/>
    <w:rsid w:val="00F878DC"/>
    <w:rsid w:val="00F94F4E"/>
    <w:rsid w:val="00FB31F7"/>
    <w:rsid w:val="00FD282B"/>
    <w:rsid w:val="00FE06D3"/>
    <w:rsid w:val="00FE09AC"/>
    <w:rsid w:val="00FE1889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F5EF"/>
  <w15:chartTrackingRefBased/>
  <w15:docId w15:val="{6A1475E8-3EFC-4973-BC2E-77050EC6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8CD"/>
  </w:style>
  <w:style w:type="paragraph" w:styleId="a5">
    <w:name w:val="footer"/>
    <w:basedOn w:val="a"/>
    <w:link w:val="a6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8CD"/>
  </w:style>
  <w:style w:type="paragraph" w:styleId="a7">
    <w:name w:val="Balloon Text"/>
    <w:basedOn w:val="a"/>
    <w:link w:val="a8"/>
    <w:uiPriority w:val="99"/>
    <w:semiHidden/>
    <w:unhideWhenUsed/>
    <w:rsid w:val="006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2024-01-17T06:01:00Z</cp:lastPrinted>
  <dcterms:created xsi:type="dcterms:W3CDTF">2025-02-05T05:37:00Z</dcterms:created>
  <dcterms:modified xsi:type="dcterms:W3CDTF">2025-02-05T05:37:00Z</dcterms:modified>
</cp:coreProperties>
</file>