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F605E" w14:textId="77777777" w:rsidR="00A00312" w:rsidRPr="00756F64" w:rsidRDefault="00A00312" w:rsidP="00A00312">
      <w:pPr>
        <w:spacing w:after="0" w:line="360" w:lineRule="auto"/>
        <w:jc w:val="right"/>
        <w:rPr>
          <w:rFonts w:ascii="GHEA Grapalat" w:eastAsia="Calibri" w:hAnsi="GHEA Grapalat" w:cs="Times New Roman"/>
          <w:sz w:val="24"/>
          <w:szCs w:val="24"/>
          <w:lang w:val="hy-AM"/>
        </w:rPr>
      </w:pPr>
      <w:bookmarkStart w:id="0" w:name="_Hlk169511799"/>
      <w:bookmarkEnd w:id="0"/>
      <w:r w:rsidRPr="00756F64">
        <w:rPr>
          <w:rFonts w:ascii="GHEA Grapalat" w:eastAsia="Calibri" w:hAnsi="GHEA Grapalat" w:cs="Times New Roman"/>
          <w:sz w:val="24"/>
          <w:szCs w:val="24"/>
          <w:lang w:val="hy-AM"/>
        </w:rPr>
        <w:t>ՆԱԽԱԳԻԾ</w:t>
      </w:r>
    </w:p>
    <w:p w14:paraId="1080B7F0" w14:textId="77777777" w:rsidR="00A00312" w:rsidRPr="00756F64" w:rsidRDefault="00A00312" w:rsidP="00A00312">
      <w:pPr>
        <w:spacing w:after="0" w:line="360" w:lineRule="auto"/>
        <w:jc w:val="right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351D3819" w14:textId="77777777" w:rsidR="00A00312" w:rsidRPr="00756F64" w:rsidRDefault="00A00312" w:rsidP="00A00312">
      <w:pPr>
        <w:spacing w:after="0"/>
        <w:jc w:val="center"/>
        <w:rPr>
          <w:rFonts w:ascii="GHEA Grapalat" w:eastAsia="Times New Roman" w:hAnsi="GHEA Grapalat" w:cs="Arial Armenian"/>
          <w:b/>
          <w:sz w:val="24"/>
          <w:szCs w:val="24"/>
          <w:lang w:val="hy-AM" w:eastAsia="ru-RU"/>
        </w:rPr>
      </w:pPr>
      <w:r w:rsidRPr="00756F64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ՀԱՅԱՍՏԱՆԻ</w:t>
      </w:r>
      <w:r w:rsidRPr="00756F64">
        <w:rPr>
          <w:rFonts w:ascii="GHEA Grapalat" w:eastAsia="Times New Roman" w:hAnsi="GHEA Grapalat" w:cs="Arial Armenian"/>
          <w:b/>
          <w:sz w:val="24"/>
          <w:szCs w:val="24"/>
          <w:lang w:val="hy-AM" w:eastAsia="ru-RU"/>
        </w:rPr>
        <w:t xml:space="preserve">  </w:t>
      </w:r>
      <w:r w:rsidRPr="00756F64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ՀԱՆՐԱՊԵՏՈՒԹՅԱՆ</w:t>
      </w:r>
      <w:r w:rsidRPr="00756F64">
        <w:rPr>
          <w:rFonts w:ascii="GHEA Grapalat" w:eastAsia="Times New Roman" w:hAnsi="GHEA Grapalat" w:cs="Arial Armenian"/>
          <w:b/>
          <w:sz w:val="24"/>
          <w:szCs w:val="24"/>
          <w:lang w:val="hy-AM" w:eastAsia="ru-RU"/>
        </w:rPr>
        <w:t xml:space="preserve">  ԿԱՌԱՎԱՐՈՒԹՅՈՒՆ</w:t>
      </w:r>
    </w:p>
    <w:p w14:paraId="3CFDDC9E" w14:textId="77777777" w:rsidR="00A00312" w:rsidRPr="00756F64" w:rsidRDefault="00A00312" w:rsidP="00A00312">
      <w:pPr>
        <w:spacing w:after="0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14:paraId="72056273" w14:textId="77777777" w:rsidR="00A00312" w:rsidRPr="00756F64" w:rsidRDefault="00A00312" w:rsidP="00A00312">
      <w:pPr>
        <w:spacing w:after="0"/>
        <w:jc w:val="center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756F64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Ո</w:t>
      </w:r>
      <w:r w:rsidRPr="00756F64">
        <w:rPr>
          <w:rFonts w:ascii="GHEA Grapalat" w:eastAsia="Times New Roman" w:hAnsi="GHEA Grapalat" w:cs="Arial Armenian"/>
          <w:b/>
          <w:sz w:val="24"/>
          <w:szCs w:val="24"/>
          <w:lang w:val="hy-AM" w:eastAsia="ru-RU"/>
        </w:rPr>
        <w:t xml:space="preserve">  </w:t>
      </w:r>
      <w:r w:rsidRPr="00756F64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Ր</w:t>
      </w:r>
      <w:r w:rsidRPr="00756F64">
        <w:rPr>
          <w:rFonts w:ascii="GHEA Grapalat" w:eastAsia="Times New Roman" w:hAnsi="GHEA Grapalat" w:cs="Arial Armenian"/>
          <w:b/>
          <w:sz w:val="24"/>
          <w:szCs w:val="24"/>
          <w:lang w:val="hy-AM" w:eastAsia="ru-RU"/>
        </w:rPr>
        <w:t xml:space="preserve">  </w:t>
      </w:r>
      <w:r w:rsidRPr="00756F64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Ո</w:t>
      </w:r>
      <w:r w:rsidRPr="00756F64">
        <w:rPr>
          <w:rFonts w:ascii="GHEA Grapalat" w:eastAsia="Times New Roman" w:hAnsi="GHEA Grapalat" w:cs="Arial Armenian"/>
          <w:b/>
          <w:sz w:val="24"/>
          <w:szCs w:val="24"/>
          <w:lang w:val="hy-AM" w:eastAsia="ru-RU"/>
        </w:rPr>
        <w:t xml:space="preserve">  </w:t>
      </w:r>
      <w:r w:rsidRPr="00756F64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Շ</w:t>
      </w:r>
      <w:r w:rsidRPr="00756F64">
        <w:rPr>
          <w:rFonts w:ascii="GHEA Grapalat" w:eastAsia="Times New Roman" w:hAnsi="GHEA Grapalat" w:cs="Arial Armenian"/>
          <w:b/>
          <w:sz w:val="24"/>
          <w:szCs w:val="24"/>
          <w:lang w:val="hy-AM" w:eastAsia="ru-RU"/>
        </w:rPr>
        <w:t xml:space="preserve">  </w:t>
      </w:r>
      <w:r w:rsidRPr="00756F64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Ո</w:t>
      </w:r>
      <w:r w:rsidRPr="00756F64">
        <w:rPr>
          <w:rFonts w:ascii="GHEA Grapalat" w:eastAsia="Times New Roman" w:hAnsi="GHEA Grapalat" w:cs="Arial Armenian"/>
          <w:b/>
          <w:sz w:val="24"/>
          <w:szCs w:val="24"/>
          <w:lang w:val="hy-AM" w:eastAsia="ru-RU"/>
        </w:rPr>
        <w:t xml:space="preserve"> </w:t>
      </w:r>
      <w:r w:rsidRPr="00756F64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Ւ</w:t>
      </w:r>
      <w:r w:rsidRPr="00756F64">
        <w:rPr>
          <w:rFonts w:ascii="GHEA Grapalat" w:eastAsia="Times New Roman" w:hAnsi="GHEA Grapalat" w:cs="Arial Armenian"/>
          <w:b/>
          <w:sz w:val="24"/>
          <w:szCs w:val="24"/>
          <w:lang w:val="hy-AM" w:eastAsia="ru-RU"/>
        </w:rPr>
        <w:t xml:space="preserve">  </w:t>
      </w:r>
      <w:r w:rsidRPr="00756F64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Մ</w:t>
      </w:r>
    </w:p>
    <w:p w14:paraId="539ED9CD" w14:textId="77777777" w:rsidR="00A00312" w:rsidRPr="00756F64" w:rsidRDefault="00A00312" w:rsidP="00A00312">
      <w:pPr>
        <w:spacing w:after="0"/>
        <w:jc w:val="center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</w:p>
    <w:p w14:paraId="1016696A" w14:textId="77777777" w:rsidR="00A00312" w:rsidRPr="00756F64" w:rsidRDefault="00A00312" w:rsidP="00A00312">
      <w:pPr>
        <w:spacing w:after="0" w:line="276" w:lineRule="auto"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46D6B61D" w14:textId="77777777" w:rsidR="00A00312" w:rsidRPr="00756F64" w:rsidRDefault="00A00312" w:rsidP="00A00312">
      <w:pPr>
        <w:spacing w:after="0" w:line="276" w:lineRule="auto"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756F64">
        <w:rPr>
          <w:rFonts w:ascii="GHEA Grapalat" w:eastAsia="Calibri" w:hAnsi="GHEA Grapalat" w:cs="Times New Roman"/>
          <w:sz w:val="24"/>
          <w:szCs w:val="24"/>
          <w:lang w:val="hy-AM"/>
        </w:rPr>
        <w:t>----------------- 202</w:t>
      </w:r>
      <w:r w:rsidRPr="005A6BA5">
        <w:rPr>
          <w:rFonts w:ascii="GHEA Grapalat" w:eastAsia="Calibri" w:hAnsi="GHEA Grapalat" w:cs="Times New Roman"/>
          <w:sz w:val="24"/>
          <w:szCs w:val="24"/>
          <w:lang w:val="hy-AM"/>
        </w:rPr>
        <w:t>5</w:t>
      </w:r>
      <w:r w:rsidRPr="00756F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756F64">
        <w:rPr>
          <w:rFonts w:ascii="GHEA Grapalat" w:eastAsia="Calibri" w:hAnsi="GHEA Grapalat" w:cs="Sylfaen"/>
          <w:sz w:val="24"/>
          <w:szCs w:val="24"/>
          <w:lang w:val="hy-AM"/>
        </w:rPr>
        <w:t>թվականի</w:t>
      </w:r>
      <w:r w:rsidRPr="00756F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N              -Ն </w:t>
      </w:r>
    </w:p>
    <w:p w14:paraId="36154FA0" w14:textId="77777777" w:rsidR="00A00312" w:rsidRPr="00756F64" w:rsidRDefault="00A00312" w:rsidP="00A00312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14:paraId="6A9C85D6" w14:textId="77777777" w:rsidR="00A00312" w:rsidRPr="00756F64" w:rsidRDefault="00A00312" w:rsidP="00A00312">
      <w:pPr>
        <w:spacing w:after="0" w:line="360" w:lineRule="auto"/>
        <w:jc w:val="center"/>
        <w:rPr>
          <w:rFonts w:ascii="GHEA Grapalat" w:eastAsia="Calibri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</w:pPr>
      <w:r w:rsidRPr="00756F64">
        <w:rPr>
          <w:rFonts w:ascii="GHEA Grapalat" w:eastAsia="Calibri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  <w:t>ՀԱՅԱՍՏԱՆԻ ՀԱՆՐԱՊԵՏՈՒԹՅԱՆ ԿԱՌԱՎԱՐՈՒԹՅԱՆ 2007 ԹՎԱԿԱՆԻ ՀՈՒՆԻՍԻ 28-Ի N 955-Ն ՈՐՈՇՄԱՆ ՄԵՋ  ԼՐԱՑՈՒՄՆԵՐ ԿԱՏԱՐԵԼՈՒ ՄԱՍԻՆ</w:t>
      </w:r>
    </w:p>
    <w:p w14:paraId="11C76558" w14:textId="77777777" w:rsidR="00A00312" w:rsidRPr="00756F64" w:rsidRDefault="00A00312" w:rsidP="00A00312">
      <w:pPr>
        <w:spacing w:after="0" w:line="360" w:lineRule="auto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2987AB73" w14:textId="77777777" w:rsidR="00A00312" w:rsidRPr="006016FA" w:rsidRDefault="00A00312" w:rsidP="00A00312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6016F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Ղեկավարվելով «Նորմատիվ իրավական ակտերի մասին» օրենքի 33-րդ և 34-րդ հոդվածների պահանջներով` Հայաստանի Հանրապետության կառավարությունը </w:t>
      </w:r>
      <w:r w:rsidRPr="006016F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որոշում է</w:t>
      </w:r>
      <w:r w:rsidRPr="006016F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54C92362" w14:textId="77777777" w:rsidR="00A00312" w:rsidRPr="006016FA" w:rsidRDefault="00A00312" w:rsidP="00A0031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6016FA">
        <w:rPr>
          <w:rFonts w:ascii="GHEA Grapalat" w:eastAsia="Calibri" w:hAnsi="GHEA Grapalat" w:cs="Sylfaen"/>
          <w:color w:val="000000"/>
          <w:sz w:val="24"/>
          <w:szCs w:val="24"/>
          <w:shd w:val="clear" w:color="auto" w:fill="FFFFFF"/>
          <w:lang w:val="hy-AM"/>
        </w:rPr>
        <w:t>Հայա</w:t>
      </w:r>
      <w:r w:rsidRPr="006016FA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>uտանի Հանրապետության կառավարության 2007 թվականի հունիսի 28-ի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 xml:space="preserve"> «Հայաստանի Հանրապետության ճանապարհային երթևեկության կանոնները և տրանսպորտային միջոցների շահագործումն արգելող անսարքությունների և պայմանների ցանկը հաստատելու մասին</w:t>
      </w:r>
      <w:r w:rsidRPr="006016FA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» N 955-Ն որոշման (այսուհետ՝ 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>Որոշում)</w:t>
      </w:r>
      <w:r w:rsidRPr="006016FA">
        <w:rPr>
          <w:rFonts w:ascii="Calibri" w:eastAsia="Calibri" w:hAnsi="Calibri" w:cs="Calibri"/>
          <w:sz w:val="24"/>
          <w:szCs w:val="24"/>
          <w:lang w:val="hy-AM"/>
        </w:rPr>
        <w:t> </w:t>
      </w:r>
      <w:r w:rsidRPr="006016FA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>մեջ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 xml:space="preserve"> կատարել հետևյալ լրացումները.</w:t>
      </w:r>
    </w:p>
    <w:p w14:paraId="435F40D1" w14:textId="45F1FFFE" w:rsidR="00A00312" w:rsidRPr="00BF54B8" w:rsidRDefault="00A00312" w:rsidP="00A00312">
      <w:pPr>
        <w:tabs>
          <w:tab w:val="left" w:pos="567"/>
        </w:tabs>
        <w:spacing w:after="0" w:line="360" w:lineRule="auto"/>
        <w:jc w:val="both"/>
        <w:rPr>
          <w:rFonts w:ascii="Cambria Math" w:eastAsia="Calibri" w:hAnsi="Cambria Math" w:cs="Sylfaen"/>
          <w:sz w:val="24"/>
          <w:szCs w:val="24"/>
          <w:lang w:val="hy-AM"/>
        </w:rPr>
      </w:pP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ab/>
      </w:r>
      <w:r>
        <w:rPr>
          <w:rFonts w:ascii="GHEA Grapalat" w:eastAsia="Calibri" w:hAnsi="GHEA Grapalat" w:cs="Sylfaen"/>
          <w:sz w:val="24"/>
          <w:szCs w:val="24"/>
          <w:lang w:val="hy-AM"/>
        </w:rPr>
        <w:t>1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 xml:space="preserve">) </w:t>
      </w:r>
      <w:bookmarkStart w:id="1" w:name="_Hlk186185481"/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 xml:space="preserve">Որոշման N 1 հավելվածի </w:t>
      </w:r>
      <w:bookmarkEnd w:id="1"/>
      <w:r w:rsidRPr="005A6BA5">
        <w:rPr>
          <w:rFonts w:ascii="GHEA Grapalat" w:eastAsia="Calibri" w:hAnsi="GHEA Grapalat" w:cs="Sylfaen"/>
          <w:sz w:val="24"/>
          <w:szCs w:val="24"/>
          <w:lang w:val="hy-AM"/>
        </w:rPr>
        <w:t>Ձև N 1</w:t>
      </w:r>
      <w:r>
        <w:rPr>
          <w:rFonts w:ascii="GHEA Grapalat" w:eastAsia="Calibri" w:hAnsi="GHEA Grapalat" w:cs="Sylfaen"/>
          <w:sz w:val="24"/>
          <w:szCs w:val="24"/>
          <w:lang w:val="hy-AM"/>
        </w:rPr>
        <w:t>-ի</w:t>
      </w:r>
      <w:bookmarkStart w:id="2" w:name="_GoBack"/>
      <w:bookmarkEnd w:id="2"/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 xml:space="preserve"> 4-րդ գլուխը լրացնել հետևյալ բովանդակությամբ նոր 4</w:t>
      </w:r>
      <w:r>
        <w:rPr>
          <w:rFonts w:ascii="MS Mincho" w:eastAsia="MS Mincho" w:hAnsi="MS Mincho" w:cs="MS Mincho" w:hint="eastAsia"/>
          <w:sz w:val="24"/>
          <w:szCs w:val="24"/>
          <w:lang w:val="hy-AM"/>
        </w:rPr>
        <w:t>.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>9</w:t>
      </w:r>
      <w:r>
        <w:rPr>
          <w:rFonts w:ascii="MS Mincho" w:eastAsia="MS Mincho" w:hAnsi="MS Mincho" w:cs="MS Mincho" w:hint="eastAsia"/>
          <w:sz w:val="24"/>
          <w:szCs w:val="24"/>
          <w:lang w:val="hy-AM"/>
        </w:rPr>
        <w:t>.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>1 և 4</w:t>
      </w:r>
      <w:r w:rsidRPr="009A605B">
        <w:rPr>
          <w:rFonts w:ascii="GHEA Grapalat" w:eastAsia="Calibri" w:hAnsi="GHEA Grapalat" w:cs="Sylfaen"/>
          <w:sz w:val="24"/>
          <w:szCs w:val="24"/>
          <w:lang w:val="hy-AM"/>
        </w:rPr>
        <w:t>.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>9</w:t>
      </w:r>
      <w:r w:rsidRPr="009A605B">
        <w:rPr>
          <w:rFonts w:ascii="GHEA Grapalat" w:eastAsia="Calibri" w:hAnsi="GHEA Grapalat" w:cs="Sylfaen"/>
          <w:sz w:val="24"/>
          <w:szCs w:val="24"/>
          <w:lang w:val="hy-AM"/>
        </w:rPr>
        <w:t>.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>2 կետերով</w:t>
      </w:r>
      <w:r>
        <w:rPr>
          <w:rFonts w:ascii="Cambria Math" w:eastAsia="Calibri" w:hAnsi="Cambria Math" w:cs="Sylfaen"/>
          <w:sz w:val="24"/>
          <w:szCs w:val="24"/>
          <w:lang w:val="hy-AM"/>
        </w:rPr>
        <w:t>․</w:t>
      </w:r>
    </w:p>
    <w:p w14:paraId="38466014" w14:textId="77777777" w:rsidR="00A00312" w:rsidRPr="006016FA" w:rsidRDefault="00A00312" w:rsidP="00A00312">
      <w:pPr>
        <w:spacing w:after="0" w:line="360" w:lineRule="auto"/>
        <w:contextualSpacing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>
        <w:rPr>
          <w:rFonts w:ascii="Cambria Math" w:eastAsia="Calibri" w:hAnsi="Cambria Math" w:cs="Sylfaen"/>
          <w:sz w:val="24"/>
          <w:szCs w:val="24"/>
          <w:lang w:val="hy-AM"/>
        </w:rPr>
        <w:t xml:space="preserve"> 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>«4.9.1</w:t>
      </w:r>
      <w:r w:rsidRPr="009A605B">
        <w:rPr>
          <w:rFonts w:ascii="GHEA Grapalat" w:eastAsia="Calibri" w:hAnsi="GHEA Grapalat" w:cs="Sylfaen"/>
          <w:sz w:val="24"/>
          <w:szCs w:val="24"/>
          <w:lang w:val="hy-AM"/>
        </w:rPr>
        <w:t>.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 xml:space="preserve"> «Երթևեկությունը հակասահքային շղթաներով». </w:t>
      </w:r>
      <w:bookmarkStart w:id="3" w:name="_Hlk187156119"/>
      <w:bookmarkStart w:id="4" w:name="_Hlk185926609"/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 xml:space="preserve">3,5 </w:t>
      </w:r>
      <w:bookmarkStart w:id="5" w:name="_Hlk186096279"/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 xml:space="preserve">տոննայից ավելի թույլատրելի առավելագույն զանգված ունեցող բեռնատար ավտոմոբիլների և ավտոբուսների </w:t>
      </w:r>
      <w:bookmarkEnd w:id="3"/>
      <w:bookmarkEnd w:id="5"/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>երթևեկությունը</w:t>
      </w:r>
      <w:bookmarkEnd w:id="4"/>
      <w:r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>թույլատրվում</w:t>
      </w:r>
      <w:r>
        <w:rPr>
          <w:rFonts w:ascii="GHEA Grapalat" w:eastAsia="Calibri" w:hAnsi="GHEA Grapalat" w:cs="Sylfaen"/>
          <w:sz w:val="24"/>
          <w:szCs w:val="24"/>
          <w:lang w:val="hy-AM"/>
        </w:rPr>
        <w:t xml:space="preserve"> է 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>հակասահքային շղթաների կիրառումով</w:t>
      </w:r>
      <w:bookmarkStart w:id="6" w:name="_Hlk185926772"/>
      <w:bookmarkStart w:id="7" w:name="_Hlk187131715"/>
      <w:r>
        <w:rPr>
          <w:rFonts w:ascii="GHEA Grapalat" w:eastAsia="Calibri" w:hAnsi="GHEA Grapalat" w:cs="Sylfaen"/>
          <w:sz w:val="24"/>
          <w:szCs w:val="24"/>
          <w:lang w:val="hy-AM"/>
        </w:rPr>
        <w:t xml:space="preserve">՝ 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 xml:space="preserve">առնվազն </w:t>
      </w:r>
      <w:bookmarkStart w:id="8" w:name="_Hlk186096494"/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>երկու տանող անիվների վրա</w:t>
      </w:r>
      <w:bookmarkEnd w:id="6"/>
      <w:bookmarkEnd w:id="7"/>
      <w:bookmarkEnd w:id="8"/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>։</w:t>
      </w:r>
      <w:r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>4.9.1</w:t>
      </w:r>
      <w:r w:rsidRPr="009A605B">
        <w:rPr>
          <w:rFonts w:ascii="GHEA Grapalat" w:eastAsia="Calibri" w:hAnsi="GHEA Grapalat" w:cs="Sylfaen"/>
          <w:sz w:val="24"/>
          <w:szCs w:val="24"/>
          <w:lang w:val="hy-AM"/>
        </w:rPr>
        <w:t>.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66558D">
        <w:rPr>
          <w:rFonts w:ascii="GHEA Grapalat" w:eastAsia="Calibri" w:hAnsi="GHEA Grapalat" w:cs="Sylfaen"/>
          <w:sz w:val="24"/>
          <w:szCs w:val="24"/>
          <w:lang w:val="hy-AM"/>
        </w:rPr>
        <w:t>նշանի պահանջը գործում է</w:t>
      </w:r>
      <w:r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bookmarkStart w:id="9" w:name="_Hlk185926717"/>
      <w:r>
        <w:rPr>
          <w:rFonts w:ascii="GHEA Grapalat" w:eastAsia="Calibri" w:hAnsi="GHEA Grapalat" w:cs="Sylfaen"/>
          <w:sz w:val="24"/>
          <w:szCs w:val="24"/>
          <w:lang w:val="hy-AM"/>
        </w:rPr>
        <w:t>ճանապարհածածկին ձյան կամ մերկասառույցի առկայության պարագայում</w:t>
      </w:r>
      <w:bookmarkEnd w:id="9"/>
      <w:r>
        <w:rPr>
          <w:rFonts w:ascii="GHEA Grapalat" w:eastAsia="Calibri" w:hAnsi="GHEA Grapalat" w:cs="Sylfaen"/>
          <w:sz w:val="24"/>
          <w:szCs w:val="24"/>
          <w:lang w:val="hy-AM"/>
        </w:rPr>
        <w:t>։</w:t>
      </w:r>
      <w:r w:rsidRPr="0066558D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eastAsia="Calibri" w:hAnsi="GHEA Grapalat" w:cs="Sylfaen"/>
          <w:sz w:val="24"/>
          <w:szCs w:val="24"/>
          <w:lang w:val="hy-AM"/>
        </w:rPr>
        <w:t>4</w:t>
      </w:r>
      <w:r w:rsidRPr="009A605B">
        <w:rPr>
          <w:rFonts w:ascii="GHEA Grapalat" w:eastAsia="Calibri" w:hAnsi="GHEA Grapalat" w:cs="Sylfaen"/>
          <w:sz w:val="24"/>
          <w:szCs w:val="24"/>
          <w:lang w:val="hy-AM"/>
        </w:rPr>
        <w:t>.</w:t>
      </w:r>
      <w:r w:rsidRPr="00BB39CA">
        <w:rPr>
          <w:rFonts w:ascii="GHEA Grapalat" w:eastAsia="Calibri" w:hAnsi="GHEA Grapalat" w:cs="Sylfaen"/>
          <w:sz w:val="24"/>
          <w:szCs w:val="24"/>
          <w:lang w:val="hy-AM"/>
        </w:rPr>
        <w:t>9</w:t>
      </w:r>
      <w:r w:rsidRPr="009A605B">
        <w:rPr>
          <w:rFonts w:ascii="GHEA Grapalat" w:eastAsia="Calibri" w:hAnsi="GHEA Grapalat" w:cs="Sylfaen"/>
          <w:sz w:val="24"/>
          <w:szCs w:val="24"/>
          <w:lang w:val="hy-AM"/>
        </w:rPr>
        <w:t>.</w:t>
      </w:r>
      <w:r w:rsidRPr="00BB39CA">
        <w:rPr>
          <w:rFonts w:ascii="GHEA Grapalat" w:eastAsia="Calibri" w:hAnsi="GHEA Grapalat" w:cs="Sylfaen"/>
          <w:sz w:val="24"/>
          <w:szCs w:val="24"/>
          <w:lang w:val="hy-AM"/>
        </w:rPr>
        <w:t>1</w:t>
      </w:r>
      <w:r w:rsidRPr="009A605B">
        <w:rPr>
          <w:rFonts w:ascii="GHEA Grapalat" w:eastAsia="Calibri" w:hAnsi="GHEA Grapalat" w:cs="Sylfaen"/>
          <w:sz w:val="24"/>
          <w:szCs w:val="24"/>
          <w:lang w:val="hy-AM"/>
        </w:rPr>
        <w:t>.</w:t>
      </w:r>
      <w:r w:rsidRPr="00BB39CA">
        <w:rPr>
          <w:rFonts w:ascii="GHEA Grapalat" w:eastAsia="Calibri" w:hAnsi="GHEA Grapalat" w:cs="Sylfaen"/>
          <w:sz w:val="24"/>
          <w:szCs w:val="24"/>
          <w:lang w:val="hy-AM"/>
        </w:rPr>
        <w:t xml:space="preserve"> նշանի ազդման գոտին</w:t>
      </w:r>
      <w:r>
        <w:rPr>
          <w:rFonts w:ascii="GHEA Grapalat" w:eastAsia="Calibri" w:hAnsi="GHEA Grapalat" w:cs="Sylfaen"/>
          <w:sz w:val="24"/>
          <w:szCs w:val="24"/>
          <w:lang w:val="hy-AM"/>
        </w:rPr>
        <w:t xml:space="preserve"> նշանի տեղակայման վայրից մինչև 4</w:t>
      </w:r>
      <w:r w:rsidRPr="009A605B">
        <w:rPr>
          <w:rFonts w:ascii="GHEA Grapalat" w:eastAsia="Calibri" w:hAnsi="GHEA Grapalat" w:cs="Sylfaen"/>
          <w:sz w:val="24"/>
          <w:szCs w:val="24"/>
          <w:lang w:val="hy-AM"/>
        </w:rPr>
        <w:t>.</w:t>
      </w:r>
      <w:r w:rsidRPr="00BB39CA">
        <w:rPr>
          <w:rFonts w:ascii="GHEA Grapalat" w:eastAsia="Calibri" w:hAnsi="GHEA Grapalat" w:cs="Sylfaen"/>
          <w:sz w:val="24"/>
          <w:szCs w:val="24"/>
          <w:lang w:val="hy-AM"/>
        </w:rPr>
        <w:t>9</w:t>
      </w:r>
      <w:r w:rsidRPr="009A605B">
        <w:rPr>
          <w:rFonts w:ascii="GHEA Grapalat" w:eastAsia="Calibri" w:hAnsi="GHEA Grapalat" w:cs="Sylfaen"/>
          <w:sz w:val="24"/>
          <w:szCs w:val="24"/>
          <w:lang w:val="hy-AM"/>
        </w:rPr>
        <w:t>.</w:t>
      </w:r>
      <w:r w:rsidRPr="00BB39CA">
        <w:rPr>
          <w:rFonts w:ascii="GHEA Grapalat" w:eastAsia="Calibri" w:hAnsi="GHEA Grapalat" w:cs="Sylfaen"/>
          <w:sz w:val="24"/>
          <w:szCs w:val="24"/>
          <w:lang w:val="hy-AM"/>
        </w:rPr>
        <w:t>2</w:t>
      </w:r>
      <w:r w:rsidRPr="009A605B">
        <w:rPr>
          <w:rFonts w:ascii="GHEA Grapalat" w:eastAsia="Calibri" w:hAnsi="GHEA Grapalat" w:cs="Sylfaen"/>
          <w:sz w:val="24"/>
          <w:szCs w:val="24"/>
          <w:lang w:val="hy-AM"/>
        </w:rPr>
        <w:t>.</w:t>
      </w:r>
      <w:r w:rsidRPr="00BB39CA">
        <w:rPr>
          <w:rFonts w:ascii="GHEA Grapalat" w:eastAsia="Calibri" w:hAnsi="GHEA Grapalat" w:cs="Sylfaen"/>
          <w:sz w:val="24"/>
          <w:szCs w:val="24"/>
          <w:lang w:val="hy-AM"/>
        </w:rPr>
        <w:t xml:space="preserve"> նշան</w:t>
      </w:r>
      <w:r>
        <w:rPr>
          <w:rFonts w:ascii="GHEA Grapalat" w:eastAsia="Calibri" w:hAnsi="GHEA Grapalat" w:cs="Sylfaen"/>
          <w:sz w:val="24"/>
          <w:szCs w:val="24"/>
          <w:lang w:val="hy-AM"/>
        </w:rPr>
        <w:t xml:space="preserve">ը եղած տարածությունն է։ </w:t>
      </w:r>
      <w:bookmarkStart w:id="10" w:name="_Hlk187154261"/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>4</w:t>
      </w:r>
      <w:r w:rsidRPr="009A605B">
        <w:rPr>
          <w:rFonts w:ascii="GHEA Grapalat" w:eastAsia="Calibri" w:hAnsi="GHEA Grapalat" w:cs="Sylfaen"/>
          <w:sz w:val="24"/>
          <w:szCs w:val="24"/>
          <w:lang w:val="hy-AM"/>
        </w:rPr>
        <w:t>.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>9</w:t>
      </w:r>
      <w:r w:rsidRPr="009A605B">
        <w:rPr>
          <w:rFonts w:ascii="GHEA Grapalat" w:eastAsia="Calibri" w:hAnsi="GHEA Grapalat" w:cs="Sylfaen"/>
          <w:sz w:val="24"/>
          <w:szCs w:val="24"/>
          <w:lang w:val="hy-AM"/>
        </w:rPr>
        <w:t>.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>1</w:t>
      </w:r>
      <w:r w:rsidRPr="009A605B">
        <w:rPr>
          <w:rFonts w:ascii="GHEA Grapalat" w:eastAsia="Calibri" w:hAnsi="GHEA Grapalat" w:cs="Sylfaen"/>
          <w:sz w:val="24"/>
          <w:szCs w:val="24"/>
          <w:lang w:val="hy-AM"/>
        </w:rPr>
        <w:t>.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bookmarkEnd w:id="10"/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>նշանը կիրառվում է 8.5.8 ցուցանակի հետ։</w:t>
      </w:r>
    </w:p>
    <w:p w14:paraId="7EE0A40C" w14:textId="77777777" w:rsidR="00A00312" w:rsidRPr="006016FA" w:rsidRDefault="00A00312" w:rsidP="00A00312">
      <w:pPr>
        <w:spacing w:after="200" w:line="360" w:lineRule="auto"/>
        <w:contextualSpacing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lastRenderedPageBreak/>
        <w:t>4.9</w:t>
      </w:r>
      <w:r w:rsidRPr="009A605B">
        <w:rPr>
          <w:rFonts w:ascii="GHEA Grapalat" w:eastAsia="Calibri" w:hAnsi="GHEA Grapalat" w:cs="Sylfaen"/>
          <w:sz w:val="24"/>
          <w:szCs w:val="24"/>
          <w:lang w:val="hy-AM"/>
        </w:rPr>
        <w:t>.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>2</w:t>
      </w:r>
      <w:r w:rsidRPr="009A605B">
        <w:rPr>
          <w:rFonts w:ascii="GHEA Grapalat" w:eastAsia="Calibri" w:hAnsi="GHEA Grapalat" w:cs="Sylfaen"/>
          <w:sz w:val="24"/>
          <w:szCs w:val="24"/>
          <w:lang w:val="hy-AM"/>
        </w:rPr>
        <w:t>.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eastAsia="Calibri" w:hAnsi="GHEA Grapalat" w:cs="Sylfaen"/>
          <w:sz w:val="24"/>
          <w:szCs w:val="24"/>
          <w:lang w:val="hy-AM"/>
        </w:rPr>
        <w:t>«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>Հակասահքային շղթաներով երթևկության վերջ»</w:t>
      </w:r>
      <w:r w:rsidRPr="008F552A">
        <w:rPr>
          <w:rFonts w:ascii="GHEA Grapalat" w:eastAsia="Calibri" w:hAnsi="GHEA Grapalat" w:cs="Sylfaen" w:hint="eastAsia"/>
          <w:sz w:val="24"/>
          <w:szCs w:val="24"/>
          <w:lang w:val="hy-AM"/>
        </w:rPr>
        <w:t>․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eastAsia="Calibri" w:hAnsi="GHEA Grapalat" w:cs="Sylfaen"/>
          <w:sz w:val="24"/>
          <w:szCs w:val="24"/>
          <w:lang w:val="hy-AM"/>
        </w:rPr>
        <w:t xml:space="preserve">նշանը 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>ցույց  է տալիս 4</w:t>
      </w:r>
      <w:r w:rsidRPr="009A605B">
        <w:rPr>
          <w:rFonts w:ascii="GHEA Grapalat" w:eastAsia="Calibri" w:hAnsi="GHEA Grapalat" w:cs="Sylfaen"/>
          <w:sz w:val="24"/>
          <w:szCs w:val="24"/>
          <w:lang w:val="hy-AM"/>
        </w:rPr>
        <w:t>.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>9</w:t>
      </w:r>
      <w:r w:rsidRPr="009A605B">
        <w:rPr>
          <w:rFonts w:ascii="GHEA Grapalat" w:eastAsia="Calibri" w:hAnsi="GHEA Grapalat" w:cs="Sylfaen"/>
          <w:sz w:val="24"/>
          <w:szCs w:val="24"/>
          <w:lang w:val="hy-AM"/>
        </w:rPr>
        <w:t>.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>1 նշանի ազդման գոտու վերջը»</w:t>
      </w:r>
      <w:r>
        <w:rPr>
          <w:rFonts w:ascii="GHEA Grapalat" w:eastAsia="Calibri" w:hAnsi="GHEA Grapalat" w:cs="Sylfaen"/>
          <w:sz w:val="24"/>
          <w:szCs w:val="24"/>
          <w:lang w:val="hy-AM"/>
        </w:rPr>
        <w:t>։</w:t>
      </w:r>
    </w:p>
    <w:p w14:paraId="0B0256D3" w14:textId="4F0315AC" w:rsidR="00A00312" w:rsidRPr="00A00312" w:rsidRDefault="00A00312" w:rsidP="00A00312">
      <w:pPr>
        <w:spacing w:after="200" w:line="360" w:lineRule="auto"/>
        <w:ind w:firstLine="540"/>
        <w:contextualSpacing/>
        <w:jc w:val="both"/>
        <w:rPr>
          <w:rFonts w:ascii="Cambria Math" w:eastAsia="Calibri" w:hAnsi="Cambria Math" w:cs="Sylfaen"/>
          <w:sz w:val="24"/>
          <w:szCs w:val="24"/>
          <w:lang w:val="hy-AM"/>
        </w:rPr>
      </w:pPr>
      <w:r>
        <w:rPr>
          <w:rFonts w:ascii="GHEA Grapalat" w:eastAsia="Calibri" w:hAnsi="GHEA Grapalat" w:cs="Sylfaen"/>
          <w:sz w:val="24"/>
          <w:szCs w:val="24"/>
          <w:lang w:val="hy-AM"/>
        </w:rPr>
        <w:t>2)</w:t>
      </w:r>
      <w:r w:rsidRPr="00BF54B8">
        <w:rPr>
          <w:rFonts w:ascii="GHEA Grapalat" w:eastAsia="Calibri" w:hAnsi="GHEA Grapalat" w:cs="Sylfaen"/>
          <w:sz w:val="24"/>
          <w:szCs w:val="24"/>
          <w:lang w:val="hy-AM"/>
        </w:rPr>
        <w:t xml:space="preserve"> Որոշման N 1 հավելվածի 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>8-րդ գլխ</w:t>
      </w:r>
      <w:r>
        <w:rPr>
          <w:rFonts w:ascii="GHEA Grapalat" w:eastAsia="Calibri" w:hAnsi="GHEA Grapalat" w:cs="Sylfaen"/>
          <w:sz w:val="24"/>
          <w:szCs w:val="24"/>
          <w:lang w:val="hy-AM"/>
        </w:rPr>
        <w:t xml:space="preserve">ի </w:t>
      </w:r>
      <w:r w:rsidRPr="005A6BA5">
        <w:rPr>
          <w:rFonts w:ascii="GHEA Grapalat" w:eastAsia="Calibri" w:hAnsi="GHEA Grapalat" w:cs="Sylfaen"/>
          <w:sz w:val="24"/>
          <w:szCs w:val="24"/>
          <w:lang w:val="hy-AM"/>
        </w:rPr>
        <w:t>3-</w:t>
      </w:r>
      <w:r>
        <w:rPr>
          <w:rFonts w:ascii="GHEA Grapalat" w:eastAsia="Calibri" w:hAnsi="GHEA Grapalat" w:cs="Sylfaen"/>
          <w:sz w:val="24"/>
          <w:szCs w:val="24"/>
          <w:lang w:val="hy-AM"/>
        </w:rPr>
        <w:t>րդ</w:t>
      </w:r>
      <w:r w:rsidRPr="007E7AA7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F83A6B">
        <w:rPr>
          <w:rFonts w:ascii="GHEA Grapalat" w:eastAsia="Calibri" w:hAnsi="GHEA Grapalat" w:cs="Sylfaen"/>
          <w:sz w:val="24"/>
          <w:szCs w:val="24"/>
          <w:lang w:val="hy-AM"/>
        </w:rPr>
        <w:t xml:space="preserve"> կետ</w:t>
      </w:r>
      <w:r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Pr="00F83A6B">
        <w:rPr>
          <w:rFonts w:ascii="GHEA Grapalat" w:eastAsia="Calibri" w:hAnsi="GHEA Grapalat" w:cs="Sylfaen"/>
          <w:sz w:val="24"/>
          <w:szCs w:val="24"/>
          <w:lang w:val="hy-AM"/>
        </w:rPr>
        <w:t xml:space="preserve"> հետո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 xml:space="preserve"> լրացնել հետևյալ բովանդակությամբ</w:t>
      </w:r>
      <w:r>
        <w:rPr>
          <w:rFonts w:ascii="GHEA Grapalat" w:eastAsia="Calibri" w:hAnsi="GHEA Grapalat" w:cs="Sylfaen"/>
          <w:sz w:val="24"/>
          <w:szCs w:val="24"/>
          <w:lang w:val="hy-AM"/>
        </w:rPr>
        <w:t xml:space="preserve"> նոր 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 xml:space="preserve"> 8.</w:t>
      </w:r>
      <w:r>
        <w:rPr>
          <w:rFonts w:ascii="GHEA Grapalat" w:eastAsia="Calibri" w:hAnsi="GHEA Grapalat" w:cs="Sylfaen"/>
          <w:sz w:val="24"/>
          <w:szCs w:val="24"/>
          <w:lang w:val="hy-AM"/>
        </w:rPr>
        <w:t>5</w:t>
      </w:r>
      <w:r w:rsidRPr="001444C7">
        <w:rPr>
          <w:rFonts w:ascii="GHEA Grapalat" w:eastAsia="Calibri" w:hAnsi="GHEA Grapalat" w:cs="Sylfaen"/>
          <w:sz w:val="24"/>
          <w:szCs w:val="24"/>
          <w:lang w:val="hy-AM"/>
        </w:rPr>
        <w:t>.</w:t>
      </w:r>
      <w:r w:rsidRPr="007E7AA7">
        <w:rPr>
          <w:rFonts w:ascii="GHEA Grapalat" w:eastAsia="Calibri" w:hAnsi="GHEA Grapalat" w:cs="Sylfaen"/>
          <w:sz w:val="24"/>
          <w:szCs w:val="24"/>
          <w:lang w:val="hy-AM"/>
        </w:rPr>
        <w:t>8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eastAsia="Calibri" w:hAnsi="GHEA Grapalat" w:cs="Sylfaen"/>
          <w:sz w:val="24"/>
          <w:szCs w:val="24"/>
          <w:lang w:val="hy-AM"/>
        </w:rPr>
        <w:t>պարբերությամբ</w:t>
      </w:r>
      <w:r>
        <w:rPr>
          <w:rFonts w:ascii="Cambria Math" w:eastAsia="Calibri" w:hAnsi="Cambria Math" w:cs="Sylfaen"/>
          <w:sz w:val="24"/>
          <w:szCs w:val="24"/>
          <w:lang w:val="hy-AM"/>
        </w:rPr>
        <w:t>․</w:t>
      </w:r>
    </w:p>
    <w:p w14:paraId="73C996DE" w14:textId="77777777" w:rsidR="00A00312" w:rsidRPr="00B5269C" w:rsidRDefault="00A00312" w:rsidP="00A00312">
      <w:pPr>
        <w:spacing w:after="200" w:line="360" w:lineRule="auto"/>
        <w:ind w:firstLine="540"/>
        <w:contextualSpacing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>«8.</w:t>
      </w:r>
      <w:r>
        <w:rPr>
          <w:rFonts w:ascii="GHEA Grapalat" w:eastAsia="Calibri" w:hAnsi="GHEA Grapalat" w:cs="Sylfaen"/>
          <w:sz w:val="24"/>
          <w:szCs w:val="24"/>
          <w:lang w:val="hy-AM"/>
        </w:rPr>
        <w:t>5</w:t>
      </w:r>
      <w:r w:rsidRPr="005A6BA5">
        <w:rPr>
          <w:rFonts w:ascii="GHEA Grapalat" w:eastAsia="Calibri" w:hAnsi="GHEA Grapalat" w:cs="Sylfaen"/>
          <w:sz w:val="24"/>
          <w:szCs w:val="24"/>
          <w:lang w:val="hy-AM"/>
        </w:rPr>
        <w:t>.</w:t>
      </w:r>
      <w:r w:rsidRPr="007E7AA7">
        <w:rPr>
          <w:rFonts w:ascii="GHEA Grapalat" w:eastAsia="Calibri" w:hAnsi="GHEA Grapalat" w:cs="Sylfaen"/>
          <w:sz w:val="24"/>
          <w:szCs w:val="24"/>
          <w:lang w:val="hy-AM"/>
        </w:rPr>
        <w:t>8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>. «Մերկասառույց»</w:t>
      </w:r>
      <w:r w:rsidRPr="008F552A">
        <w:rPr>
          <w:rFonts w:ascii="GHEA Grapalat" w:eastAsia="Calibri" w:hAnsi="GHEA Grapalat" w:cs="Sylfaen" w:hint="eastAsia"/>
          <w:sz w:val="24"/>
          <w:szCs w:val="24"/>
          <w:lang w:val="hy-AM"/>
        </w:rPr>
        <w:t>․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 xml:space="preserve"> տեղեկացնում է</w:t>
      </w:r>
      <w:r>
        <w:rPr>
          <w:rFonts w:ascii="GHEA Grapalat" w:eastAsia="Calibri" w:hAnsi="GHEA Grapalat" w:cs="Sylfaen"/>
          <w:sz w:val="24"/>
          <w:szCs w:val="24"/>
          <w:lang w:val="hy-AM"/>
        </w:rPr>
        <w:t xml:space="preserve">, որ </w:t>
      </w:r>
      <w:r w:rsidRPr="00844B96">
        <w:rPr>
          <w:rFonts w:ascii="GHEA Grapalat" w:eastAsia="Calibri" w:hAnsi="GHEA Grapalat" w:cs="Sylfaen"/>
          <w:sz w:val="24"/>
          <w:szCs w:val="24"/>
          <w:lang w:val="hy-AM"/>
        </w:rPr>
        <w:t>4</w:t>
      </w:r>
      <w:r w:rsidRPr="001444C7">
        <w:rPr>
          <w:rFonts w:ascii="GHEA Grapalat" w:eastAsia="Calibri" w:hAnsi="GHEA Grapalat" w:cs="Sylfaen"/>
          <w:sz w:val="24"/>
          <w:szCs w:val="24"/>
          <w:lang w:val="hy-AM"/>
        </w:rPr>
        <w:t>.</w:t>
      </w:r>
      <w:r w:rsidRPr="00844B96">
        <w:rPr>
          <w:rFonts w:ascii="GHEA Grapalat" w:eastAsia="Calibri" w:hAnsi="GHEA Grapalat" w:cs="Sylfaen"/>
          <w:sz w:val="24"/>
          <w:szCs w:val="24"/>
          <w:lang w:val="hy-AM"/>
        </w:rPr>
        <w:t>9</w:t>
      </w:r>
      <w:r w:rsidRPr="001444C7">
        <w:rPr>
          <w:rFonts w:ascii="GHEA Grapalat" w:eastAsia="Calibri" w:hAnsi="GHEA Grapalat" w:cs="Sylfaen"/>
          <w:sz w:val="24"/>
          <w:szCs w:val="24"/>
          <w:lang w:val="hy-AM"/>
        </w:rPr>
        <w:t>.</w:t>
      </w:r>
      <w:r w:rsidRPr="00844B96">
        <w:rPr>
          <w:rFonts w:ascii="GHEA Grapalat" w:eastAsia="Calibri" w:hAnsi="GHEA Grapalat" w:cs="Sylfaen"/>
          <w:sz w:val="24"/>
          <w:szCs w:val="24"/>
          <w:lang w:val="hy-AM"/>
        </w:rPr>
        <w:t>1</w:t>
      </w:r>
      <w:r>
        <w:rPr>
          <w:rFonts w:ascii="GHEA Grapalat" w:eastAsia="Calibri" w:hAnsi="GHEA Grapalat" w:cs="Sylfaen"/>
          <w:sz w:val="24"/>
          <w:szCs w:val="24"/>
          <w:lang w:val="hy-AM"/>
        </w:rPr>
        <w:t xml:space="preserve"> նշանի պահանջը գործում է 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 xml:space="preserve"> ճանապարհի </w:t>
      </w:r>
      <w:r>
        <w:rPr>
          <w:rFonts w:ascii="GHEA Grapalat" w:eastAsia="Calibri" w:hAnsi="GHEA Grapalat" w:cs="Sylfaen"/>
          <w:sz w:val="24"/>
          <w:szCs w:val="24"/>
          <w:lang w:val="hy-AM"/>
        </w:rPr>
        <w:t>ծածկին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 xml:space="preserve"> ձյունածածկույթի կամ մերկասառույցի առկայության </w:t>
      </w:r>
      <w:r>
        <w:rPr>
          <w:rFonts w:ascii="GHEA Grapalat" w:eastAsia="Calibri" w:hAnsi="GHEA Grapalat" w:cs="Sylfaen"/>
          <w:sz w:val="24"/>
          <w:szCs w:val="24"/>
          <w:lang w:val="hy-AM"/>
        </w:rPr>
        <w:t>ժամանակ։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>»:</w:t>
      </w:r>
    </w:p>
    <w:p w14:paraId="17ADC806" w14:textId="77777777" w:rsidR="00A00312" w:rsidRPr="006016FA" w:rsidRDefault="00A00312" w:rsidP="00A00312">
      <w:pPr>
        <w:spacing w:after="200" w:line="360" w:lineRule="auto"/>
        <w:ind w:firstLine="567"/>
        <w:contextualSpacing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>
        <w:rPr>
          <w:rFonts w:ascii="GHEA Grapalat" w:eastAsia="Calibri" w:hAnsi="GHEA Grapalat" w:cs="Sylfaen"/>
          <w:sz w:val="24"/>
          <w:szCs w:val="24"/>
          <w:lang w:val="hy-AM"/>
        </w:rPr>
        <w:t>3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>)</w:t>
      </w:r>
      <w:r w:rsidRPr="006016FA">
        <w:rPr>
          <w:rFonts w:ascii="GHEA Grapalat" w:hAnsi="GHEA Grapalat"/>
          <w:lang w:val="hy-AM"/>
        </w:rPr>
        <w:t xml:space="preserve"> 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 xml:space="preserve">  Որոշման N 2-րդ հավելվածի  5-րդ նկարը լրացնել հետևյալ պատկերներով նոր՝ 4</w:t>
      </w:r>
      <w:r w:rsidRPr="001444C7">
        <w:rPr>
          <w:rFonts w:ascii="GHEA Grapalat" w:eastAsia="Calibri" w:hAnsi="GHEA Grapalat" w:cs="Sylfaen"/>
          <w:sz w:val="24"/>
          <w:szCs w:val="24"/>
          <w:lang w:val="hy-AM"/>
        </w:rPr>
        <w:t>.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>9</w:t>
      </w:r>
      <w:r w:rsidRPr="001444C7">
        <w:rPr>
          <w:rFonts w:ascii="GHEA Grapalat" w:eastAsia="Calibri" w:hAnsi="GHEA Grapalat" w:cs="Sylfaen"/>
          <w:sz w:val="24"/>
          <w:szCs w:val="24"/>
          <w:lang w:val="hy-AM"/>
        </w:rPr>
        <w:t>.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>1</w:t>
      </w:r>
      <w:r w:rsidRPr="001444C7">
        <w:rPr>
          <w:rFonts w:ascii="GHEA Grapalat" w:eastAsia="Calibri" w:hAnsi="GHEA Grapalat" w:cs="Sylfaen"/>
          <w:sz w:val="24"/>
          <w:szCs w:val="24"/>
          <w:lang w:val="hy-AM"/>
        </w:rPr>
        <w:t>.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 xml:space="preserve"> և 4</w:t>
      </w:r>
      <w:r w:rsidRPr="001444C7">
        <w:rPr>
          <w:rFonts w:ascii="GHEA Grapalat" w:eastAsia="Calibri" w:hAnsi="GHEA Grapalat" w:cs="Sylfaen"/>
          <w:sz w:val="24"/>
          <w:szCs w:val="24"/>
          <w:lang w:val="hy-AM"/>
        </w:rPr>
        <w:t>.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>9</w:t>
      </w:r>
      <w:r w:rsidRPr="001444C7">
        <w:rPr>
          <w:rFonts w:ascii="GHEA Grapalat" w:eastAsia="Calibri" w:hAnsi="GHEA Grapalat" w:cs="Sylfaen"/>
          <w:sz w:val="24"/>
          <w:szCs w:val="24"/>
          <w:lang w:val="hy-AM"/>
        </w:rPr>
        <w:t>.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>2</w:t>
      </w:r>
      <w:r w:rsidRPr="001444C7">
        <w:rPr>
          <w:rFonts w:ascii="GHEA Grapalat" w:eastAsia="Calibri" w:hAnsi="GHEA Grapalat" w:cs="Sylfaen"/>
          <w:sz w:val="24"/>
          <w:szCs w:val="24"/>
          <w:lang w:val="hy-AM"/>
        </w:rPr>
        <w:t>.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 xml:space="preserve">  նշաններով</w:t>
      </w:r>
      <w:r w:rsidRPr="006016F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00DF4DF3" w14:textId="77777777" w:rsidR="00A00312" w:rsidRPr="006016FA" w:rsidRDefault="00A00312" w:rsidP="00A00312">
      <w:pPr>
        <w:spacing w:after="200" w:line="360" w:lineRule="auto"/>
        <w:contextualSpacing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>
        <w:rPr>
          <w:rFonts w:ascii="GHEA Grapalat" w:eastAsia="Calibri" w:hAnsi="GHEA Grapalat" w:cs="Sylfaen"/>
          <w:sz w:val="24"/>
          <w:szCs w:val="24"/>
          <w:lang w:val="hy-AM"/>
        </w:rPr>
        <w:t>«</w:t>
      </w:r>
    </w:p>
    <w:p w14:paraId="11BE067F" w14:textId="77777777" w:rsidR="00A00312" w:rsidRPr="006016FA" w:rsidRDefault="00A00312" w:rsidP="00A00312">
      <w:pPr>
        <w:spacing w:after="200" w:line="360" w:lineRule="auto"/>
        <w:contextualSpacing/>
        <w:jc w:val="center"/>
        <w:rPr>
          <w:rFonts w:ascii="GHEA Grapalat" w:eastAsia="Calibri" w:hAnsi="GHEA Grapalat" w:cs="Sylfaen"/>
          <w:sz w:val="24"/>
          <w:szCs w:val="24"/>
          <w:lang w:val="hy-AM"/>
        </w:rPr>
      </w:pPr>
      <w:r w:rsidRPr="006016FA">
        <w:rPr>
          <w:rFonts w:ascii="GHEA Grapalat" w:eastAsia="Calibri" w:hAnsi="GHEA Grapalat" w:cs="Sylfaen"/>
          <w:noProof/>
          <w:sz w:val="24"/>
          <w:szCs w:val="24"/>
          <w:lang w:val="ru-RU" w:eastAsia="ru-RU"/>
        </w:rPr>
        <w:drawing>
          <wp:inline distT="0" distB="0" distL="0" distR="0" wp14:anchorId="1BBCE4F9" wp14:editId="38A8DA7B">
            <wp:extent cx="3200400" cy="2419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HEA Grapalat" w:eastAsia="Calibri" w:hAnsi="GHEA Grapalat" w:cs="Sylfaen"/>
          <w:sz w:val="24"/>
          <w:szCs w:val="24"/>
          <w:lang w:val="hy-AM"/>
        </w:rPr>
        <w:t>»</w:t>
      </w:r>
    </w:p>
    <w:p w14:paraId="420BF7DA" w14:textId="77777777" w:rsidR="00A00312" w:rsidRPr="006016FA" w:rsidRDefault="00A00312" w:rsidP="00A00312">
      <w:pPr>
        <w:spacing w:after="200" w:line="360" w:lineRule="auto"/>
        <w:contextualSpacing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14:paraId="603030A3" w14:textId="77777777" w:rsidR="00A00312" w:rsidRPr="006016FA" w:rsidRDefault="00A00312" w:rsidP="00A00312">
      <w:pPr>
        <w:spacing w:after="200" w:line="360" w:lineRule="auto"/>
        <w:ind w:firstLine="720"/>
        <w:contextualSpacing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>
        <w:rPr>
          <w:rFonts w:ascii="GHEA Grapalat" w:eastAsia="Calibri" w:hAnsi="GHEA Grapalat" w:cs="Sylfaen"/>
          <w:sz w:val="24"/>
          <w:szCs w:val="24"/>
          <w:lang w:val="hy-AM"/>
        </w:rPr>
        <w:t>4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>)</w:t>
      </w:r>
      <w:r w:rsidRPr="006016FA">
        <w:rPr>
          <w:rFonts w:ascii="GHEA Grapalat" w:hAnsi="GHEA Grapalat"/>
          <w:lang w:val="hy-AM"/>
        </w:rPr>
        <w:t xml:space="preserve"> 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 xml:space="preserve">  Որոշման 2-րդ հավելվածի 9-րդ նկարը լրացնել հետևյալ պատկերով նոր՝ 8</w:t>
      </w:r>
      <w:r w:rsidRPr="001444C7">
        <w:rPr>
          <w:rFonts w:ascii="GHEA Grapalat" w:eastAsia="Calibri" w:hAnsi="GHEA Grapalat" w:cs="Sylfaen"/>
          <w:sz w:val="24"/>
          <w:szCs w:val="24"/>
          <w:lang w:val="hy-AM"/>
        </w:rPr>
        <w:t>.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>5</w:t>
      </w:r>
      <w:r w:rsidRPr="001444C7">
        <w:rPr>
          <w:rFonts w:ascii="GHEA Grapalat" w:eastAsia="Calibri" w:hAnsi="GHEA Grapalat" w:cs="Sylfaen"/>
          <w:sz w:val="24"/>
          <w:szCs w:val="24"/>
          <w:lang w:val="hy-AM"/>
        </w:rPr>
        <w:t>.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>8</w:t>
      </w:r>
      <w:r w:rsidRPr="001444C7">
        <w:rPr>
          <w:rFonts w:ascii="GHEA Grapalat" w:eastAsia="Calibri" w:hAnsi="GHEA Grapalat" w:cs="Sylfaen"/>
          <w:sz w:val="24"/>
          <w:szCs w:val="24"/>
          <w:lang w:val="hy-AM"/>
        </w:rPr>
        <w:t>.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 xml:space="preserve"> նշանով</w:t>
      </w:r>
      <w:r w:rsidRPr="006016F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33C6B57B" w14:textId="77777777" w:rsidR="00A00312" w:rsidRPr="006016FA" w:rsidRDefault="00A00312" w:rsidP="00A00312">
      <w:pPr>
        <w:spacing w:after="200" w:line="360" w:lineRule="auto"/>
        <w:contextualSpacing/>
        <w:rPr>
          <w:rFonts w:ascii="GHEA Grapalat" w:eastAsia="Calibri" w:hAnsi="GHEA Grapalat" w:cs="Sylfaen"/>
          <w:sz w:val="24"/>
          <w:szCs w:val="24"/>
          <w:lang w:val="hy-AM"/>
        </w:rPr>
      </w:pPr>
      <w:r>
        <w:rPr>
          <w:rFonts w:ascii="GHEA Grapalat" w:eastAsia="Calibri" w:hAnsi="GHEA Grapalat" w:cs="Sylfaen"/>
          <w:sz w:val="24"/>
          <w:szCs w:val="24"/>
          <w:lang w:val="hy-AM"/>
        </w:rPr>
        <w:t>«</w:t>
      </w:r>
    </w:p>
    <w:p w14:paraId="692D0879" w14:textId="77777777" w:rsidR="00A00312" w:rsidRDefault="00A00312" w:rsidP="00A00312">
      <w:pPr>
        <w:spacing w:after="200" w:line="360" w:lineRule="auto"/>
        <w:contextualSpacing/>
        <w:jc w:val="center"/>
        <w:rPr>
          <w:rFonts w:ascii="GHEA Grapalat" w:eastAsia="Calibri" w:hAnsi="GHEA Grapalat" w:cs="Sylfaen"/>
          <w:sz w:val="24"/>
          <w:szCs w:val="24"/>
          <w:lang w:val="hy-AM"/>
        </w:rPr>
      </w:pPr>
      <w:r w:rsidRPr="006016FA">
        <w:rPr>
          <w:rFonts w:ascii="GHEA Grapalat" w:eastAsia="Calibri" w:hAnsi="GHEA Grapalat" w:cs="Sylfae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40D27919" wp14:editId="657C9ACF">
            <wp:extent cx="1803503" cy="17145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354" cy="174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HEA Grapalat" w:eastAsia="Calibri" w:hAnsi="GHEA Grapalat" w:cs="Sylfaen"/>
          <w:sz w:val="24"/>
          <w:szCs w:val="24"/>
          <w:lang w:val="hy-AM"/>
        </w:rPr>
        <w:t>»</w:t>
      </w:r>
    </w:p>
    <w:p w14:paraId="7FAAED29" w14:textId="77777777" w:rsidR="00A00312" w:rsidRPr="000D6E4E" w:rsidRDefault="00A00312" w:rsidP="00A00312">
      <w:pPr>
        <w:spacing w:after="200" w:line="360" w:lineRule="auto"/>
        <w:contextualSpacing/>
        <w:rPr>
          <w:rFonts w:ascii="GHEA Grapalat" w:eastAsia="Calibri" w:hAnsi="GHEA Grapalat" w:cs="Sylfaen"/>
          <w:sz w:val="24"/>
          <w:szCs w:val="24"/>
          <w:lang w:val="hy-AM"/>
        </w:rPr>
      </w:pPr>
    </w:p>
    <w:p w14:paraId="5B592A9D" w14:textId="77777777" w:rsidR="00A00312" w:rsidRPr="00BF54B8" w:rsidRDefault="00A00312" w:rsidP="00A00312">
      <w:pPr>
        <w:spacing w:after="200" w:line="360" w:lineRule="auto"/>
        <w:contextualSpacing/>
        <w:jc w:val="both"/>
        <w:rPr>
          <w:rFonts w:ascii="Cambria Math" w:eastAsia="Calibri" w:hAnsi="Cambria Math" w:cs="Sylfaen"/>
          <w:sz w:val="24"/>
          <w:szCs w:val="24"/>
          <w:lang w:val="hy-AM"/>
        </w:rPr>
      </w:pPr>
      <w:r>
        <w:rPr>
          <w:rFonts w:ascii="GHEA Grapalat" w:eastAsia="Calibri" w:hAnsi="GHEA Grapalat" w:cs="Sylfaen"/>
          <w:sz w:val="24"/>
          <w:szCs w:val="24"/>
          <w:lang w:val="hy-AM"/>
        </w:rPr>
        <w:t>5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 xml:space="preserve">) Որոշման </w:t>
      </w:r>
      <w:bookmarkStart w:id="11" w:name="_Hlk159839486"/>
      <w:bookmarkStart w:id="12" w:name="_Hlk186097105"/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 xml:space="preserve">N 2 հավելվածի </w:t>
      </w:r>
      <w:bookmarkEnd w:id="11"/>
      <w:r w:rsidRPr="00BF7D1B">
        <w:rPr>
          <w:rFonts w:ascii="GHEA Grapalat" w:eastAsia="Calibri" w:hAnsi="GHEA Grapalat" w:cs="Sylfaen"/>
          <w:sz w:val="24"/>
          <w:szCs w:val="24"/>
          <w:lang w:val="hy-AM"/>
        </w:rPr>
        <w:t>4-րդ կետ</w:t>
      </w:r>
      <w:r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Pr="00BF7D1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EB1505">
        <w:rPr>
          <w:rFonts w:ascii="GHEA Grapalat" w:eastAsia="Calibri" w:hAnsi="GHEA Grapalat" w:cs="Sylfaen"/>
          <w:sz w:val="24"/>
          <w:szCs w:val="24"/>
          <w:lang w:val="hy-AM"/>
        </w:rPr>
        <w:t xml:space="preserve">լրացնել հետևյալ բովանդակությամբ նոր </w:t>
      </w:r>
      <w:r>
        <w:rPr>
          <w:rFonts w:ascii="Cambria Math" w:eastAsia="Calibri" w:hAnsi="Cambria Math" w:cs="Cambria Math"/>
          <w:sz w:val="24"/>
          <w:szCs w:val="24"/>
          <w:lang w:val="hy-AM"/>
        </w:rPr>
        <w:t>7</w:t>
      </w:r>
      <w:r w:rsidRPr="00EB1505">
        <w:rPr>
          <w:rFonts w:ascii="GHEA Grapalat" w:eastAsia="Calibri" w:hAnsi="GHEA Grapalat" w:cs="Sylfaen"/>
          <w:sz w:val="24"/>
          <w:szCs w:val="24"/>
          <w:lang w:val="hy-AM"/>
        </w:rPr>
        <w:t xml:space="preserve">-րդ </w:t>
      </w:r>
      <w:r>
        <w:rPr>
          <w:rFonts w:ascii="GHEA Grapalat" w:eastAsia="Calibri" w:hAnsi="GHEA Grapalat" w:cs="Sylfaen"/>
          <w:sz w:val="24"/>
          <w:szCs w:val="24"/>
          <w:lang w:val="hy-AM"/>
        </w:rPr>
        <w:t>ենթա</w:t>
      </w:r>
      <w:r w:rsidRPr="00EB1505">
        <w:rPr>
          <w:rFonts w:ascii="GHEA Grapalat" w:eastAsia="Calibri" w:hAnsi="GHEA Grapalat" w:cs="Sylfaen"/>
          <w:sz w:val="24"/>
          <w:szCs w:val="24"/>
          <w:lang w:val="hy-AM"/>
        </w:rPr>
        <w:t>կետով</w:t>
      </w:r>
      <w:bookmarkEnd w:id="12"/>
      <w:r>
        <w:rPr>
          <w:rFonts w:ascii="Cambria Math" w:eastAsia="Calibri" w:hAnsi="Cambria Math" w:cs="Sylfaen"/>
          <w:sz w:val="24"/>
          <w:szCs w:val="24"/>
          <w:lang w:val="hy-AM"/>
        </w:rPr>
        <w:t>․</w:t>
      </w:r>
    </w:p>
    <w:p w14:paraId="06C4B875" w14:textId="77777777" w:rsidR="00A00312" w:rsidRDefault="00A00312" w:rsidP="00A00312">
      <w:pPr>
        <w:spacing w:after="200" w:line="360" w:lineRule="auto"/>
        <w:contextualSpacing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>
        <w:rPr>
          <w:rFonts w:ascii="GHEA Grapalat" w:eastAsia="Calibri" w:hAnsi="GHEA Grapalat" w:cs="Sylfaen"/>
          <w:sz w:val="24"/>
          <w:szCs w:val="24"/>
          <w:lang w:val="hy-AM"/>
        </w:rPr>
        <w:t xml:space="preserve">«7) 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>3,5 տոննայից ավելի թույլատրելի առավելագույն զանգված ունեցող բեռնատար ավտոմոբիլներ</w:t>
      </w:r>
      <w:r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 xml:space="preserve"> և ավտոբուսներ</w:t>
      </w:r>
      <w:r>
        <w:rPr>
          <w:rFonts w:ascii="GHEA Grapalat" w:eastAsia="Calibri" w:hAnsi="GHEA Grapalat" w:cs="Sylfaen"/>
          <w:sz w:val="24"/>
          <w:szCs w:val="24"/>
          <w:lang w:val="hy-AM"/>
        </w:rPr>
        <w:t>ը 4</w:t>
      </w:r>
      <w:r w:rsidRPr="001444C7">
        <w:rPr>
          <w:rFonts w:ascii="GHEA Grapalat" w:eastAsia="Calibri" w:hAnsi="GHEA Grapalat" w:cs="Sylfaen"/>
          <w:sz w:val="24"/>
          <w:szCs w:val="24"/>
          <w:lang w:val="hy-AM"/>
        </w:rPr>
        <w:t>.</w:t>
      </w:r>
      <w:r w:rsidRPr="003B7546">
        <w:rPr>
          <w:rFonts w:ascii="GHEA Grapalat" w:eastAsia="Calibri" w:hAnsi="GHEA Grapalat" w:cs="Sylfaen"/>
          <w:sz w:val="24"/>
          <w:szCs w:val="24"/>
          <w:lang w:val="hy-AM"/>
        </w:rPr>
        <w:t>9</w:t>
      </w:r>
      <w:r w:rsidRPr="001444C7">
        <w:rPr>
          <w:rFonts w:ascii="GHEA Grapalat" w:eastAsia="Calibri" w:hAnsi="GHEA Grapalat" w:cs="Sylfaen"/>
          <w:sz w:val="24"/>
          <w:szCs w:val="24"/>
          <w:lang w:val="hy-AM"/>
        </w:rPr>
        <w:t>.</w:t>
      </w:r>
      <w:r w:rsidRPr="003B7546">
        <w:rPr>
          <w:rFonts w:ascii="GHEA Grapalat" w:eastAsia="Calibri" w:hAnsi="GHEA Grapalat" w:cs="Sylfaen"/>
          <w:sz w:val="24"/>
          <w:szCs w:val="24"/>
          <w:lang w:val="hy-AM"/>
        </w:rPr>
        <w:t>1 նշանի ազդման գոտիում</w:t>
      </w:r>
      <w:r>
        <w:rPr>
          <w:rFonts w:ascii="GHEA Grapalat" w:eastAsia="Calibri" w:hAnsi="GHEA Grapalat" w:cs="Sylfaen"/>
          <w:sz w:val="24"/>
          <w:szCs w:val="24"/>
          <w:lang w:val="hy-AM"/>
        </w:rPr>
        <w:t xml:space="preserve">, </w:t>
      </w:r>
      <w:r w:rsidRPr="003B7546">
        <w:rPr>
          <w:rFonts w:ascii="GHEA Grapalat" w:eastAsia="Calibri" w:hAnsi="GHEA Grapalat" w:cs="Sylfaen"/>
          <w:sz w:val="24"/>
          <w:szCs w:val="24"/>
          <w:lang w:val="hy-AM"/>
        </w:rPr>
        <w:t>ճանապարհածածկին ձյան կամ մերկասառույցի առկայության պարագայում</w:t>
      </w:r>
      <w:r>
        <w:rPr>
          <w:rFonts w:ascii="GHEA Grapalat" w:eastAsia="Calibri" w:hAnsi="GHEA Grapalat" w:cs="Sylfaen"/>
          <w:sz w:val="24"/>
          <w:szCs w:val="24"/>
          <w:lang w:val="hy-AM"/>
        </w:rPr>
        <w:t xml:space="preserve">, երթևեկում են առանց 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>հակասահքային շղթաներ</w:t>
      </w:r>
      <w:r>
        <w:rPr>
          <w:rFonts w:ascii="GHEA Grapalat" w:eastAsia="Calibri" w:hAnsi="GHEA Grapalat" w:cs="Sylfaen"/>
          <w:sz w:val="24"/>
          <w:szCs w:val="24"/>
          <w:lang w:val="hy-AM"/>
        </w:rPr>
        <w:t>ի։ Հակասահքային շղթաներով պետք է կահավորված լինեն տվյալ տրանսպորտային միջոցների առնվազն երկու տանող անիվները, դրանք պետք է համապատասխանեն տրանսպորտային միջոցի տեսակին, դողի չափսերին և անվտանգ լինեն երթևեկության համար։»։</w:t>
      </w:r>
    </w:p>
    <w:p w14:paraId="43E517CD" w14:textId="77777777" w:rsidR="00A00312" w:rsidRPr="006016FA" w:rsidRDefault="00A00312" w:rsidP="00A00312">
      <w:pPr>
        <w:shd w:val="clear" w:color="auto" w:fill="FFFFFF"/>
        <w:tabs>
          <w:tab w:val="left" w:pos="851"/>
        </w:tabs>
        <w:spacing w:after="0" w:line="360" w:lineRule="auto"/>
        <w:ind w:firstLine="720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>2</w:t>
      </w:r>
      <w:r w:rsidRPr="006016F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6016FA">
        <w:rPr>
          <w:rFonts w:ascii="GHEA Grapalat" w:eastAsia="Calibri" w:hAnsi="GHEA Grapalat" w:cs="Sylfaen"/>
          <w:sz w:val="24"/>
          <w:szCs w:val="24"/>
          <w:lang w:val="hy-AM"/>
        </w:rPr>
        <w:t xml:space="preserve"> Սույն որոշումն ուժի մեջ է մտնում պաշտոնական հրապարակմանը հաջորդող օրվանից:    </w:t>
      </w:r>
    </w:p>
    <w:p w14:paraId="46CEEF42" w14:textId="77777777" w:rsidR="00A00312" w:rsidRPr="006016FA" w:rsidRDefault="00A00312" w:rsidP="00A00312">
      <w:pPr>
        <w:spacing w:after="200" w:line="360" w:lineRule="auto"/>
        <w:contextualSpacing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14:paraId="0BBDA460" w14:textId="77777777" w:rsidR="00A00312" w:rsidRPr="006016FA" w:rsidRDefault="00A00312" w:rsidP="00A00312">
      <w:pPr>
        <w:spacing w:after="200" w:line="276" w:lineRule="auto"/>
        <w:rPr>
          <w:rFonts w:ascii="GHEA Grapalat" w:eastAsia="Calibri" w:hAnsi="GHEA Grapalat" w:cs="Times New Roman"/>
          <w:lang w:val="hy-AM"/>
        </w:rPr>
      </w:pPr>
    </w:p>
    <w:p w14:paraId="0557B1D9" w14:textId="77777777" w:rsidR="00A00312" w:rsidRPr="006016FA" w:rsidRDefault="00A00312" w:rsidP="00A00312">
      <w:pPr>
        <w:spacing w:after="200" w:line="276" w:lineRule="auto"/>
        <w:rPr>
          <w:rFonts w:ascii="GHEA Grapalat" w:eastAsia="Calibri" w:hAnsi="GHEA Grapalat" w:cs="Sylfaen"/>
          <w:sz w:val="24"/>
          <w:szCs w:val="24"/>
          <w:lang w:val="hy-AM"/>
        </w:rPr>
      </w:pPr>
    </w:p>
    <w:p w14:paraId="104E8370" w14:textId="77777777" w:rsidR="00A00312" w:rsidRPr="006016FA" w:rsidRDefault="00A00312" w:rsidP="00A00312">
      <w:pPr>
        <w:spacing w:after="200" w:line="276" w:lineRule="auto"/>
        <w:jc w:val="center"/>
        <w:rPr>
          <w:rFonts w:ascii="GHEA Grapalat" w:eastAsia="Calibri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</w:pPr>
      <w:r w:rsidRPr="006016FA">
        <w:rPr>
          <w:rFonts w:ascii="GHEA Grapalat" w:eastAsia="Calibri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  <w:t>ՀՀ վարչապետ                                                Ն</w:t>
      </w:r>
      <w:r w:rsidRPr="006016FA">
        <w:rPr>
          <w:rFonts w:ascii="MS Mincho" w:eastAsia="MS Mincho" w:hAnsi="MS Mincho" w:cs="MS Mincho" w:hint="eastAsia"/>
          <w:b/>
          <w:bCs/>
          <w:color w:val="000000"/>
          <w:sz w:val="24"/>
          <w:szCs w:val="24"/>
          <w:shd w:val="clear" w:color="auto" w:fill="FFFFFF"/>
          <w:lang w:val="hy-AM"/>
        </w:rPr>
        <w:t>․</w:t>
      </w:r>
      <w:r w:rsidRPr="006016FA">
        <w:rPr>
          <w:rFonts w:ascii="GHEA Grapalat" w:eastAsia="Calibri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Փաշինյան</w:t>
      </w:r>
    </w:p>
    <w:p w14:paraId="2F151C9B" w14:textId="77777777" w:rsidR="00A00312" w:rsidRDefault="00A00312" w:rsidP="00A00312">
      <w:pPr>
        <w:rPr>
          <w:lang w:val="hy-AM"/>
        </w:rPr>
      </w:pPr>
    </w:p>
    <w:p w14:paraId="57F733A2" w14:textId="77777777" w:rsidR="00A00312" w:rsidRPr="007175BA" w:rsidRDefault="00A00312" w:rsidP="00A00312"/>
    <w:p w14:paraId="4184B913" w14:textId="77777777" w:rsidR="00A00312" w:rsidRDefault="00A00312" w:rsidP="00A00312"/>
    <w:p w14:paraId="6226D0C3" w14:textId="77777777" w:rsidR="003F2273" w:rsidRDefault="003F2273"/>
    <w:sectPr w:rsidR="003F2273" w:rsidSect="00756F64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911296"/>
    <w:multiLevelType w:val="hybridMultilevel"/>
    <w:tmpl w:val="B13829A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EA"/>
    <w:rsid w:val="002324EA"/>
    <w:rsid w:val="003F2273"/>
    <w:rsid w:val="00A00312"/>
    <w:rsid w:val="00E8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BD229"/>
  <w15:chartTrackingRefBased/>
  <w15:docId w15:val="{4EDD7E2F-87F5-4DE5-9BFE-77742C30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2025-01-08T05:57:00Z</dcterms:created>
  <dcterms:modified xsi:type="dcterms:W3CDTF">2025-01-08T06:00:00Z</dcterms:modified>
</cp:coreProperties>
</file>