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9BBC" w14:textId="1E7C8FFF" w:rsidR="00AC36BE" w:rsidRDefault="00AC36BE" w:rsidP="00AC36BE">
      <w:pPr>
        <w:spacing w:line="360" w:lineRule="auto"/>
        <w:jc w:val="right"/>
        <w:rPr>
          <w:rFonts w:ascii="GHEA Grapalat" w:eastAsia="GHEA Grapalat" w:hAnsi="GHEA Grapalat" w:cs="GHEA Grapalat"/>
          <w:b/>
          <w:sz w:val="24"/>
          <w:szCs w:val="24"/>
        </w:rPr>
      </w:pPr>
      <w:r>
        <w:rPr>
          <w:rFonts w:ascii="GHEA Grapalat" w:eastAsia="GHEA Grapalat" w:hAnsi="GHEA Grapalat" w:cs="GHEA Grapalat"/>
          <w:b/>
          <w:sz w:val="24"/>
          <w:szCs w:val="24"/>
        </w:rPr>
        <w:t>ՆԱԽԱԳԻԾ</w:t>
      </w:r>
    </w:p>
    <w:p w14:paraId="0980BE86" w14:textId="77777777" w:rsidR="00AC36BE" w:rsidRDefault="00AC36BE" w:rsidP="00394B91">
      <w:pPr>
        <w:spacing w:line="360" w:lineRule="auto"/>
        <w:jc w:val="center"/>
        <w:rPr>
          <w:rFonts w:ascii="GHEA Grapalat" w:eastAsia="GHEA Grapalat" w:hAnsi="GHEA Grapalat" w:cs="GHEA Grapalat"/>
          <w:b/>
          <w:sz w:val="24"/>
          <w:szCs w:val="24"/>
        </w:rPr>
      </w:pPr>
    </w:p>
    <w:p w14:paraId="40A22427" w14:textId="3B8C611E" w:rsidR="00394B91" w:rsidRPr="00DF2A21" w:rsidRDefault="00394B91" w:rsidP="00394B91">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ՀԱՅԱՍՏԱՆԻ ՀԱՆՐԱՊԵՏՈՒԹՅԱՆ</w:t>
      </w:r>
    </w:p>
    <w:p w14:paraId="2751C509" w14:textId="77777777" w:rsidR="00394B91" w:rsidRPr="00DF2A21" w:rsidRDefault="00394B91" w:rsidP="00394B91">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 xml:space="preserve">ՕՐԵՆՔԸ </w:t>
      </w:r>
    </w:p>
    <w:p w14:paraId="0700AE15" w14:textId="798785F0" w:rsidR="00394B91" w:rsidRPr="00DF2A21" w:rsidRDefault="00AC36BE" w:rsidP="00394B91">
      <w:pPr>
        <w:spacing w:line="360" w:lineRule="auto"/>
        <w:jc w:val="center"/>
        <w:rPr>
          <w:rFonts w:ascii="GHEA Grapalat" w:eastAsia="GHEA Grapalat" w:hAnsi="GHEA Grapalat" w:cs="GHEA Grapalat"/>
          <w:b/>
          <w:sz w:val="24"/>
          <w:szCs w:val="24"/>
        </w:rPr>
      </w:pPr>
      <w:r w:rsidRPr="00AC36BE">
        <w:rPr>
          <w:rFonts w:ascii="GHEA Grapalat" w:eastAsia="GHEA Grapalat" w:hAnsi="GHEA Grapalat" w:cs="GHEA Grapalat"/>
          <w:b/>
          <w:sz w:val="24"/>
          <w:szCs w:val="24"/>
        </w:rPr>
        <w:t xml:space="preserve">ՀԱՅԱՍՏԱՆԻ ՀԱՆՐԱՊԵՏՈՒԹՅԱՆ </w:t>
      </w:r>
      <w:r w:rsidR="00394B91" w:rsidRPr="00DF2A21">
        <w:rPr>
          <w:rFonts w:ascii="GHEA Grapalat" w:eastAsia="GHEA Grapalat" w:hAnsi="GHEA Grapalat" w:cs="GHEA Grapalat"/>
          <w:b/>
          <w:sz w:val="24"/>
          <w:szCs w:val="24"/>
        </w:rPr>
        <w:t xml:space="preserve">ՔՐԵԱԿԱՆ ԴԱՏԱՎԱՐՈՒԹՅԱՆ ՕՐԵՆՍԳՐՔՈՒՄ ԼՐԱՑՈՒՄՆԵՐ </w:t>
      </w:r>
      <w:r>
        <w:rPr>
          <w:rFonts w:ascii="GHEA Grapalat" w:eastAsia="GHEA Grapalat" w:hAnsi="GHEA Grapalat" w:cs="GHEA Grapalat"/>
          <w:b/>
          <w:sz w:val="24"/>
          <w:szCs w:val="24"/>
        </w:rPr>
        <w:t xml:space="preserve">ԵՎ ՓՈՓՈԽՈՒԹՅՈՒՆ </w:t>
      </w:r>
      <w:r w:rsidR="00394B91" w:rsidRPr="00DF2A21">
        <w:rPr>
          <w:rFonts w:ascii="GHEA Grapalat" w:eastAsia="GHEA Grapalat" w:hAnsi="GHEA Grapalat" w:cs="GHEA Grapalat"/>
          <w:b/>
          <w:sz w:val="24"/>
          <w:szCs w:val="24"/>
        </w:rPr>
        <w:t>ԿԱՏԱՐԵԼՈՒ ՄԱՍԻՆ</w:t>
      </w:r>
    </w:p>
    <w:p w14:paraId="40231DDE" w14:textId="77777777" w:rsidR="00394B91" w:rsidRPr="00DF2A21" w:rsidRDefault="00394B91" w:rsidP="00394B91">
      <w:pPr>
        <w:spacing w:line="360" w:lineRule="auto"/>
        <w:jc w:val="both"/>
      </w:pPr>
      <w:r w:rsidRPr="00DF2A21">
        <w:rPr>
          <w:rFonts w:ascii="Times New Roman" w:eastAsia="Times New Roman" w:hAnsi="Times New Roman" w:cs="Times New Roman"/>
          <w:sz w:val="24"/>
          <w:szCs w:val="24"/>
          <w:lang w:val="hy"/>
        </w:rPr>
        <w:t xml:space="preserve"> </w:t>
      </w:r>
    </w:p>
    <w:p w14:paraId="1E3D9701" w14:textId="68158A2A"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1.</w:t>
      </w:r>
      <w:r w:rsidRPr="00DF2A21">
        <w:rPr>
          <w:rFonts w:ascii="GHEA Grapalat" w:eastAsia="GHEA Grapalat" w:hAnsi="GHEA Grapalat" w:cs="GHEA Grapalat"/>
          <w:sz w:val="24"/>
          <w:szCs w:val="24"/>
        </w:rPr>
        <w:t xml:space="preserve"> 2021 թվականի հունիսի 30-ի </w:t>
      </w:r>
      <w:r w:rsidR="00AC36BE">
        <w:rPr>
          <w:rFonts w:ascii="GHEA Grapalat" w:eastAsia="GHEA Grapalat" w:hAnsi="GHEA Grapalat" w:cs="GHEA Grapalat"/>
          <w:sz w:val="24"/>
          <w:szCs w:val="24"/>
        </w:rPr>
        <w:t xml:space="preserve"> Հայաստանի Հանրապետության ք</w:t>
      </w:r>
      <w:r w:rsidRPr="00DF2A21">
        <w:rPr>
          <w:rFonts w:ascii="GHEA Grapalat" w:eastAsia="GHEA Grapalat" w:hAnsi="GHEA Grapalat" w:cs="GHEA Grapalat"/>
          <w:sz w:val="24"/>
          <w:szCs w:val="24"/>
        </w:rPr>
        <w:t>րեական դատավարության օրենսգրքի (այսուհետ՝ Օրենսգիրք) 113-րդ հոդվածում լրացնել հետևյալ բովանդակությամբ 2</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1-ին մաս</w:t>
      </w:r>
      <w:r w:rsidRPr="00DF2A21">
        <w:rPr>
          <w:rFonts w:ascii="Times New Roman" w:eastAsia="GHEA Grapalat" w:hAnsi="Times New Roman" w:cs="Times New Roman"/>
          <w:sz w:val="24"/>
          <w:szCs w:val="24"/>
        </w:rPr>
        <w:t>․</w:t>
      </w:r>
    </w:p>
    <w:p w14:paraId="3BD6D489"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«2</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1</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 xml:space="preserve"> Ձերբակալված օտարերկրյա քաղաքացին և քաղաքացիություն չունեցող անձն իրավունք ունի իր համար հասկանալի լեզվով վարույթն իրականացնող մարմնի կողմից տեղեկատվություն ստանալ Հայաստանի Հանրապետությունում ապաստանի հայց ներկայացնելու հնարավորության մասին, ինչպես նաև ստանալ անվճար իրավաբանական օգնություն տեսակցության կամ, անհրաժեշտության դեպքում, տեսակապի միջոցով՝ «Փախստականների և ապաստանի մասին» օրենքի 16</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1-ին և «Փաստաբանության մասին» օրենքի 41-րդ հոդվածներով սահմանված կարգով։»։</w:t>
      </w:r>
    </w:p>
    <w:p w14:paraId="3BA45713"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2AAD3C6F" w14:textId="7F8CF086"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2.</w:t>
      </w:r>
      <w:r w:rsidRPr="00DF2A21">
        <w:rPr>
          <w:rFonts w:ascii="GHEA Grapalat" w:eastAsia="GHEA Grapalat" w:hAnsi="GHEA Grapalat" w:cs="GHEA Grapalat"/>
          <w:sz w:val="24"/>
          <w:szCs w:val="24"/>
        </w:rPr>
        <w:t xml:space="preserve"> Օրենսգրքի 193-րդ հոդվածի 2-րդ մաս</w:t>
      </w:r>
      <w:r w:rsidR="00AC36BE">
        <w:rPr>
          <w:rFonts w:ascii="GHEA Grapalat" w:eastAsia="GHEA Grapalat" w:hAnsi="GHEA Grapalat" w:cs="GHEA Grapalat"/>
          <w:sz w:val="24"/>
          <w:szCs w:val="24"/>
        </w:rPr>
        <w:t xml:space="preserve">ի 5-րդ կետում </w:t>
      </w:r>
      <w:r w:rsidR="00AC36BE" w:rsidRPr="00DF2A21">
        <w:rPr>
          <w:rFonts w:ascii="GHEA Grapalat" w:eastAsia="GHEA Grapalat" w:hAnsi="GHEA Grapalat" w:cs="GHEA Grapalat"/>
          <w:sz w:val="24"/>
          <w:szCs w:val="24"/>
        </w:rPr>
        <w:t>«</w:t>
      </w:r>
      <w:r w:rsidR="00AC36BE">
        <w:rPr>
          <w:rFonts w:ascii="GHEA Grapalat" w:eastAsia="GHEA Grapalat" w:hAnsi="GHEA Grapalat" w:cs="GHEA Grapalat"/>
          <w:sz w:val="24"/>
          <w:szCs w:val="24"/>
        </w:rPr>
        <w:t xml:space="preserve">։» կետադրական նշանը փոխարինել  </w:t>
      </w:r>
      <w:r w:rsidR="00AC36BE" w:rsidRPr="00DF2A21">
        <w:rPr>
          <w:rFonts w:ascii="GHEA Grapalat" w:eastAsia="GHEA Grapalat" w:hAnsi="GHEA Grapalat" w:cs="GHEA Grapalat"/>
          <w:sz w:val="24"/>
          <w:szCs w:val="24"/>
        </w:rPr>
        <w:t>«</w:t>
      </w:r>
      <w:r w:rsidR="00AC36BE">
        <w:rPr>
          <w:rFonts w:ascii="Cambria Math" w:eastAsia="GHEA Grapalat" w:hAnsi="Cambria Math" w:cs="GHEA Grapalat"/>
          <w:sz w:val="24"/>
          <w:szCs w:val="24"/>
        </w:rPr>
        <w:t>․</w:t>
      </w:r>
      <w:r w:rsidR="00AC36BE">
        <w:rPr>
          <w:rFonts w:ascii="GHEA Grapalat" w:eastAsia="GHEA Grapalat" w:hAnsi="GHEA Grapalat" w:cs="GHEA Grapalat"/>
          <w:sz w:val="24"/>
          <w:szCs w:val="24"/>
        </w:rPr>
        <w:t>»</w:t>
      </w:r>
      <w:r w:rsidRPr="00DF2A21">
        <w:rPr>
          <w:rFonts w:ascii="GHEA Grapalat" w:eastAsia="GHEA Grapalat" w:hAnsi="GHEA Grapalat" w:cs="GHEA Grapalat"/>
          <w:sz w:val="24"/>
          <w:szCs w:val="24"/>
        </w:rPr>
        <w:t xml:space="preserve"> </w:t>
      </w:r>
      <w:r w:rsidR="00AC36BE">
        <w:rPr>
          <w:rFonts w:ascii="GHEA Grapalat" w:eastAsia="GHEA Grapalat" w:hAnsi="GHEA Grapalat" w:cs="GHEA Grapalat"/>
          <w:sz w:val="24"/>
          <w:szCs w:val="24"/>
        </w:rPr>
        <w:t>կետադրական նշան</w:t>
      </w:r>
      <w:r w:rsidR="00AC36BE">
        <w:rPr>
          <w:rFonts w:ascii="GHEA Grapalat" w:eastAsia="GHEA Grapalat" w:hAnsi="GHEA Grapalat" w:cs="GHEA Grapalat"/>
          <w:sz w:val="24"/>
          <w:szCs w:val="24"/>
        </w:rPr>
        <w:t xml:space="preserve">ով և </w:t>
      </w:r>
      <w:r w:rsidRPr="00DF2A21">
        <w:rPr>
          <w:rFonts w:ascii="GHEA Grapalat" w:eastAsia="GHEA Grapalat" w:hAnsi="GHEA Grapalat" w:cs="GHEA Grapalat"/>
          <w:sz w:val="24"/>
          <w:szCs w:val="24"/>
        </w:rPr>
        <w:t>լրացնել հետևյալ բովանդակությամբ 6-րդ կետ</w:t>
      </w:r>
      <w:r w:rsidRPr="00DF2A21">
        <w:rPr>
          <w:rFonts w:ascii="Times New Roman" w:eastAsia="GHEA Grapalat" w:hAnsi="Times New Roman" w:cs="Times New Roman"/>
          <w:sz w:val="24"/>
          <w:szCs w:val="24"/>
        </w:rPr>
        <w:t>․</w:t>
      </w:r>
    </w:p>
    <w:p w14:paraId="52F44192"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«6) քրեական օրենսգրքի 457-րդ և 469-րդ հոդվածներով նախատեսված հանցանքներով վարույթների դեպքում օտարերկրյա քաղաքացի կամ քաղաքացիություն չունեցող անձի կողմից ապաստանի հայց է ներկայացվել՝ մինչև ապաստանի հայցի վերաբերյալ վերջնական որոշման կայացումը։»։ </w:t>
      </w:r>
    </w:p>
    <w:p w14:paraId="7F84504F"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1209D17A"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3.</w:t>
      </w:r>
      <w:r w:rsidRPr="00DF2A21">
        <w:rPr>
          <w:rFonts w:ascii="GHEA Grapalat" w:eastAsia="GHEA Grapalat" w:hAnsi="GHEA Grapalat" w:cs="GHEA Grapalat"/>
          <w:sz w:val="24"/>
          <w:szCs w:val="24"/>
        </w:rPr>
        <w:t xml:space="preserve"> Սույն օրենքն ուժի մեջ է մտնում պաշտոնական հրապարակմանը հաջորդող  օրվանից։</w:t>
      </w:r>
    </w:p>
    <w:p w14:paraId="1DB5E2A8" w14:textId="77777777" w:rsidR="00394B91" w:rsidRPr="00DF2A21" w:rsidRDefault="00394B91" w:rsidP="00394B91">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682833BD" w14:textId="77777777" w:rsidR="00AC36BE" w:rsidRPr="008703A6" w:rsidRDefault="00AC36BE" w:rsidP="00AC36BE">
      <w:pPr>
        <w:rPr>
          <w:rFonts w:ascii="GHEA Grapalat" w:hAnsi="GHEA Grapalat"/>
          <w:b/>
          <w:bCs/>
          <w:sz w:val="24"/>
          <w:szCs w:val="24"/>
        </w:rPr>
      </w:pPr>
      <w:r w:rsidRPr="008703A6">
        <w:rPr>
          <w:rFonts w:ascii="GHEA Grapalat" w:hAnsi="GHEA Grapalat"/>
          <w:b/>
          <w:bCs/>
          <w:sz w:val="24"/>
          <w:szCs w:val="24"/>
        </w:rPr>
        <w:t>Հանրապետության նախագահ</w:t>
      </w:r>
      <w:r>
        <w:rPr>
          <w:rFonts w:ascii="GHEA Grapalat" w:hAnsi="GHEA Grapalat"/>
          <w:b/>
          <w:bCs/>
          <w:sz w:val="24"/>
          <w:szCs w:val="24"/>
        </w:rPr>
        <w:t xml:space="preserve">                                                </w:t>
      </w:r>
      <w:r w:rsidRPr="008703A6">
        <w:rPr>
          <w:rFonts w:ascii="GHEA Grapalat" w:hAnsi="GHEA Grapalat"/>
          <w:b/>
          <w:bCs/>
          <w:sz w:val="24"/>
          <w:szCs w:val="24"/>
        </w:rPr>
        <w:t>Վ. ԽԱՉԱՏՈՒՐՅԱՆ</w:t>
      </w:r>
    </w:p>
    <w:p w14:paraId="6955C987" w14:textId="77777777" w:rsidR="00AC36BE" w:rsidRPr="00AC36BE" w:rsidRDefault="00AC36BE" w:rsidP="00AC36BE">
      <w:pPr>
        <w:spacing w:before="240" w:after="240" w:line="240" w:lineRule="auto"/>
        <w:jc w:val="right"/>
        <w:rPr>
          <w:rFonts w:ascii="GHEA Grapalat" w:hAnsi="GHEA Grapalat"/>
        </w:rPr>
      </w:pPr>
      <w:r w:rsidRPr="00AC36BE">
        <w:rPr>
          <w:rFonts w:ascii="GHEA Grapalat" w:hAnsi="GHEA Grapalat"/>
        </w:rPr>
        <w:t xml:space="preserve">«   »  «                   » 2025 թ. </w:t>
      </w:r>
    </w:p>
    <w:p w14:paraId="502D0603" w14:textId="3F8D6963" w:rsidR="00000000" w:rsidRDefault="00AC36BE" w:rsidP="00AC36BE">
      <w:pPr>
        <w:spacing w:before="240" w:after="240" w:line="240" w:lineRule="auto"/>
        <w:jc w:val="right"/>
      </w:pPr>
      <w:r w:rsidRPr="00AC36BE">
        <w:rPr>
          <w:rFonts w:ascii="GHEA Grapalat" w:hAnsi="GHEA Grapalat"/>
        </w:rPr>
        <w:t>ք</w:t>
      </w:r>
      <w:r w:rsidRPr="00AC36BE">
        <w:rPr>
          <w:rFonts w:ascii="Cambria Math" w:hAnsi="Cambria Math" w:cs="Cambria Math"/>
        </w:rPr>
        <w:t>․</w:t>
      </w:r>
      <w:r w:rsidRPr="00AC36BE">
        <w:rPr>
          <w:rFonts w:ascii="GHEA Grapalat" w:hAnsi="GHEA Grapalat"/>
        </w:rPr>
        <w:t xml:space="preserve"> Երևան</w:t>
      </w:r>
    </w:p>
    <w:sectPr w:rsidR="005626DD" w:rsidSect="00AC36BE">
      <w:pgSz w:w="11906" w:h="16838"/>
      <w:pgMar w:top="1134" w:right="850" w:bottom="9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0C"/>
    <w:rsid w:val="0010650C"/>
    <w:rsid w:val="00394B91"/>
    <w:rsid w:val="0044186F"/>
    <w:rsid w:val="005D0AEB"/>
    <w:rsid w:val="00745367"/>
    <w:rsid w:val="00807A9E"/>
    <w:rsid w:val="00AC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DB89"/>
  <w15:chartTrackingRefBased/>
  <w15:docId w15:val="{B9093901-078E-4D46-AFCA-35F904DA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91"/>
    <w:pPr>
      <w:spacing w:after="0" w:line="276" w:lineRule="auto"/>
    </w:pPr>
    <w:rPr>
      <w:rFonts w:ascii="Arial" w:eastAsia="Arial" w:hAnsi="Arial" w:cs="Arial"/>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SPecialiST RePack</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Davtyan</dc:creator>
  <cp:keywords/>
  <dc:description/>
  <cp:lastModifiedBy>irav24</cp:lastModifiedBy>
  <cp:revision>2</cp:revision>
  <dcterms:created xsi:type="dcterms:W3CDTF">2025-01-15T06:20:00Z</dcterms:created>
  <dcterms:modified xsi:type="dcterms:W3CDTF">2025-01-15T06:20:00Z</dcterms:modified>
</cp:coreProperties>
</file>