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882F" w14:textId="2A137AFC" w:rsidR="0093164A" w:rsidRPr="00726EF9" w:rsidRDefault="0093164A" w:rsidP="00726EF9">
      <w:pPr>
        <w:spacing w:after="0"/>
        <w:jc w:val="right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FF5BD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 </w:t>
      </w:r>
      <w:r w:rsidR="00694937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Հավելված </w:t>
      </w:r>
      <w:r w:rsidR="00694937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br/>
        <w:t>ՀՀ կառավարության 2025</w:t>
      </w:r>
      <w:r w:rsidR="00D9262C" w:rsidRPr="00FF5BD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թվականի</w:t>
      </w:r>
      <w:r w:rsidR="00D9262C" w:rsidRPr="00FF5BD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br/>
        <w:t>---------------------ի N ------------Ն որոշման</w:t>
      </w:r>
    </w:p>
    <w:p w14:paraId="51993E3A" w14:textId="77777777" w:rsidR="00D9262C" w:rsidRPr="00FF5BDA" w:rsidRDefault="00D9262C" w:rsidP="00726EF9">
      <w:pPr>
        <w:spacing w:after="0"/>
        <w:ind w:firstLine="33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shd w:val="clear" w:color="auto" w:fill="FFFFFF"/>
          <w:lang w:val="hy-AM"/>
        </w:rPr>
      </w:pPr>
    </w:p>
    <w:p w14:paraId="7EF51806" w14:textId="77777777" w:rsidR="0093164A" w:rsidRPr="0093164A" w:rsidRDefault="0093164A" w:rsidP="00726EF9">
      <w:pPr>
        <w:spacing w:after="0"/>
        <w:ind w:firstLine="33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316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ԿԱՐԳ</w:t>
      </w:r>
    </w:p>
    <w:p w14:paraId="1BA7A008" w14:textId="529C61E4" w:rsidR="0093164A" w:rsidRPr="00A479A9" w:rsidRDefault="0093164A" w:rsidP="00FF5BDA">
      <w:pPr>
        <w:shd w:val="clear" w:color="auto" w:fill="FFFFFF"/>
        <w:spacing w:after="0"/>
        <w:ind w:firstLine="33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3164A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9316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ՊԵՏԱԿԱՆ ԲՅՈՒՋԵԻ </w:t>
      </w:r>
      <w:r w:rsidR="002E04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ՄԻՋՈՑՆԵՐՈՎ ՖԻՆԱՆՍԱՎՈՐՎՈՂ «</w:t>
      </w:r>
      <w:r w:rsidR="002E040C" w:rsidRPr="00A479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ԱՐԱ</w:t>
      </w:r>
      <w:r w:rsidR="006949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Գ ԱՐՁԱԳԱՆՔՄԱՆ ՖՈՆԴԻ» ՇՐՋԱՆԱԿՈՒՄ`</w:t>
      </w:r>
      <w:r w:rsidR="002E040C" w:rsidRPr="00A479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4C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ՀՐԱՏԱՊ ԽՆԴԻՐՆԵՐԻ ԼՈՒԾՄԱՆ ՀԱՄԱՐ ԿՐԹԱԿԱՆ ԵՎ ՄՇԱԿՈՒԹԱՅԻՆ ՀԱՍՏԱՏՈՒԹՅՈՒՆՆԵՐԻՆ ԱՋԱԿՑՈՒԹՅԱՆ </w:t>
      </w:r>
      <w:r w:rsidR="002E040C" w:rsidRPr="00A479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ՄԻՋՈՑԱՌ</w:t>
      </w:r>
      <w:r w:rsidR="002E04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ՈՒ</w:t>
      </w:r>
      <w:r w:rsidR="002E040C" w:rsidRPr="00A479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ՄՆ</w:t>
      </w:r>
      <w:r w:rsidR="002E04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ԵՐԻ</w:t>
      </w:r>
      <w:r w:rsidR="002E040C" w:rsidRPr="00A479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9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ՖԻՆԱՆՍԱՎՈՐՄԱՆ</w:t>
      </w:r>
    </w:p>
    <w:p w14:paraId="08B32482" w14:textId="77777777" w:rsidR="0093164A" w:rsidRPr="00A479A9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479A9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14:paraId="5B8C3B48" w14:textId="5F1AFE11" w:rsidR="0093164A" w:rsidRPr="00FF5BDA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F5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Սույն կարգով կարգավորվում են Հայաստանի Հանրապետության պետական բյուջեի </w:t>
      </w:r>
      <w:r w:rsidR="00893F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միջոցներով ֆինանսավորվող </w:t>
      </w:r>
      <w:r w:rsidRPr="00FF5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«Արա</w:t>
      </w:r>
      <w:r w:rsidR="00694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 արձագանքման ֆոնդի» շրջանակում`</w:t>
      </w:r>
      <w:r w:rsidRPr="00FF5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հրատապ խնդիրների լուծման համար կրթական և մշակութային հաստատություններին աջակցության միջոցառումների </w:t>
      </w:r>
      <w:r w:rsidRPr="00FF5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շրջանակներում պետական հանրակրթական ուսումնական հաստատություններին</w:t>
      </w:r>
      <w:r w:rsidR="00893F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մասնագիտական ուսումնական հաստատություններին, թանգարաններին, թատրոններին և համերգային կազմակերպություններին</w:t>
      </w:r>
      <w:r w:rsidR="00893F6E" w:rsidRPr="00FF5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 </w:t>
      </w:r>
      <w:r w:rsidR="00893F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բոլորը միասին՝ </w:t>
      </w:r>
      <w:r w:rsidR="00893F6E" w:rsidRPr="00FF5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հաստատություն) </w:t>
      </w:r>
      <w:r w:rsidRPr="00FF5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ֆինանսական միջոցներ հատկացնելու հետ կապված հարաբերությունները:</w:t>
      </w:r>
    </w:p>
    <w:p w14:paraId="2DCB31DE" w14:textId="77777777" w:rsidR="0093164A" w:rsidRPr="00EE0798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07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կարգով հաստատություններին ֆինանսական միջոցներ հատկացվում են արտակարգ իրավիճակների և չնախատեսված հանգամանքների հետևանքով առաջացած խնդիրների լուծման համար աշխատանքների</w:t>
      </w:r>
      <w:r w:rsidR="00D92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E07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իրականացման</w:t>
      </w:r>
      <w:r w:rsidR="00D92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նյութերի և գույքի ձեռքբերման</w:t>
      </w:r>
      <w:r w:rsidR="00D9262C" w:rsidRPr="00EE07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E07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նպատակով, մասնավորապես.</w:t>
      </w:r>
    </w:p>
    <w:p w14:paraId="6744DD06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բնակլիմայական անբարենպաստ պայմանների հետևանքով հաստատությանն ամրացված կամ հաստատությանը սեփականության իրավունքով պատկանող գույքին պատճառված վնասը վերականգնելու համար աշխատանքների ապահովման</w:t>
      </w:r>
      <w:r w:rsidR="00D9262C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9262C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նյութերի</w:t>
      </w:r>
      <w:r w:rsidR="00D926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գույքի ձեռքբերման</w:t>
      </w:r>
      <w:r w:rsidR="00D9262C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նպատակով,</w:t>
      </w:r>
    </w:p>
    <w:p w14:paraId="58C5B651" w14:textId="413598D9" w:rsidR="00893F6E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="00893F6E" w:rsidRPr="00893F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հաստատությանն ամրացված շենք շինությունների տանիքի նորոգման նպատակով,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CF9E61F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հաստատության ջեռուցման, ջրամատակարարման, ջրահեռացման, կոյուղու, էլեկտրամատակարարման, գազամատակարարման, հակահրդեհային անվտանգության, ազդանշանային և կապի համակարգերի նորոգման, արդիականացման և վերազինման նպատակով,</w:t>
      </w:r>
    </w:p>
    <w:p w14:paraId="29FE05E9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հաստատության դռների կամ պատուհանների փոխարինման, նորոգման նպատակով,</w:t>
      </w:r>
    </w:p>
    <w:p w14:paraId="11357C89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հաստատության ընթացիկ գործունեությունը խաթարող և հրատապ լուծում պահանջող ընթացիկ բնույթի աշխատանքներ պահանջող այլ ծախսերի ֆինանսավորման նպատակով։</w:t>
      </w:r>
    </w:p>
    <w:p w14:paraId="4BF752C9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3. Սույն կարգի 2-րդ կետում նշված աշխատանքների իրականացման նպատակով ֆինանսական միջոցներ ստանալու համար հաստատությունները դիմում են Հայաստանի Հանրապետության կրթության, գիտության, մշակույթի և սպորտի նախարարություն (այսուհետ՝ նախարարություն)՝ կից ներկայացնելով հիմնավորող և հաշվարկային հետևյալ փաստաթղթերը.</w:t>
      </w:r>
    </w:p>
    <w:p w14:paraId="6A2FB9A4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իմնավորող փաստաթղթերն են (ընթացիկ, կապիտալ աշխատանքների և գույքի ձեռքբերման դեպքում)՝</w:t>
      </w:r>
    </w:p>
    <w:p w14:paraId="43F1B380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առաջացած խնդրի մանրամասն նկարագրությունը և խնդրի առաջացման պատճառը,</w:t>
      </w:r>
    </w:p>
    <w:p w14:paraId="2A80170F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համաֆինանսավորման դեպքում՝ տեղեկություններ համաֆինանսավորող կողմ(եր)ի և համաֆինանսավորման չափի վերաբերյալ,</w:t>
      </w:r>
    </w:p>
    <w:p w14:paraId="0F0160F6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աշխատանքները կամ դրանց մի մասը հաստատության կողմից իրականացվելու դեպքում՝ տեղեկություններ այդ աշխատանքների ծավալի և բնույթի վերաբերյալ,</w:t>
      </w:r>
    </w:p>
    <w:p w14:paraId="4312C52F" w14:textId="67BB6E6C" w:rsidR="0093164A" w:rsidRPr="00164CE6" w:rsidRDefault="008D0E55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93164A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փաստացի իրավիճակն արտացոլող լուսանկարներ,</w:t>
      </w:r>
    </w:p>
    <w:p w14:paraId="42237CBB" w14:textId="1C882464" w:rsidR="0093164A" w:rsidRPr="00164CE6" w:rsidRDefault="008D0E55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93164A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այլ փաստաթղթեր՝ հաստատության հայեցողությամբ։</w:t>
      </w:r>
    </w:p>
    <w:p w14:paraId="6674F7E9" w14:textId="1CD5C55E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նթացիկ աշխատանքների</w:t>
      </w:r>
      <w:r w:rsidR="00E404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E4044A" w:rsidRPr="006923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2015 թվականի մարտի 19-ի N 596-Ն որոշմամ</w:t>
      </w:r>
      <w:r w:rsidR="00E404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BB2D8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կարգի համաձայն</w:t>
      </w:r>
      <w:r w:rsidR="00E404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044A" w:rsidRPr="006923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նախագծային փաստաթղթեր և շինարարության թույլտվություն չպահանջող </w:t>
      </w:r>
      <w:r w:rsidR="00E404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E4044A" w:rsidRPr="008F17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ապիտալ աշխատանքների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ձեռքբերման ֆինանսավորման համար հաշվարկային փաստաթղթերն են՝</w:t>
      </w:r>
    </w:p>
    <w:p w14:paraId="305787A7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թերությունների մասին ակտը՝ կազմված և հաստատված համապատասխան հանձնաժողովի կողմից (կցելով նաև հանձնաժողովի ձևավորման մասին իրավական ակտի պատճենը),</w:t>
      </w:r>
    </w:p>
    <w:p w14:paraId="28FBDBA0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աշխատանքների ցանկը՝ կազմված և հաստատված թերությունների մասին ակտը հաստատող հանձնաժողովի կողմից,</w:t>
      </w:r>
    </w:p>
    <w:p w14:paraId="61254750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խնդրի լուծման նպատակով իրականացվելիք աշխատանքների ծախսերի նախահաշիվը՝ դիմողի և թերությունների մասին ակտը հաստատող հանձնաժողովի ստորագրությամբ՝ կցելով նախահաշիվը հիմնավորող գնորոշումների աղբյուր(ներ)ը:</w:t>
      </w:r>
    </w:p>
    <w:p w14:paraId="6E2DBF1F" w14:textId="566023A0" w:rsidR="0093164A" w:rsidRPr="00164CE6" w:rsidRDefault="0093164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6923E3" w:rsidRPr="006923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2015 թվականի մարտի 19-ի N 596-Ն որոշմամ</w:t>
      </w:r>
      <w:r w:rsidR="006923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 </w:t>
      </w:r>
      <w:r w:rsidR="00BB2D8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կարգի համաձայն</w:t>
      </w:r>
      <w:r w:rsidR="00BB2D8C" w:rsidRPr="006923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923E3" w:rsidRPr="006923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նախագծային փաստաթղթեր </w:t>
      </w:r>
      <w:r w:rsidR="00663A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շինարարության թույլտվություն </w:t>
      </w:r>
      <w:r w:rsidR="006923E3" w:rsidRPr="006923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պահանջող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ապիտալ աշխատանքների ձեռքբերման ֆինանսավորման համար հաշվարկային փաստաթղթերն են՝</w:t>
      </w:r>
    </w:p>
    <w:p w14:paraId="0DCD0DA2" w14:textId="77777777" w:rsidR="00AD2CB3" w:rsidRDefault="00AD2CB3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7F71A81" w14:textId="6BFC1BA3" w:rsidR="00B43CE1" w:rsidRPr="00A665ED" w:rsidRDefault="00AD2CB3" w:rsidP="00AD2CB3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</w:t>
      </w:r>
      <w:r w:rsidR="00B43CE1" w:rsidRPr="00B43C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քաղաքաշինական փաստաթղթերի ինժեներական բաժինների մշակ</w:t>
      </w:r>
      <w:r w:rsidR="00B43C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</w:t>
      </w:r>
      <w:r w:rsidR="00B43CE1" w:rsidRPr="00B43C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(բացառությամբ կոնստրուկտորական մասի, ինչպես նա</w:t>
      </w:r>
      <w:r w:rsidR="005F65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B43CE1" w:rsidRPr="00B43C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շինարարության թույլտվություն չպահանջող աշխատանքների)</w:t>
      </w:r>
      <w:r w:rsidR="005F65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լիցենզիա ունեցող նախագծող կազմակերպության</w:t>
      </w:r>
      <w:r w:rsidR="00BD50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</w:t>
      </w:r>
      <w:r w:rsidR="00BE5E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կազմված և հաստատված նախագծանախահաշվային փաստաթղթերը</w:t>
      </w:r>
      <w:r w:rsidR="005F65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</w:t>
      </w:r>
      <w:r w:rsidR="00B731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միայն </w:t>
      </w:r>
      <w:r w:rsidR="005F65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կոնստրուկտորական մասի մշակման </w:t>
      </w:r>
      <w:r w:rsidR="00B731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դեպքում</w:t>
      </w:r>
      <w:r w:rsidR="00BD50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5F65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504A" w:rsidRPr="000E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համապատասխան </w:t>
      </w:r>
      <w:r w:rsidR="00BD50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արտոնագիր</w:t>
      </w:r>
      <w:r w:rsidR="00BD504A" w:rsidRPr="000E52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ունեցող </w:t>
      </w:r>
      <w:r w:rsidR="00BD50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ճարտարապետի</w:t>
      </w:r>
      <w:r w:rsidR="005F65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կազմված </w:t>
      </w:r>
      <w:r w:rsidR="00502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հաստատված </w:t>
      </w:r>
      <w:r w:rsidR="00BD50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նախագծային փաստաթղթերը</w:t>
      </w:r>
      <w:r w:rsidR="00502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A66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օրենսդրությամբ սահմանված կարգով կազմված և հաստատված նախահաշվային փաստաթղթերը</w:t>
      </w:r>
      <w:r w:rsidR="006F51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61246711" w14:textId="49E6E61D" w:rsidR="0093164A" w:rsidRPr="00164CE6" w:rsidRDefault="00B73175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0336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3164A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ենթակետի 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93164A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պարբերությ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ամբ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3164A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նախատեսված փաստաթղթերի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</w:t>
      </w:r>
      <w:r w:rsidRPr="000336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1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լիցենզավորված կազմակերպության կողմից տրվ</w:t>
      </w:r>
      <w:r w:rsidRPr="000336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1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քաղաքաշինական փաստաթղթերի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պարզ </w:t>
      </w:r>
      <w:r w:rsidRPr="00B731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փորձաքննությ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 դրական </w:t>
      </w:r>
      <w:r w:rsidRPr="00B731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եզրակացություն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93164A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C92D369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ույքի ձեռքբերման ֆինանսավորման համար հաշվարկային փաստաթղթերն են՝</w:t>
      </w:r>
    </w:p>
    <w:p w14:paraId="37C553FD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գույքի նախահաշիվը՝ կազմված և հաստատված դիմողի կողմից,</w:t>
      </w:r>
    </w:p>
    <w:p w14:paraId="2833D984" w14:textId="3A16B0DD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նախահաշիվը հիմնավորող առնվազն երեք կազմակերպությունից ստացված գնային առաջարկները:</w:t>
      </w:r>
    </w:p>
    <w:p w14:paraId="682C772A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Սույն կարգի 3-րդ կետում նշված դիմումները քննարկելու նպատակով Հայաստանի Հանրապետության կրթության, գիտության, մշակույթի և սպորտի նախարարի հրամանով ձևավորվում է հանձնաժողով (այսուհետ՝ հանձնաժողով), որի կազմում կարող են ընդգրկվել նաև ներկայացուցիչներ պետական կառավարման և տեղական ինքնակառավարման այլ մարմիններից։</w:t>
      </w:r>
    </w:p>
    <w:p w14:paraId="0CE47AC6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Հանձնաժողովը կարող է.</w:t>
      </w:r>
    </w:p>
    <w:p w14:paraId="3446C2B7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տվյալներ ճշտելու կամ դիրքորոշում հայցելու նպատակով դիմել համապատասխան կառույցների, ինչպես նաև իրավիճակը տեղում ուսումնասիրելու և ակնադիտարկում իրականացնելու նպատակով կազմակերպել այցեր.</w:t>
      </w:r>
    </w:p>
    <w:p w14:paraId="19A8B695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դիմումն ուսումնասիրելու և որոշում կայացնելու համար սույն կարգի 3-րդ կետում նշված փաստաթղթերի և տեղեկատվության բավարար չլինելու դեպքում պահանջել դիմողից լրացուցիչ հիմնավորող փաստաթղթեր և տեղեկատվություն.</w:t>
      </w:r>
    </w:p>
    <w:p w14:paraId="78712C45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հիմնավորող փաստաթղթերի ոչ ամբողջական լինելու և (կամ) ոչ պատշաճ կազմված լինելու դեպքում վերադարձնել լրամշակման դիմողի կողմից ներկայացված փաստաթղթերը:</w:t>
      </w:r>
    </w:p>
    <w:p w14:paraId="28BC5179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Սույն կարգի 4-րդ կետում նշված հանձնաժողովն իր գործունեությունը կազմակերպում է նիստերի միջոցով, որի ընթացքում քննարկում է սույն կարգի 3-րդ կետում նշված դիմումները և կայացնում է որոշում ֆինանսավորման վերաբերյալ՝ հաշվի առնելով հետևյալը.</w:t>
      </w:r>
    </w:p>
    <w:p w14:paraId="5B8E52EA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սույն կարգի 3-րդ կետում նշված փաստաթղթերի ամբողջականությունը,</w:t>
      </w:r>
    </w:p>
    <w:p w14:paraId="7E0FD18A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կապը սույն կարգի 2-րդ կետով ամրագրված նպատակների հետ,</w:t>
      </w:r>
    </w:p>
    <w:p w14:paraId="3FE6A8F9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սույն կարգի 5-րդ կետում նշվածի արդյունքում ստացված տեղեկատվությունը,</w:t>
      </w:r>
    </w:p>
    <w:p w14:paraId="0EED2C74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ֆինանսական միջոցներ հատկացնելու հիմնավորվածությունը,</w:t>
      </w:r>
    </w:p>
    <w:p w14:paraId="3BCF295F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խնդրի լուծման հրատապությունը՝ յուրաքանչյուր հրատապ խնդրի ծանրությունն ու ազդեցությունը սովորողների անմիջական անվտանգության և կրթության վրա՝ ռիսկերը և հնարավոր հետևանքները,</w:t>
      </w:r>
    </w:p>
    <w:p w14:paraId="1572E314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տվյալ հաստատությունում առաջիկայում իրականացվող ծրագրերում ընդգրկվածությամբ կամ հաստատության Հայաստանի Հանրապետության 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կառավարության հուլիսի 23-ի թիվ 797-Ն որոշմամբ հաստատված սեյսմակայունության տեսանկյունից առավել վտանգավոր դպրոցների ցանկում ներառված լինելու հանգամանքով պայմանավորված հնարավոր միջամտության աստիճանը,</w:t>
      </w:r>
    </w:p>
    <w:p w14:paraId="737E2744" w14:textId="7C5C1F84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Հայաստանի Հանրապետության պետական բյուջեի «Արա</w:t>
      </w:r>
      <w:r w:rsidR="00E12F8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 արձագանքման ֆոնդի» շրջանակում`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հրատապ խնդիրների լուծման համար կրթական և մշակութային հաստատություններին աջակցության </w:t>
      </w:r>
      <w:r w:rsidR="00D021BC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համապատասխան 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</w:t>
      </w:r>
      <w:r w:rsidR="00D021BC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մն</w:t>
      </w:r>
      <w:r w:rsidR="00D021BC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շրջանակներում հատկացված միջոցների մնացորդը և այլն։</w:t>
      </w:r>
    </w:p>
    <w:p w14:paraId="49B553F6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Համապատասխան որոշում կայացնելուց հետո հանձնաժողովը մեկ աշխատանքային օրվա ընթացքում համապատասխան զեկուցագրով դիմում է նախարարին, և նախարարի կողմից համապատասխան հանձնարարականի դեպքում նախարարության ֆինանսաբյուջետային գործընթացն իրականացնող ստորաբաժանումը սահմանված կարգով.</w:t>
      </w:r>
    </w:p>
    <w:p w14:paraId="4C62F2BC" w14:textId="255F8896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կազմում և Հայաստանի Հանրապետության ֆինանսների նախարարություն է ներկայացնում</w:t>
      </w:r>
      <w:r w:rsidR="00A976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97627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A976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գիտություն</w:t>
      </w:r>
      <w:r w:rsidR="00A97627"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տվյալ տարվա պետական բյուջեի կատարումն ապահովող միջոցառումների հաստատման Հայաստանի Հանրապետության կառավարության համապատասխան որոշման N 5 հավելվածի N 7 աղյուսակի փոփոխություն</w:t>
      </w:r>
      <w:r w:rsidR="00A976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0B07057E" w14:textId="23552381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նախարարության գլխավոր քարտուղարի ստորագրմանն է ներկայացնում պետության կողմից ընթացիկ կամ կապիտալ դրամաշնորհի ձևով տրամադրվող ֆինանսական աջակցության գումարների օգտագործման մասին պայմանագր</w:t>
      </w:r>
      <w:r w:rsidR="00C219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նախագ</w:t>
      </w:r>
      <w:r w:rsidR="00C219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ծերը</w:t>
      </w: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276A7B88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Սահմանել, որ.</w:t>
      </w:r>
    </w:p>
    <w:p w14:paraId="3B11D232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սույն կարգով հաստատություններին տրամադրված ֆինանսական միջոցները պետք է օգտագործվեն «Գնումների մասին» օրենքով և/կամ Աշխատանքային օրենսգրքով ամրագրված դրույթներին համապատասխան,</w:t>
      </w:r>
    </w:p>
    <w:p w14:paraId="35B98E13" w14:textId="77777777" w:rsidR="0093164A" w:rsidRPr="00164CE6" w:rsidRDefault="0093164A" w:rsidP="00FF5BDA">
      <w:pPr>
        <w:shd w:val="clear" w:color="auto" w:fill="FFFFFF"/>
        <w:spacing w:after="0"/>
        <w:ind w:firstLine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C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սույն կարգով հաստատություններին տրամադրված ֆինանսական միջոցների չիրացված (խնայված, տնտեսված) մնացորդը չի կարող օգտագործվել այլ նպատակներով և ենթակա է վերադարձման Հայաստանի Հանրապետության պետական բյուջե։</w:t>
      </w:r>
    </w:p>
    <w:p w14:paraId="2A8C3470" w14:textId="77777777" w:rsidR="0093164A" w:rsidRDefault="0093164A" w:rsidP="00FF5BDA">
      <w:pPr>
        <w:spacing w:after="0"/>
        <w:ind w:firstLine="567"/>
        <w:jc w:val="both"/>
        <w:rPr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26"/>
      </w:tblGrid>
      <w:tr w:rsidR="00EC7B02" w:rsidRPr="004B4114" w14:paraId="2290305D" w14:textId="77777777" w:rsidTr="00CC27A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FC475BE" w14:textId="77777777" w:rsidR="00720C05" w:rsidRPr="004B4114" w:rsidRDefault="00EC7B02" w:rsidP="00FF5BDA">
            <w:pPr>
              <w:shd w:val="clear" w:color="auto" w:fill="FFFFFF"/>
              <w:spacing w:after="0"/>
              <w:ind w:firstLine="303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EC7B02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Հայաստանի Հանրապետության</w:t>
            </w:r>
            <w:r w:rsidRPr="004B4114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br/>
            </w:r>
            <w:r w:rsidRPr="00EC7B02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վարչապետի աշխատակազմի</w:t>
            </w:r>
            <w:r w:rsidRPr="004B4114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br/>
            </w:r>
            <w:r w:rsidRPr="00EC7B02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EE5D7B0" w14:textId="77777777" w:rsidR="00EC7B02" w:rsidRPr="004B4114" w:rsidRDefault="00EC7B02" w:rsidP="00FF5BDA">
            <w:pPr>
              <w:shd w:val="clear" w:color="auto" w:fill="FFFFFF"/>
              <w:spacing w:after="0"/>
              <w:ind w:firstLine="303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4B4114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Ա. </w:t>
            </w:r>
            <w:proofErr w:type="spellStart"/>
            <w:r w:rsidRPr="004B4114">
              <w:rPr>
                <w:rFonts w:ascii="GHEA Grapalat" w:eastAsia="Times New Roman" w:hAnsi="GHEA Grapalat" w:cs="Times New Roman"/>
                <w:b/>
                <w:color w:val="000000"/>
              </w:rPr>
              <w:t>Հարությունյան</w:t>
            </w:r>
            <w:proofErr w:type="spellEnd"/>
          </w:p>
        </w:tc>
      </w:tr>
    </w:tbl>
    <w:p w14:paraId="109C26D2" w14:textId="77777777" w:rsidR="0093164A" w:rsidRDefault="0093164A" w:rsidP="00FF5BDA">
      <w:pPr>
        <w:spacing w:after="0"/>
        <w:ind w:firstLine="567"/>
        <w:jc w:val="both"/>
        <w:rPr>
          <w:lang w:val="hy-AM"/>
        </w:rPr>
      </w:pPr>
    </w:p>
    <w:p w14:paraId="518A0142" w14:textId="77777777" w:rsidR="0093164A" w:rsidRDefault="0093164A" w:rsidP="00FF5BDA">
      <w:pPr>
        <w:spacing w:after="0"/>
        <w:ind w:firstLine="567"/>
        <w:jc w:val="both"/>
        <w:rPr>
          <w:lang w:val="hy-AM"/>
        </w:rPr>
      </w:pPr>
    </w:p>
    <w:p w14:paraId="365F18F1" w14:textId="77777777" w:rsidR="00FF5BDA" w:rsidRDefault="00FF5BDA" w:rsidP="00FF5BDA">
      <w:pPr>
        <w:spacing w:after="0"/>
        <w:ind w:firstLine="567"/>
        <w:jc w:val="both"/>
        <w:rPr>
          <w:lang w:val="hy-AM"/>
        </w:rPr>
      </w:pPr>
    </w:p>
    <w:p w14:paraId="70FF07F3" w14:textId="7671BA5F" w:rsidR="00FF5BDA" w:rsidRPr="0062475F" w:rsidRDefault="00FF5BDA" w:rsidP="0062475F">
      <w:pPr>
        <w:spacing w:after="0"/>
        <w:rPr>
          <w:sz w:val="24"/>
          <w:szCs w:val="24"/>
          <w:lang w:val="hy-AM"/>
        </w:rPr>
      </w:pPr>
      <w:bookmarkStart w:id="0" w:name="_GoBack"/>
      <w:bookmarkEnd w:id="0"/>
    </w:p>
    <w:sectPr w:rsidR="00FF5BDA" w:rsidRPr="0062475F" w:rsidSect="0062475F">
      <w:pgSz w:w="12240" w:h="15840"/>
      <w:pgMar w:top="1134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E59C0"/>
    <w:multiLevelType w:val="hybridMultilevel"/>
    <w:tmpl w:val="BC6E432C"/>
    <w:lvl w:ilvl="0" w:tplc="067AF6C0">
      <w:start w:val="5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164A"/>
    <w:rsid w:val="0000422A"/>
    <w:rsid w:val="00067667"/>
    <w:rsid w:val="000C4667"/>
    <w:rsid w:val="000F4D2B"/>
    <w:rsid w:val="00164CE6"/>
    <w:rsid w:val="001D03B3"/>
    <w:rsid w:val="001E79BE"/>
    <w:rsid w:val="0020438D"/>
    <w:rsid w:val="00295096"/>
    <w:rsid w:val="002A4141"/>
    <w:rsid w:val="002D249F"/>
    <w:rsid w:val="002E040C"/>
    <w:rsid w:val="00321743"/>
    <w:rsid w:val="00353533"/>
    <w:rsid w:val="00396E4F"/>
    <w:rsid w:val="0048497D"/>
    <w:rsid w:val="00502F04"/>
    <w:rsid w:val="0050577A"/>
    <w:rsid w:val="005F6570"/>
    <w:rsid w:val="0062475F"/>
    <w:rsid w:val="00656A96"/>
    <w:rsid w:val="00663A15"/>
    <w:rsid w:val="006923E3"/>
    <w:rsid w:val="00694937"/>
    <w:rsid w:val="006B4BB7"/>
    <w:rsid w:val="006D413F"/>
    <w:rsid w:val="006F514B"/>
    <w:rsid w:val="00720C05"/>
    <w:rsid w:val="00726EF9"/>
    <w:rsid w:val="008107E2"/>
    <w:rsid w:val="00893F6E"/>
    <w:rsid w:val="008A3921"/>
    <w:rsid w:val="008C6818"/>
    <w:rsid w:val="008D0E55"/>
    <w:rsid w:val="0093164A"/>
    <w:rsid w:val="00975D5A"/>
    <w:rsid w:val="00981973"/>
    <w:rsid w:val="00A479A9"/>
    <w:rsid w:val="00A665ED"/>
    <w:rsid w:val="00A97627"/>
    <w:rsid w:val="00AD2CB3"/>
    <w:rsid w:val="00B43CE1"/>
    <w:rsid w:val="00B73175"/>
    <w:rsid w:val="00BB2D8C"/>
    <w:rsid w:val="00BD504A"/>
    <w:rsid w:val="00BE3540"/>
    <w:rsid w:val="00BE5E13"/>
    <w:rsid w:val="00C2195D"/>
    <w:rsid w:val="00C96C8A"/>
    <w:rsid w:val="00D021BC"/>
    <w:rsid w:val="00D9262C"/>
    <w:rsid w:val="00DF6CF4"/>
    <w:rsid w:val="00E12F8C"/>
    <w:rsid w:val="00E4044A"/>
    <w:rsid w:val="00E66089"/>
    <w:rsid w:val="00EC7B02"/>
    <w:rsid w:val="00ED3BB8"/>
    <w:rsid w:val="00EE0798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08FB"/>
  <w15:docId w15:val="{21B78A1A-DFB5-4F41-B7AE-751845F6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164A"/>
    <w:rPr>
      <w:b/>
      <w:b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"/>
    <w:basedOn w:val="Normal"/>
    <w:uiPriority w:val="1"/>
    <w:unhideWhenUsed/>
    <w:qFormat/>
    <w:rsid w:val="0093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164A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FF5BDA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F5BDA"/>
  </w:style>
  <w:style w:type="paragraph" w:styleId="NoSpacing">
    <w:name w:val="No Spacing"/>
    <w:uiPriority w:val="1"/>
    <w:qFormat/>
    <w:rsid w:val="00FF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E04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2</cp:lastModifiedBy>
  <cp:revision>36</cp:revision>
  <dcterms:created xsi:type="dcterms:W3CDTF">2024-09-19T07:35:00Z</dcterms:created>
  <dcterms:modified xsi:type="dcterms:W3CDTF">2025-01-08T05:57:00Z</dcterms:modified>
</cp:coreProperties>
</file>