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28" w:type="pct"/>
        <w:tblCellSpacing w:w="7" w:type="dxa"/>
        <w:tblInd w:w="-29"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225"/>
      </w:tblGrid>
      <w:tr w:rsidR="003E14D1" w:rsidRPr="003E14D1" w:rsidTr="0027625B">
        <w:trPr>
          <w:tblCellSpacing w:w="7" w:type="dxa"/>
        </w:trPr>
        <w:tc>
          <w:tcPr>
            <w:tcW w:w="0" w:type="auto"/>
            <w:shd w:val="clear" w:color="auto" w:fill="FFFFFF"/>
            <w:vAlign w:val="center"/>
            <w:hideMark/>
          </w:tcPr>
          <w:p w:rsidR="008648C0" w:rsidRPr="003E14D1" w:rsidRDefault="008648C0" w:rsidP="003E14D1">
            <w:pPr>
              <w:spacing w:after="0" w:line="360" w:lineRule="auto"/>
              <w:rPr>
                <w:rFonts w:ascii="GHEA Grapalat" w:eastAsia="Times New Roman" w:hAnsi="GHEA Grapalat" w:cs="Times New Roman"/>
                <w:sz w:val="24"/>
                <w:szCs w:val="24"/>
              </w:rPr>
            </w:pPr>
            <w:bookmarkStart w:id="0" w:name="_GoBack"/>
            <w:bookmarkEnd w:id="0"/>
            <w:r w:rsidRPr="003E14D1">
              <w:rPr>
                <w:rFonts w:ascii="Calibri" w:eastAsia="Times New Roman" w:hAnsi="Calibri" w:cs="Calibri"/>
                <w:sz w:val="24"/>
                <w:szCs w:val="24"/>
              </w:rPr>
              <w:t> </w:t>
            </w:r>
          </w:p>
        </w:tc>
        <w:tc>
          <w:tcPr>
            <w:tcW w:w="5204" w:type="dxa"/>
            <w:shd w:val="clear" w:color="auto" w:fill="FFFFFF"/>
            <w:vAlign w:val="bottom"/>
            <w:hideMark/>
          </w:tcPr>
          <w:p w:rsidR="008648C0" w:rsidRPr="003E14D1" w:rsidRDefault="008648C0" w:rsidP="003E14D1">
            <w:pPr>
              <w:spacing w:after="0" w:line="360" w:lineRule="auto"/>
              <w:ind w:firstLine="313"/>
              <w:jc w:val="center"/>
              <w:rPr>
                <w:rFonts w:ascii="GHEA Grapalat" w:eastAsia="Times New Roman" w:hAnsi="GHEA Grapalat" w:cs="Times New Roman"/>
                <w:sz w:val="24"/>
                <w:szCs w:val="24"/>
              </w:rPr>
            </w:pPr>
            <w:r w:rsidRPr="003E14D1">
              <w:rPr>
                <w:rFonts w:ascii="GHEA Grapalat" w:eastAsia="Times New Roman" w:hAnsi="GHEA Grapalat" w:cs="Times New Roman"/>
                <w:bCs/>
                <w:sz w:val="24"/>
                <w:szCs w:val="24"/>
              </w:rPr>
              <w:t>Հավելված N 1</w:t>
            </w:r>
          </w:p>
          <w:p w:rsidR="008648C0" w:rsidRPr="003E14D1" w:rsidRDefault="008648C0" w:rsidP="003E14D1">
            <w:pPr>
              <w:spacing w:after="0" w:line="360" w:lineRule="auto"/>
              <w:jc w:val="center"/>
              <w:rPr>
                <w:rFonts w:ascii="GHEA Grapalat" w:eastAsia="Times New Roman" w:hAnsi="GHEA Grapalat" w:cs="Times New Roman"/>
                <w:sz w:val="24"/>
                <w:szCs w:val="24"/>
              </w:rPr>
            </w:pPr>
            <w:r w:rsidRPr="003E14D1">
              <w:rPr>
                <w:rFonts w:ascii="GHEA Grapalat" w:eastAsia="Times New Roman" w:hAnsi="GHEA Grapalat" w:cs="Times New Roman"/>
                <w:bCs/>
                <w:sz w:val="24"/>
                <w:szCs w:val="24"/>
              </w:rPr>
              <w:t>ՀՀ կառավարության 20</w:t>
            </w:r>
            <w:r w:rsidR="00881378" w:rsidRPr="003E14D1">
              <w:rPr>
                <w:rFonts w:ascii="GHEA Grapalat" w:eastAsia="Times New Roman" w:hAnsi="GHEA Grapalat" w:cs="Times New Roman"/>
                <w:bCs/>
                <w:sz w:val="24"/>
                <w:szCs w:val="24"/>
              </w:rPr>
              <w:t xml:space="preserve">25 </w:t>
            </w:r>
            <w:r w:rsidRPr="003E14D1">
              <w:rPr>
                <w:rFonts w:ascii="GHEA Grapalat" w:eastAsia="Times New Roman" w:hAnsi="GHEA Grapalat" w:cs="Times New Roman"/>
                <w:bCs/>
                <w:sz w:val="24"/>
                <w:szCs w:val="24"/>
              </w:rPr>
              <w:t>թվականի</w:t>
            </w:r>
          </w:p>
          <w:p w:rsidR="008648C0" w:rsidRPr="003E14D1" w:rsidRDefault="00916F07" w:rsidP="003E14D1">
            <w:pPr>
              <w:spacing w:after="0" w:line="360" w:lineRule="auto"/>
              <w:ind w:firstLine="313"/>
              <w:jc w:val="center"/>
              <w:rPr>
                <w:rFonts w:ascii="GHEA Grapalat" w:eastAsia="Times New Roman" w:hAnsi="GHEA Grapalat" w:cs="Times New Roman"/>
                <w:sz w:val="24"/>
                <w:szCs w:val="24"/>
              </w:rPr>
            </w:pPr>
            <w:r w:rsidRPr="003E14D1">
              <w:rPr>
                <w:rFonts w:ascii="GHEA Grapalat" w:eastAsia="Times New Roman" w:hAnsi="GHEA Grapalat" w:cs="Times New Roman"/>
                <w:bCs/>
                <w:sz w:val="24"/>
                <w:szCs w:val="24"/>
                <w:lang w:val="hy-AM"/>
              </w:rPr>
              <w:t>---------------------------</w:t>
            </w:r>
            <w:r w:rsidR="008648C0" w:rsidRPr="003E14D1">
              <w:rPr>
                <w:rFonts w:ascii="GHEA Grapalat" w:eastAsia="Times New Roman" w:hAnsi="GHEA Grapalat" w:cs="Times New Roman"/>
                <w:bCs/>
                <w:sz w:val="24"/>
                <w:szCs w:val="24"/>
              </w:rPr>
              <w:t xml:space="preserve">-ի N </w:t>
            </w:r>
            <w:r w:rsidRPr="003E14D1">
              <w:rPr>
                <w:rFonts w:ascii="GHEA Grapalat" w:eastAsia="Times New Roman" w:hAnsi="GHEA Grapalat" w:cs="Times New Roman"/>
                <w:bCs/>
                <w:sz w:val="24"/>
                <w:szCs w:val="24"/>
                <w:lang w:val="hy-AM"/>
              </w:rPr>
              <w:t>-------------</w:t>
            </w:r>
            <w:r w:rsidR="008648C0" w:rsidRPr="003E14D1">
              <w:rPr>
                <w:rFonts w:ascii="GHEA Grapalat" w:eastAsia="Times New Roman" w:hAnsi="GHEA Grapalat" w:cs="Times New Roman"/>
                <w:bCs/>
                <w:sz w:val="24"/>
                <w:szCs w:val="24"/>
              </w:rPr>
              <w:t>-Ն որոշման</w:t>
            </w:r>
          </w:p>
        </w:tc>
      </w:tr>
    </w:tbl>
    <w:p w:rsidR="008648C0" w:rsidRPr="003E14D1" w:rsidRDefault="008648C0" w:rsidP="003E14D1">
      <w:pPr>
        <w:shd w:val="clear" w:color="auto" w:fill="FFFFFF"/>
        <w:spacing w:after="0" w:line="360" w:lineRule="auto"/>
        <w:ind w:firstLine="313"/>
        <w:rPr>
          <w:rFonts w:ascii="GHEA Grapalat" w:eastAsia="Times New Roman" w:hAnsi="GHEA Grapalat" w:cs="Times New Roman"/>
          <w:sz w:val="24"/>
          <w:szCs w:val="24"/>
        </w:rPr>
      </w:pPr>
      <w:r w:rsidRPr="003E14D1">
        <w:rPr>
          <w:rFonts w:ascii="Calibri" w:eastAsia="Times New Roman" w:hAnsi="Calibri" w:cs="Calibri"/>
          <w:sz w:val="24"/>
          <w:szCs w:val="24"/>
        </w:rPr>
        <w:t> </w:t>
      </w:r>
    </w:p>
    <w:p w:rsidR="008648C0" w:rsidRPr="003E14D1" w:rsidRDefault="008648C0" w:rsidP="003E14D1">
      <w:pPr>
        <w:shd w:val="clear" w:color="auto" w:fill="FFFFFF"/>
        <w:spacing w:after="0" w:line="360" w:lineRule="auto"/>
        <w:jc w:val="center"/>
        <w:rPr>
          <w:rFonts w:ascii="GHEA Grapalat" w:eastAsia="Times New Roman" w:hAnsi="GHEA Grapalat" w:cs="Times New Roman"/>
          <w:sz w:val="24"/>
          <w:szCs w:val="24"/>
        </w:rPr>
      </w:pPr>
      <w:r w:rsidRPr="003E14D1">
        <w:rPr>
          <w:rFonts w:ascii="GHEA Grapalat" w:eastAsia="Times New Roman" w:hAnsi="GHEA Grapalat" w:cs="Times New Roman"/>
          <w:b/>
          <w:bCs/>
          <w:sz w:val="24"/>
          <w:szCs w:val="24"/>
        </w:rPr>
        <w:t>ՍԿԶԲՈՒՆՔՆԵՐ ԵՎ ՄԵԹՈԴԱԲԱՆՈՒԹՅՈՒՆ</w:t>
      </w:r>
    </w:p>
    <w:p w:rsidR="008648C0" w:rsidRPr="003E14D1" w:rsidRDefault="008648C0" w:rsidP="003E14D1">
      <w:pPr>
        <w:shd w:val="clear" w:color="auto" w:fill="FFFFFF"/>
        <w:spacing w:after="0" w:line="360" w:lineRule="auto"/>
        <w:jc w:val="center"/>
        <w:rPr>
          <w:rFonts w:ascii="GHEA Grapalat" w:eastAsia="Times New Roman" w:hAnsi="GHEA Grapalat" w:cs="Times New Roman"/>
          <w:sz w:val="24"/>
          <w:szCs w:val="24"/>
        </w:rPr>
      </w:pPr>
      <w:r w:rsidRPr="003E14D1">
        <w:rPr>
          <w:rFonts w:ascii="Calibri" w:eastAsia="Times New Roman" w:hAnsi="Calibri" w:cs="Calibri"/>
          <w:sz w:val="24"/>
          <w:szCs w:val="24"/>
        </w:rPr>
        <w:t> </w:t>
      </w:r>
    </w:p>
    <w:p w:rsidR="008648C0" w:rsidRPr="003E14D1" w:rsidRDefault="008648C0" w:rsidP="003E14D1">
      <w:pPr>
        <w:shd w:val="clear" w:color="auto" w:fill="FFFFFF"/>
        <w:spacing w:after="0" w:line="360" w:lineRule="auto"/>
        <w:jc w:val="center"/>
        <w:rPr>
          <w:rFonts w:ascii="GHEA Grapalat" w:eastAsia="Times New Roman" w:hAnsi="GHEA Grapalat" w:cs="Times New Roman"/>
          <w:sz w:val="24"/>
          <w:szCs w:val="24"/>
        </w:rPr>
      </w:pPr>
      <w:r w:rsidRPr="003E14D1">
        <w:rPr>
          <w:rFonts w:ascii="GHEA Grapalat" w:eastAsia="Times New Roman" w:hAnsi="GHEA Grapalat" w:cs="Times New Roman"/>
          <w:b/>
          <w:bCs/>
          <w:sz w:val="24"/>
          <w:szCs w:val="24"/>
        </w:rPr>
        <w:t>ՊԵՏԱԿԱՆ ՀԱՆՐԱԿՐԹԱԿԱՆ ՈՒՍՈՒՄՆԱԿԱՆ ՀԱՍՏԱՏՈՒԹՅՈՒՆՆԵՐԻ՝ ՊԵՏԱԿԱՆ ԲՅՈՒՋԵՈՎ ՆԱԽԱՏԵՍՎԱԾ ԾՐԱԳՐԵՐԻ ՖԻՆԱՆՍԱՎՈՐՄԱՆ</w:t>
      </w:r>
    </w:p>
    <w:p w:rsidR="008648C0" w:rsidRPr="003E14D1" w:rsidRDefault="008648C0" w:rsidP="003E14D1">
      <w:pPr>
        <w:shd w:val="clear" w:color="auto" w:fill="FFFFFF"/>
        <w:spacing w:after="0" w:line="360" w:lineRule="auto"/>
        <w:jc w:val="center"/>
        <w:rPr>
          <w:rFonts w:ascii="GHEA Grapalat" w:eastAsia="Times New Roman" w:hAnsi="GHEA Grapalat" w:cs="Times New Roman"/>
          <w:sz w:val="24"/>
          <w:szCs w:val="24"/>
        </w:rPr>
      </w:pPr>
      <w:r w:rsidRPr="003E14D1">
        <w:rPr>
          <w:rFonts w:ascii="Calibri" w:eastAsia="Times New Roman" w:hAnsi="Calibri" w:cs="Calibri"/>
          <w:sz w:val="24"/>
          <w:szCs w:val="24"/>
        </w:rPr>
        <w:t> </w:t>
      </w:r>
    </w:p>
    <w:p w:rsidR="008648C0" w:rsidRPr="003E14D1" w:rsidRDefault="008648C0" w:rsidP="003E14D1">
      <w:pPr>
        <w:shd w:val="clear" w:color="auto" w:fill="FFFFFF"/>
        <w:spacing w:after="0" w:line="360" w:lineRule="auto"/>
        <w:ind w:firstLine="313"/>
        <w:jc w:val="both"/>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1</w:t>
      </w:r>
      <w:r w:rsidRPr="003E14D1">
        <w:rPr>
          <w:rFonts w:ascii="Cambria Math" w:eastAsia="Times New Roman" w:hAnsi="Cambria Math" w:cs="Cambria Math"/>
          <w:sz w:val="24"/>
          <w:szCs w:val="24"/>
        </w:rPr>
        <w:t>․</w:t>
      </w:r>
      <w:r w:rsidRPr="003E14D1">
        <w:rPr>
          <w:rFonts w:ascii="GHEA Grapalat" w:eastAsia="Times New Roman" w:hAnsi="GHEA Grapalat" w:cs="Sylfaen"/>
          <w:sz w:val="24"/>
          <w:szCs w:val="24"/>
        </w:rPr>
        <w:t xml:space="preserve"> Պետական հանրակրթական ուսումնական </w:t>
      </w:r>
      <w:r w:rsidRPr="003E14D1">
        <w:rPr>
          <w:rFonts w:ascii="GHEA Grapalat" w:eastAsia="Times New Roman" w:hAnsi="GHEA Grapalat" w:cs="Times New Roman"/>
          <w:sz w:val="24"/>
          <w:szCs w:val="24"/>
        </w:rPr>
        <w:t>հաստատությունների (այսուհետ՝ հաստատություններ</w:t>
      </w:r>
      <w:proofErr w:type="gramStart"/>
      <w:r w:rsidRPr="003E14D1">
        <w:rPr>
          <w:rFonts w:ascii="GHEA Grapalat" w:eastAsia="Times New Roman" w:hAnsi="GHEA Grapalat" w:cs="Times New Roman"/>
          <w:sz w:val="24"/>
          <w:szCs w:val="24"/>
        </w:rPr>
        <w:t>)՝</w:t>
      </w:r>
      <w:proofErr w:type="gramEnd"/>
      <w:r w:rsidRPr="003E14D1">
        <w:rPr>
          <w:rFonts w:ascii="GHEA Grapalat" w:eastAsia="Times New Roman" w:hAnsi="GHEA Grapalat" w:cs="Times New Roman"/>
          <w:sz w:val="24"/>
          <w:szCs w:val="24"/>
        </w:rPr>
        <w:t xml:space="preserve"> պետական բյուջեով նախատեսված ծրագրերի ֆինանսավորման սկզբունքներն են՝</w:t>
      </w:r>
    </w:p>
    <w:p w:rsidR="008648C0" w:rsidRPr="003E14D1" w:rsidRDefault="008648C0" w:rsidP="003E14D1">
      <w:pPr>
        <w:shd w:val="clear" w:color="auto" w:fill="FFFFFF"/>
        <w:spacing w:after="0" w:line="360" w:lineRule="auto"/>
        <w:ind w:firstLine="313"/>
        <w:jc w:val="both"/>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 xml:space="preserve">1) </w:t>
      </w:r>
      <w:proofErr w:type="gramStart"/>
      <w:r w:rsidRPr="003E14D1">
        <w:rPr>
          <w:rFonts w:ascii="GHEA Grapalat" w:eastAsia="Times New Roman" w:hAnsi="GHEA Grapalat" w:cs="Times New Roman"/>
          <w:sz w:val="24"/>
          <w:szCs w:val="24"/>
        </w:rPr>
        <w:t>հաստատությունների</w:t>
      </w:r>
      <w:proofErr w:type="gramEnd"/>
      <w:r w:rsidRPr="003E14D1">
        <w:rPr>
          <w:rFonts w:ascii="GHEA Grapalat" w:eastAsia="Times New Roman" w:hAnsi="GHEA Grapalat" w:cs="Times New Roman"/>
          <w:sz w:val="24"/>
          <w:szCs w:val="24"/>
        </w:rPr>
        <w:t xml:space="preserve"> ֆինանսավորումը պետք է ապահովի միասնական մոտեցում</w:t>
      </w:r>
      <w:r w:rsidR="00552E3D" w:rsidRPr="003E14D1">
        <w:rPr>
          <w:rFonts w:ascii="GHEA Grapalat" w:eastAsia="Times New Roman" w:hAnsi="GHEA Grapalat" w:cs="Times New Roman"/>
          <w:sz w:val="24"/>
          <w:szCs w:val="24"/>
        </w:rPr>
        <w:t>,</w:t>
      </w:r>
    </w:p>
    <w:p w:rsidR="008648C0" w:rsidRPr="003E14D1" w:rsidRDefault="008648C0" w:rsidP="003E14D1">
      <w:pPr>
        <w:shd w:val="clear" w:color="auto" w:fill="FFFFFF"/>
        <w:spacing w:after="0" w:line="360" w:lineRule="auto"/>
        <w:ind w:firstLine="313"/>
        <w:jc w:val="both"/>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 xml:space="preserve">2) </w:t>
      </w:r>
      <w:proofErr w:type="gramStart"/>
      <w:r w:rsidRPr="003E14D1">
        <w:rPr>
          <w:rFonts w:ascii="GHEA Grapalat" w:eastAsia="Times New Roman" w:hAnsi="GHEA Grapalat" w:cs="Times New Roman"/>
          <w:sz w:val="24"/>
          <w:szCs w:val="24"/>
        </w:rPr>
        <w:t>հաստատությունների</w:t>
      </w:r>
      <w:proofErr w:type="gramEnd"/>
      <w:r w:rsidRPr="003E14D1">
        <w:rPr>
          <w:rFonts w:ascii="GHEA Grapalat" w:eastAsia="Times New Roman" w:hAnsi="GHEA Grapalat" w:cs="Times New Roman"/>
          <w:sz w:val="24"/>
          <w:szCs w:val="24"/>
        </w:rPr>
        <w:t xml:space="preserve"> ֆինանսավորումը պետք է ստեղծի բավարար պայմաններ հաստատությունների բնականոն գործունեության համար</w:t>
      </w:r>
      <w:r w:rsidR="00552E3D" w:rsidRPr="003E14D1">
        <w:rPr>
          <w:rFonts w:ascii="GHEA Grapalat" w:eastAsia="Times New Roman" w:hAnsi="GHEA Grapalat" w:cs="Times New Roman"/>
          <w:sz w:val="24"/>
          <w:szCs w:val="24"/>
        </w:rPr>
        <w:t>,</w:t>
      </w:r>
    </w:p>
    <w:p w:rsidR="008648C0" w:rsidRPr="003E14D1" w:rsidRDefault="008648C0" w:rsidP="003E14D1">
      <w:pPr>
        <w:shd w:val="clear" w:color="auto" w:fill="FFFFFF"/>
        <w:spacing w:after="0" w:line="360" w:lineRule="auto"/>
        <w:ind w:firstLine="313"/>
        <w:jc w:val="both"/>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 xml:space="preserve">3) </w:t>
      </w:r>
      <w:proofErr w:type="gramStart"/>
      <w:r w:rsidRPr="003E14D1">
        <w:rPr>
          <w:rFonts w:ascii="GHEA Grapalat" w:eastAsia="Times New Roman" w:hAnsi="GHEA Grapalat" w:cs="Times New Roman"/>
          <w:sz w:val="24"/>
          <w:szCs w:val="24"/>
        </w:rPr>
        <w:t>հաստատությունների</w:t>
      </w:r>
      <w:proofErr w:type="gramEnd"/>
      <w:r w:rsidRPr="003E14D1">
        <w:rPr>
          <w:rFonts w:ascii="GHEA Grapalat" w:eastAsia="Times New Roman" w:hAnsi="GHEA Grapalat" w:cs="Times New Roman"/>
          <w:sz w:val="24"/>
          <w:szCs w:val="24"/>
        </w:rPr>
        <w:t xml:space="preserve"> ֆինանսավորումը պետք է ապահովի պետական միջոցների օգտագործման արդյունավետությունը։</w:t>
      </w:r>
    </w:p>
    <w:p w:rsidR="008648C0" w:rsidRPr="003E14D1" w:rsidRDefault="008648C0" w:rsidP="003E14D1">
      <w:pPr>
        <w:shd w:val="clear" w:color="auto" w:fill="FFFFFF"/>
        <w:spacing w:after="0" w:line="360" w:lineRule="auto"/>
        <w:ind w:firstLine="313"/>
        <w:jc w:val="both"/>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2. Հաստատությունների ֆինանսավորումն իրականացվում է հետևյալ մեթոդաբանությամբ՝</w:t>
      </w:r>
    </w:p>
    <w:p w:rsidR="008648C0" w:rsidRPr="003E14D1" w:rsidRDefault="008648C0" w:rsidP="003E14D1">
      <w:pPr>
        <w:shd w:val="clear" w:color="auto" w:fill="FFFFFF"/>
        <w:spacing w:after="0" w:line="360" w:lineRule="auto"/>
        <w:ind w:firstLine="313"/>
        <w:jc w:val="both"/>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 xml:space="preserve">1) </w:t>
      </w:r>
      <w:proofErr w:type="gramStart"/>
      <w:r w:rsidRPr="003E14D1">
        <w:rPr>
          <w:rFonts w:ascii="GHEA Grapalat" w:eastAsia="Times New Roman" w:hAnsi="GHEA Grapalat" w:cs="Times New Roman"/>
          <w:sz w:val="24"/>
          <w:szCs w:val="24"/>
        </w:rPr>
        <w:t>հաստատությունների</w:t>
      </w:r>
      <w:proofErr w:type="gramEnd"/>
      <w:r w:rsidRPr="003E14D1">
        <w:rPr>
          <w:rFonts w:ascii="GHEA Grapalat" w:eastAsia="Times New Roman" w:hAnsi="GHEA Grapalat" w:cs="Times New Roman"/>
          <w:sz w:val="24"/>
          <w:szCs w:val="24"/>
        </w:rPr>
        <w:t xml:space="preserve"> ֆինանսավորումն իրականացվում է ըստ իրենց կողմից իրականացվող ուսումնական ծրագրերի</w:t>
      </w:r>
      <w:r w:rsidR="00552E3D" w:rsidRPr="003E14D1">
        <w:rPr>
          <w:rFonts w:ascii="GHEA Grapalat" w:eastAsia="Times New Roman" w:hAnsi="GHEA Grapalat" w:cs="Times New Roman"/>
          <w:sz w:val="24"/>
          <w:szCs w:val="24"/>
        </w:rPr>
        <w:t>,</w:t>
      </w:r>
    </w:p>
    <w:p w:rsidR="008648C0" w:rsidRPr="003E14D1" w:rsidRDefault="008648C0" w:rsidP="003E14D1">
      <w:pPr>
        <w:shd w:val="clear" w:color="auto" w:fill="FFFFFF"/>
        <w:spacing w:after="0" w:line="360" w:lineRule="auto"/>
        <w:ind w:firstLine="313"/>
        <w:jc w:val="both"/>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 xml:space="preserve">2) </w:t>
      </w:r>
      <w:proofErr w:type="gramStart"/>
      <w:r w:rsidRPr="003E14D1">
        <w:rPr>
          <w:rFonts w:ascii="GHEA Grapalat" w:eastAsia="Times New Roman" w:hAnsi="GHEA Grapalat" w:cs="Times New Roman"/>
          <w:sz w:val="24"/>
          <w:szCs w:val="24"/>
        </w:rPr>
        <w:t>անկախ</w:t>
      </w:r>
      <w:proofErr w:type="gramEnd"/>
      <w:r w:rsidRPr="003E14D1">
        <w:rPr>
          <w:rFonts w:ascii="GHEA Grapalat" w:eastAsia="Times New Roman" w:hAnsi="GHEA Grapalat" w:cs="Times New Roman"/>
          <w:sz w:val="24"/>
          <w:szCs w:val="24"/>
        </w:rPr>
        <w:t xml:space="preserve"> հաստատությունների ենթակայության՝ ֆինանսավորումն իրականացվում է ընդհանուր բանաձևով։</w:t>
      </w:r>
    </w:p>
    <w:p w:rsidR="008648C0" w:rsidRPr="003E14D1" w:rsidRDefault="008648C0" w:rsidP="003E14D1">
      <w:pPr>
        <w:shd w:val="clear" w:color="auto" w:fill="FFFFFF"/>
        <w:spacing w:after="0" w:line="360" w:lineRule="auto"/>
        <w:ind w:firstLine="313"/>
        <w:rPr>
          <w:rFonts w:ascii="GHEA Grapalat" w:eastAsia="Times New Roman" w:hAnsi="GHEA Grapalat" w:cs="Times New Roman"/>
          <w:sz w:val="24"/>
          <w:szCs w:val="24"/>
        </w:rPr>
      </w:pPr>
      <w:r w:rsidRPr="003E14D1">
        <w:rPr>
          <w:rFonts w:ascii="Calibri" w:eastAsia="Times New Roman" w:hAnsi="Calibri" w:cs="Calibri"/>
          <w:sz w:val="24"/>
          <w:szCs w:val="24"/>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4545"/>
        <w:gridCol w:w="6005"/>
      </w:tblGrid>
      <w:tr w:rsidR="003E14D1" w:rsidRPr="003E14D1" w:rsidTr="008648C0">
        <w:trPr>
          <w:tblCellSpacing w:w="15" w:type="dxa"/>
        </w:trPr>
        <w:tc>
          <w:tcPr>
            <w:tcW w:w="4500" w:type="dxa"/>
            <w:shd w:val="clear" w:color="auto" w:fill="FFFFFF"/>
            <w:vAlign w:val="center"/>
            <w:hideMark/>
          </w:tcPr>
          <w:p w:rsidR="008648C0" w:rsidRPr="003E14D1" w:rsidRDefault="008648C0" w:rsidP="003E14D1">
            <w:pPr>
              <w:spacing w:after="0" w:line="360" w:lineRule="auto"/>
              <w:ind w:firstLine="313"/>
              <w:jc w:val="center"/>
              <w:rPr>
                <w:rFonts w:ascii="GHEA Grapalat" w:eastAsia="Times New Roman" w:hAnsi="GHEA Grapalat" w:cs="Times New Roman"/>
                <w:sz w:val="24"/>
                <w:szCs w:val="24"/>
              </w:rPr>
            </w:pPr>
            <w:r w:rsidRPr="003E14D1">
              <w:rPr>
                <w:rFonts w:ascii="GHEA Grapalat" w:eastAsia="Times New Roman" w:hAnsi="GHEA Grapalat" w:cs="Times New Roman"/>
                <w:b/>
                <w:bCs/>
                <w:sz w:val="24"/>
                <w:szCs w:val="24"/>
              </w:rPr>
              <w:t>Հայաստանի Հանրապետության</w:t>
            </w:r>
          </w:p>
          <w:p w:rsidR="008648C0" w:rsidRPr="003E14D1" w:rsidRDefault="008648C0" w:rsidP="003E14D1">
            <w:pPr>
              <w:spacing w:after="0" w:line="360" w:lineRule="auto"/>
              <w:ind w:firstLine="313"/>
              <w:jc w:val="center"/>
              <w:rPr>
                <w:rFonts w:ascii="GHEA Grapalat" w:eastAsia="Times New Roman" w:hAnsi="GHEA Grapalat" w:cs="Times New Roman"/>
                <w:sz w:val="24"/>
                <w:szCs w:val="24"/>
              </w:rPr>
            </w:pPr>
            <w:r w:rsidRPr="003E14D1">
              <w:rPr>
                <w:rFonts w:ascii="GHEA Grapalat" w:eastAsia="Times New Roman" w:hAnsi="GHEA Grapalat" w:cs="Times New Roman"/>
                <w:b/>
                <w:bCs/>
                <w:sz w:val="24"/>
                <w:szCs w:val="24"/>
              </w:rPr>
              <w:t>վարչապետի</w:t>
            </w:r>
            <w:r w:rsidRPr="003E14D1">
              <w:rPr>
                <w:rFonts w:ascii="Calibri" w:eastAsia="Times New Roman" w:hAnsi="Calibri" w:cs="Calibri"/>
                <w:b/>
                <w:bCs/>
                <w:sz w:val="24"/>
                <w:szCs w:val="24"/>
              </w:rPr>
              <w:t> </w:t>
            </w:r>
            <w:r w:rsidRPr="003E14D1">
              <w:rPr>
                <w:rFonts w:ascii="GHEA Grapalat" w:eastAsia="Times New Roman" w:hAnsi="GHEA Grapalat" w:cs="Times New Roman"/>
                <w:b/>
                <w:bCs/>
                <w:sz w:val="24"/>
                <w:szCs w:val="24"/>
              </w:rPr>
              <w:t>աշխատակազմի</w:t>
            </w:r>
          </w:p>
          <w:p w:rsidR="008648C0" w:rsidRPr="003E14D1" w:rsidRDefault="008648C0" w:rsidP="003E14D1">
            <w:pPr>
              <w:spacing w:after="0" w:line="360" w:lineRule="auto"/>
              <w:ind w:firstLine="313"/>
              <w:jc w:val="center"/>
              <w:rPr>
                <w:rFonts w:ascii="GHEA Grapalat" w:eastAsia="Times New Roman" w:hAnsi="GHEA Grapalat" w:cs="Times New Roman"/>
                <w:sz w:val="24"/>
                <w:szCs w:val="24"/>
              </w:rPr>
            </w:pPr>
            <w:r w:rsidRPr="003E14D1">
              <w:rPr>
                <w:rFonts w:ascii="GHEA Grapalat" w:eastAsia="Times New Roman" w:hAnsi="GHEA Grapalat" w:cs="Times New Roman"/>
                <w:b/>
                <w:bCs/>
                <w:sz w:val="24"/>
                <w:szCs w:val="24"/>
              </w:rPr>
              <w:t>ղեկավար</w:t>
            </w:r>
          </w:p>
        </w:tc>
        <w:tc>
          <w:tcPr>
            <w:tcW w:w="0" w:type="auto"/>
            <w:shd w:val="clear" w:color="auto" w:fill="FFFFFF"/>
            <w:vAlign w:val="bottom"/>
            <w:hideMark/>
          </w:tcPr>
          <w:p w:rsidR="008648C0" w:rsidRPr="003E14D1" w:rsidRDefault="008648C0" w:rsidP="003E14D1">
            <w:pPr>
              <w:spacing w:after="0" w:line="360" w:lineRule="auto"/>
              <w:jc w:val="right"/>
              <w:rPr>
                <w:rFonts w:ascii="GHEA Grapalat" w:eastAsia="Times New Roman" w:hAnsi="GHEA Grapalat" w:cs="Times New Roman"/>
                <w:sz w:val="24"/>
                <w:szCs w:val="24"/>
              </w:rPr>
            </w:pPr>
            <w:r w:rsidRPr="003E14D1">
              <w:rPr>
                <w:rFonts w:ascii="GHEA Grapalat" w:eastAsia="Times New Roman" w:hAnsi="GHEA Grapalat" w:cs="Times New Roman"/>
                <w:b/>
                <w:bCs/>
                <w:sz w:val="24"/>
                <w:szCs w:val="24"/>
              </w:rPr>
              <w:t>Ա. Հարությունյան</w:t>
            </w:r>
          </w:p>
        </w:tc>
      </w:tr>
    </w:tbl>
    <w:p w:rsidR="00916F07" w:rsidRPr="003E14D1" w:rsidRDefault="008648C0" w:rsidP="003E14D1">
      <w:pPr>
        <w:shd w:val="clear" w:color="auto" w:fill="FFFFFF"/>
        <w:spacing w:after="0" w:line="360" w:lineRule="auto"/>
        <w:ind w:firstLine="313"/>
        <w:rPr>
          <w:rFonts w:ascii="GHEA Grapalat" w:eastAsia="Times New Roman" w:hAnsi="GHEA Grapalat" w:cs="Times New Roman"/>
          <w:sz w:val="24"/>
          <w:szCs w:val="24"/>
        </w:rPr>
      </w:pPr>
      <w:r w:rsidRPr="003E14D1">
        <w:rPr>
          <w:rFonts w:ascii="Calibri" w:eastAsia="Times New Roman" w:hAnsi="Calibri" w:cs="Calibri"/>
          <w:sz w:val="24"/>
          <w:szCs w:val="24"/>
        </w:rPr>
        <w:t> </w:t>
      </w:r>
    </w:p>
    <w:p w:rsidR="00916F07" w:rsidRPr="003E14D1" w:rsidRDefault="00916F07" w:rsidP="003E14D1">
      <w:pPr>
        <w:spacing w:line="360" w:lineRule="auto"/>
        <w:rPr>
          <w:rFonts w:ascii="GHEA Grapalat" w:eastAsia="Times New Roman" w:hAnsi="GHEA Grapalat" w:cs="Times New Roman"/>
          <w:sz w:val="24"/>
          <w:szCs w:val="24"/>
        </w:rPr>
      </w:pPr>
      <w:r w:rsidRPr="003E14D1">
        <w:rPr>
          <w:rFonts w:ascii="GHEA Grapalat" w:eastAsia="Times New Roman" w:hAnsi="GHEA Grapalat" w:cs="Times New Roman"/>
          <w:sz w:val="24"/>
          <w:szCs w:val="24"/>
        </w:rPr>
        <w:br w:type="page"/>
      </w:r>
    </w:p>
    <w:p w:rsidR="008648C0" w:rsidRPr="003E14D1" w:rsidRDefault="008648C0" w:rsidP="003E14D1">
      <w:pPr>
        <w:shd w:val="clear" w:color="auto" w:fill="FFFFFF"/>
        <w:spacing w:after="0" w:line="360" w:lineRule="auto"/>
        <w:ind w:firstLine="313"/>
        <w:rPr>
          <w:rFonts w:ascii="GHEA Grapalat" w:eastAsia="Times New Roman" w:hAnsi="GHEA Grapalat" w:cs="Times New Roman"/>
          <w:sz w:val="24"/>
          <w:szCs w:val="24"/>
        </w:rPr>
      </w:pPr>
      <w:r w:rsidRPr="003E14D1">
        <w:rPr>
          <w:rFonts w:ascii="Calibri" w:eastAsia="Times New Roman" w:hAnsi="Calibri" w:cs="Calibri"/>
          <w:sz w:val="24"/>
          <w:szCs w:val="24"/>
        </w:rPr>
        <w:lastRenderedPageBreak/>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6027"/>
        <w:gridCol w:w="4521"/>
      </w:tblGrid>
      <w:tr w:rsidR="003E14D1" w:rsidRPr="003E14D1" w:rsidTr="008648C0">
        <w:trPr>
          <w:tblCellSpacing w:w="7" w:type="dxa"/>
        </w:trPr>
        <w:tc>
          <w:tcPr>
            <w:tcW w:w="0" w:type="auto"/>
            <w:shd w:val="clear" w:color="auto" w:fill="FFFFFF"/>
            <w:vAlign w:val="center"/>
            <w:hideMark/>
          </w:tcPr>
          <w:p w:rsidR="008648C0" w:rsidRPr="003E14D1" w:rsidRDefault="008648C0" w:rsidP="003E14D1">
            <w:pPr>
              <w:spacing w:after="0" w:line="360" w:lineRule="auto"/>
              <w:rPr>
                <w:rFonts w:ascii="GHEA Grapalat" w:eastAsia="Times New Roman" w:hAnsi="GHEA Grapalat" w:cs="Times New Roman"/>
                <w:sz w:val="24"/>
                <w:szCs w:val="24"/>
              </w:rPr>
            </w:pPr>
            <w:r w:rsidRPr="003E14D1">
              <w:rPr>
                <w:rFonts w:ascii="Calibri" w:eastAsia="Times New Roman" w:hAnsi="Calibri" w:cs="Calibri"/>
                <w:sz w:val="24"/>
                <w:szCs w:val="24"/>
              </w:rPr>
              <w:t> </w:t>
            </w:r>
          </w:p>
        </w:tc>
        <w:tc>
          <w:tcPr>
            <w:tcW w:w="4500" w:type="dxa"/>
            <w:shd w:val="clear" w:color="auto" w:fill="FFFFFF"/>
            <w:vAlign w:val="bottom"/>
            <w:hideMark/>
          </w:tcPr>
          <w:p w:rsidR="008648C0" w:rsidRPr="003E14D1" w:rsidRDefault="008648C0" w:rsidP="003E14D1">
            <w:pPr>
              <w:spacing w:after="0" w:line="360" w:lineRule="auto"/>
              <w:ind w:firstLine="313"/>
              <w:jc w:val="center"/>
              <w:rPr>
                <w:rFonts w:ascii="GHEA Grapalat" w:eastAsia="Times New Roman" w:hAnsi="GHEA Grapalat" w:cs="Times New Roman"/>
                <w:sz w:val="24"/>
                <w:szCs w:val="24"/>
              </w:rPr>
            </w:pPr>
            <w:r w:rsidRPr="003E14D1">
              <w:rPr>
                <w:rFonts w:ascii="GHEA Grapalat" w:eastAsia="Times New Roman" w:hAnsi="GHEA Grapalat" w:cs="Times New Roman"/>
                <w:bCs/>
                <w:sz w:val="24"/>
                <w:szCs w:val="24"/>
              </w:rPr>
              <w:t>Հավելված N 2</w:t>
            </w:r>
          </w:p>
          <w:p w:rsidR="008648C0" w:rsidRPr="003E14D1" w:rsidRDefault="008648C0" w:rsidP="003E14D1">
            <w:pPr>
              <w:spacing w:after="0" w:line="360" w:lineRule="auto"/>
              <w:ind w:firstLine="313"/>
              <w:jc w:val="center"/>
              <w:rPr>
                <w:rFonts w:ascii="GHEA Grapalat" w:eastAsia="Times New Roman" w:hAnsi="GHEA Grapalat" w:cs="Times New Roman"/>
                <w:sz w:val="24"/>
                <w:szCs w:val="24"/>
              </w:rPr>
            </w:pPr>
            <w:r w:rsidRPr="003E14D1">
              <w:rPr>
                <w:rFonts w:ascii="GHEA Grapalat" w:eastAsia="Times New Roman" w:hAnsi="GHEA Grapalat" w:cs="Times New Roman"/>
                <w:bCs/>
                <w:sz w:val="24"/>
                <w:szCs w:val="24"/>
              </w:rPr>
              <w:t>ՀՀ կառավարության 202</w:t>
            </w:r>
            <w:r w:rsidR="00881378" w:rsidRPr="003E14D1">
              <w:rPr>
                <w:rFonts w:ascii="GHEA Grapalat" w:eastAsia="Times New Roman" w:hAnsi="GHEA Grapalat" w:cs="Times New Roman"/>
                <w:bCs/>
                <w:sz w:val="24"/>
                <w:szCs w:val="24"/>
              </w:rPr>
              <w:t>5</w:t>
            </w:r>
            <w:r w:rsidRPr="003E14D1">
              <w:rPr>
                <w:rFonts w:ascii="GHEA Grapalat" w:eastAsia="Times New Roman" w:hAnsi="GHEA Grapalat" w:cs="Times New Roman"/>
                <w:bCs/>
                <w:sz w:val="24"/>
                <w:szCs w:val="24"/>
              </w:rPr>
              <w:t xml:space="preserve"> թվականի</w:t>
            </w:r>
          </w:p>
          <w:p w:rsidR="008648C0" w:rsidRPr="003E14D1" w:rsidRDefault="00916F07" w:rsidP="003E14D1">
            <w:pPr>
              <w:spacing w:after="0" w:line="360" w:lineRule="auto"/>
              <w:ind w:firstLine="313"/>
              <w:jc w:val="center"/>
              <w:rPr>
                <w:rFonts w:ascii="GHEA Grapalat" w:eastAsia="Times New Roman" w:hAnsi="GHEA Grapalat" w:cs="Times New Roman"/>
                <w:sz w:val="24"/>
                <w:szCs w:val="24"/>
              </w:rPr>
            </w:pPr>
            <w:r w:rsidRPr="003E14D1">
              <w:rPr>
                <w:rFonts w:ascii="GHEA Grapalat" w:eastAsia="Times New Roman" w:hAnsi="GHEA Grapalat" w:cs="Times New Roman"/>
                <w:bCs/>
                <w:sz w:val="24"/>
                <w:szCs w:val="24"/>
                <w:lang w:val="hy-AM"/>
              </w:rPr>
              <w:t>---------------------</w:t>
            </w:r>
            <w:r w:rsidR="008648C0" w:rsidRPr="003E14D1">
              <w:rPr>
                <w:rFonts w:ascii="GHEA Grapalat" w:eastAsia="Times New Roman" w:hAnsi="GHEA Grapalat" w:cs="Times New Roman"/>
                <w:bCs/>
                <w:sz w:val="24"/>
                <w:szCs w:val="24"/>
              </w:rPr>
              <w:t xml:space="preserve">-ի N </w:t>
            </w:r>
            <w:r w:rsidRPr="003E14D1">
              <w:rPr>
                <w:rFonts w:ascii="GHEA Grapalat" w:eastAsia="Times New Roman" w:hAnsi="GHEA Grapalat" w:cs="Times New Roman"/>
                <w:bCs/>
                <w:sz w:val="24"/>
                <w:szCs w:val="24"/>
                <w:lang w:val="hy-AM"/>
              </w:rPr>
              <w:t>---------------</w:t>
            </w:r>
            <w:r w:rsidR="008648C0" w:rsidRPr="003E14D1">
              <w:rPr>
                <w:rFonts w:ascii="GHEA Grapalat" w:eastAsia="Times New Roman" w:hAnsi="GHEA Grapalat" w:cs="Times New Roman"/>
                <w:bCs/>
                <w:sz w:val="24"/>
                <w:szCs w:val="24"/>
              </w:rPr>
              <w:t>-Ն որոշման</w:t>
            </w:r>
          </w:p>
        </w:tc>
      </w:tr>
    </w:tbl>
    <w:p w:rsidR="008648C0" w:rsidRPr="003E14D1" w:rsidRDefault="008648C0" w:rsidP="003E14D1">
      <w:pPr>
        <w:shd w:val="clear" w:color="auto" w:fill="FFFFFF"/>
        <w:spacing w:after="0" w:line="360" w:lineRule="auto"/>
        <w:ind w:firstLine="313"/>
        <w:jc w:val="center"/>
        <w:rPr>
          <w:rFonts w:ascii="GHEA Grapalat" w:eastAsia="Times New Roman" w:hAnsi="GHEA Grapalat" w:cs="Times New Roman"/>
          <w:sz w:val="24"/>
          <w:szCs w:val="24"/>
        </w:rPr>
      </w:pPr>
      <w:r w:rsidRPr="003E14D1">
        <w:rPr>
          <w:rFonts w:ascii="GHEA Grapalat" w:eastAsia="Times New Roman" w:hAnsi="GHEA Grapalat" w:cs="Times New Roman"/>
          <w:b/>
          <w:bCs/>
          <w:sz w:val="24"/>
          <w:szCs w:val="24"/>
        </w:rPr>
        <w:t>Կ</w:t>
      </w:r>
      <w:r w:rsidRPr="003E14D1">
        <w:rPr>
          <w:rFonts w:ascii="Calibri" w:eastAsia="Times New Roman" w:hAnsi="Calibri" w:cs="Calibri"/>
          <w:b/>
          <w:bCs/>
          <w:sz w:val="24"/>
          <w:szCs w:val="24"/>
        </w:rPr>
        <w:t> </w:t>
      </w:r>
      <w:r w:rsidRPr="003E14D1">
        <w:rPr>
          <w:rFonts w:ascii="GHEA Grapalat" w:eastAsia="Times New Roman" w:hAnsi="GHEA Grapalat" w:cs="Times New Roman"/>
          <w:b/>
          <w:bCs/>
          <w:sz w:val="24"/>
          <w:szCs w:val="24"/>
        </w:rPr>
        <w:t>Ա Ր Գ</w:t>
      </w:r>
    </w:p>
    <w:p w:rsidR="008648C0" w:rsidRPr="003E14D1" w:rsidRDefault="008648C0" w:rsidP="003E14D1">
      <w:pPr>
        <w:shd w:val="clear" w:color="auto" w:fill="FFFFFF"/>
        <w:spacing w:after="0" w:line="360" w:lineRule="auto"/>
        <w:jc w:val="center"/>
        <w:rPr>
          <w:rFonts w:ascii="GHEA Grapalat" w:eastAsia="Times New Roman" w:hAnsi="GHEA Grapalat" w:cs="Times New Roman"/>
          <w:sz w:val="24"/>
          <w:szCs w:val="24"/>
        </w:rPr>
      </w:pPr>
      <w:r w:rsidRPr="003E14D1">
        <w:rPr>
          <w:rFonts w:ascii="Calibri" w:eastAsia="Times New Roman" w:hAnsi="Calibri" w:cs="Calibri"/>
          <w:sz w:val="24"/>
          <w:szCs w:val="24"/>
        </w:rPr>
        <w:t> </w:t>
      </w:r>
      <w:r w:rsidRPr="003E14D1">
        <w:rPr>
          <w:rFonts w:ascii="GHEA Grapalat" w:eastAsia="Times New Roman" w:hAnsi="GHEA Grapalat" w:cs="Times New Roman"/>
          <w:b/>
          <w:bCs/>
          <w:sz w:val="24"/>
          <w:szCs w:val="24"/>
        </w:rPr>
        <w:t>ՊԵՏԱԿԱՆ ՀԱՆՐԱԿՐԹԱԿԱՆ ՈՒՍՈՒՄՆԱԿԱՆ ՀԱՍՏԱՏՈՒԹՅՈՒՆՆԵՐԻ՝ ՊԵՏԱԿԱՆ ԲՅՈՒՋԵԻ ՄԻՋՈՑՆԵՐԻՑ ՖԻՆԱՆՍԱՎՈՐՄԱՆ</w:t>
      </w:r>
    </w:p>
    <w:p w:rsidR="008648C0" w:rsidRPr="003E14D1" w:rsidRDefault="008648C0" w:rsidP="003E14D1">
      <w:pPr>
        <w:shd w:val="clear" w:color="auto" w:fill="FFFFFF"/>
        <w:spacing w:after="0" w:line="360" w:lineRule="auto"/>
        <w:rPr>
          <w:rFonts w:ascii="GHEA Grapalat" w:eastAsia="Times New Roman" w:hAnsi="GHEA Grapalat" w:cs="Times New Roman"/>
          <w:sz w:val="24"/>
          <w:szCs w:val="24"/>
        </w:rPr>
      </w:pPr>
      <w:r w:rsidRPr="003E14D1">
        <w:rPr>
          <w:rFonts w:ascii="Calibri" w:eastAsia="Times New Roman" w:hAnsi="Calibri" w:cs="Calibri"/>
          <w:sz w:val="24"/>
          <w:szCs w:val="24"/>
        </w:rPr>
        <w:t> </w:t>
      </w:r>
    </w:p>
    <w:p w:rsidR="008648C0" w:rsidRPr="003E14D1" w:rsidRDefault="008648C0" w:rsidP="003E14D1">
      <w:pPr>
        <w:shd w:val="clear" w:color="auto" w:fill="FFFFFF"/>
        <w:spacing w:after="0" w:line="360" w:lineRule="auto"/>
        <w:ind w:firstLine="313"/>
        <w:jc w:val="both"/>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1. Սույն կարգով սահմանվում է պետական հանրակրթական ուսումնական հաստատությունների (այսուհետ՝ հաստատություններ</w:t>
      </w:r>
      <w:proofErr w:type="gramStart"/>
      <w:r w:rsidRPr="003E14D1">
        <w:rPr>
          <w:rFonts w:ascii="GHEA Grapalat" w:eastAsia="Times New Roman" w:hAnsi="GHEA Grapalat" w:cs="Times New Roman"/>
          <w:sz w:val="24"/>
          <w:szCs w:val="24"/>
        </w:rPr>
        <w:t>)՝</w:t>
      </w:r>
      <w:proofErr w:type="gramEnd"/>
      <w:r w:rsidRPr="003E14D1">
        <w:rPr>
          <w:rFonts w:ascii="GHEA Grapalat" w:eastAsia="Times New Roman" w:hAnsi="GHEA Grapalat" w:cs="Times New Roman"/>
          <w:sz w:val="24"/>
          <w:szCs w:val="24"/>
        </w:rPr>
        <w:t xml:space="preserve"> պետական բյուջեի միջոցներից ֆինանսավորման գործընթացը։</w:t>
      </w:r>
    </w:p>
    <w:p w:rsidR="008648C0" w:rsidRPr="003E14D1" w:rsidRDefault="008648C0" w:rsidP="003E14D1">
      <w:pPr>
        <w:shd w:val="clear" w:color="auto" w:fill="FFFFFF"/>
        <w:spacing w:after="0" w:line="360" w:lineRule="auto"/>
        <w:ind w:firstLine="313"/>
        <w:jc w:val="both"/>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2. Հաստատությունները ենթակա են ֆինանսավորման հետևյալ բանաձևով՝</w:t>
      </w:r>
    </w:p>
    <w:p w:rsidR="008648C0" w:rsidRPr="003E14D1" w:rsidRDefault="008648C0" w:rsidP="003E14D1">
      <w:pPr>
        <w:shd w:val="clear" w:color="auto" w:fill="FFFFFF"/>
        <w:spacing w:after="0" w:line="360" w:lineRule="auto"/>
        <w:ind w:firstLine="313"/>
        <w:rPr>
          <w:rFonts w:ascii="GHEA Grapalat" w:eastAsia="Times New Roman" w:hAnsi="GHEA Grapalat" w:cs="Times New Roman"/>
          <w:sz w:val="24"/>
          <w:szCs w:val="24"/>
        </w:rPr>
      </w:pPr>
      <w:r w:rsidRPr="003E14D1">
        <w:rPr>
          <w:rFonts w:ascii="Calibri" w:eastAsia="Times New Roman" w:hAnsi="Calibri" w:cs="Calibri"/>
          <w:sz w:val="24"/>
          <w:szCs w:val="24"/>
        </w:rPr>
        <w:t> </w:t>
      </w:r>
    </w:p>
    <w:p w:rsidR="008648C0" w:rsidRPr="003E14D1" w:rsidRDefault="008648C0" w:rsidP="003E14D1">
      <w:pPr>
        <w:shd w:val="clear" w:color="auto" w:fill="FFFFFF"/>
        <w:spacing w:after="0" w:line="360" w:lineRule="auto"/>
        <w:ind w:firstLine="313"/>
        <w:jc w:val="center"/>
        <w:rPr>
          <w:rFonts w:ascii="GHEA Grapalat" w:eastAsia="Times New Roman" w:hAnsi="GHEA Grapalat" w:cs="Times New Roman"/>
          <w:sz w:val="24"/>
          <w:szCs w:val="24"/>
        </w:rPr>
      </w:pPr>
      <w:r w:rsidRPr="003E14D1">
        <w:rPr>
          <w:rFonts w:ascii="GHEA Grapalat" w:eastAsia="Times New Roman" w:hAnsi="GHEA Grapalat" w:cs="Times New Roman"/>
          <w:b/>
          <w:bCs/>
          <w:sz w:val="24"/>
          <w:szCs w:val="24"/>
        </w:rPr>
        <w:t>Ըգ = ((ՏԴթ x ՏԴր + ՄԴթ x ՄԴր + ԱԴթ x ԱԴր) x ՈՒՆա + (ՏԴթ + ՄԴթ+ ԱԴթ) x ԴՂլ +</w:t>
      </w:r>
      <w:r w:rsidR="00552E3D" w:rsidRPr="003E14D1">
        <w:rPr>
          <w:rFonts w:ascii="GHEA Grapalat" w:eastAsia="Times New Roman" w:hAnsi="GHEA Grapalat" w:cs="Times New Roman"/>
          <w:b/>
          <w:bCs/>
          <w:sz w:val="24"/>
          <w:szCs w:val="24"/>
        </w:rPr>
        <w:t xml:space="preserve"> </w:t>
      </w:r>
      <w:r w:rsidRPr="003E14D1">
        <w:rPr>
          <w:rFonts w:ascii="GHEA Grapalat" w:eastAsia="Times New Roman" w:hAnsi="GHEA Grapalat" w:cs="Times New Roman"/>
          <w:b/>
          <w:bCs/>
          <w:sz w:val="24"/>
          <w:szCs w:val="24"/>
        </w:rPr>
        <w:t>ՄՄգ +</w:t>
      </w:r>
      <w:r w:rsidR="00552E3D" w:rsidRPr="003E14D1">
        <w:rPr>
          <w:rFonts w:ascii="GHEA Grapalat" w:eastAsia="Times New Roman" w:hAnsi="GHEA Grapalat" w:cs="Times New Roman"/>
          <w:b/>
          <w:bCs/>
          <w:sz w:val="24"/>
          <w:szCs w:val="24"/>
        </w:rPr>
        <w:t xml:space="preserve"> </w:t>
      </w:r>
      <w:r w:rsidR="00BD2EB2" w:rsidRPr="003E14D1">
        <w:rPr>
          <w:rFonts w:ascii="GHEA Grapalat" w:eastAsia="Times New Roman" w:hAnsi="GHEA Grapalat" w:cs="Times New Roman"/>
          <w:b/>
          <w:bCs/>
          <w:sz w:val="24"/>
          <w:szCs w:val="24"/>
          <w:lang w:val="hy-AM"/>
        </w:rPr>
        <w:t>Է</w:t>
      </w:r>
      <w:r w:rsidR="00552E3D" w:rsidRPr="003E14D1">
        <w:rPr>
          <w:rFonts w:ascii="GHEA Grapalat" w:eastAsia="Times New Roman" w:hAnsi="GHEA Grapalat" w:cs="Times New Roman"/>
          <w:b/>
          <w:bCs/>
          <w:sz w:val="24"/>
          <w:szCs w:val="24"/>
        </w:rPr>
        <w:t>Մ</w:t>
      </w:r>
      <w:r w:rsidR="00552E3D" w:rsidRPr="003E14D1">
        <w:rPr>
          <w:rFonts w:ascii="GHEA Grapalat" w:eastAsia="Times New Roman" w:hAnsi="GHEA Grapalat" w:cs="Times New Roman"/>
          <w:b/>
          <w:bCs/>
          <w:sz w:val="24"/>
          <w:szCs w:val="24"/>
          <w:lang w:val="hy-AM"/>
        </w:rPr>
        <w:t>Դ</w:t>
      </w:r>
      <w:r w:rsidR="00552E3D" w:rsidRPr="003E14D1">
        <w:rPr>
          <w:rFonts w:ascii="GHEA Grapalat" w:eastAsia="Times New Roman" w:hAnsi="GHEA Grapalat" w:cs="Times New Roman"/>
          <w:b/>
          <w:bCs/>
          <w:sz w:val="24"/>
          <w:szCs w:val="24"/>
        </w:rPr>
        <w:t>գ +</w:t>
      </w:r>
      <w:r w:rsidRPr="003E14D1">
        <w:rPr>
          <w:rFonts w:ascii="GHEA Grapalat" w:eastAsia="Times New Roman" w:hAnsi="GHEA Grapalat" w:cs="Times New Roman"/>
          <w:b/>
          <w:bCs/>
          <w:sz w:val="24"/>
          <w:szCs w:val="24"/>
        </w:rPr>
        <w:t xml:space="preserve"> ՈՈՒԱա + ՆԽաֆ)) x 12 + ԲԼլ + Սգ+ Դգ+ ՀԴծ,</w:t>
      </w:r>
    </w:p>
    <w:p w:rsidR="008648C0" w:rsidRPr="003E14D1" w:rsidRDefault="008648C0" w:rsidP="003E14D1">
      <w:pPr>
        <w:shd w:val="clear" w:color="auto" w:fill="FFFFFF"/>
        <w:spacing w:after="0" w:line="360" w:lineRule="auto"/>
        <w:ind w:firstLine="313"/>
        <w:rPr>
          <w:rFonts w:ascii="GHEA Grapalat" w:eastAsia="Times New Roman" w:hAnsi="GHEA Grapalat" w:cs="Times New Roman"/>
          <w:sz w:val="24"/>
          <w:szCs w:val="24"/>
        </w:rPr>
      </w:pPr>
      <w:r w:rsidRPr="003E14D1">
        <w:rPr>
          <w:rFonts w:ascii="Calibri" w:eastAsia="Times New Roman" w:hAnsi="Calibri" w:cs="Calibri"/>
          <w:sz w:val="24"/>
          <w:szCs w:val="24"/>
        </w:rPr>
        <w:t> </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z w:val="24"/>
          <w:szCs w:val="24"/>
        </w:rPr>
      </w:pPr>
      <w:proofErr w:type="gramStart"/>
      <w:r w:rsidRPr="003E14D1">
        <w:rPr>
          <w:rFonts w:ascii="GHEA Grapalat" w:eastAsia="Times New Roman" w:hAnsi="GHEA Grapalat" w:cs="Times New Roman"/>
          <w:sz w:val="24"/>
          <w:szCs w:val="24"/>
        </w:rPr>
        <w:t>որտեղ</w:t>
      </w:r>
      <w:proofErr w:type="gramEnd"/>
      <w:r w:rsidRPr="003E14D1">
        <w:rPr>
          <w:rFonts w:ascii="GHEA Grapalat" w:eastAsia="Times New Roman" w:hAnsi="GHEA Grapalat" w:cs="Times New Roman"/>
          <w:sz w:val="24"/>
          <w:szCs w:val="24"/>
        </w:rPr>
        <w:t>`</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z w:val="24"/>
          <w:szCs w:val="24"/>
          <w:u w:val="single"/>
          <w:lang w:val="hy-AM"/>
        </w:rPr>
      </w:pPr>
      <w:r w:rsidRPr="003E14D1">
        <w:rPr>
          <w:rFonts w:ascii="GHEA Grapalat" w:eastAsia="Times New Roman" w:hAnsi="GHEA Grapalat" w:cs="Times New Roman"/>
          <w:b/>
          <w:bCs/>
          <w:sz w:val="24"/>
          <w:szCs w:val="24"/>
        </w:rPr>
        <w:t>Ըգ</w:t>
      </w:r>
      <w:r w:rsidRPr="003E14D1">
        <w:rPr>
          <w:rFonts w:ascii="GHEA Grapalat" w:eastAsia="Times New Roman" w:hAnsi="GHEA Grapalat" w:cs="Times New Roman"/>
          <w:sz w:val="24"/>
          <w:szCs w:val="24"/>
        </w:rPr>
        <w:t>-ն մեկ տարվա համար հաստատությանը հատկացվող ընդամենը գումարն է,</w:t>
      </w:r>
      <w:r w:rsidRPr="003E14D1">
        <w:rPr>
          <w:rFonts w:ascii="Calibri" w:eastAsia="Times New Roman" w:hAnsi="Calibri" w:cs="Calibri"/>
          <w:sz w:val="24"/>
          <w:szCs w:val="24"/>
        </w:rPr>
        <w:t> </w:t>
      </w:r>
      <w:r w:rsidRPr="003E14D1">
        <w:rPr>
          <w:rFonts w:ascii="GHEA Grapalat" w:eastAsia="Times New Roman" w:hAnsi="GHEA Grapalat" w:cs="Times New Roman"/>
          <w:b/>
          <w:bCs/>
          <w:sz w:val="24"/>
          <w:szCs w:val="24"/>
        </w:rPr>
        <w:t>ՏԴթ</w:t>
      </w:r>
      <w:r w:rsidRPr="003E14D1">
        <w:rPr>
          <w:rFonts w:ascii="GHEA Grapalat" w:eastAsia="Times New Roman" w:hAnsi="GHEA Grapalat" w:cs="Times New Roman"/>
          <w:sz w:val="24"/>
          <w:szCs w:val="24"/>
        </w:rPr>
        <w:t>-ն,</w:t>
      </w:r>
      <w:r w:rsidRPr="003E14D1">
        <w:rPr>
          <w:rFonts w:ascii="Calibri" w:eastAsia="Times New Roman" w:hAnsi="Calibri" w:cs="Calibri"/>
          <w:sz w:val="24"/>
          <w:szCs w:val="24"/>
        </w:rPr>
        <w:t> </w:t>
      </w:r>
      <w:r w:rsidRPr="003E14D1">
        <w:rPr>
          <w:rFonts w:ascii="GHEA Grapalat" w:eastAsia="Times New Roman" w:hAnsi="GHEA Grapalat" w:cs="Times New Roman"/>
          <w:b/>
          <w:bCs/>
          <w:sz w:val="24"/>
          <w:szCs w:val="24"/>
        </w:rPr>
        <w:t>ՄԴթ</w:t>
      </w:r>
      <w:r w:rsidR="00FD73CD" w:rsidRPr="003E14D1">
        <w:rPr>
          <w:rFonts w:ascii="GHEA Grapalat" w:eastAsia="Times New Roman" w:hAnsi="GHEA Grapalat" w:cs="Times New Roman"/>
          <w:sz w:val="24"/>
          <w:szCs w:val="24"/>
        </w:rPr>
        <w:t xml:space="preserve">-ն </w:t>
      </w:r>
      <w:r w:rsidRPr="003E14D1">
        <w:rPr>
          <w:rFonts w:ascii="GHEA Grapalat" w:eastAsia="Times New Roman" w:hAnsi="GHEA Grapalat" w:cs="Times New Roman"/>
          <w:sz w:val="24"/>
          <w:szCs w:val="24"/>
        </w:rPr>
        <w:t>և</w:t>
      </w:r>
      <w:r w:rsidR="00FD73CD" w:rsidRPr="003E14D1">
        <w:rPr>
          <w:rFonts w:ascii="GHEA Grapalat" w:eastAsia="Times New Roman" w:hAnsi="GHEA Grapalat" w:cs="Times New Roman"/>
          <w:sz w:val="24"/>
          <w:szCs w:val="24"/>
        </w:rPr>
        <w:t xml:space="preserve"> </w:t>
      </w:r>
      <w:r w:rsidRPr="003E14D1">
        <w:rPr>
          <w:rFonts w:ascii="GHEA Grapalat" w:eastAsia="Times New Roman" w:hAnsi="GHEA Grapalat" w:cs="Times New Roman"/>
          <w:b/>
          <w:bCs/>
          <w:sz w:val="24"/>
          <w:szCs w:val="24"/>
        </w:rPr>
        <w:t>ԱԴթ</w:t>
      </w:r>
      <w:r w:rsidRPr="003E14D1">
        <w:rPr>
          <w:rFonts w:ascii="GHEA Grapalat" w:eastAsia="Times New Roman" w:hAnsi="GHEA Grapalat" w:cs="Times New Roman"/>
          <w:sz w:val="24"/>
          <w:szCs w:val="24"/>
        </w:rPr>
        <w:t xml:space="preserve">-ն համապատասխանաբար՝ </w:t>
      </w:r>
      <w:r w:rsidRPr="003E14D1">
        <w:rPr>
          <w:rFonts w:ascii="GHEA Grapalat" w:eastAsia="Times New Roman" w:hAnsi="GHEA Grapalat" w:cs="Times New Roman"/>
          <w:sz w:val="24"/>
          <w:szCs w:val="24"/>
          <w:lang w:val="hy-AM"/>
        </w:rPr>
        <w:t>տարրական, միջին և ավագ դպրոցներում դասարանների տարեկան միջին թիվն է, որը որոշվում է հետևյալ կերպ.</w:t>
      </w:r>
      <w:r w:rsidRPr="003E14D1">
        <w:rPr>
          <w:rFonts w:ascii="Calibri" w:eastAsia="Times New Roman" w:hAnsi="Calibri" w:cs="Calibri"/>
          <w:sz w:val="24"/>
          <w:szCs w:val="24"/>
          <w:lang w:val="hy-AM"/>
        </w:rPr>
        <w:t> </w:t>
      </w:r>
      <w:r w:rsidR="00FD73CD" w:rsidRPr="003E14D1">
        <w:rPr>
          <w:rFonts w:ascii="GHEA Grapalat" w:eastAsia="Times New Roman" w:hAnsi="GHEA Grapalat" w:cs="Times New Roman"/>
          <w:sz w:val="24"/>
          <w:szCs w:val="24"/>
          <w:lang w:val="hy-AM"/>
        </w:rPr>
        <w:t xml:space="preserve">Ֆինանսական տարվա սկզբում հիմք է ընդունվում հունվար ամսվա դասարանների թիվը, </w:t>
      </w:r>
      <w:r w:rsidR="006F129A" w:rsidRPr="003E14D1">
        <w:rPr>
          <w:rFonts w:ascii="GHEA Grapalat" w:eastAsia="Times New Roman" w:hAnsi="GHEA Grapalat" w:cs="Times New Roman"/>
          <w:sz w:val="24"/>
          <w:szCs w:val="24"/>
          <w:lang w:val="hy-AM"/>
        </w:rPr>
        <w:t xml:space="preserve">որը սեպտեմբեր ամսվա արդյունքներով վերահաշվարկվում է </w:t>
      </w:r>
      <w:r w:rsidRPr="003E14D1">
        <w:rPr>
          <w:rFonts w:ascii="GHEA Grapalat" w:eastAsia="Times New Roman" w:hAnsi="GHEA Grapalat" w:cs="Times New Roman"/>
          <w:sz w:val="24"/>
          <w:szCs w:val="24"/>
          <w:lang w:val="hy-AM"/>
        </w:rPr>
        <w:t>հունվար ամսվա դասարանների թիվ x 2 + սեպտեմբեր ամսվա դասարանների թիվ / 3</w:t>
      </w:r>
      <w:r w:rsidR="006F129A" w:rsidRPr="003E14D1">
        <w:rPr>
          <w:rFonts w:ascii="GHEA Grapalat" w:eastAsia="Times New Roman" w:hAnsi="GHEA Grapalat" w:cs="Times New Roman"/>
          <w:sz w:val="24"/>
          <w:szCs w:val="24"/>
          <w:lang w:val="hy-AM"/>
        </w:rPr>
        <w:t xml:space="preserve"> բանաձևով</w:t>
      </w:r>
      <w:r w:rsidR="00C869C6" w:rsidRPr="003E14D1">
        <w:rPr>
          <w:rFonts w:ascii="GHEA Grapalat" w:eastAsia="Times New Roman" w:hAnsi="GHEA Grapalat" w:cs="Times New Roman"/>
          <w:sz w:val="24"/>
          <w:szCs w:val="24"/>
          <w:lang w:val="hy-AM"/>
        </w:rPr>
        <w:t xml:space="preserve"> (թվաբանական կլորացումներն իրականացվում են մինչև տասնորդականը)</w:t>
      </w:r>
      <w:r w:rsidR="006F129A" w:rsidRPr="003E14D1">
        <w:rPr>
          <w:rFonts w:ascii="GHEA Grapalat" w:eastAsia="Times New Roman" w:hAnsi="GHEA Grapalat" w:cs="Times New Roman"/>
          <w:sz w:val="24"/>
          <w:szCs w:val="24"/>
          <w:lang w:val="hy-AM"/>
        </w:rPr>
        <w:t>։ Ը</w:t>
      </w:r>
      <w:r w:rsidRPr="003E14D1">
        <w:rPr>
          <w:rFonts w:ascii="GHEA Grapalat" w:eastAsia="Times New Roman" w:hAnsi="GHEA Grapalat" w:cs="Times New Roman"/>
          <w:sz w:val="24"/>
          <w:szCs w:val="24"/>
          <w:lang w:val="hy-AM"/>
        </w:rPr>
        <w:t>նդ որում, հաշվարկման համար հիմք են հանդիսանում Հայաստանի Հանրապետության կառավարության կողմից սահմանված հանրակրթական հիմնական ծրագրեր իրականացնող պետական ուսումնական հաստատության դասարանների կազմավորման և լիազոր մարմնի հաստատած հանրակրթական ուսումնական հաստատություններում բազմահամակա</w:t>
      </w:r>
      <w:r w:rsidR="00FD73CD" w:rsidRPr="003E14D1">
        <w:rPr>
          <w:rFonts w:ascii="GHEA Grapalat" w:eastAsia="Times New Roman" w:hAnsi="GHEA Grapalat" w:cs="Times New Roman"/>
          <w:sz w:val="24"/>
          <w:szCs w:val="24"/>
          <w:lang w:val="hy-AM"/>
        </w:rPr>
        <w:t>զմ դասարանի կազմավորման կարգերը:</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lastRenderedPageBreak/>
        <w:t>ՏԴր</w:t>
      </w:r>
      <w:r w:rsidRPr="003E14D1">
        <w:rPr>
          <w:rFonts w:ascii="GHEA Grapalat" w:eastAsia="Times New Roman" w:hAnsi="GHEA Grapalat" w:cs="Times New Roman"/>
          <w:sz w:val="24"/>
          <w:szCs w:val="24"/>
          <w:lang w:val="hy-AM"/>
        </w:rPr>
        <w:t>-ն,</w:t>
      </w:r>
      <w:r w:rsidRPr="003E14D1">
        <w:rPr>
          <w:rFonts w:ascii="Calibri" w:eastAsia="Times New Roman" w:hAnsi="Calibri" w:cs="Calibri"/>
          <w:sz w:val="24"/>
          <w:szCs w:val="24"/>
          <w:lang w:val="hy-AM"/>
        </w:rPr>
        <w:t> </w:t>
      </w:r>
      <w:r w:rsidRPr="003E14D1">
        <w:rPr>
          <w:rFonts w:ascii="GHEA Grapalat" w:eastAsia="Times New Roman" w:hAnsi="GHEA Grapalat" w:cs="Times New Roman"/>
          <w:b/>
          <w:bCs/>
          <w:sz w:val="24"/>
          <w:szCs w:val="24"/>
          <w:lang w:val="hy-AM"/>
        </w:rPr>
        <w:t>ՄԴր</w:t>
      </w:r>
      <w:r w:rsidRPr="003E14D1">
        <w:rPr>
          <w:rFonts w:ascii="GHEA Grapalat" w:eastAsia="Times New Roman" w:hAnsi="GHEA Grapalat" w:cs="Times New Roman"/>
          <w:sz w:val="24"/>
          <w:szCs w:val="24"/>
          <w:lang w:val="hy-AM"/>
        </w:rPr>
        <w:t>-ն և</w:t>
      </w:r>
      <w:r w:rsidR="006E32CB" w:rsidRPr="003E14D1">
        <w:rPr>
          <w:rFonts w:ascii="GHEA Grapalat" w:eastAsia="Times New Roman" w:hAnsi="GHEA Grapalat" w:cs="Times New Roman"/>
          <w:sz w:val="24"/>
          <w:szCs w:val="24"/>
          <w:lang w:val="hy-AM"/>
        </w:rPr>
        <w:t xml:space="preserve"> </w:t>
      </w:r>
      <w:r w:rsidRPr="003E14D1">
        <w:rPr>
          <w:rFonts w:ascii="GHEA Grapalat" w:eastAsia="Times New Roman" w:hAnsi="GHEA Grapalat" w:cs="Times New Roman"/>
          <w:b/>
          <w:bCs/>
          <w:sz w:val="24"/>
          <w:szCs w:val="24"/>
          <w:lang w:val="hy-AM"/>
        </w:rPr>
        <w:t>ԱԴր</w:t>
      </w:r>
      <w:r w:rsidRPr="003E14D1">
        <w:rPr>
          <w:rFonts w:ascii="GHEA Grapalat" w:eastAsia="Times New Roman" w:hAnsi="GHEA Grapalat" w:cs="Times New Roman"/>
          <w:sz w:val="24"/>
          <w:szCs w:val="24"/>
          <w:lang w:val="hy-AM"/>
        </w:rPr>
        <w:t>-ն համապատասխանաբար՝ տարրական, միջին և ավագ դպրոցներում միջին հաշվով մեկ դասարանին ընկնող ամսական ուսուցչական դրույքների թիվն է՝ համաձայն հաստատության ուսումնական պլանի (հաշվի առնելով կիսվող դասաժամերը),</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ՈՒՆա</w:t>
      </w:r>
      <w:r w:rsidRPr="003E14D1">
        <w:rPr>
          <w:rFonts w:ascii="GHEA Grapalat" w:eastAsia="Times New Roman" w:hAnsi="GHEA Grapalat" w:cs="Times New Roman"/>
          <w:sz w:val="24"/>
          <w:szCs w:val="24"/>
          <w:lang w:val="hy-AM"/>
        </w:rPr>
        <w:t>-ն ուսուցչական մեկ դրույքի համար սահմանված նվազագույն աշխատավարձի չափն է, ընդ որում, 2021 թվականի սեպտեմբերի 1-ի դրությամբ տվյալ ուսումնական հաստատությունում ուսուցչական մեկ դրույքի համար սահմանված դրույքաչափը (վերջնական դրույքաչափը) բարձր լինելու դեպքում ենթակա է պահպանման,</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ԴՂլ</w:t>
      </w:r>
      <w:r w:rsidRPr="003E14D1">
        <w:rPr>
          <w:rFonts w:ascii="GHEA Grapalat" w:eastAsia="Times New Roman" w:hAnsi="GHEA Grapalat" w:cs="Times New Roman"/>
          <w:sz w:val="24"/>
          <w:szCs w:val="24"/>
          <w:lang w:val="hy-AM"/>
        </w:rPr>
        <w:t>-ն դասղեկության համար նախատեսվող լրավճարն է,</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ՄՄգ</w:t>
      </w:r>
      <w:r w:rsidRPr="003E14D1">
        <w:rPr>
          <w:rFonts w:ascii="GHEA Grapalat" w:eastAsia="Times New Roman" w:hAnsi="GHEA Grapalat" w:cs="Times New Roman"/>
          <w:sz w:val="24"/>
          <w:szCs w:val="24"/>
          <w:lang w:val="hy-AM"/>
        </w:rPr>
        <w:t>-ն մեթոդ միավորման (մեթոդական միավորի)</w:t>
      </w:r>
      <w:r w:rsidRPr="003E14D1">
        <w:rPr>
          <w:rFonts w:ascii="Calibri" w:eastAsia="Times New Roman" w:hAnsi="Calibri" w:cs="Calibri"/>
          <w:sz w:val="24"/>
          <w:szCs w:val="24"/>
          <w:lang w:val="hy-AM"/>
        </w:rPr>
        <w:t> </w:t>
      </w:r>
      <w:r w:rsidRPr="003E14D1">
        <w:rPr>
          <w:rFonts w:ascii="GHEA Grapalat" w:eastAsia="Times New Roman" w:hAnsi="GHEA Grapalat" w:cs="Times New Roman"/>
          <w:sz w:val="24"/>
          <w:szCs w:val="24"/>
          <w:lang w:val="hy-AM"/>
        </w:rPr>
        <w:t>ղեկավարին տրվող լրավճարն է,</w:t>
      </w:r>
    </w:p>
    <w:p w:rsidR="00552E3D" w:rsidRPr="003E14D1" w:rsidRDefault="00BD2EB2" w:rsidP="003E14D1">
      <w:pPr>
        <w:spacing w:after="0" w:line="360" w:lineRule="auto"/>
        <w:ind w:firstLine="567"/>
        <w:jc w:val="both"/>
        <w:rPr>
          <w:rFonts w:ascii="GHEA Grapalat" w:eastAsia="Times New Roman" w:hAnsi="GHEA Grapalat" w:cs="Times New Roman"/>
          <w:sz w:val="24"/>
          <w:szCs w:val="24"/>
          <w:u w:val="single"/>
          <w:lang w:val="hy-AM"/>
        </w:rPr>
      </w:pPr>
      <w:r w:rsidRPr="003E14D1">
        <w:rPr>
          <w:rFonts w:ascii="GHEA Grapalat" w:eastAsia="Times New Roman" w:hAnsi="GHEA Grapalat" w:cs="Times New Roman"/>
          <w:b/>
          <w:bCs/>
          <w:sz w:val="24"/>
          <w:szCs w:val="24"/>
          <w:lang w:val="hy-AM"/>
        </w:rPr>
        <w:t>Է</w:t>
      </w:r>
      <w:r w:rsidR="00552E3D" w:rsidRPr="003E14D1">
        <w:rPr>
          <w:rFonts w:ascii="GHEA Grapalat" w:eastAsia="Times New Roman" w:hAnsi="GHEA Grapalat" w:cs="Times New Roman"/>
          <w:b/>
          <w:bCs/>
          <w:sz w:val="24"/>
          <w:szCs w:val="24"/>
          <w:lang w:val="hy-AM"/>
        </w:rPr>
        <w:t>ՄԴգ</w:t>
      </w:r>
      <w:r w:rsidR="00552E3D" w:rsidRPr="003E14D1">
        <w:rPr>
          <w:rFonts w:ascii="GHEA Grapalat" w:eastAsia="Times New Roman" w:hAnsi="GHEA Grapalat" w:cs="Times New Roman"/>
          <w:sz w:val="24"/>
          <w:szCs w:val="24"/>
          <w:lang w:val="hy-AM"/>
        </w:rPr>
        <w:t xml:space="preserve">-ն </w:t>
      </w:r>
      <w:r w:rsidR="003369FA" w:rsidRPr="003E14D1">
        <w:rPr>
          <w:rFonts w:ascii="GHEA Grapalat" w:eastAsia="Times New Roman" w:hAnsi="GHEA Grapalat" w:cs="Times New Roman"/>
          <w:sz w:val="24"/>
          <w:szCs w:val="24"/>
          <w:lang w:val="hy-AM"/>
        </w:rPr>
        <w:t>Էլեկտրոնային ուսուցում իրականացնող մենթոր դպրոցների ուսուցիչների աշխատանքները համակարգողին՝ մենթորին, տրվող  լրավճարն է</w:t>
      </w:r>
      <w:r w:rsidR="00552E3D" w:rsidRPr="003E14D1">
        <w:rPr>
          <w:rFonts w:ascii="GHEA Grapalat" w:eastAsia="Times New Roman" w:hAnsi="GHEA Grapalat" w:cs="Times New Roman"/>
          <w:sz w:val="24"/>
          <w:szCs w:val="24"/>
          <w:lang w:val="hy-AM"/>
        </w:rPr>
        <w:t>,</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ՈՈՒԱա</w:t>
      </w:r>
      <w:r w:rsidRPr="003E14D1">
        <w:rPr>
          <w:rFonts w:ascii="GHEA Grapalat" w:eastAsia="Times New Roman" w:hAnsi="GHEA Grapalat" w:cs="Times New Roman"/>
          <w:sz w:val="24"/>
          <w:szCs w:val="24"/>
          <w:lang w:val="hy-AM"/>
        </w:rPr>
        <w:t>-ն վարչական անձնակազմի ամսական աշխատավարձի ֆոնդն է,</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ՆԽաֆ</w:t>
      </w:r>
      <w:r w:rsidRPr="003E14D1">
        <w:rPr>
          <w:rFonts w:ascii="Calibri" w:eastAsia="Times New Roman" w:hAnsi="Calibri" w:cs="Calibri"/>
          <w:b/>
          <w:bCs/>
          <w:sz w:val="24"/>
          <w:szCs w:val="24"/>
          <w:lang w:val="hy-AM"/>
        </w:rPr>
        <w:t> </w:t>
      </w:r>
      <w:r w:rsidRPr="003E14D1">
        <w:rPr>
          <w:rFonts w:ascii="GHEA Grapalat" w:eastAsia="Times New Roman" w:hAnsi="GHEA Grapalat" w:cs="Times New Roman"/>
          <w:sz w:val="24"/>
          <w:szCs w:val="24"/>
          <w:lang w:val="hy-AM"/>
        </w:rPr>
        <w:t>-ն նախակրթարանի ամսական ֆինանսավորման չափն է, որը հաշվարկվում է հետևյալ բանաձևով</w:t>
      </w:r>
      <w:r w:rsidRPr="003E14D1">
        <w:rPr>
          <w:rFonts w:ascii="Cambria Math" w:eastAsia="Times New Roman" w:hAnsi="Cambria Math" w:cs="Cambria Math"/>
          <w:sz w:val="24"/>
          <w:szCs w:val="24"/>
          <w:lang w:val="hy-AM"/>
        </w:rPr>
        <w:t>․</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Calibri" w:eastAsia="Times New Roman" w:hAnsi="Calibri" w:cs="Calibri"/>
          <w:sz w:val="24"/>
          <w:szCs w:val="24"/>
          <w:lang w:val="hy-AM"/>
        </w:rPr>
        <w:t> </w:t>
      </w:r>
    </w:p>
    <w:p w:rsidR="008648C0" w:rsidRPr="003E14D1" w:rsidRDefault="008648C0" w:rsidP="003E14D1">
      <w:pPr>
        <w:shd w:val="clear" w:color="auto" w:fill="FFFFFF"/>
        <w:spacing w:after="0" w:line="360" w:lineRule="auto"/>
        <w:ind w:firstLine="567"/>
        <w:jc w:val="center"/>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ՆԽաֆ = ՆԽթ X ՈՒՆա X 1.8</w:t>
      </w:r>
    </w:p>
    <w:p w:rsidR="008648C0" w:rsidRPr="003E14D1" w:rsidRDefault="008648C0" w:rsidP="003E14D1">
      <w:pPr>
        <w:shd w:val="clear" w:color="auto" w:fill="FFFFFF"/>
        <w:spacing w:after="0" w:line="360" w:lineRule="auto"/>
        <w:ind w:firstLine="567"/>
        <w:rPr>
          <w:rFonts w:ascii="GHEA Grapalat" w:eastAsia="Times New Roman" w:hAnsi="GHEA Grapalat" w:cs="Times New Roman"/>
          <w:sz w:val="24"/>
          <w:szCs w:val="24"/>
          <w:lang w:val="hy-AM"/>
        </w:rPr>
      </w:pPr>
      <w:r w:rsidRPr="003E14D1">
        <w:rPr>
          <w:rFonts w:ascii="Calibri" w:eastAsia="Times New Roman" w:hAnsi="Calibri" w:cs="Calibri"/>
          <w:sz w:val="24"/>
          <w:szCs w:val="24"/>
          <w:lang w:val="hy-AM"/>
        </w:rPr>
        <w:t> </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որտեղ՝</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ՆԽթ</w:t>
      </w:r>
      <w:r w:rsidRPr="003E14D1">
        <w:rPr>
          <w:rFonts w:ascii="GHEA Grapalat" w:eastAsia="Times New Roman" w:hAnsi="GHEA Grapalat" w:cs="Times New Roman"/>
          <w:sz w:val="24"/>
          <w:szCs w:val="24"/>
          <w:lang w:val="hy-AM"/>
        </w:rPr>
        <w:t>-ն նախակրթարանի խմբակների թիվն է,</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ԲԼլ</w:t>
      </w:r>
      <w:r w:rsidRPr="003E14D1">
        <w:rPr>
          <w:rFonts w:ascii="GHEA Grapalat" w:eastAsia="Times New Roman" w:hAnsi="GHEA Grapalat" w:cs="Times New Roman"/>
          <w:sz w:val="24"/>
          <w:szCs w:val="24"/>
          <w:lang w:val="hy-AM"/>
        </w:rPr>
        <w:t>-ն բարձրլեռնային բնակավայրերի շարքում դասվող բնակավայրերում տեղակայված պետական ուսումնական հաստատությունների աշխատողներին բարձրլեռնային բնակավայրերում աշխատելու համար տրվող լրավճարն է,</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Սգ</w:t>
      </w:r>
      <w:r w:rsidRPr="003E14D1">
        <w:rPr>
          <w:rFonts w:ascii="GHEA Grapalat" w:eastAsia="Times New Roman" w:hAnsi="GHEA Grapalat" w:cs="Times New Roman"/>
          <w:sz w:val="24"/>
          <w:szCs w:val="24"/>
          <w:lang w:val="hy-AM"/>
        </w:rPr>
        <w:t>-ն սննդի գումարն է,</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Դգ</w:t>
      </w:r>
      <w:r w:rsidRPr="003E14D1">
        <w:rPr>
          <w:rFonts w:ascii="GHEA Grapalat" w:eastAsia="Times New Roman" w:hAnsi="GHEA Grapalat" w:cs="Times New Roman"/>
          <w:sz w:val="24"/>
          <w:szCs w:val="24"/>
          <w:lang w:val="hy-AM"/>
        </w:rPr>
        <w:t>-ն դասագրքերի ներդրումային գումարների փոխհատուցման չափն է,</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ՀԴծ</w:t>
      </w:r>
      <w:r w:rsidRPr="003E14D1">
        <w:rPr>
          <w:rFonts w:ascii="GHEA Grapalat" w:eastAsia="Times New Roman" w:hAnsi="GHEA Grapalat" w:cs="Times New Roman"/>
          <w:sz w:val="24"/>
          <w:szCs w:val="24"/>
          <w:lang w:val="hy-AM"/>
        </w:rPr>
        <w:t>-ն համադպրոցական ծախսն է։</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trike/>
          <w:sz w:val="24"/>
          <w:szCs w:val="24"/>
          <w:lang w:val="hy-AM"/>
        </w:rPr>
      </w:pPr>
      <w:r w:rsidRPr="003E14D1">
        <w:rPr>
          <w:rFonts w:ascii="GHEA Grapalat" w:eastAsia="Times New Roman" w:hAnsi="GHEA Grapalat" w:cs="Times New Roman"/>
          <w:sz w:val="24"/>
          <w:szCs w:val="24"/>
          <w:lang w:val="hy-AM"/>
        </w:rPr>
        <w:t xml:space="preserve">3. </w:t>
      </w:r>
      <w:r w:rsidR="003369FA" w:rsidRPr="003E14D1">
        <w:rPr>
          <w:rFonts w:ascii="GHEA Grapalat" w:eastAsia="Times New Roman" w:hAnsi="GHEA Grapalat" w:cs="Times New Roman"/>
          <w:sz w:val="24"/>
          <w:szCs w:val="24"/>
          <w:lang w:val="hy-AM"/>
        </w:rPr>
        <w:t>Սահմանել, որ</w:t>
      </w:r>
      <w:r w:rsidRPr="003E14D1">
        <w:rPr>
          <w:rFonts w:ascii="GHEA Grapalat" w:eastAsia="Times New Roman" w:hAnsi="GHEA Grapalat" w:cs="Times New Roman"/>
          <w:sz w:val="24"/>
          <w:szCs w:val="24"/>
          <w:lang w:val="hy-AM"/>
        </w:rPr>
        <w:t xml:space="preserve"> 2021 թվականի սեպտեմբերի 1-ի դրությամբ տվյալ ուսումնական հաստատությունում ուսուցչական մեկ դրույքի համար սահմանված աշխատավարձը (վերջնական դրույքաչափը)</w:t>
      </w:r>
      <w:r w:rsidRPr="003E14D1">
        <w:rPr>
          <w:rFonts w:ascii="Calibri" w:eastAsia="Times New Roman" w:hAnsi="Calibri" w:cs="Calibri"/>
          <w:sz w:val="24"/>
          <w:szCs w:val="24"/>
          <w:lang w:val="hy-AM"/>
        </w:rPr>
        <w:t> </w:t>
      </w:r>
      <w:r w:rsidRPr="003E14D1">
        <w:rPr>
          <w:rFonts w:ascii="GHEA Grapalat" w:eastAsia="Times New Roman" w:hAnsi="GHEA Grapalat" w:cs="Times New Roman"/>
          <w:b/>
          <w:bCs/>
          <w:sz w:val="24"/>
          <w:szCs w:val="24"/>
          <w:lang w:val="hy-AM"/>
        </w:rPr>
        <w:t>ՈՒՆա</w:t>
      </w:r>
      <w:r w:rsidRPr="003E14D1">
        <w:rPr>
          <w:rFonts w:ascii="GHEA Grapalat" w:eastAsia="Times New Roman" w:hAnsi="GHEA Grapalat" w:cs="Times New Roman"/>
          <w:sz w:val="24"/>
          <w:szCs w:val="24"/>
          <w:lang w:val="hy-AM"/>
        </w:rPr>
        <w:t>-ից բարձր լինելու դեպքում ենթակա է պահպանման։</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lastRenderedPageBreak/>
        <w:t xml:space="preserve">4. </w:t>
      </w:r>
      <w:r w:rsidR="006D6BFA" w:rsidRPr="003E14D1">
        <w:rPr>
          <w:rFonts w:ascii="GHEA Grapalat" w:eastAsia="Times New Roman" w:hAnsi="GHEA Grapalat" w:cs="Times New Roman"/>
          <w:sz w:val="24"/>
          <w:szCs w:val="24"/>
          <w:lang w:val="hy-AM"/>
        </w:rPr>
        <w:t>Թ</w:t>
      </w:r>
      <w:r w:rsidRPr="003E14D1">
        <w:rPr>
          <w:rFonts w:ascii="GHEA Grapalat" w:eastAsia="Times New Roman" w:hAnsi="GHEA Grapalat" w:cs="Times New Roman"/>
          <w:sz w:val="24"/>
          <w:szCs w:val="24"/>
          <w:lang w:val="hy-AM"/>
        </w:rPr>
        <w:t>ույլատրել Հայաստանի Հանրապետության կրթության, գիտության, մշակույթի և սպորտի նախարարին ու Հայաստանի Հանրապետության մարզպետներին (առաջարկել նաև Երևանի քաղաքապետին), անհրաժեշտության դեպքում, հաշվի առնելով ուսումնական հաստատության առանձնահատկությունները, տվյալ բյուջետային տարվա համար «1146. Հանրակրթության ծրագիր» ծրագրի համապատասխան միջոցառումներով իրենց հատկացված գումարների շրջանակներում իրենց ենթակայության պետական հանրակրթական ուսումնական հաստատությունների հատկացումներում կատարել վերաբաշխումներ՝ նկատի ունենալով, որ վերաբաշխվող գումարը տվյալ հանրակրթական ուսումնական հաստատությանը սույն որոշմամբ հատկացվող գումարի 5 տոկոսը գերազանցելու դեպքում վերաբաշխումը պետք է համաձայնեցվի ՀՀ կրթության, գիտության, մշակույթի և սպորտի նախարարության հետ (բացառությամբ ՀՀ կրթության, գիտության, մշակույթի և սպորտի նախարարության):</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5</w:t>
      </w:r>
      <w:r w:rsidRPr="003E14D1">
        <w:rPr>
          <w:rFonts w:ascii="Cambria Math" w:eastAsia="Times New Roman" w:hAnsi="Cambria Math" w:cs="Cambria Math"/>
          <w:sz w:val="24"/>
          <w:szCs w:val="24"/>
          <w:lang w:val="hy-AM"/>
        </w:rPr>
        <w:t>․</w:t>
      </w:r>
      <w:r w:rsidRPr="003E14D1">
        <w:rPr>
          <w:rFonts w:ascii="GHEA Grapalat" w:eastAsia="Times New Roman" w:hAnsi="GHEA Grapalat" w:cs="Sylfaen"/>
          <w:sz w:val="24"/>
          <w:szCs w:val="24"/>
          <w:lang w:val="hy-AM"/>
        </w:rPr>
        <w:t xml:space="preserve"> Հաստատություններին սույն որոշմամբ տրամադրված գումարի և փաստացի ծախսված գումարի տարբերությունը (տնտեսումները, խնայողությունները) ե</w:t>
      </w:r>
      <w:r w:rsidRPr="003E14D1">
        <w:rPr>
          <w:rFonts w:ascii="GHEA Grapalat" w:eastAsia="Times New Roman" w:hAnsi="GHEA Grapalat" w:cs="Times New Roman"/>
          <w:sz w:val="24"/>
          <w:szCs w:val="24"/>
          <w:lang w:val="hy-AM"/>
        </w:rPr>
        <w:t>նթակա են վերադարձման պետական բյուջե</w:t>
      </w:r>
      <w:r w:rsidR="006D6BFA" w:rsidRPr="003E14D1">
        <w:rPr>
          <w:rFonts w:ascii="GHEA Grapalat" w:eastAsia="Times New Roman" w:hAnsi="GHEA Grapalat" w:cs="Times New Roman"/>
          <w:sz w:val="24"/>
          <w:szCs w:val="24"/>
          <w:lang w:val="hy-AM"/>
        </w:rPr>
        <w:t xml:space="preserve"> (բացառությամբ սույն հավելվածի 7-րդ կետով նախատեսված դեպքերի)</w:t>
      </w:r>
      <w:r w:rsidRPr="003E14D1">
        <w:rPr>
          <w:rFonts w:ascii="GHEA Grapalat" w:eastAsia="Times New Roman" w:hAnsi="GHEA Grapalat" w:cs="Times New Roman"/>
          <w:sz w:val="24"/>
          <w:szCs w:val="24"/>
          <w:lang w:val="hy-AM"/>
        </w:rPr>
        <w:t>՝ հաշվի առնելով.</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1) տարվա ավարտին կուտակված կրեդիտորական պարտավորությունները հաջորդ տարի վճարելու հանգամանքը.</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2) Հայաստանի Հանրապետության հանրային հատվածի հաշվապահական հաշվառման ստանդարտով պահանջվող պահուստներ ձևավորելու (օրինակ` արձակուրդային վճարների գծով հաշվեգրված գումարները) անհրաժեշտությունը.</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3) լաբորատորիաների ապրանքների և նյութերի համար նախատեսված ծախսերի, հաշմանդամություն ունեցող երեխաների համար ֆիզիկական միջավայրի հարմարեցումների համար նախատեսված ծախսերի, ինչպես նաև կրթության առանձնահատուկ պայմանների կարիք ունեցող երեխաների համար անհրաժեշտ խելամիտ կամ այլ անհատական հարմարեցումների համար նախատեսված շարունակական ծախսերի մասով հատկացված գումարների չիրացված մասը հաջորդ տարիներին ծախսելու հանգամանքը:</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6</w:t>
      </w:r>
      <w:r w:rsidRPr="003E14D1">
        <w:rPr>
          <w:rFonts w:ascii="Cambria Math" w:eastAsia="Times New Roman" w:hAnsi="Cambria Math" w:cs="Cambria Math"/>
          <w:sz w:val="24"/>
          <w:szCs w:val="24"/>
          <w:lang w:val="hy-AM"/>
        </w:rPr>
        <w:t>․</w:t>
      </w:r>
      <w:r w:rsidRPr="003E14D1">
        <w:rPr>
          <w:rFonts w:ascii="GHEA Grapalat" w:eastAsia="Times New Roman" w:hAnsi="GHEA Grapalat" w:cs="Sylfaen"/>
          <w:sz w:val="24"/>
          <w:szCs w:val="24"/>
          <w:lang w:val="hy-AM"/>
        </w:rPr>
        <w:t xml:space="preserve"> Սույն որոշման 5-րդ կետով նախատեսված դրույթները չեն տարածվում հաստատությունների ձեռնարկատիրական գործունեության ընթացքում առաջացած շահույթի վրա, որն օգտագործվում է հաստատությունների հիմնադրի կողմից սահմանված կարգով։</w:t>
      </w:r>
    </w:p>
    <w:p w:rsidR="008648C0" w:rsidRPr="003E14D1" w:rsidRDefault="008648C0"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lastRenderedPageBreak/>
        <w:t>7</w:t>
      </w:r>
      <w:r w:rsidRPr="003E14D1">
        <w:rPr>
          <w:rFonts w:ascii="Cambria Math" w:eastAsia="Times New Roman" w:hAnsi="Cambria Math" w:cs="Cambria Math"/>
          <w:sz w:val="24"/>
          <w:szCs w:val="24"/>
          <w:lang w:val="hy-AM"/>
        </w:rPr>
        <w:t>․</w:t>
      </w:r>
      <w:r w:rsidRPr="003E14D1">
        <w:rPr>
          <w:rFonts w:ascii="GHEA Grapalat" w:eastAsia="Times New Roman" w:hAnsi="GHEA Grapalat" w:cs="Sylfaen"/>
          <w:sz w:val="24"/>
          <w:szCs w:val="24"/>
          <w:lang w:val="hy-AM"/>
        </w:rPr>
        <w:t xml:space="preserve"> </w:t>
      </w:r>
      <w:r w:rsidR="006D6BFA" w:rsidRPr="003E14D1">
        <w:rPr>
          <w:rFonts w:ascii="GHEA Grapalat" w:eastAsia="Times New Roman" w:hAnsi="GHEA Grapalat" w:cs="Sylfaen"/>
          <w:sz w:val="24"/>
          <w:szCs w:val="24"/>
          <w:lang w:val="hy-AM"/>
        </w:rPr>
        <w:t>Հ</w:t>
      </w:r>
      <w:r w:rsidRPr="003E14D1">
        <w:rPr>
          <w:rFonts w:ascii="GHEA Grapalat" w:eastAsia="Times New Roman" w:hAnsi="GHEA Grapalat" w:cs="Sylfaen"/>
          <w:sz w:val="24"/>
          <w:szCs w:val="24"/>
          <w:lang w:val="hy-AM"/>
        </w:rPr>
        <w:t>աստատությունների ունեցած տնտեսումների և խնայողությունների հետագա օգտագործման վերաբերյալ առաջարկությունները հաստատությունների կառավարումն իրականացնող լիազոր մարմնները պետ</w:t>
      </w:r>
      <w:r w:rsidRPr="003E14D1">
        <w:rPr>
          <w:rFonts w:ascii="GHEA Grapalat" w:eastAsia="Times New Roman" w:hAnsi="GHEA Grapalat" w:cs="Times New Roman"/>
          <w:sz w:val="24"/>
          <w:szCs w:val="24"/>
          <w:lang w:val="hy-AM"/>
        </w:rPr>
        <w:t xml:space="preserve">ք է ներկայացնեն Հայաստանի Հանրապետության կրթության, գիտության, մշակույթի և սպորտի նախարարին, որն էլ պետք է ապահովի դրանց ամփոփումն ու համապատասխան առաջարկության ներկայացումը Հայաստանի Հանրապետության կառավարությանը։ </w:t>
      </w:r>
    </w:p>
    <w:p w:rsidR="006D6BFA" w:rsidRPr="003E14D1" w:rsidRDefault="006D6BFA" w:rsidP="003E14D1">
      <w:pPr>
        <w:shd w:val="clear" w:color="auto" w:fill="FFFFFF"/>
        <w:spacing w:after="0" w:line="360" w:lineRule="auto"/>
        <w:ind w:firstLine="567"/>
        <w:jc w:val="both"/>
        <w:rPr>
          <w:rFonts w:ascii="GHEA Grapalat" w:eastAsia="Times New Roman" w:hAnsi="GHEA Grapalat" w:cs="Times New Roman"/>
          <w:sz w:val="24"/>
          <w:szCs w:val="24"/>
          <w:lang w:val="hy-AM"/>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4545"/>
        <w:gridCol w:w="6005"/>
      </w:tblGrid>
      <w:tr w:rsidR="003E14D1" w:rsidRPr="003E14D1" w:rsidTr="008648C0">
        <w:trPr>
          <w:tblCellSpacing w:w="15" w:type="dxa"/>
        </w:trPr>
        <w:tc>
          <w:tcPr>
            <w:tcW w:w="4500" w:type="dxa"/>
            <w:shd w:val="clear" w:color="auto" w:fill="FFFFFF"/>
            <w:vAlign w:val="center"/>
            <w:hideMark/>
          </w:tcPr>
          <w:p w:rsidR="00916F07" w:rsidRPr="003E14D1" w:rsidRDefault="00916F07" w:rsidP="003E14D1">
            <w:pPr>
              <w:spacing w:after="0" w:line="360" w:lineRule="auto"/>
              <w:ind w:firstLine="313"/>
              <w:jc w:val="center"/>
              <w:rPr>
                <w:rFonts w:ascii="GHEA Grapalat" w:eastAsia="Times New Roman" w:hAnsi="GHEA Grapalat" w:cs="Times New Roman"/>
                <w:b/>
                <w:bCs/>
                <w:sz w:val="24"/>
                <w:szCs w:val="24"/>
                <w:lang w:val="hy-AM"/>
              </w:rPr>
            </w:pPr>
          </w:p>
          <w:p w:rsidR="008648C0" w:rsidRPr="003E14D1" w:rsidRDefault="008648C0" w:rsidP="003E14D1">
            <w:pPr>
              <w:spacing w:after="0" w:line="360" w:lineRule="auto"/>
              <w:ind w:firstLine="313"/>
              <w:jc w:val="center"/>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Հայաստանի Հանրապետության</w:t>
            </w:r>
          </w:p>
          <w:p w:rsidR="008648C0" w:rsidRPr="003E14D1" w:rsidRDefault="008648C0" w:rsidP="003E14D1">
            <w:pPr>
              <w:spacing w:after="0" w:line="360" w:lineRule="auto"/>
              <w:ind w:firstLine="313"/>
              <w:jc w:val="center"/>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վարչապետի</w:t>
            </w:r>
            <w:r w:rsidRPr="003E14D1">
              <w:rPr>
                <w:rFonts w:ascii="Calibri" w:eastAsia="Times New Roman" w:hAnsi="Calibri" w:cs="Calibri"/>
                <w:b/>
                <w:bCs/>
                <w:sz w:val="24"/>
                <w:szCs w:val="24"/>
                <w:lang w:val="hy-AM"/>
              </w:rPr>
              <w:t> </w:t>
            </w:r>
            <w:r w:rsidRPr="003E14D1">
              <w:rPr>
                <w:rFonts w:ascii="GHEA Grapalat" w:eastAsia="Times New Roman" w:hAnsi="GHEA Grapalat" w:cs="Times New Roman"/>
                <w:b/>
                <w:bCs/>
                <w:sz w:val="24"/>
                <w:szCs w:val="24"/>
                <w:lang w:val="hy-AM"/>
              </w:rPr>
              <w:t>աշխատակազմի</w:t>
            </w:r>
          </w:p>
          <w:p w:rsidR="008648C0" w:rsidRPr="003E14D1" w:rsidRDefault="008648C0" w:rsidP="003E14D1">
            <w:pPr>
              <w:spacing w:after="0" w:line="360" w:lineRule="auto"/>
              <w:ind w:firstLine="313"/>
              <w:jc w:val="center"/>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ղեկավար</w:t>
            </w:r>
          </w:p>
        </w:tc>
        <w:tc>
          <w:tcPr>
            <w:tcW w:w="0" w:type="auto"/>
            <w:shd w:val="clear" w:color="auto" w:fill="FFFFFF"/>
            <w:vAlign w:val="bottom"/>
            <w:hideMark/>
          </w:tcPr>
          <w:p w:rsidR="008648C0" w:rsidRPr="003E14D1" w:rsidRDefault="008648C0" w:rsidP="003E14D1">
            <w:pPr>
              <w:spacing w:after="0" w:line="360" w:lineRule="auto"/>
              <w:jc w:val="right"/>
              <w:rPr>
                <w:rFonts w:ascii="GHEA Grapalat" w:eastAsia="Times New Roman" w:hAnsi="GHEA Grapalat" w:cs="Times New Roman"/>
                <w:sz w:val="24"/>
                <w:szCs w:val="24"/>
              </w:rPr>
            </w:pPr>
            <w:r w:rsidRPr="003E14D1">
              <w:rPr>
                <w:rFonts w:ascii="GHEA Grapalat" w:eastAsia="Times New Roman" w:hAnsi="GHEA Grapalat" w:cs="Times New Roman"/>
                <w:b/>
                <w:bCs/>
                <w:sz w:val="24"/>
                <w:szCs w:val="24"/>
              </w:rPr>
              <w:t>Ա. Հարությունյան</w:t>
            </w:r>
          </w:p>
        </w:tc>
      </w:tr>
    </w:tbl>
    <w:p w:rsidR="00916F07" w:rsidRPr="003E14D1" w:rsidRDefault="008648C0" w:rsidP="003E14D1">
      <w:pPr>
        <w:shd w:val="clear" w:color="auto" w:fill="FFFFFF"/>
        <w:spacing w:after="0" w:line="360" w:lineRule="auto"/>
        <w:ind w:firstLine="313"/>
        <w:rPr>
          <w:rFonts w:ascii="GHEA Grapalat" w:eastAsia="Times New Roman" w:hAnsi="GHEA Grapalat" w:cs="Times New Roman"/>
          <w:sz w:val="24"/>
          <w:szCs w:val="24"/>
        </w:rPr>
      </w:pPr>
      <w:r w:rsidRPr="003E14D1">
        <w:rPr>
          <w:rFonts w:ascii="Calibri" w:eastAsia="Times New Roman" w:hAnsi="Calibri" w:cs="Calibri"/>
          <w:sz w:val="24"/>
          <w:szCs w:val="24"/>
        </w:rPr>
        <w:t> </w:t>
      </w:r>
    </w:p>
    <w:p w:rsidR="00916F07" w:rsidRPr="003E14D1" w:rsidRDefault="00916F07" w:rsidP="003E14D1">
      <w:pPr>
        <w:spacing w:line="360" w:lineRule="auto"/>
        <w:rPr>
          <w:rFonts w:ascii="GHEA Grapalat" w:eastAsia="Times New Roman" w:hAnsi="GHEA Grapalat" w:cs="Times New Roman"/>
          <w:sz w:val="24"/>
          <w:szCs w:val="24"/>
        </w:rPr>
      </w:pPr>
      <w:r w:rsidRPr="003E14D1">
        <w:rPr>
          <w:rFonts w:ascii="GHEA Grapalat" w:eastAsia="Times New Roman" w:hAnsi="GHEA Grapalat" w:cs="Times New Roman"/>
          <w:sz w:val="24"/>
          <w:szCs w:val="24"/>
        </w:rPr>
        <w:br w:type="page"/>
      </w:r>
    </w:p>
    <w:p w:rsidR="00916F07" w:rsidRPr="003E14D1" w:rsidRDefault="00916F07" w:rsidP="003E14D1">
      <w:pPr>
        <w:spacing w:after="0" w:line="360" w:lineRule="auto"/>
        <w:ind w:firstLine="313"/>
        <w:jc w:val="right"/>
        <w:rPr>
          <w:rFonts w:ascii="GHEA Grapalat" w:eastAsia="Times New Roman" w:hAnsi="GHEA Grapalat" w:cs="Times New Roman"/>
          <w:sz w:val="24"/>
          <w:szCs w:val="24"/>
          <w:lang w:val="hy-AM"/>
        </w:rPr>
      </w:pPr>
      <w:r w:rsidRPr="003E14D1">
        <w:rPr>
          <w:rFonts w:ascii="GHEA Grapalat" w:eastAsia="Times New Roman" w:hAnsi="GHEA Grapalat" w:cs="Times New Roman"/>
          <w:bCs/>
          <w:sz w:val="24"/>
          <w:szCs w:val="24"/>
        </w:rPr>
        <w:lastRenderedPageBreak/>
        <w:t xml:space="preserve">Հավելված N </w:t>
      </w:r>
      <w:r w:rsidRPr="003E14D1">
        <w:rPr>
          <w:rFonts w:ascii="GHEA Grapalat" w:eastAsia="Times New Roman" w:hAnsi="GHEA Grapalat" w:cs="Times New Roman"/>
          <w:bCs/>
          <w:sz w:val="24"/>
          <w:szCs w:val="24"/>
          <w:lang w:val="hy-AM"/>
        </w:rPr>
        <w:t>3</w:t>
      </w:r>
    </w:p>
    <w:p w:rsidR="00916F07" w:rsidRPr="003E14D1" w:rsidRDefault="00916F07" w:rsidP="003E14D1">
      <w:pPr>
        <w:spacing w:after="0" w:line="360" w:lineRule="auto"/>
        <w:ind w:firstLine="313"/>
        <w:jc w:val="right"/>
        <w:rPr>
          <w:rFonts w:ascii="GHEA Grapalat" w:eastAsia="Times New Roman" w:hAnsi="GHEA Grapalat" w:cs="Times New Roman"/>
          <w:sz w:val="24"/>
          <w:szCs w:val="24"/>
        </w:rPr>
      </w:pPr>
      <w:r w:rsidRPr="003E14D1">
        <w:rPr>
          <w:rFonts w:ascii="GHEA Grapalat" w:eastAsia="Times New Roman" w:hAnsi="GHEA Grapalat" w:cs="Times New Roman"/>
          <w:bCs/>
          <w:sz w:val="24"/>
          <w:szCs w:val="24"/>
        </w:rPr>
        <w:t>ՀՀ կառավարության 202</w:t>
      </w:r>
      <w:r w:rsidR="00881378" w:rsidRPr="003E14D1">
        <w:rPr>
          <w:rFonts w:ascii="GHEA Grapalat" w:eastAsia="Times New Roman" w:hAnsi="GHEA Grapalat" w:cs="Times New Roman"/>
          <w:bCs/>
          <w:sz w:val="24"/>
          <w:szCs w:val="24"/>
        </w:rPr>
        <w:t>5</w:t>
      </w:r>
      <w:r w:rsidRPr="003E14D1">
        <w:rPr>
          <w:rFonts w:ascii="GHEA Grapalat" w:eastAsia="Times New Roman" w:hAnsi="GHEA Grapalat" w:cs="Times New Roman"/>
          <w:bCs/>
          <w:sz w:val="24"/>
          <w:szCs w:val="24"/>
        </w:rPr>
        <w:t xml:space="preserve"> թվականի</w:t>
      </w:r>
    </w:p>
    <w:p w:rsidR="00916F07" w:rsidRPr="003E14D1" w:rsidRDefault="00916F07" w:rsidP="003E14D1">
      <w:pPr>
        <w:shd w:val="clear" w:color="auto" w:fill="FFFFFF"/>
        <w:spacing w:after="0" w:line="360" w:lineRule="auto"/>
        <w:ind w:firstLine="313"/>
        <w:jc w:val="right"/>
        <w:rPr>
          <w:rFonts w:ascii="GHEA Grapalat" w:eastAsia="Times New Roman" w:hAnsi="GHEA Grapalat" w:cs="Times New Roman"/>
          <w:sz w:val="24"/>
          <w:szCs w:val="24"/>
        </w:rPr>
      </w:pPr>
      <w:r w:rsidRPr="003E14D1">
        <w:rPr>
          <w:rFonts w:ascii="GHEA Grapalat" w:eastAsia="Times New Roman" w:hAnsi="GHEA Grapalat" w:cs="Times New Roman"/>
          <w:bCs/>
          <w:sz w:val="24"/>
          <w:szCs w:val="24"/>
          <w:lang w:val="hy-AM"/>
        </w:rPr>
        <w:t>---------------------</w:t>
      </w:r>
      <w:r w:rsidRPr="003E14D1">
        <w:rPr>
          <w:rFonts w:ascii="GHEA Grapalat" w:eastAsia="Times New Roman" w:hAnsi="GHEA Grapalat" w:cs="Times New Roman"/>
          <w:bCs/>
          <w:sz w:val="24"/>
          <w:szCs w:val="24"/>
        </w:rPr>
        <w:t xml:space="preserve">-ի N </w:t>
      </w:r>
      <w:r w:rsidRPr="003E14D1">
        <w:rPr>
          <w:rFonts w:ascii="GHEA Grapalat" w:eastAsia="Times New Roman" w:hAnsi="GHEA Grapalat" w:cs="Times New Roman"/>
          <w:bCs/>
          <w:sz w:val="24"/>
          <w:szCs w:val="24"/>
          <w:lang w:val="hy-AM"/>
        </w:rPr>
        <w:t>---------------</w:t>
      </w:r>
      <w:r w:rsidRPr="003E14D1">
        <w:rPr>
          <w:rFonts w:ascii="GHEA Grapalat" w:eastAsia="Times New Roman" w:hAnsi="GHEA Grapalat" w:cs="Times New Roman"/>
          <w:bCs/>
          <w:sz w:val="24"/>
          <w:szCs w:val="24"/>
        </w:rPr>
        <w:t>-Ն որոշման</w:t>
      </w:r>
    </w:p>
    <w:p w:rsidR="003D4925" w:rsidRPr="003E14D1" w:rsidRDefault="00916F07" w:rsidP="003E14D1">
      <w:pPr>
        <w:pStyle w:val="NormalWeb"/>
        <w:spacing w:before="0" w:beforeAutospacing="0" w:after="0" w:afterAutospacing="0" w:line="360" w:lineRule="auto"/>
        <w:ind w:firstLine="567"/>
        <w:jc w:val="center"/>
        <w:rPr>
          <w:rFonts w:ascii="GHEA Grapalat" w:hAnsi="GHEA Grapalat"/>
          <w:lang w:val="hy-AM"/>
        </w:rPr>
      </w:pPr>
      <w:r w:rsidRPr="003E14D1">
        <w:rPr>
          <w:rFonts w:ascii="GHEA Grapalat" w:hAnsi="GHEA Grapalat"/>
        </w:rPr>
        <w:tab/>
      </w:r>
    </w:p>
    <w:p w:rsidR="00916F07" w:rsidRPr="003E14D1" w:rsidRDefault="00916F07" w:rsidP="003E14D1">
      <w:pPr>
        <w:pStyle w:val="NormalWeb"/>
        <w:spacing w:before="0" w:beforeAutospacing="0" w:after="0" w:afterAutospacing="0" w:line="360" w:lineRule="auto"/>
        <w:ind w:firstLine="567"/>
        <w:jc w:val="center"/>
        <w:rPr>
          <w:rFonts w:ascii="GHEA Grapalat" w:hAnsi="GHEA Grapalat"/>
          <w:b/>
          <w:bCs/>
          <w:shd w:val="clear" w:color="auto" w:fill="FFFFFF"/>
        </w:rPr>
      </w:pPr>
      <w:r w:rsidRPr="003E14D1">
        <w:rPr>
          <w:rFonts w:ascii="GHEA Grapalat" w:hAnsi="GHEA Grapalat"/>
          <w:b/>
          <w:bCs/>
          <w:shd w:val="clear" w:color="auto" w:fill="FFFFFF"/>
        </w:rPr>
        <w:t>ԳՈՐԾԱԿԻՑՆԵՐ ՈՒ ՆՈՐՄԱՏԻՎՆԵՐ</w:t>
      </w:r>
    </w:p>
    <w:p w:rsidR="00916F07" w:rsidRPr="003E14D1" w:rsidRDefault="00916F07" w:rsidP="003E14D1">
      <w:pPr>
        <w:spacing w:after="0" w:line="360" w:lineRule="auto"/>
        <w:ind w:firstLine="567"/>
        <w:jc w:val="center"/>
        <w:rPr>
          <w:rFonts w:ascii="GHEA Grapalat" w:eastAsia="Times New Roman" w:hAnsi="GHEA Grapalat" w:cs="Times New Roman"/>
          <w:b/>
          <w:bCs/>
          <w:sz w:val="24"/>
          <w:szCs w:val="24"/>
          <w:shd w:val="clear" w:color="auto" w:fill="FFFFFF"/>
        </w:rPr>
      </w:pPr>
      <w:r w:rsidRPr="003E14D1">
        <w:rPr>
          <w:rFonts w:ascii="GHEA Grapalat" w:eastAsia="Times New Roman" w:hAnsi="GHEA Grapalat" w:cs="Times New Roman"/>
          <w:b/>
          <w:bCs/>
          <w:sz w:val="24"/>
          <w:szCs w:val="24"/>
          <w:shd w:val="clear" w:color="auto" w:fill="FFFFFF"/>
        </w:rPr>
        <w:t>ՀԱՆՐԱԿՐԹԱԿԱՆ ՈՒՍՈՒՄՆԱԿԱՆ ՀԱՍՏԱՏՈՒԹՅՈՒՆՆԵՐԻ՝ ՊԵՏԱԿԱՆ ԲՅՈՒՋԵԻ ՄԻՋՈՑՆԵՐԻՑ ՖԻՆԱՆՍԱՎՈՐՄԱՆ</w:t>
      </w:r>
    </w:p>
    <w:p w:rsidR="00916F07" w:rsidRPr="003E14D1" w:rsidRDefault="00916F07" w:rsidP="003E14D1">
      <w:pPr>
        <w:shd w:val="clear" w:color="auto" w:fill="FFFFFF"/>
        <w:spacing w:after="0" w:line="360" w:lineRule="auto"/>
        <w:ind w:firstLine="567"/>
        <w:rPr>
          <w:rFonts w:ascii="GHEA Grapalat" w:eastAsia="Times New Roman" w:hAnsi="GHEA Grapalat" w:cs="Times New Roman"/>
          <w:sz w:val="24"/>
          <w:szCs w:val="24"/>
        </w:rPr>
      </w:pPr>
      <w:r w:rsidRPr="003E14D1">
        <w:rPr>
          <w:rFonts w:ascii="Calibri" w:eastAsia="Times New Roman" w:hAnsi="Calibri" w:cs="Calibri"/>
          <w:sz w:val="24"/>
          <w:szCs w:val="24"/>
        </w:rPr>
        <w:t> </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 xml:space="preserve">1. Սույն հավելվածով հաստատվում է Հայաստանի Հանրապետության կառավարության որոշմամբ </w:t>
      </w:r>
      <w:r w:rsidRPr="003E14D1">
        <w:rPr>
          <w:rFonts w:ascii="GHEA Grapalat" w:eastAsia="Times New Roman" w:hAnsi="GHEA Grapalat" w:cs="Times New Roman"/>
          <w:sz w:val="24"/>
          <w:szCs w:val="24"/>
          <w:lang w:val="hy-AM"/>
        </w:rPr>
        <w:t>սահմանված</w:t>
      </w:r>
      <w:r w:rsidRPr="003E14D1">
        <w:rPr>
          <w:rFonts w:ascii="GHEA Grapalat" w:eastAsia="Times New Roman" w:hAnsi="GHEA Grapalat" w:cs="Times New Roman"/>
          <w:sz w:val="24"/>
          <w:szCs w:val="24"/>
        </w:rPr>
        <w:t xml:space="preserve"> պետական հանրակրթական ուսումնական հաստատությունների պետական բյուջեի միջոցներից ֆինանսավորման կարգով հանրակրթական ուսումնական հաստատությունների (այսուհետև՝ հաստատություններ) պետական բյուջեի միջոցներից ֆինանսավորման գործակիցներն ու նորմատիվները։</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2</w:t>
      </w:r>
      <w:r w:rsidRPr="003E14D1">
        <w:rPr>
          <w:rFonts w:ascii="Cambria Math" w:eastAsia="Times New Roman" w:hAnsi="Cambria Math" w:cs="Cambria Math"/>
          <w:sz w:val="24"/>
          <w:szCs w:val="24"/>
        </w:rPr>
        <w:t>․</w:t>
      </w:r>
      <w:r w:rsidRPr="003E14D1">
        <w:rPr>
          <w:rFonts w:ascii="GHEA Grapalat" w:eastAsia="Times New Roman" w:hAnsi="GHEA Grapalat" w:cs="Sylfaen"/>
          <w:sz w:val="24"/>
          <w:szCs w:val="24"/>
        </w:rPr>
        <w:t xml:space="preserve"> Հաստատությունների պետական բյուջեի միջոցներից ֆինանսավորման գործակիցներն ու նորմատիվները հետևյալն են</w:t>
      </w:r>
      <w:r w:rsidRPr="003E14D1">
        <w:rPr>
          <w:rFonts w:ascii="Cambria Math" w:eastAsia="Times New Roman" w:hAnsi="Cambria Math" w:cs="Cambria Math"/>
          <w:sz w:val="24"/>
          <w:szCs w:val="24"/>
        </w:rPr>
        <w:t>․</w:t>
      </w:r>
    </w:p>
    <w:p w:rsidR="003369FA"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rPr>
        <w:t>1) ՈՒՆա</w:t>
      </w:r>
      <w:r w:rsidRPr="003E14D1">
        <w:rPr>
          <w:rFonts w:ascii="GHEA Grapalat" w:eastAsia="Times New Roman" w:hAnsi="GHEA Grapalat" w:cs="Times New Roman"/>
          <w:sz w:val="24"/>
          <w:szCs w:val="24"/>
        </w:rPr>
        <w:t>-ն (ուսուցչական մեկ դրույքի համար սահմանված նվազագույն ամսական աշխատավարձի չափը (այսուհետև՝ դրույքաչափ)) հաշվարկվում է «Նվազագույն ամսական աշխատավարձի մասին» Հայաստանի Հանրապետության օրենքի 1-ին հոդվածով սահմանված Հայաստանի Հանրապետությունում նվազագույն ամսական աշխատավարձի</w:t>
      </w:r>
      <w:r w:rsidR="006D6BFA" w:rsidRPr="003E14D1">
        <w:rPr>
          <w:rFonts w:ascii="GHEA Grapalat" w:eastAsia="Times New Roman" w:hAnsi="GHEA Grapalat" w:cs="Times New Roman"/>
          <w:sz w:val="24"/>
          <w:szCs w:val="24"/>
          <w:lang w:val="hy-AM"/>
        </w:rPr>
        <w:t xml:space="preserve"> </w:t>
      </w:r>
      <w:r w:rsidR="006D6BFA" w:rsidRPr="003E14D1">
        <w:rPr>
          <w:rFonts w:ascii="GHEA Grapalat" w:eastAsia="Times New Roman" w:hAnsi="GHEA Grapalat" w:cs="Times New Roman"/>
          <w:sz w:val="24"/>
          <w:szCs w:val="24"/>
        </w:rPr>
        <w:t>(</w:t>
      </w:r>
      <w:r w:rsidR="006D6BFA" w:rsidRPr="003E14D1">
        <w:rPr>
          <w:rFonts w:ascii="GHEA Grapalat" w:eastAsia="Times New Roman" w:hAnsi="GHEA Grapalat" w:cs="Times New Roman"/>
          <w:sz w:val="24"/>
          <w:szCs w:val="24"/>
          <w:lang w:val="hy-AM"/>
        </w:rPr>
        <w:t>այսուհետ՝ ՆԱԱ</w:t>
      </w:r>
      <w:r w:rsidR="006D6BFA" w:rsidRPr="003E14D1">
        <w:rPr>
          <w:rFonts w:ascii="GHEA Grapalat" w:eastAsia="Times New Roman" w:hAnsi="GHEA Grapalat" w:cs="Times New Roman"/>
          <w:sz w:val="24"/>
          <w:szCs w:val="24"/>
        </w:rPr>
        <w:t>)</w:t>
      </w:r>
      <w:r w:rsidRPr="003E14D1">
        <w:rPr>
          <w:rFonts w:ascii="GHEA Grapalat" w:eastAsia="Times New Roman" w:hAnsi="GHEA Grapalat" w:cs="Times New Roman"/>
          <w:sz w:val="24"/>
          <w:szCs w:val="24"/>
        </w:rPr>
        <w:t xml:space="preserve"> նկատմամբ կիրառելով 1,152 գործակիցը</w:t>
      </w:r>
      <w:r w:rsidR="006D6BFA" w:rsidRPr="003E14D1">
        <w:rPr>
          <w:rFonts w:ascii="GHEA Grapalat" w:eastAsia="Times New Roman" w:hAnsi="GHEA Grapalat" w:cs="Times New Roman"/>
          <w:sz w:val="24"/>
          <w:szCs w:val="24"/>
          <w:lang w:val="hy-AM"/>
        </w:rPr>
        <w:t>։</w:t>
      </w:r>
      <w:r w:rsidRPr="003E14D1">
        <w:rPr>
          <w:rFonts w:ascii="GHEA Grapalat" w:eastAsia="Times New Roman" w:hAnsi="GHEA Grapalat" w:cs="Times New Roman"/>
          <w:sz w:val="24"/>
          <w:szCs w:val="24"/>
        </w:rPr>
        <w:t xml:space="preserve"> </w:t>
      </w:r>
    </w:p>
    <w:p w:rsidR="00916F07" w:rsidRPr="003E14D1" w:rsidRDefault="008842CC"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Բ</w:t>
      </w:r>
      <w:r w:rsidR="00916F07" w:rsidRPr="003E14D1">
        <w:rPr>
          <w:rFonts w:ascii="GHEA Grapalat" w:eastAsia="Times New Roman" w:hAnsi="GHEA Grapalat" w:cs="Times New Roman"/>
          <w:sz w:val="24"/>
          <w:szCs w:val="24"/>
          <w:lang w:val="hy-AM"/>
        </w:rPr>
        <w:t>ազմահամակազմ ուսումնական խմբում դասավանդման համար ուսուցիչը լրացուցիչ վարձատրվում է`</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ա</w:t>
      </w:r>
      <w:r w:rsidRPr="003E14D1">
        <w:rPr>
          <w:rFonts w:ascii="Cambria Math" w:eastAsia="Times New Roman" w:hAnsi="Cambria Math" w:cs="Cambria Math"/>
          <w:sz w:val="24"/>
          <w:szCs w:val="24"/>
          <w:lang w:val="hy-AM"/>
        </w:rPr>
        <w:t>․</w:t>
      </w:r>
      <w:r w:rsidRPr="003E14D1">
        <w:rPr>
          <w:rFonts w:ascii="GHEA Grapalat" w:eastAsia="Times New Roman" w:hAnsi="GHEA Grapalat" w:cs="Sylfaen"/>
          <w:sz w:val="24"/>
          <w:szCs w:val="24"/>
          <w:lang w:val="hy-AM"/>
        </w:rPr>
        <w:t xml:space="preserve"> երկու դասարանի միավո</w:t>
      </w:r>
      <w:r w:rsidRPr="003E14D1">
        <w:rPr>
          <w:rFonts w:ascii="GHEA Grapalat" w:eastAsia="Times New Roman" w:hAnsi="GHEA Grapalat" w:cs="Times New Roman"/>
          <w:sz w:val="24"/>
          <w:szCs w:val="24"/>
          <w:lang w:val="hy-AM"/>
        </w:rPr>
        <w:t>րման դեպքում` ստանալով լրավճար դրույքաչափի 50 տոկոսի չափով,</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բ</w:t>
      </w:r>
      <w:r w:rsidRPr="003E14D1">
        <w:rPr>
          <w:rFonts w:ascii="Cambria Math" w:eastAsia="Times New Roman" w:hAnsi="Cambria Math" w:cs="Cambria Math"/>
          <w:sz w:val="24"/>
          <w:szCs w:val="24"/>
          <w:lang w:val="hy-AM"/>
        </w:rPr>
        <w:t>․</w:t>
      </w:r>
      <w:r w:rsidRPr="003E14D1">
        <w:rPr>
          <w:rFonts w:ascii="GHEA Grapalat" w:eastAsia="Times New Roman" w:hAnsi="GHEA Grapalat" w:cs="Sylfaen"/>
          <w:sz w:val="24"/>
          <w:szCs w:val="24"/>
          <w:lang w:val="hy-AM"/>
        </w:rPr>
        <w:t xml:space="preserve"> երեք դասարանի միավորման դեպքում` ստանալով լրավճար դրույքաչափի 75 տոկոսի չափով,</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2) ԴՂլ-</w:t>
      </w:r>
      <w:r w:rsidRPr="003E14D1">
        <w:rPr>
          <w:rFonts w:ascii="GHEA Grapalat" w:eastAsia="Times New Roman" w:hAnsi="GHEA Grapalat" w:cs="Times New Roman"/>
          <w:sz w:val="24"/>
          <w:szCs w:val="24"/>
          <w:lang w:val="hy-AM"/>
        </w:rPr>
        <w:t>ն (դասղեկության համար նախատեսվող լրավճարը) հավասար է</w:t>
      </w:r>
      <w:r w:rsidRPr="003E14D1">
        <w:rPr>
          <w:rFonts w:ascii="Cambria Math" w:eastAsia="Times New Roman" w:hAnsi="Cambria Math" w:cs="Cambria Math"/>
          <w:sz w:val="24"/>
          <w:szCs w:val="24"/>
          <w:lang w:val="hy-AM"/>
        </w:rPr>
        <w:t>․</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ա</w:t>
      </w:r>
      <w:r w:rsidRPr="003E14D1">
        <w:rPr>
          <w:rFonts w:ascii="Cambria Math" w:eastAsia="Times New Roman" w:hAnsi="Cambria Math" w:cs="Cambria Math"/>
          <w:sz w:val="24"/>
          <w:szCs w:val="24"/>
          <w:lang w:val="hy-AM"/>
        </w:rPr>
        <w:t>․</w:t>
      </w:r>
      <w:r w:rsidRPr="003E14D1">
        <w:rPr>
          <w:rFonts w:ascii="GHEA Grapalat" w:eastAsia="Times New Roman" w:hAnsi="GHEA Grapalat" w:cs="Sylfaen"/>
          <w:sz w:val="24"/>
          <w:szCs w:val="24"/>
          <w:lang w:val="hy-AM"/>
        </w:rPr>
        <w:t xml:space="preserve"> մինչև 18 աշակերտով կոմպլեկտավորված դասարանների</w:t>
      </w:r>
      <w:r w:rsidRPr="003E14D1">
        <w:rPr>
          <w:rFonts w:ascii="GHEA Grapalat" w:eastAsia="Times New Roman" w:hAnsi="GHEA Grapalat" w:cs="Times New Roman"/>
          <w:sz w:val="24"/>
          <w:szCs w:val="24"/>
          <w:lang w:val="hy-AM"/>
        </w:rPr>
        <w:t xml:space="preserve"> դեպքում՝ </w:t>
      </w:r>
      <w:r w:rsidR="007A007E" w:rsidRPr="003E14D1">
        <w:rPr>
          <w:rFonts w:ascii="GHEA Grapalat" w:eastAsia="Times New Roman" w:hAnsi="GHEA Grapalat" w:cs="Times New Roman"/>
          <w:b/>
          <w:bCs/>
          <w:sz w:val="24"/>
          <w:szCs w:val="24"/>
          <w:lang w:val="hy-AM"/>
        </w:rPr>
        <w:t>ՈՒՆա</w:t>
      </w:r>
      <w:r w:rsidR="007A007E" w:rsidRPr="003E14D1">
        <w:rPr>
          <w:rFonts w:ascii="GHEA Grapalat" w:eastAsia="Times New Roman" w:hAnsi="GHEA Grapalat" w:cs="Times New Roman"/>
          <w:sz w:val="24"/>
          <w:szCs w:val="24"/>
          <w:lang w:val="hy-AM"/>
        </w:rPr>
        <w:t>–ի (ուսուցչական մեկ դրույքի</w:t>
      </w:r>
      <w:r w:rsidRPr="003E14D1">
        <w:rPr>
          <w:rFonts w:ascii="GHEA Grapalat" w:eastAsia="Times New Roman" w:hAnsi="GHEA Grapalat" w:cs="Times New Roman"/>
          <w:sz w:val="24"/>
          <w:szCs w:val="24"/>
          <w:lang w:val="hy-AM"/>
        </w:rPr>
        <w:t xml:space="preserve"> համար սահմանված նվազագույն ամսական աշխատավարձի</w:t>
      </w:r>
      <w:r w:rsidR="007A007E" w:rsidRPr="003E14D1">
        <w:rPr>
          <w:rFonts w:ascii="GHEA Grapalat" w:eastAsia="Times New Roman" w:hAnsi="GHEA Grapalat" w:cs="Times New Roman"/>
          <w:sz w:val="24"/>
          <w:szCs w:val="24"/>
          <w:lang w:val="hy-AM"/>
        </w:rPr>
        <w:t>)</w:t>
      </w:r>
      <w:r w:rsidRPr="003E14D1">
        <w:rPr>
          <w:rFonts w:ascii="GHEA Grapalat" w:eastAsia="Times New Roman" w:hAnsi="GHEA Grapalat" w:cs="Times New Roman"/>
          <w:sz w:val="24"/>
          <w:szCs w:val="24"/>
          <w:lang w:val="hy-AM"/>
        </w:rPr>
        <w:t xml:space="preserve"> 10 տոկոսին,</w:t>
      </w:r>
    </w:p>
    <w:p w:rsidR="00916F07" w:rsidRPr="003E14D1" w:rsidRDefault="00916F07" w:rsidP="003E14D1">
      <w:pPr>
        <w:shd w:val="clear" w:color="auto" w:fill="FFFFFF"/>
        <w:spacing w:after="0" w:line="360" w:lineRule="auto"/>
        <w:ind w:firstLine="567"/>
        <w:jc w:val="both"/>
        <w:rPr>
          <w:rFonts w:ascii="GHEA Grapalat" w:eastAsia="Times New Roman" w:hAnsi="GHEA Grapalat" w:cs="Sylfaen"/>
          <w:sz w:val="24"/>
          <w:szCs w:val="24"/>
          <w:lang w:val="hy-AM"/>
        </w:rPr>
      </w:pPr>
      <w:r w:rsidRPr="003E14D1">
        <w:rPr>
          <w:rFonts w:ascii="GHEA Grapalat" w:eastAsia="Times New Roman" w:hAnsi="GHEA Grapalat" w:cs="Times New Roman"/>
          <w:sz w:val="24"/>
          <w:szCs w:val="24"/>
          <w:lang w:val="hy-AM"/>
        </w:rPr>
        <w:lastRenderedPageBreak/>
        <w:t>բ</w:t>
      </w:r>
      <w:r w:rsidRPr="003E14D1">
        <w:rPr>
          <w:rFonts w:ascii="Cambria Math" w:eastAsia="Times New Roman" w:hAnsi="Cambria Math" w:cs="Cambria Math"/>
          <w:sz w:val="24"/>
          <w:szCs w:val="24"/>
          <w:lang w:val="hy-AM"/>
        </w:rPr>
        <w:t>․</w:t>
      </w:r>
      <w:r w:rsidRPr="003E14D1">
        <w:rPr>
          <w:rFonts w:ascii="GHEA Grapalat" w:eastAsia="Times New Roman" w:hAnsi="GHEA Grapalat" w:cs="Sylfaen"/>
          <w:sz w:val="24"/>
          <w:szCs w:val="24"/>
          <w:lang w:val="hy-AM"/>
        </w:rPr>
        <w:t xml:space="preserve"> 18 և ավելի աշակերտով կոմպլեկտավորված դասարանների դեպքում՝ </w:t>
      </w:r>
      <w:r w:rsidR="007A007E" w:rsidRPr="003E14D1">
        <w:rPr>
          <w:rFonts w:ascii="GHEA Grapalat" w:eastAsia="Times New Roman" w:hAnsi="GHEA Grapalat" w:cs="Times New Roman"/>
          <w:b/>
          <w:bCs/>
          <w:sz w:val="24"/>
          <w:szCs w:val="24"/>
          <w:lang w:val="hy-AM"/>
        </w:rPr>
        <w:t>ՈՒՆա</w:t>
      </w:r>
      <w:r w:rsidR="007A007E" w:rsidRPr="003E14D1">
        <w:rPr>
          <w:rFonts w:ascii="GHEA Grapalat" w:eastAsia="Times New Roman" w:hAnsi="GHEA Grapalat" w:cs="Times New Roman"/>
          <w:sz w:val="24"/>
          <w:szCs w:val="24"/>
          <w:lang w:val="hy-AM"/>
        </w:rPr>
        <w:t xml:space="preserve">–ի (ուսուցչական մեկ դրույքի համար սահմանված նվազագույն ամսական աշխատավարձի) </w:t>
      </w:r>
      <w:r w:rsidRPr="003E14D1">
        <w:rPr>
          <w:rFonts w:ascii="GHEA Grapalat" w:eastAsia="Times New Roman" w:hAnsi="GHEA Grapalat" w:cs="Sylfaen"/>
          <w:sz w:val="24"/>
          <w:szCs w:val="24"/>
          <w:lang w:val="hy-AM"/>
        </w:rPr>
        <w:t>15 տոկոսին,</w:t>
      </w:r>
    </w:p>
    <w:p w:rsidR="00395DD3" w:rsidRPr="003E14D1" w:rsidRDefault="00395DD3" w:rsidP="003E14D1">
      <w:pPr>
        <w:shd w:val="clear" w:color="auto" w:fill="FFFFFF"/>
        <w:spacing w:after="0" w:line="360" w:lineRule="auto"/>
        <w:ind w:firstLine="567"/>
        <w:jc w:val="both"/>
        <w:rPr>
          <w:rFonts w:ascii="GHEA Grapalat" w:eastAsia="Times New Roman" w:hAnsi="GHEA Grapalat" w:cs="Sylfaen"/>
          <w:sz w:val="24"/>
          <w:szCs w:val="24"/>
          <w:lang w:val="hy-AM"/>
        </w:rPr>
      </w:pPr>
      <w:r w:rsidRPr="003E14D1">
        <w:rPr>
          <w:rFonts w:ascii="GHEA Grapalat" w:eastAsia="Times New Roman" w:hAnsi="GHEA Grapalat" w:cs="Sylfaen"/>
          <w:sz w:val="24"/>
          <w:szCs w:val="24"/>
          <w:lang w:val="hy-AM"/>
        </w:rPr>
        <w:t>Ընդ որում, հաստատության կողմից արդյունավետ համարվելու դեպքում սույն հավելվածով հաշվարկված դասղեկության համար նախատեսվող լրավճարի սահմաններում կարող են սահմանվել դասարանի ղեկավարի (դասղեկի կամ դասվարի) հաստիքներ,</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3) ՄՄգ</w:t>
      </w:r>
      <w:r w:rsidRPr="003E14D1">
        <w:rPr>
          <w:rFonts w:ascii="GHEA Grapalat" w:eastAsia="Times New Roman" w:hAnsi="GHEA Grapalat" w:cs="Times New Roman"/>
          <w:sz w:val="24"/>
          <w:szCs w:val="24"/>
          <w:lang w:val="hy-AM"/>
        </w:rPr>
        <w:t xml:space="preserve">-ն (մեթոդ միավորման (մեթոդական միավորի) ղեկավարին տրվող լրավճարը) հավասար է </w:t>
      </w:r>
      <w:r w:rsidR="007A007E" w:rsidRPr="003E14D1">
        <w:rPr>
          <w:rFonts w:ascii="GHEA Grapalat" w:eastAsia="Times New Roman" w:hAnsi="GHEA Grapalat" w:cs="Times New Roman"/>
          <w:b/>
          <w:bCs/>
          <w:sz w:val="24"/>
          <w:szCs w:val="24"/>
          <w:lang w:val="hy-AM"/>
        </w:rPr>
        <w:t>ՈՒՆա</w:t>
      </w:r>
      <w:r w:rsidR="007A007E" w:rsidRPr="003E14D1">
        <w:rPr>
          <w:rFonts w:ascii="GHEA Grapalat" w:eastAsia="Times New Roman" w:hAnsi="GHEA Grapalat" w:cs="Times New Roman"/>
          <w:sz w:val="24"/>
          <w:szCs w:val="24"/>
          <w:lang w:val="hy-AM"/>
        </w:rPr>
        <w:t xml:space="preserve">–ի (ուսուցչական մեկ դրույքի համար սահմանված նվազագույն ամսական աշխատավարձի) </w:t>
      </w:r>
      <w:r w:rsidRPr="003E14D1">
        <w:rPr>
          <w:rFonts w:ascii="GHEA Grapalat" w:eastAsia="Times New Roman" w:hAnsi="GHEA Grapalat" w:cs="Times New Roman"/>
          <w:sz w:val="24"/>
          <w:szCs w:val="24"/>
          <w:lang w:val="hy-AM"/>
        </w:rPr>
        <w:t>10 տոկոսին, ընդ որում</w:t>
      </w:r>
      <w:r w:rsidR="00474A66" w:rsidRPr="003E14D1">
        <w:rPr>
          <w:rFonts w:ascii="GHEA Grapalat" w:eastAsia="Times New Roman" w:hAnsi="GHEA Grapalat" w:cs="Times New Roman"/>
          <w:sz w:val="24"/>
          <w:szCs w:val="24"/>
          <w:lang w:val="hy-AM"/>
        </w:rPr>
        <w:t>.</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ա</w:t>
      </w:r>
      <w:r w:rsidRPr="003E14D1">
        <w:rPr>
          <w:rFonts w:ascii="Cambria Math" w:eastAsia="Times New Roman" w:hAnsi="Cambria Math" w:cs="Cambria Math"/>
          <w:sz w:val="24"/>
          <w:szCs w:val="24"/>
          <w:lang w:val="hy-AM"/>
        </w:rPr>
        <w:t>․</w:t>
      </w:r>
      <w:r w:rsidRPr="003E14D1">
        <w:rPr>
          <w:rFonts w:ascii="GHEA Grapalat" w:eastAsia="Times New Roman" w:hAnsi="GHEA Grapalat" w:cs="Sylfaen"/>
          <w:sz w:val="24"/>
          <w:szCs w:val="24"/>
          <w:lang w:val="hy-AM"/>
        </w:rPr>
        <w:t xml:space="preserve"> մինչև 9 դասարանների տարեկան միջին թվի դեպքում՝ գործող մեթոդական միավորների քանակին համապատասխան, բայց ոչ ավելի քան 4,</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բ</w:t>
      </w:r>
      <w:r w:rsidRPr="003E14D1">
        <w:rPr>
          <w:rFonts w:ascii="Cambria Math" w:eastAsia="Times New Roman" w:hAnsi="Cambria Math" w:cs="Cambria Math"/>
          <w:sz w:val="24"/>
          <w:szCs w:val="24"/>
          <w:lang w:val="hy-AM"/>
        </w:rPr>
        <w:t>․</w:t>
      </w:r>
      <w:r w:rsidRPr="003E14D1">
        <w:rPr>
          <w:rFonts w:ascii="GHEA Grapalat" w:eastAsia="Times New Roman" w:hAnsi="GHEA Grapalat" w:cs="Sylfaen"/>
          <w:sz w:val="24"/>
          <w:szCs w:val="24"/>
          <w:lang w:val="hy-AM"/>
        </w:rPr>
        <w:t xml:space="preserve"> 9-ից մինչև </w:t>
      </w:r>
      <w:r w:rsidRPr="003E14D1">
        <w:rPr>
          <w:rFonts w:ascii="GHEA Grapalat" w:eastAsia="Times New Roman" w:hAnsi="GHEA Grapalat" w:cs="Times New Roman"/>
          <w:sz w:val="24"/>
          <w:szCs w:val="24"/>
          <w:lang w:val="hy-AM"/>
        </w:rPr>
        <w:t>18 դասարանների տարեկան միջին թվի դեպքում՝ գործող մեթոդական միավորների քանակին համապատասխան, բայց</w:t>
      </w:r>
      <w:r w:rsidRPr="003E14D1">
        <w:rPr>
          <w:rFonts w:ascii="Calibri" w:eastAsia="Times New Roman" w:hAnsi="Calibri" w:cs="Calibri"/>
          <w:sz w:val="24"/>
          <w:szCs w:val="24"/>
          <w:lang w:val="hy-AM"/>
        </w:rPr>
        <w:t> </w:t>
      </w:r>
      <w:r w:rsidRPr="003E14D1">
        <w:rPr>
          <w:rFonts w:ascii="GHEA Grapalat" w:eastAsia="Times New Roman" w:hAnsi="GHEA Grapalat" w:cs="Times New Roman"/>
          <w:sz w:val="24"/>
          <w:szCs w:val="24"/>
          <w:lang w:val="hy-AM"/>
        </w:rPr>
        <w:t>ոչ ավելի քան 6,</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գ</w:t>
      </w:r>
      <w:r w:rsidRPr="003E14D1">
        <w:rPr>
          <w:rFonts w:ascii="Cambria Math" w:eastAsia="Times New Roman" w:hAnsi="Cambria Math" w:cs="Cambria Math"/>
          <w:sz w:val="24"/>
          <w:szCs w:val="24"/>
          <w:lang w:val="hy-AM"/>
        </w:rPr>
        <w:t>․</w:t>
      </w:r>
      <w:r w:rsidRPr="003E14D1">
        <w:rPr>
          <w:rFonts w:ascii="GHEA Grapalat" w:eastAsia="Times New Roman" w:hAnsi="GHEA Grapalat" w:cs="Sylfaen"/>
          <w:sz w:val="24"/>
          <w:szCs w:val="24"/>
          <w:lang w:val="hy-AM"/>
        </w:rPr>
        <w:t xml:space="preserve"> 18-ից ավելի դասարանների տարեկան միջին թվի դեպքում՝ գործող մեթոդական միավորների քանակին համապատասխան, բայց ոչ ավելի քան 8 մեթոդ միավորների հա</w:t>
      </w:r>
      <w:r w:rsidRPr="003E14D1">
        <w:rPr>
          <w:rFonts w:ascii="GHEA Grapalat" w:eastAsia="Times New Roman" w:hAnsi="GHEA Grapalat" w:cs="Times New Roman"/>
          <w:sz w:val="24"/>
          <w:szCs w:val="24"/>
          <w:lang w:val="hy-AM"/>
        </w:rPr>
        <w:t>շվարկով,</w:t>
      </w:r>
    </w:p>
    <w:p w:rsidR="00552E3D" w:rsidRPr="003E14D1" w:rsidRDefault="00552E3D" w:rsidP="003E14D1">
      <w:pPr>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 xml:space="preserve">4) </w:t>
      </w:r>
      <w:r w:rsidR="00BD2EB2" w:rsidRPr="003E14D1">
        <w:rPr>
          <w:rFonts w:ascii="GHEA Grapalat" w:eastAsia="Times New Roman" w:hAnsi="GHEA Grapalat" w:cs="Times New Roman"/>
          <w:b/>
          <w:bCs/>
          <w:sz w:val="24"/>
          <w:szCs w:val="24"/>
          <w:lang w:val="hy-AM"/>
        </w:rPr>
        <w:t>ԷՄԴգ</w:t>
      </w:r>
      <w:r w:rsidR="00BD2EB2" w:rsidRPr="003E14D1">
        <w:rPr>
          <w:rFonts w:ascii="GHEA Grapalat" w:eastAsia="Times New Roman" w:hAnsi="GHEA Grapalat" w:cs="Times New Roman"/>
          <w:sz w:val="24"/>
          <w:szCs w:val="24"/>
          <w:lang w:val="hy-AM"/>
        </w:rPr>
        <w:t>-ն (</w:t>
      </w:r>
      <w:r w:rsidR="003369FA" w:rsidRPr="003E14D1">
        <w:rPr>
          <w:rFonts w:ascii="GHEA Grapalat" w:eastAsia="Times New Roman" w:hAnsi="GHEA Grapalat" w:cs="Times New Roman"/>
          <w:sz w:val="24"/>
          <w:szCs w:val="24"/>
          <w:lang w:val="hy-AM"/>
        </w:rPr>
        <w:t>Էլեկտրոնային ուսուցում իրականացնող մենթոր դպրոցների ուսուցիչների աշխատանքները համակարգողին՝ մենթորին, տրվող  լրավճարը</w:t>
      </w:r>
      <w:r w:rsidR="00BD2EB2" w:rsidRPr="003E14D1">
        <w:rPr>
          <w:rFonts w:ascii="GHEA Grapalat" w:eastAsia="Times New Roman" w:hAnsi="GHEA Grapalat" w:cs="Times New Roman"/>
          <w:sz w:val="24"/>
          <w:szCs w:val="24"/>
          <w:lang w:val="hy-AM"/>
        </w:rPr>
        <w:t xml:space="preserve">) հաշվարկում է </w:t>
      </w:r>
      <w:r w:rsidR="00BD2EB2" w:rsidRPr="003E14D1">
        <w:rPr>
          <w:rFonts w:ascii="GHEA Grapalat" w:eastAsia="Times New Roman" w:hAnsi="GHEA Grapalat" w:cs="Times New Roman"/>
          <w:b/>
          <w:bCs/>
          <w:sz w:val="24"/>
          <w:szCs w:val="24"/>
          <w:lang w:val="hy-AM"/>
        </w:rPr>
        <w:t>ՈՒՆա</w:t>
      </w:r>
      <w:r w:rsidR="00BD2EB2" w:rsidRPr="003E14D1">
        <w:rPr>
          <w:rFonts w:ascii="GHEA Grapalat" w:eastAsia="Times New Roman" w:hAnsi="GHEA Grapalat" w:cs="Times New Roman"/>
          <w:sz w:val="24"/>
          <w:szCs w:val="24"/>
          <w:lang w:val="hy-AM"/>
        </w:rPr>
        <w:t>-ի (ուսուցչական մեկ դրույքի համար սահմանված նվազագույն ամսական աշխատավարձի չափի) 50 տոկոսի չափով</w:t>
      </w:r>
      <w:r w:rsidRPr="003E14D1">
        <w:rPr>
          <w:rFonts w:ascii="GHEA Grapalat" w:eastAsia="Times New Roman" w:hAnsi="GHEA Grapalat" w:cs="Times New Roman"/>
          <w:sz w:val="24"/>
          <w:szCs w:val="24"/>
          <w:lang w:val="hy-AM"/>
        </w:rPr>
        <w:t>,</w:t>
      </w:r>
    </w:p>
    <w:p w:rsidR="00916F07" w:rsidRPr="003E14D1" w:rsidRDefault="00552E3D"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5</w:t>
      </w:r>
      <w:r w:rsidR="00916F07" w:rsidRPr="003E14D1">
        <w:rPr>
          <w:rFonts w:ascii="GHEA Grapalat" w:eastAsia="Times New Roman" w:hAnsi="GHEA Grapalat" w:cs="Times New Roman"/>
          <w:sz w:val="24"/>
          <w:szCs w:val="24"/>
          <w:lang w:val="hy-AM"/>
        </w:rPr>
        <w:t>) Հաստատությունում նախնական զինվորական պատրաստության և(կամ) անվտանգ կենսագործունեության ուսուցչի (զինղեկի) հաստիք նախատեսվում է</w:t>
      </w:r>
      <w:r w:rsidR="00916F07" w:rsidRPr="003E14D1">
        <w:rPr>
          <w:rFonts w:ascii="Cambria Math" w:eastAsia="Times New Roman" w:hAnsi="Cambria Math" w:cs="Cambria Math"/>
          <w:sz w:val="24"/>
          <w:szCs w:val="24"/>
          <w:lang w:val="hy-AM"/>
        </w:rPr>
        <w:t>․</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ա</w:t>
      </w:r>
      <w:r w:rsidRPr="003E14D1">
        <w:rPr>
          <w:rFonts w:ascii="Cambria Math" w:eastAsia="Times New Roman" w:hAnsi="Cambria Math" w:cs="Cambria Math"/>
          <w:sz w:val="24"/>
          <w:szCs w:val="24"/>
          <w:lang w:val="hy-AM"/>
        </w:rPr>
        <w:t>․</w:t>
      </w:r>
      <w:r w:rsidRPr="003E14D1">
        <w:rPr>
          <w:rFonts w:ascii="Calibri" w:eastAsia="Times New Roman" w:hAnsi="Calibri" w:cs="Calibri"/>
          <w:b/>
          <w:bCs/>
          <w:sz w:val="24"/>
          <w:szCs w:val="24"/>
          <w:lang w:val="hy-AM"/>
        </w:rPr>
        <w:t> </w:t>
      </w:r>
      <w:r w:rsidRPr="003E14D1">
        <w:rPr>
          <w:rFonts w:ascii="GHEA Grapalat" w:eastAsia="Times New Roman" w:hAnsi="GHEA Grapalat" w:cs="Times New Roman"/>
          <w:b/>
          <w:bCs/>
          <w:sz w:val="24"/>
          <w:szCs w:val="24"/>
          <w:lang w:val="hy-AM"/>
        </w:rPr>
        <w:t xml:space="preserve">Ավագ դպրոցներում (նաև՝ </w:t>
      </w:r>
      <w:r w:rsidR="00474A66" w:rsidRPr="003E14D1">
        <w:rPr>
          <w:rFonts w:ascii="GHEA Grapalat" w:eastAsia="Times New Roman" w:hAnsi="GHEA Grapalat" w:cs="Times New Roman"/>
          <w:b/>
          <w:bCs/>
          <w:sz w:val="24"/>
          <w:szCs w:val="24"/>
          <w:lang w:val="hy-AM"/>
        </w:rPr>
        <w:t xml:space="preserve">հատուկ դպրոց-ռեսուրս կենտրոններում և </w:t>
      </w:r>
      <w:r w:rsidRPr="003E14D1">
        <w:rPr>
          <w:rFonts w:ascii="GHEA Grapalat" w:eastAsia="Times New Roman" w:hAnsi="GHEA Grapalat" w:cs="Times New Roman"/>
          <w:b/>
          <w:bCs/>
          <w:sz w:val="24"/>
          <w:szCs w:val="24"/>
          <w:lang w:val="hy-AM"/>
        </w:rPr>
        <w:t>մասնագիտացված դպրոցներում)՝</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- 0,5 հաստիքային միավոր` մինչև 4 դասարանների միջին տարեկան թվի դեպքում,</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- 1 հաստիքային միավոր` 4 և ավելի դասարանների միջին տարեկան թվի դեպքում։</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բ</w:t>
      </w:r>
      <w:r w:rsidRPr="003E14D1">
        <w:rPr>
          <w:rFonts w:ascii="Cambria Math" w:eastAsia="Times New Roman" w:hAnsi="Cambria Math" w:cs="Cambria Math"/>
          <w:sz w:val="24"/>
          <w:szCs w:val="24"/>
          <w:lang w:val="hy-AM"/>
        </w:rPr>
        <w:t>․</w:t>
      </w:r>
      <w:r w:rsidRPr="003E14D1">
        <w:rPr>
          <w:rFonts w:ascii="Calibri" w:eastAsia="Times New Roman" w:hAnsi="Calibri" w:cs="Calibri"/>
          <w:b/>
          <w:bCs/>
          <w:sz w:val="24"/>
          <w:szCs w:val="24"/>
          <w:lang w:val="hy-AM"/>
        </w:rPr>
        <w:t> </w:t>
      </w:r>
      <w:r w:rsidRPr="003E14D1">
        <w:rPr>
          <w:rFonts w:ascii="GHEA Grapalat" w:eastAsia="Times New Roman" w:hAnsi="GHEA Grapalat" w:cs="Times New Roman"/>
          <w:b/>
          <w:bCs/>
          <w:sz w:val="24"/>
          <w:szCs w:val="24"/>
          <w:lang w:val="hy-AM"/>
        </w:rPr>
        <w:t>Հիմնական դպրոցներում՝</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- 0,5 հաստիքային միավոր` մինչև 6 դասարանների միջին տարեկան թվի դեպքում,</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- 1 հաստիքային միավոր` 6 և ավելի դասարանների միջին տարեկան թվի դեպքում։</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գ</w:t>
      </w:r>
      <w:r w:rsidRPr="003E14D1">
        <w:rPr>
          <w:rFonts w:ascii="Cambria Math" w:eastAsia="Times New Roman" w:hAnsi="Cambria Math" w:cs="Cambria Math"/>
          <w:sz w:val="24"/>
          <w:szCs w:val="24"/>
          <w:lang w:val="hy-AM"/>
        </w:rPr>
        <w:t>․</w:t>
      </w:r>
      <w:r w:rsidRPr="003E14D1">
        <w:rPr>
          <w:rFonts w:ascii="Calibri" w:eastAsia="Times New Roman" w:hAnsi="Calibri" w:cs="Calibri"/>
          <w:b/>
          <w:bCs/>
          <w:sz w:val="24"/>
          <w:szCs w:val="24"/>
          <w:lang w:val="hy-AM"/>
        </w:rPr>
        <w:t> </w:t>
      </w:r>
      <w:r w:rsidR="00474A66" w:rsidRPr="003E14D1">
        <w:rPr>
          <w:rFonts w:ascii="GHEA Grapalat" w:eastAsia="Times New Roman" w:hAnsi="GHEA Grapalat" w:cs="Times New Roman"/>
          <w:b/>
          <w:bCs/>
          <w:sz w:val="24"/>
          <w:szCs w:val="24"/>
          <w:lang w:val="hy-AM"/>
        </w:rPr>
        <w:t>Միջնակարգ դպրոցներում</w:t>
      </w:r>
      <w:r w:rsidRPr="003E14D1">
        <w:rPr>
          <w:rFonts w:ascii="GHEA Grapalat" w:eastAsia="Times New Roman" w:hAnsi="GHEA Grapalat" w:cs="Times New Roman"/>
          <w:b/>
          <w:bCs/>
          <w:sz w:val="24"/>
          <w:szCs w:val="24"/>
          <w:lang w:val="hy-AM"/>
        </w:rPr>
        <w:t>՝</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lastRenderedPageBreak/>
        <w:t>- 0,5 հաստիքային միավոր` մինչև 8 դասարանների միջին տարեկան թվի դեպքում,</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- 1 հաստիքային միավոր` 8 և ավելի դասարանների միջին տարեկան թվի դեպքում։</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Ընդ որում,</w:t>
      </w:r>
      <w:r w:rsidRPr="003E14D1">
        <w:rPr>
          <w:rFonts w:ascii="Calibri" w:eastAsia="Times New Roman" w:hAnsi="Calibri" w:cs="Calibri"/>
          <w:sz w:val="24"/>
          <w:szCs w:val="24"/>
          <w:lang w:val="hy-AM"/>
        </w:rPr>
        <w:t> </w:t>
      </w:r>
      <w:r w:rsidRPr="003E14D1">
        <w:rPr>
          <w:rFonts w:ascii="GHEA Grapalat" w:eastAsia="Times New Roman" w:hAnsi="GHEA Grapalat" w:cs="Times New Roman"/>
          <w:sz w:val="24"/>
          <w:szCs w:val="24"/>
          <w:lang w:val="hy-AM"/>
        </w:rPr>
        <w:t>նախնական զինվորական պատրաստության և(կամ) անվտանգ կենսագործունեության ուսուցչի (զինղեկի) փաստացի դասավանդվող դրույքների թիվը սույն ենթակետով սահմանված հաստիքային միավորներից ցածր լինելու դեպքում վերջինիս վճարման համար հիմք է հանդիսանում սույն ենթակետով սահմանված հաստիքային միավորները, իսկ դրույքաչափը որոշվում է սույն կետի 1-ին ենթակետով սահմանված կարգով։</w:t>
      </w:r>
    </w:p>
    <w:p w:rsidR="00916F07" w:rsidRPr="003E14D1" w:rsidRDefault="00552E3D"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6</w:t>
      </w:r>
      <w:r w:rsidR="00916F07" w:rsidRPr="003E14D1">
        <w:rPr>
          <w:rFonts w:ascii="GHEA Grapalat" w:eastAsia="Times New Roman" w:hAnsi="GHEA Grapalat" w:cs="Times New Roman"/>
          <w:sz w:val="24"/>
          <w:szCs w:val="24"/>
          <w:lang w:val="hy-AM"/>
        </w:rPr>
        <w:t>) Քաղաքացիական պաշտպանության և արտակարգ իրավիճակների հետ կապված աշխատանքների կատարումն իրականացվում է նախնական զինվորական պատրաստության և(կամ) անվտանգ կենսագործունեության ուսուցչի (զինղեկի) կողմից, իսկ վերջինիս բացակայության դեպքում՝ տնօրենի կողմից կամ, տնօրենի հրամանով պարտականությունների կատարումը կարող է դրվել տնօրենի տեղակալ(ներ)ի կամ որևէ այլ աշխատողի վրա, ընդ որում, քաղաքացիական պաշտպանության և արտակարգ իրավիճակների հետ կապված աշխատանքների համար տրվող լրավճարի չափը հավասար է</w:t>
      </w:r>
      <w:r w:rsidR="00916F07" w:rsidRPr="003E14D1">
        <w:rPr>
          <w:rFonts w:ascii="Cambria Math" w:eastAsia="Times New Roman" w:hAnsi="Cambria Math" w:cs="Cambria Math"/>
          <w:sz w:val="24"/>
          <w:szCs w:val="24"/>
          <w:lang w:val="hy-AM"/>
        </w:rPr>
        <w:t>․</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 մինչև 9</w:t>
      </w:r>
      <w:r w:rsidRPr="003E14D1">
        <w:rPr>
          <w:rFonts w:ascii="Calibri" w:eastAsia="Times New Roman" w:hAnsi="Calibri" w:cs="Calibri"/>
          <w:sz w:val="24"/>
          <w:szCs w:val="24"/>
          <w:lang w:val="hy-AM"/>
        </w:rPr>
        <w:t> </w:t>
      </w:r>
      <w:r w:rsidRPr="003E14D1">
        <w:rPr>
          <w:rFonts w:ascii="GHEA Grapalat" w:eastAsia="Times New Roman" w:hAnsi="GHEA Grapalat" w:cs="Times New Roman"/>
          <w:i/>
          <w:iCs/>
          <w:sz w:val="24"/>
          <w:szCs w:val="24"/>
          <w:lang w:val="hy-AM"/>
        </w:rPr>
        <w:t>(</w:t>
      </w:r>
      <w:r w:rsidR="00E16E91" w:rsidRPr="003E14D1">
        <w:rPr>
          <w:rFonts w:ascii="GHEA Grapalat" w:eastAsia="Times New Roman" w:hAnsi="GHEA Grapalat" w:cs="Times New Roman"/>
          <w:i/>
          <w:iCs/>
          <w:sz w:val="24"/>
          <w:szCs w:val="24"/>
          <w:lang w:val="hy-AM"/>
        </w:rPr>
        <w:t xml:space="preserve">հատուկ դպրոց-ռեսուրս կենտրոնների, մասնագիտացված </w:t>
      </w:r>
      <w:r w:rsidRPr="003E14D1">
        <w:rPr>
          <w:rFonts w:ascii="GHEA Grapalat" w:eastAsia="Times New Roman" w:hAnsi="GHEA Grapalat" w:cs="Times New Roman"/>
          <w:i/>
          <w:iCs/>
          <w:sz w:val="24"/>
          <w:szCs w:val="24"/>
          <w:lang w:val="hy-AM"/>
        </w:rPr>
        <w:t>և ավագ դպրոցների համար՝ մինչև 6)</w:t>
      </w:r>
      <w:r w:rsidRPr="003E14D1">
        <w:rPr>
          <w:rFonts w:ascii="Calibri" w:eastAsia="Times New Roman" w:hAnsi="Calibri" w:cs="Calibri"/>
          <w:sz w:val="24"/>
          <w:szCs w:val="24"/>
          <w:lang w:val="hy-AM"/>
        </w:rPr>
        <w:t> </w:t>
      </w:r>
      <w:r w:rsidRPr="003E14D1">
        <w:rPr>
          <w:rFonts w:ascii="GHEA Grapalat" w:eastAsia="Times New Roman" w:hAnsi="GHEA Grapalat" w:cs="Times New Roman"/>
          <w:sz w:val="24"/>
          <w:szCs w:val="24"/>
          <w:lang w:val="hy-AM"/>
        </w:rPr>
        <w:t xml:space="preserve">դասարանների տարեկան միջին թվի դեպքում՝ </w:t>
      </w:r>
      <w:r w:rsidR="00E16E91" w:rsidRPr="003E14D1">
        <w:rPr>
          <w:rFonts w:ascii="GHEA Grapalat" w:eastAsia="Times New Roman" w:hAnsi="GHEA Grapalat" w:cs="Times New Roman"/>
          <w:sz w:val="24"/>
          <w:szCs w:val="24"/>
          <w:lang w:val="hy-AM"/>
        </w:rPr>
        <w:t xml:space="preserve">ուսուցչական մեկ դրույքի համար </w:t>
      </w:r>
      <w:r w:rsidR="00AE3093" w:rsidRPr="003E14D1">
        <w:rPr>
          <w:rFonts w:ascii="GHEA Grapalat" w:eastAsia="Times New Roman" w:hAnsi="GHEA Grapalat" w:cs="Times New Roman"/>
          <w:sz w:val="24"/>
          <w:szCs w:val="24"/>
          <w:lang w:val="hy-AM"/>
        </w:rPr>
        <w:t xml:space="preserve">ուսումնական հաստատությունում </w:t>
      </w:r>
      <w:r w:rsidR="00E16E91" w:rsidRPr="003E14D1">
        <w:rPr>
          <w:rFonts w:ascii="GHEA Grapalat" w:eastAsia="Times New Roman" w:hAnsi="GHEA Grapalat" w:cs="Times New Roman"/>
          <w:sz w:val="24"/>
          <w:szCs w:val="24"/>
          <w:lang w:val="hy-AM"/>
        </w:rPr>
        <w:t>սահմանված ամսական աշխատավարձի</w:t>
      </w:r>
      <w:r w:rsidRPr="003E14D1">
        <w:rPr>
          <w:rFonts w:ascii="GHEA Grapalat" w:eastAsia="Times New Roman" w:hAnsi="GHEA Grapalat" w:cs="Times New Roman"/>
          <w:sz w:val="24"/>
          <w:szCs w:val="24"/>
          <w:lang w:val="hy-AM"/>
        </w:rPr>
        <w:t xml:space="preserve"> 25 տոկոսին,</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- 9-ից</w:t>
      </w:r>
      <w:r w:rsidRPr="003E14D1">
        <w:rPr>
          <w:rFonts w:ascii="Calibri" w:eastAsia="Times New Roman" w:hAnsi="Calibri" w:cs="Calibri"/>
          <w:sz w:val="24"/>
          <w:szCs w:val="24"/>
          <w:lang w:val="hy-AM"/>
        </w:rPr>
        <w:t> </w:t>
      </w:r>
      <w:r w:rsidRPr="003E14D1">
        <w:rPr>
          <w:rFonts w:ascii="GHEA Grapalat" w:eastAsia="Times New Roman" w:hAnsi="GHEA Grapalat" w:cs="Times New Roman"/>
          <w:i/>
          <w:iCs/>
          <w:sz w:val="24"/>
          <w:szCs w:val="24"/>
          <w:lang w:val="hy-AM"/>
        </w:rPr>
        <w:t>(</w:t>
      </w:r>
      <w:r w:rsidR="00E16E91" w:rsidRPr="003E14D1">
        <w:rPr>
          <w:rFonts w:ascii="GHEA Grapalat" w:eastAsia="Times New Roman" w:hAnsi="GHEA Grapalat" w:cs="Times New Roman"/>
          <w:i/>
          <w:iCs/>
          <w:sz w:val="24"/>
          <w:szCs w:val="24"/>
          <w:lang w:val="hy-AM"/>
        </w:rPr>
        <w:t>հատուկ դպրոց-ռեսուրս կենտրոնների, մասնագիտացված և ավագ դպրոցների համար</w:t>
      </w:r>
      <w:r w:rsidRPr="003E14D1">
        <w:rPr>
          <w:rFonts w:ascii="GHEA Grapalat" w:eastAsia="Times New Roman" w:hAnsi="GHEA Grapalat" w:cs="Times New Roman"/>
          <w:i/>
          <w:iCs/>
          <w:sz w:val="24"/>
          <w:szCs w:val="24"/>
          <w:lang w:val="hy-AM"/>
        </w:rPr>
        <w:t>՝ 6-ից)</w:t>
      </w:r>
      <w:r w:rsidR="00E16E91" w:rsidRPr="003E14D1">
        <w:rPr>
          <w:rFonts w:ascii="GHEA Grapalat" w:eastAsia="Times New Roman" w:hAnsi="GHEA Grapalat" w:cs="Times New Roman"/>
          <w:sz w:val="24"/>
          <w:szCs w:val="24"/>
          <w:lang w:val="hy-AM"/>
        </w:rPr>
        <w:t xml:space="preserve"> </w:t>
      </w:r>
      <w:r w:rsidRPr="003E14D1">
        <w:rPr>
          <w:rFonts w:ascii="GHEA Grapalat" w:eastAsia="Times New Roman" w:hAnsi="GHEA Grapalat" w:cs="Times New Roman"/>
          <w:sz w:val="24"/>
          <w:szCs w:val="24"/>
          <w:lang w:val="hy-AM"/>
        </w:rPr>
        <w:t>մինչև 36</w:t>
      </w:r>
      <w:r w:rsidRPr="003E14D1">
        <w:rPr>
          <w:rFonts w:ascii="Calibri" w:eastAsia="Times New Roman" w:hAnsi="Calibri" w:cs="Calibri"/>
          <w:sz w:val="24"/>
          <w:szCs w:val="24"/>
          <w:lang w:val="hy-AM"/>
        </w:rPr>
        <w:t> </w:t>
      </w:r>
      <w:r w:rsidRPr="003E14D1">
        <w:rPr>
          <w:rFonts w:ascii="GHEA Grapalat" w:eastAsia="Times New Roman" w:hAnsi="GHEA Grapalat" w:cs="Times New Roman"/>
          <w:i/>
          <w:iCs/>
          <w:sz w:val="24"/>
          <w:szCs w:val="24"/>
          <w:lang w:val="hy-AM"/>
        </w:rPr>
        <w:t>(</w:t>
      </w:r>
      <w:r w:rsidR="00E16E91" w:rsidRPr="003E14D1">
        <w:rPr>
          <w:rFonts w:ascii="GHEA Grapalat" w:eastAsia="Times New Roman" w:hAnsi="GHEA Grapalat" w:cs="Times New Roman"/>
          <w:i/>
          <w:iCs/>
          <w:sz w:val="24"/>
          <w:szCs w:val="24"/>
          <w:lang w:val="hy-AM"/>
        </w:rPr>
        <w:t>հատուկ դպրոց-ռեսուրս կենտրոնների, մասնագիտացված և ավագ դպրոցների համար</w:t>
      </w:r>
      <w:r w:rsidRPr="003E14D1">
        <w:rPr>
          <w:rFonts w:ascii="GHEA Grapalat" w:eastAsia="Times New Roman" w:hAnsi="GHEA Grapalat" w:cs="Times New Roman"/>
          <w:i/>
          <w:iCs/>
          <w:sz w:val="24"/>
          <w:szCs w:val="24"/>
          <w:lang w:val="hy-AM"/>
        </w:rPr>
        <w:t>՝ մինչև 23)</w:t>
      </w:r>
      <w:r w:rsidRPr="003E14D1">
        <w:rPr>
          <w:rFonts w:ascii="Calibri" w:eastAsia="Times New Roman" w:hAnsi="Calibri" w:cs="Calibri"/>
          <w:sz w:val="24"/>
          <w:szCs w:val="24"/>
          <w:lang w:val="hy-AM"/>
        </w:rPr>
        <w:t> </w:t>
      </w:r>
      <w:r w:rsidRPr="003E14D1">
        <w:rPr>
          <w:rFonts w:ascii="GHEA Grapalat" w:eastAsia="Times New Roman" w:hAnsi="GHEA Grapalat" w:cs="Times New Roman"/>
          <w:sz w:val="24"/>
          <w:szCs w:val="24"/>
          <w:lang w:val="hy-AM"/>
        </w:rPr>
        <w:t xml:space="preserve">դասարանների տարեկան միջին թվի դեպքում՝ </w:t>
      </w:r>
      <w:r w:rsidR="00AE3093" w:rsidRPr="003E14D1">
        <w:rPr>
          <w:rFonts w:ascii="GHEA Grapalat" w:eastAsia="Times New Roman" w:hAnsi="GHEA Grapalat" w:cs="Times New Roman"/>
          <w:sz w:val="24"/>
          <w:szCs w:val="24"/>
          <w:lang w:val="hy-AM"/>
        </w:rPr>
        <w:t xml:space="preserve">ուսուցչական մեկ դրույքի համար ուսումնական հաստատությունում սահմանված ամսական աշխատավարձի </w:t>
      </w:r>
      <w:r w:rsidRPr="003E14D1">
        <w:rPr>
          <w:rFonts w:ascii="GHEA Grapalat" w:eastAsia="Times New Roman" w:hAnsi="GHEA Grapalat" w:cs="Times New Roman"/>
          <w:sz w:val="24"/>
          <w:szCs w:val="24"/>
          <w:lang w:val="hy-AM"/>
        </w:rPr>
        <w:t>35 տոկոսին,</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- 36</w:t>
      </w:r>
      <w:r w:rsidR="000934EE" w:rsidRPr="003E14D1">
        <w:rPr>
          <w:rFonts w:ascii="GHEA Grapalat" w:eastAsia="Times New Roman" w:hAnsi="GHEA Grapalat" w:cs="Times New Roman"/>
          <w:sz w:val="24"/>
          <w:szCs w:val="24"/>
          <w:lang w:val="hy-AM"/>
        </w:rPr>
        <w:t xml:space="preserve"> </w:t>
      </w:r>
      <w:r w:rsidRPr="003E14D1">
        <w:rPr>
          <w:rFonts w:ascii="GHEA Grapalat" w:eastAsia="Times New Roman" w:hAnsi="GHEA Grapalat" w:cs="Times New Roman"/>
          <w:i/>
          <w:iCs/>
          <w:sz w:val="24"/>
          <w:szCs w:val="24"/>
          <w:lang w:val="hy-AM"/>
        </w:rPr>
        <w:t>(</w:t>
      </w:r>
      <w:r w:rsidR="00E16E91" w:rsidRPr="003E14D1">
        <w:rPr>
          <w:rFonts w:ascii="GHEA Grapalat" w:eastAsia="Times New Roman" w:hAnsi="GHEA Grapalat" w:cs="Times New Roman"/>
          <w:i/>
          <w:iCs/>
          <w:sz w:val="24"/>
          <w:szCs w:val="24"/>
          <w:lang w:val="hy-AM"/>
        </w:rPr>
        <w:t>հատուկ դպրոց-ռեսուրս կենտրոնների, մասնագիտացված և ավագ դպրոցների համար</w:t>
      </w:r>
      <w:r w:rsidRPr="003E14D1">
        <w:rPr>
          <w:rFonts w:ascii="GHEA Grapalat" w:eastAsia="Times New Roman" w:hAnsi="GHEA Grapalat" w:cs="Times New Roman"/>
          <w:i/>
          <w:iCs/>
          <w:sz w:val="24"/>
          <w:szCs w:val="24"/>
          <w:lang w:val="hy-AM"/>
        </w:rPr>
        <w:t>՝ 23)</w:t>
      </w:r>
      <w:r w:rsidRPr="003E14D1">
        <w:rPr>
          <w:rFonts w:ascii="Calibri" w:eastAsia="Times New Roman" w:hAnsi="Calibri" w:cs="Calibri"/>
          <w:sz w:val="24"/>
          <w:szCs w:val="24"/>
          <w:lang w:val="hy-AM"/>
        </w:rPr>
        <w:t> </w:t>
      </w:r>
      <w:r w:rsidR="000934EE" w:rsidRPr="003E14D1">
        <w:rPr>
          <w:rFonts w:ascii="GHEA Grapalat" w:eastAsia="Times New Roman" w:hAnsi="GHEA Grapalat" w:cs="Times New Roman"/>
          <w:sz w:val="24"/>
          <w:szCs w:val="24"/>
          <w:lang w:val="hy-AM"/>
        </w:rPr>
        <w:t xml:space="preserve"> </w:t>
      </w:r>
      <w:r w:rsidRPr="003E14D1">
        <w:rPr>
          <w:rFonts w:ascii="GHEA Grapalat" w:eastAsia="Times New Roman" w:hAnsi="GHEA Grapalat" w:cs="Times New Roman"/>
          <w:sz w:val="24"/>
          <w:szCs w:val="24"/>
          <w:lang w:val="hy-AM"/>
        </w:rPr>
        <w:t xml:space="preserve">և ավելի դասարանների տարեկան միջին թվի դեպքում՝ </w:t>
      </w:r>
      <w:r w:rsidR="00AE3093" w:rsidRPr="003E14D1">
        <w:rPr>
          <w:rFonts w:ascii="GHEA Grapalat" w:eastAsia="Times New Roman" w:hAnsi="GHEA Grapalat" w:cs="Times New Roman"/>
          <w:sz w:val="24"/>
          <w:szCs w:val="24"/>
          <w:lang w:val="hy-AM"/>
        </w:rPr>
        <w:t xml:space="preserve">ուսուցչական մեկ դրույքի համար ուսումնական հաստատությունում սահմանված ամսական աշխատավարձի </w:t>
      </w:r>
      <w:r w:rsidRPr="003E14D1">
        <w:rPr>
          <w:rFonts w:ascii="GHEA Grapalat" w:eastAsia="Times New Roman" w:hAnsi="GHEA Grapalat" w:cs="Times New Roman"/>
          <w:sz w:val="24"/>
          <w:szCs w:val="24"/>
          <w:lang w:val="hy-AM"/>
        </w:rPr>
        <w:t>50 տոկոսին,</w:t>
      </w:r>
    </w:p>
    <w:p w:rsidR="00916F07" w:rsidRPr="003E14D1" w:rsidRDefault="002E67FB"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7)</w:t>
      </w:r>
      <w:r w:rsidR="00916F07" w:rsidRPr="003E14D1">
        <w:rPr>
          <w:rFonts w:ascii="GHEA Grapalat" w:eastAsia="Times New Roman" w:hAnsi="GHEA Grapalat" w:cs="Times New Roman"/>
          <w:sz w:val="24"/>
          <w:szCs w:val="24"/>
          <w:lang w:val="hy-AM"/>
        </w:rPr>
        <w:t xml:space="preserve"> Հայաստանի Հանրապետության ֆիզիկական կուլտուրայի և սպորտի ոլորտի պետական ոչ առևտրային կազմակերպությունների և Հայաստանի Հանրապետության պետական բյուջեից ֆինանսավորվող մարզական կազմակերպությունների աշխատողների </w:t>
      </w:r>
      <w:r w:rsidR="00916F07" w:rsidRPr="003E14D1">
        <w:rPr>
          <w:rFonts w:ascii="GHEA Grapalat" w:eastAsia="Times New Roman" w:hAnsi="GHEA Grapalat" w:cs="Times New Roman"/>
          <w:sz w:val="24"/>
          <w:szCs w:val="24"/>
          <w:lang w:val="hy-AM"/>
        </w:rPr>
        <w:lastRenderedPageBreak/>
        <w:t>պաշտոնային դրույքաչափերի լրավճարները հաշվարկվում են Հայաստանի Հանրապետության կառավարության կողմից սահմանած կարգով,</w:t>
      </w:r>
    </w:p>
    <w:p w:rsidR="00916F07" w:rsidRPr="003E14D1" w:rsidRDefault="002E67FB"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8</w:t>
      </w:r>
      <w:r w:rsidR="00916F07" w:rsidRPr="003E14D1">
        <w:rPr>
          <w:rFonts w:ascii="GHEA Grapalat" w:eastAsia="Times New Roman" w:hAnsi="GHEA Grapalat" w:cs="Times New Roman"/>
          <w:b/>
          <w:bCs/>
          <w:sz w:val="24"/>
          <w:szCs w:val="24"/>
          <w:lang w:val="hy-AM"/>
        </w:rPr>
        <w:t>) ՈՈՒԱա-</w:t>
      </w:r>
      <w:r w:rsidR="00916F07" w:rsidRPr="003E14D1">
        <w:rPr>
          <w:rFonts w:ascii="GHEA Grapalat" w:eastAsia="Times New Roman" w:hAnsi="GHEA Grapalat" w:cs="Times New Roman"/>
          <w:sz w:val="24"/>
          <w:szCs w:val="24"/>
          <w:lang w:val="hy-AM"/>
        </w:rPr>
        <w:t>ն (ոչ ուսուցչական անձնակազմի ամսական աշխատավարձի ֆոնդը) հաշվարկվում է (պահպանելով Հայաստանի Հանրապետության աշխատանքային օրենսգրքով սահմանված պահանջները հետևյալ համամասնությամբ)</w:t>
      </w:r>
      <w:r w:rsidR="00916F07" w:rsidRPr="003E14D1">
        <w:rPr>
          <w:rFonts w:ascii="Cambria Math" w:eastAsia="Times New Roman" w:hAnsi="Cambria Math" w:cs="Cambria Math"/>
          <w:sz w:val="24"/>
          <w:szCs w:val="24"/>
          <w:lang w:val="hy-AM"/>
        </w:rPr>
        <w:t>․</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Calibri" w:eastAsia="Times New Roman" w:hAnsi="Calibri" w:cs="Calibri"/>
          <w:sz w:val="24"/>
          <w:szCs w:val="24"/>
          <w:lang w:val="hy-AM"/>
        </w:rPr>
        <w:t> </w:t>
      </w:r>
      <w:r w:rsidRPr="003E14D1">
        <w:rPr>
          <w:rFonts w:ascii="GHEA Grapalat" w:eastAsia="Times New Roman" w:hAnsi="GHEA Grapalat" w:cs="Times New Roman"/>
          <w:b/>
          <w:bCs/>
          <w:sz w:val="24"/>
          <w:szCs w:val="24"/>
          <w:lang w:val="hy-AM"/>
        </w:rPr>
        <w:t>ա</w:t>
      </w:r>
      <w:r w:rsidRPr="003E14D1">
        <w:rPr>
          <w:rFonts w:ascii="Cambria Math" w:eastAsia="Times New Roman" w:hAnsi="Cambria Math" w:cs="Cambria Math"/>
          <w:b/>
          <w:bCs/>
          <w:sz w:val="24"/>
          <w:szCs w:val="24"/>
          <w:lang w:val="hy-AM"/>
        </w:rPr>
        <w:t>․</w:t>
      </w:r>
      <w:r w:rsidRPr="003E14D1">
        <w:rPr>
          <w:rFonts w:ascii="Calibri" w:eastAsia="Times New Roman" w:hAnsi="Calibri" w:cs="Calibri"/>
          <w:sz w:val="24"/>
          <w:szCs w:val="24"/>
          <w:lang w:val="hy-AM"/>
        </w:rPr>
        <w:t> </w:t>
      </w:r>
      <w:r w:rsidR="000F0ABE" w:rsidRPr="003E14D1">
        <w:rPr>
          <w:rFonts w:ascii="GHEA Grapalat" w:eastAsia="Times New Roman" w:hAnsi="GHEA Grapalat" w:cs="Sylfaen"/>
          <w:sz w:val="24"/>
          <w:szCs w:val="24"/>
          <w:lang w:val="hy-AM"/>
        </w:rPr>
        <w:t>հաստատությունում ուսուցիչ չհամարվող մանկավարժական աշխատանքնե</w:t>
      </w:r>
      <w:r w:rsidR="000F0ABE" w:rsidRPr="003E14D1">
        <w:rPr>
          <w:rFonts w:ascii="GHEA Grapalat" w:eastAsia="Times New Roman" w:hAnsi="GHEA Grapalat" w:cs="Times New Roman"/>
          <w:sz w:val="24"/>
          <w:szCs w:val="24"/>
          <w:lang w:val="hy-AM"/>
        </w:rPr>
        <w:t>րի համար նախատեսվող հաստիքներ</w:t>
      </w:r>
      <w:r w:rsidRPr="003E14D1">
        <w:rPr>
          <w:rFonts w:ascii="Cambria Math" w:eastAsia="Times New Roman" w:hAnsi="Cambria Math" w:cs="Cambria Math"/>
          <w:sz w:val="24"/>
          <w:szCs w:val="24"/>
          <w:lang w:val="hy-AM"/>
        </w:rPr>
        <w:t>․</w:t>
      </w:r>
    </w:p>
    <w:p w:rsidR="00391DD6" w:rsidRPr="003E14D1" w:rsidRDefault="00391DD6" w:rsidP="003E14D1">
      <w:pPr>
        <w:shd w:val="clear" w:color="auto" w:fill="FFFFFF"/>
        <w:spacing w:after="0" w:line="360" w:lineRule="auto"/>
        <w:ind w:firstLine="567"/>
        <w:jc w:val="both"/>
        <w:rPr>
          <w:rFonts w:ascii="GHEA Grapalat" w:eastAsia="Times New Roman" w:hAnsi="GHEA Grapalat" w:cs="Times New Roman"/>
          <w:sz w:val="24"/>
          <w:szCs w:val="24"/>
          <w:lang w:val="hy-AM"/>
        </w:rPr>
      </w:pPr>
    </w:p>
    <w:tbl>
      <w:tblPr>
        <w:tblW w:w="10574" w:type="dxa"/>
        <w:tblInd w:w="103" w:type="dxa"/>
        <w:tblLayout w:type="fixed"/>
        <w:tblLook w:val="04A0" w:firstRow="1" w:lastRow="0" w:firstColumn="1" w:lastColumn="0" w:noHBand="0" w:noVBand="1"/>
      </w:tblPr>
      <w:tblGrid>
        <w:gridCol w:w="592"/>
        <w:gridCol w:w="3099"/>
        <w:gridCol w:w="5670"/>
        <w:gridCol w:w="1213"/>
      </w:tblGrid>
      <w:tr w:rsidR="003E14D1" w:rsidRPr="003E14D1" w:rsidTr="00771767">
        <w:trPr>
          <w:trHeight w:val="660"/>
        </w:trPr>
        <w:tc>
          <w:tcPr>
            <w:tcW w:w="592" w:type="dxa"/>
            <w:tcBorders>
              <w:top w:val="single" w:sz="4" w:space="0" w:color="000000"/>
              <w:left w:val="single" w:sz="4" w:space="0" w:color="000000"/>
              <w:bottom w:val="single" w:sz="4" w:space="0" w:color="000000"/>
              <w:right w:val="single" w:sz="4" w:space="0" w:color="000000"/>
            </w:tcBorders>
            <w:shd w:val="clear" w:color="000000" w:fill="EDEDED"/>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Calibri" w:eastAsia="Times New Roman" w:hAnsi="Calibri" w:cs="Calibri"/>
                <w:sz w:val="24"/>
                <w:szCs w:val="24"/>
                <w:lang w:val="hy-AM"/>
              </w:rPr>
              <w:t> </w:t>
            </w:r>
            <w:r w:rsidRPr="003E14D1">
              <w:rPr>
                <w:rFonts w:ascii="GHEA Grapalat" w:eastAsia="Times New Roman" w:hAnsi="GHEA Grapalat" w:cs="GHEA Grapalat"/>
                <w:sz w:val="24"/>
                <w:szCs w:val="24"/>
              </w:rPr>
              <w:t>հհ</w:t>
            </w:r>
          </w:p>
        </w:tc>
        <w:tc>
          <w:tcPr>
            <w:tcW w:w="3099" w:type="dxa"/>
            <w:tcBorders>
              <w:top w:val="single" w:sz="4" w:space="0" w:color="000000"/>
              <w:left w:val="nil"/>
              <w:bottom w:val="single" w:sz="4" w:space="0" w:color="000000"/>
              <w:right w:val="single" w:sz="4" w:space="0" w:color="000000"/>
            </w:tcBorders>
            <w:shd w:val="clear" w:color="000000" w:fill="EDEDED"/>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Հաստիքի անվանումը</w:t>
            </w:r>
          </w:p>
        </w:tc>
        <w:tc>
          <w:tcPr>
            <w:tcW w:w="5670" w:type="dxa"/>
            <w:tcBorders>
              <w:top w:val="single" w:sz="4" w:space="0" w:color="000000"/>
              <w:left w:val="nil"/>
              <w:bottom w:val="single" w:sz="4" w:space="0" w:color="000000"/>
              <w:right w:val="single" w:sz="4" w:space="0" w:color="000000"/>
            </w:tcBorders>
            <w:shd w:val="clear" w:color="000000" w:fill="EDEDED"/>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Հաստիքի քանակը</w:t>
            </w:r>
          </w:p>
        </w:tc>
        <w:tc>
          <w:tcPr>
            <w:tcW w:w="1213" w:type="dxa"/>
            <w:tcBorders>
              <w:top w:val="single" w:sz="4" w:space="0" w:color="000000"/>
              <w:left w:val="nil"/>
              <w:bottom w:val="single" w:sz="4" w:space="0" w:color="000000"/>
              <w:right w:val="single" w:sz="4" w:space="0" w:color="000000"/>
            </w:tcBorders>
            <w:shd w:val="clear" w:color="000000" w:fill="EDEDED"/>
            <w:vAlign w:val="center"/>
            <w:hideMark/>
          </w:tcPr>
          <w:p w:rsidR="00391DD6" w:rsidRPr="003E14D1" w:rsidRDefault="00391DD6" w:rsidP="003E14D1">
            <w:pPr>
              <w:spacing w:after="0" w:line="360" w:lineRule="auto"/>
              <w:jc w:val="center"/>
              <w:rPr>
                <w:rFonts w:ascii="GHEA Grapalat" w:eastAsia="Times New Roman" w:hAnsi="GHEA Grapalat" w:cs="Calibri"/>
                <w:sz w:val="24"/>
                <w:szCs w:val="24"/>
              </w:rPr>
            </w:pPr>
            <w:r w:rsidRPr="003E14D1">
              <w:rPr>
                <w:rFonts w:ascii="GHEA Grapalat" w:eastAsia="Times New Roman" w:hAnsi="GHEA Grapalat" w:cs="Calibri"/>
                <w:sz w:val="24"/>
                <w:szCs w:val="24"/>
              </w:rPr>
              <w:t>Դրույքա-չափը</w:t>
            </w:r>
          </w:p>
        </w:tc>
      </w:tr>
      <w:tr w:rsidR="003E14D1" w:rsidRPr="003E14D1" w:rsidTr="00771767">
        <w:trPr>
          <w:trHeight w:val="330"/>
        </w:trPr>
        <w:tc>
          <w:tcPr>
            <w:tcW w:w="592" w:type="dxa"/>
            <w:tcBorders>
              <w:top w:val="nil"/>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1</w:t>
            </w:r>
            <w:r w:rsidRPr="003E14D1">
              <w:rPr>
                <w:rFonts w:ascii="Cambria Math" w:eastAsia="Times New Roman" w:hAnsi="Cambria Math" w:cs="Cambria Math"/>
                <w:sz w:val="24"/>
                <w:szCs w:val="24"/>
              </w:rPr>
              <w:t>․</w:t>
            </w:r>
          </w:p>
        </w:tc>
        <w:tc>
          <w:tcPr>
            <w:tcW w:w="3099" w:type="dxa"/>
            <w:tcBorders>
              <w:top w:val="nil"/>
              <w:left w:val="nil"/>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տնօրեն</w:t>
            </w:r>
          </w:p>
        </w:tc>
        <w:tc>
          <w:tcPr>
            <w:tcW w:w="5670" w:type="dxa"/>
            <w:tcBorders>
              <w:top w:val="nil"/>
              <w:left w:val="nil"/>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- 1 հաստիքային միավոր` յուրաքանչյուր հաստատությանը</w:t>
            </w:r>
          </w:p>
        </w:tc>
        <w:tc>
          <w:tcPr>
            <w:tcW w:w="1213" w:type="dxa"/>
            <w:tcBorders>
              <w:top w:val="nil"/>
              <w:left w:val="nil"/>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jc w:val="center"/>
              <w:rPr>
                <w:rFonts w:ascii="GHEA Grapalat" w:eastAsia="Times New Roman" w:hAnsi="GHEA Grapalat" w:cs="Calibri"/>
                <w:sz w:val="24"/>
                <w:szCs w:val="24"/>
              </w:rPr>
            </w:pPr>
            <w:r w:rsidRPr="003E14D1">
              <w:rPr>
                <w:rFonts w:ascii="GHEA Grapalat" w:eastAsia="Times New Roman" w:hAnsi="GHEA Grapalat" w:cs="Calibri"/>
                <w:sz w:val="24"/>
                <w:szCs w:val="24"/>
              </w:rPr>
              <w:t>ՆԱԱ*2</w:t>
            </w:r>
            <w:r w:rsidRPr="003E14D1">
              <w:rPr>
                <w:rFonts w:ascii="Cambria Math" w:eastAsia="Times New Roman" w:hAnsi="Cambria Math" w:cs="Cambria Math"/>
                <w:sz w:val="24"/>
                <w:szCs w:val="24"/>
              </w:rPr>
              <w:t>․</w:t>
            </w:r>
            <w:r w:rsidRPr="003E14D1">
              <w:rPr>
                <w:rFonts w:ascii="GHEA Grapalat" w:eastAsia="Times New Roman" w:hAnsi="GHEA Grapalat" w:cs="GHEA Grapalat"/>
                <w:sz w:val="24"/>
                <w:szCs w:val="24"/>
              </w:rPr>
              <w:t>5</w:t>
            </w:r>
            <w:r w:rsidRPr="003E14D1">
              <w:rPr>
                <w:rFonts w:ascii="GHEA Grapalat" w:eastAsia="Times New Roman" w:hAnsi="GHEA Grapalat" w:cs="Calibri"/>
                <w:sz w:val="24"/>
                <w:szCs w:val="24"/>
              </w:rPr>
              <w:t>7</w:t>
            </w:r>
          </w:p>
        </w:tc>
      </w:tr>
      <w:tr w:rsidR="003E14D1" w:rsidRPr="003E14D1" w:rsidTr="00771767">
        <w:trPr>
          <w:trHeight w:val="1320"/>
        </w:trPr>
        <w:tc>
          <w:tcPr>
            <w:tcW w:w="592" w:type="dxa"/>
            <w:vMerge w:val="restart"/>
            <w:tcBorders>
              <w:top w:val="nil"/>
              <w:left w:val="single" w:sz="4" w:space="0" w:color="000000"/>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2</w:t>
            </w:r>
            <w:r w:rsidRPr="003E14D1">
              <w:rPr>
                <w:rFonts w:ascii="Cambria Math" w:eastAsia="Times New Roman" w:hAnsi="Cambria Math" w:cs="Cambria Math"/>
                <w:sz w:val="24"/>
                <w:szCs w:val="24"/>
              </w:rPr>
              <w:t>․</w:t>
            </w:r>
          </w:p>
        </w:tc>
        <w:tc>
          <w:tcPr>
            <w:tcW w:w="3099" w:type="dxa"/>
            <w:vMerge w:val="restart"/>
            <w:tcBorders>
              <w:top w:val="nil"/>
              <w:left w:val="single" w:sz="4" w:space="0" w:color="000000"/>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տնօրենի տեղակալ</w:t>
            </w: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- 0,5 հաստիքային միավոր՝ մինչև 9</w:t>
            </w:r>
            <w:r w:rsidRPr="003E14D1">
              <w:rPr>
                <w:rFonts w:ascii="Calibri" w:eastAsia="Times New Roman" w:hAnsi="Calibri" w:cs="Calibri"/>
                <w:sz w:val="24"/>
                <w:szCs w:val="24"/>
              </w:rPr>
              <w:t> </w:t>
            </w:r>
            <w:r w:rsidRPr="003E14D1">
              <w:rPr>
                <w:rFonts w:ascii="GHEA Grapalat" w:eastAsia="Times New Roman" w:hAnsi="GHEA Grapalat" w:cs="Calibri"/>
                <w:i/>
                <w:iCs/>
                <w:sz w:val="24"/>
                <w:szCs w:val="24"/>
              </w:rPr>
              <w:t>(մասնագիտացված, հատուկ դպրոց-ռեսուրս կենտրոնների և ավագ դպրոցների համար՝ մինչև 6)</w:t>
            </w:r>
            <w:r w:rsidRPr="003E14D1">
              <w:rPr>
                <w:rFonts w:ascii="Calibri" w:eastAsia="Times New Roman" w:hAnsi="Calibri" w:cs="Calibri"/>
                <w:sz w:val="24"/>
                <w:szCs w:val="24"/>
              </w:rPr>
              <w:t> </w:t>
            </w:r>
            <w:r w:rsidRPr="003E14D1">
              <w:rPr>
                <w:rFonts w:ascii="GHEA Grapalat" w:eastAsia="Times New Roman" w:hAnsi="GHEA Grapalat" w:cs="GHEA Grapalat"/>
                <w:sz w:val="24"/>
                <w:szCs w:val="24"/>
              </w:rPr>
              <w:t>դասարանների տարեկան միջին թվի դեպքում,</w:t>
            </w:r>
          </w:p>
        </w:tc>
        <w:tc>
          <w:tcPr>
            <w:tcW w:w="1213" w:type="dxa"/>
            <w:vMerge w:val="restart"/>
            <w:tcBorders>
              <w:top w:val="nil"/>
              <w:left w:val="single" w:sz="4" w:space="0" w:color="000000"/>
              <w:bottom w:val="nil"/>
              <w:right w:val="single" w:sz="4" w:space="0" w:color="000000"/>
            </w:tcBorders>
            <w:shd w:val="clear" w:color="000000" w:fill="FFFFFF"/>
            <w:vAlign w:val="center"/>
            <w:hideMark/>
          </w:tcPr>
          <w:p w:rsidR="00391DD6" w:rsidRPr="003E14D1" w:rsidRDefault="00391DD6" w:rsidP="003E14D1">
            <w:pPr>
              <w:spacing w:after="0" w:line="360" w:lineRule="auto"/>
              <w:jc w:val="center"/>
              <w:rPr>
                <w:rFonts w:ascii="GHEA Grapalat" w:eastAsia="Times New Roman" w:hAnsi="GHEA Grapalat" w:cs="Calibri"/>
                <w:sz w:val="24"/>
                <w:szCs w:val="24"/>
              </w:rPr>
            </w:pPr>
            <w:r w:rsidRPr="003E14D1">
              <w:rPr>
                <w:rFonts w:ascii="GHEA Grapalat" w:eastAsia="Times New Roman" w:hAnsi="GHEA Grapalat" w:cs="Calibri"/>
                <w:sz w:val="24"/>
                <w:szCs w:val="24"/>
              </w:rPr>
              <w:t>ՆԱԱ*2</w:t>
            </w:r>
            <w:r w:rsidRPr="003E14D1">
              <w:rPr>
                <w:rFonts w:ascii="Cambria Math" w:eastAsia="Times New Roman" w:hAnsi="Cambria Math" w:cs="Cambria Math"/>
                <w:sz w:val="24"/>
                <w:szCs w:val="24"/>
              </w:rPr>
              <w:t>․</w:t>
            </w:r>
            <w:r w:rsidRPr="003E14D1">
              <w:rPr>
                <w:rFonts w:ascii="GHEA Grapalat" w:eastAsia="Times New Roman" w:hAnsi="GHEA Grapalat" w:cs="GHEA Grapalat"/>
                <w:sz w:val="24"/>
                <w:szCs w:val="24"/>
              </w:rPr>
              <w:t>1</w:t>
            </w:r>
            <w:r w:rsidRPr="003E14D1">
              <w:rPr>
                <w:rFonts w:ascii="GHEA Grapalat" w:eastAsia="Times New Roman" w:hAnsi="GHEA Grapalat" w:cs="Calibri"/>
                <w:sz w:val="24"/>
                <w:szCs w:val="24"/>
              </w:rPr>
              <w:t>7</w:t>
            </w:r>
          </w:p>
        </w:tc>
      </w:tr>
      <w:tr w:rsidR="003E14D1" w:rsidRPr="003E14D1" w:rsidTr="00771767">
        <w:trPr>
          <w:trHeight w:val="1650"/>
        </w:trPr>
        <w:tc>
          <w:tcPr>
            <w:tcW w:w="592"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- 0,75 հաստիքային միավոր` 9-</w:t>
            </w:r>
            <w:r w:rsidR="00B16444" w:rsidRPr="003E14D1">
              <w:rPr>
                <w:rFonts w:ascii="GHEA Grapalat" w:eastAsia="Times New Roman" w:hAnsi="GHEA Grapalat" w:cs="Calibri"/>
                <w:sz w:val="24"/>
                <w:szCs w:val="24"/>
                <w:lang w:val="hy-AM"/>
              </w:rPr>
              <w:t>ի</w:t>
            </w:r>
            <w:r w:rsidRPr="003E14D1">
              <w:rPr>
                <w:rFonts w:ascii="GHEA Grapalat" w:eastAsia="Times New Roman" w:hAnsi="GHEA Grapalat" w:cs="Calibri"/>
                <w:sz w:val="24"/>
                <w:szCs w:val="24"/>
              </w:rPr>
              <w:t>ց</w:t>
            </w:r>
            <w:r w:rsidR="00B16444" w:rsidRPr="003E14D1">
              <w:rPr>
                <w:rFonts w:ascii="GHEA Grapalat" w:eastAsia="Times New Roman" w:hAnsi="GHEA Grapalat" w:cs="Calibri"/>
                <w:sz w:val="24"/>
                <w:szCs w:val="24"/>
                <w:lang w:val="hy-AM"/>
              </w:rPr>
              <w:t xml:space="preserve"> </w:t>
            </w:r>
            <w:r w:rsidRPr="003E14D1">
              <w:rPr>
                <w:rFonts w:ascii="GHEA Grapalat" w:eastAsia="Times New Roman" w:hAnsi="GHEA Grapalat" w:cs="Calibri"/>
                <w:i/>
                <w:iCs/>
                <w:sz w:val="24"/>
                <w:szCs w:val="24"/>
              </w:rPr>
              <w:t>(մասնագիտացված, հատուկ դպրոց-ռեսուրս կենտրոնների և ավագ դպրոցների համար՝ 6-ից)</w:t>
            </w:r>
            <w:r w:rsidRPr="003E14D1">
              <w:rPr>
                <w:rFonts w:ascii="Calibri" w:eastAsia="Times New Roman" w:hAnsi="Calibri" w:cs="Calibri"/>
                <w:sz w:val="24"/>
                <w:szCs w:val="24"/>
              </w:rPr>
              <w:t> </w:t>
            </w:r>
            <w:r w:rsidRPr="003E14D1">
              <w:rPr>
                <w:rFonts w:ascii="GHEA Grapalat" w:eastAsia="Times New Roman" w:hAnsi="GHEA Grapalat" w:cs="GHEA Grapalat"/>
                <w:sz w:val="24"/>
                <w:szCs w:val="24"/>
              </w:rPr>
              <w:t>մինչև 18</w:t>
            </w:r>
            <w:r w:rsidRPr="003E14D1">
              <w:rPr>
                <w:rFonts w:ascii="Calibri" w:eastAsia="Times New Roman" w:hAnsi="Calibri" w:cs="Calibri"/>
                <w:sz w:val="24"/>
                <w:szCs w:val="24"/>
              </w:rPr>
              <w:t> </w:t>
            </w:r>
            <w:r w:rsidRPr="003E14D1">
              <w:rPr>
                <w:rFonts w:ascii="GHEA Grapalat" w:eastAsia="Times New Roman" w:hAnsi="GHEA Grapalat" w:cs="Calibri"/>
                <w:i/>
                <w:iCs/>
                <w:sz w:val="24"/>
                <w:szCs w:val="24"/>
              </w:rPr>
              <w:t>(մասնագիտացված, հատուկ դպրոց-ռեսուրս կենտրոնների և</w:t>
            </w:r>
            <w:r w:rsidRPr="003E14D1">
              <w:rPr>
                <w:rFonts w:ascii="Calibri" w:eastAsia="Times New Roman" w:hAnsi="Calibri" w:cs="Calibri"/>
                <w:i/>
                <w:iCs/>
                <w:sz w:val="24"/>
                <w:szCs w:val="24"/>
              </w:rPr>
              <w:t> </w:t>
            </w:r>
            <w:r w:rsidRPr="003E14D1">
              <w:rPr>
                <w:rFonts w:ascii="GHEA Grapalat" w:eastAsia="Times New Roman" w:hAnsi="GHEA Grapalat" w:cs="GHEA Grapalat"/>
                <w:i/>
                <w:iCs/>
                <w:sz w:val="24"/>
                <w:szCs w:val="24"/>
              </w:rPr>
              <w:t>ավագ դպրոցների համար՝ մինչև 12)</w:t>
            </w:r>
            <w:r w:rsidRPr="003E14D1">
              <w:rPr>
                <w:rFonts w:ascii="Calibri" w:eastAsia="Times New Roman" w:hAnsi="Calibri" w:cs="Calibri"/>
                <w:sz w:val="24"/>
                <w:szCs w:val="24"/>
              </w:rPr>
              <w:t> </w:t>
            </w:r>
            <w:r w:rsidRPr="003E14D1">
              <w:rPr>
                <w:rFonts w:ascii="GHEA Grapalat" w:eastAsia="Times New Roman" w:hAnsi="GHEA Grapalat" w:cs="GHEA Grapalat"/>
                <w:sz w:val="24"/>
                <w:szCs w:val="24"/>
              </w:rPr>
              <w:t>դասարանների տարեկան միջին թվի դեպքում,</w:t>
            </w:r>
          </w:p>
        </w:tc>
        <w:tc>
          <w:tcPr>
            <w:tcW w:w="1213"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1650"/>
        </w:trPr>
        <w:tc>
          <w:tcPr>
            <w:tcW w:w="592"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- 1 հաստիքային միավոր` 18-ից</w:t>
            </w:r>
            <w:r w:rsidRPr="003E14D1">
              <w:rPr>
                <w:rFonts w:ascii="Calibri" w:eastAsia="Times New Roman" w:hAnsi="Calibri" w:cs="Calibri"/>
                <w:sz w:val="24"/>
                <w:szCs w:val="24"/>
              </w:rPr>
              <w:t> </w:t>
            </w:r>
            <w:r w:rsidRPr="003E14D1">
              <w:rPr>
                <w:rFonts w:ascii="GHEA Grapalat" w:eastAsia="Times New Roman" w:hAnsi="GHEA Grapalat" w:cs="Calibri"/>
                <w:i/>
                <w:iCs/>
                <w:sz w:val="24"/>
                <w:szCs w:val="24"/>
              </w:rPr>
              <w:t>(մասնագիտացված, հատուկ դպրոց-ռեսուրս կենտրոնների և ավագ դպրոցների համար՝ 12-ից)</w:t>
            </w:r>
            <w:r w:rsidRPr="003E14D1">
              <w:rPr>
                <w:rFonts w:ascii="Calibri" w:eastAsia="Times New Roman" w:hAnsi="Calibri" w:cs="Calibri"/>
                <w:sz w:val="24"/>
                <w:szCs w:val="24"/>
              </w:rPr>
              <w:t> </w:t>
            </w:r>
            <w:r w:rsidRPr="003E14D1">
              <w:rPr>
                <w:rFonts w:ascii="GHEA Grapalat" w:eastAsia="Times New Roman" w:hAnsi="GHEA Grapalat" w:cs="GHEA Grapalat"/>
                <w:sz w:val="24"/>
                <w:szCs w:val="24"/>
              </w:rPr>
              <w:t xml:space="preserve">մինչև 36 (մասնագիտացված, հատուկ դպրոց-ռեսուրս կենտրոնների և ավագ </w:t>
            </w:r>
            <w:r w:rsidRPr="003E14D1">
              <w:rPr>
                <w:rFonts w:ascii="GHEA Grapalat" w:eastAsia="Times New Roman" w:hAnsi="GHEA Grapalat" w:cs="GHEA Grapalat"/>
                <w:sz w:val="24"/>
                <w:szCs w:val="24"/>
              </w:rPr>
              <w:lastRenderedPageBreak/>
              <w:t>դպրոցների համար՝ մինչև 23) դասարանների տարեկան միջին թվի դեպքում,</w:t>
            </w:r>
          </w:p>
        </w:tc>
        <w:tc>
          <w:tcPr>
            <w:tcW w:w="1213"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1650"/>
        </w:trPr>
        <w:tc>
          <w:tcPr>
            <w:tcW w:w="592"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- 1,5 հաստիքային միավոր` 36-ից</w:t>
            </w:r>
            <w:r w:rsidRPr="003E14D1">
              <w:rPr>
                <w:rFonts w:ascii="Calibri" w:eastAsia="Times New Roman" w:hAnsi="Calibri" w:cs="Calibri"/>
                <w:sz w:val="24"/>
                <w:szCs w:val="24"/>
              </w:rPr>
              <w:t> </w:t>
            </w:r>
            <w:r w:rsidRPr="003E14D1">
              <w:rPr>
                <w:rFonts w:ascii="GHEA Grapalat" w:eastAsia="Times New Roman" w:hAnsi="GHEA Grapalat" w:cs="Calibri"/>
                <w:i/>
                <w:iCs/>
                <w:sz w:val="24"/>
                <w:szCs w:val="24"/>
              </w:rPr>
              <w:t>(մասնագիտացված, հատուկ դպրոց-ռեսուրս կենտրոնների և ավագ դպրոցների համար՝ 23-ից)</w:t>
            </w:r>
            <w:r w:rsidRPr="003E14D1">
              <w:rPr>
                <w:rFonts w:ascii="Calibri" w:eastAsia="Times New Roman" w:hAnsi="Calibri" w:cs="Calibri"/>
                <w:sz w:val="24"/>
                <w:szCs w:val="24"/>
              </w:rPr>
              <w:t> </w:t>
            </w:r>
            <w:r w:rsidRPr="003E14D1">
              <w:rPr>
                <w:rFonts w:ascii="GHEA Grapalat" w:eastAsia="Times New Roman" w:hAnsi="GHEA Grapalat" w:cs="GHEA Grapalat"/>
                <w:sz w:val="24"/>
                <w:szCs w:val="24"/>
              </w:rPr>
              <w:t>մինչև 48</w:t>
            </w:r>
            <w:r w:rsidRPr="003E14D1">
              <w:rPr>
                <w:rFonts w:ascii="Calibri" w:eastAsia="Times New Roman" w:hAnsi="Calibri" w:cs="Calibri"/>
                <w:sz w:val="24"/>
                <w:szCs w:val="24"/>
              </w:rPr>
              <w:t> </w:t>
            </w:r>
            <w:r w:rsidRPr="003E14D1">
              <w:rPr>
                <w:rFonts w:ascii="GHEA Grapalat" w:eastAsia="Times New Roman" w:hAnsi="GHEA Grapalat" w:cs="Calibri"/>
                <w:i/>
                <w:iCs/>
                <w:sz w:val="24"/>
                <w:szCs w:val="24"/>
              </w:rPr>
              <w:t>(մասնագիտացված, հատուկ դպրոց-ռեսուրս կենտրոնների և ավագ դպրոցների համար՝ մինչև 29)</w:t>
            </w:r>
            <w:r w:rsidRPr="003E14D1">
              <w:rPr>
                <w:rFonts w:ascii="Calibri" w:eastAsia="Times New Roman" w:hAnsi="Calibri" w:cs="Calibri"/>
                <w:sz w:val="24"/>
                <w:szCs w:val="24"/>
              </w:rPr>
              <w:t> </w:t>
            </w:r>
            <w:r w:rsidRPr="003E14D1">
              <w:rPr>
                <w:rFonts w:ascii="GHEA Grapalat" w:eastAsia="Times New Roman" w:hAnsi="GHEA Grapalat" w:cs="GHEA Grapalat"/>
                <w:sz w:val="24"/>
                <w:szCs w:val="24"/>
              </w:rPr>
              <w:t>դասարանների տարեկան միջին թվի դեպքում,</w:t>
            </w:r>
          </w:p>
        </w:tc>
        <w:tc>
          <w:tcPr>
            <w:tcW w:w="1213"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EE1D85">
        <w:trPr>
          <w:trHeight w:val="63"/>
        </w:trPr>
        <w:tc>
          <w:tcPr>
            <w:tcW w:w="592"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- 2 հաստիքային միավոր` 48</w:t>
            </w:r>
            <w:r w:rsidRPr="003E14D1">
              <w:rPr>
                <w:rFonts w:ascii="Calibri" w:eastAsia="Times New Roman" w:hAnsi="Calibri" w:cs="Calibri"/>
                <w:sz w:val="24"/>
                <w:szCs w:val="24"/>
              </w:rPr>
              <w:t> </w:t>
            </w:r>
            <w:r w:rsidRPr="003E14D1">
              <w:rPr>
                <w:rFonts w:ascii="GHEA Grapalat" w:eastAsia="Times New Roman" w:hAnsi="GHEA Grapalat" w:cs="Calibri"/>
                <w:i/>
                <w:iCs/>
                <w:sz w:val="24"/>
                <w:szCs w:val="24"/>
              </w:rPr>
              <w:t>(մասնագիտացված, հատուկ դպրոց-ռեսուրս կենտրոնների և ավագ դպրոցների համար՝ 29)</w:t>
            </w:r>
            <w:r w:rsidRPr="003E14D1">
              <w:rPr>
                <w:rFonts w:ascii="Calibri" w:eastAsia="Times New Roman" w:hAnsi="Calibri" w:cs="Calibri"/>
                <w:sz w:val="24"/>
                <w:szCs w:val="24"/>
              </w:rPr>
              <w:t> </w:t>
            </w:r>
            <w:r w:rsidRPr="003E14D1">
              <w:rPr>
                <w:rFonts w:ascii="GHEA Grapalat" w:eastAsia="Times New Roman" w:hAnsi="GHEA Grapalat" w:cs="GHEA Grapalat"/>
                <w:sz w:val="24"/>
                <w:szCs w:val="24"/>
              </w:rPr>
              <w:t>և ավելի դասարանների տարեկան միջին թվի դեպքում</w:t>
            </w:r>
          </w:p>
        </w:tc>
        <w:tc>
          <w:tcPr>
            <w:tcW w:w="1213"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1800"/>
        </w:trPr>
        <w:tc>
          <w:tcPr>
            <w:tcW w:w="5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3</w:t>
            </w:r>
            <w:r w:rsidRPr="003E14D1">
              <w:rPr>
                <w:rFonts w:ascii="Cambria Math" w:eastAsia="Times New Roman" w:hAnsi="Cambria Math" w:cs="Cambria Math"/>
                <w:sz w:val="24"/>
                <w:szCs w:val="24"/>
              </w:rPr>
              <w:t>․</w:t>
            </w:r>
          </w:p>
        </w:tc>
        <w:tc>
          <w:tcPr>
            <w:tcW w:w="309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տնօրենի մասնագիտացված կրթական աջակցությունների գծով տեղակալ` վարչատնտեսական կառավարման համակարգի չանցած հանրակրթական ուսումնական հաստատություններում և մասնագիտացված </w:t>
            </w:r>
            <w:r w:rsidRPr="003E14D1">
              <w:rPr>
                <w:rFonts w:ascii="GHEA Grapalat" w:eastAsia="Times New Roman" w:hAnsi="GHEA Grapalat" w:cs="Calibri"/>
                <w:sz w:val="24"/>
                <w:szCs w:val="24"/>
              </w:rPr>
              <w:lastRenderedPageBreak/>
              <w:t>դպրոցներում,</w:t>
            </w:r>
            <w:r w:rsidRPr="003E14D1">
              <w:rPr>
                <w:rFonts w:ascii="GHEA Grapalat" w:eastAsia="Times New Roman" w:hAnsi="GHEA Grapalat" w:cs="Calibri"/>
                <w:sz w:val="24"/>
                <w:szCs w:val="24"/>
              </w:rPr>
              <w:br/>
              <w:t>վարչատնտեսական կառավարման համակարգի անցած մասնագիտացված դպրոցներում՝ մասնագիտական ուղղվածությամբ աշխատանքների գծով տնօրենի տեղակալ և/կամ ուսումնական աշխատանքների գծով տնօրենի տեղակալ</w:t>
            </w:r>
            <w:r w:rsidRPr="003E14D1">
              <w:rPr>
                <w:rFonts w:ascii="GHEA Grapalat" w:eastAsia="Times New Roman" w:hAnsi="GHEA Grapalat" w:cs="Calibri"/>
                <w:sz w:val="24"/>
                <w:szCs w:val="24"/>
              </w:rPr>
              <w:br/>
              <w:t>հատուկ դպրոց-ռեսուրս կենտրոններում՝  ուսումնական աշխատանքների գծով տնօրենի տեղակալ և/կամ   մանկավարժահոգեբանական աջակցությունների գծով տնօրենի տեղակալ</w:t>
            </w:r>
          </w:p>
        </w:tc>
        <w:tc>
          <w:tcPr>
            <w:tcW w:w="5670" w:type="dxa"/>
            <w:tcBorders>
              <w:top w:val="single" w:sz="4" w:space="0" w:color="000000"/>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lastRenderedPageBreak/>
              <w:t xml:space="preserve"> - 0,5 հաստիքային միավոր` մինչև 9</w:t>
            </w:r>
            <w:r w:rsidRPr="003E14D1">
              <w:rPr>
                <w:rFonts w:ascii="Calibri" w:eastAsia="Times New Roman" w:hAnsi="Calibri" w:cs="Calibri"/>
                <w:sz w:val="24"/>
                <w:szCs w:val="24"/>
              </w:rPr>
              <w:t> </w:t>
            </w:r>
            <w:r w:rsidRPr="003E14D1">
              <w:rPr>
                <w:rFonts w:ascii="GHEA Grapalat" w:eastAsia="Times New Roman" w:hAnsi="GHEA Grapalat" w:cs="Calibri"/>
                <w:i/>
                <w:iCs/>
                <w:sz w:val="24"/>
                <w:szCs w:val="24"/>
              </w:rPr>
              <w:t>(մասնագիտացված, հատուկ դպրոց-ռեսուրս կենտրոնների և ավագ դպրոցների համար՝ մինչև 6)</w:t>
            </w:r>
            <w:r w:rsidRPr="003E14D1">
              <w:rPr>
                <w:rFonts w:ascii="Calibri" w:eastAsia="Times New Roman" w:hAnsi="Calibri" w:cs="Calibri"/>
                <w:sz w:val="24"/>
                <w:szCs w:val="24"/>
              </w:rPr>
              <w:t> </w:t>
            </w:r>
            <w:r w:rsidRPr="003E14D1">
              <w:rPr>
                <w:rFonts w:ascii="GHEA Grapalat" w:eastAsia="Times New Roman" w:hAnsi="GHEA Grapalat" w:cs="GHEA Grapalat"/>
                <w:sz w:val="24"/>
                <w:szCs w:val="24"/>
              </w:rPr>
              <w:t>դասարանների տարեկան միջին թվի դեպքում,</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jc w:val="center"/>
              <w:rPr>
                <w:rFonts w:ascii="GHEA Grapalat" w:eastAsia="Times New Roman" w:hAnsi="GHEA Grapalat" w:cs="Calibri"/>
                <w:sz w:val="24"/>
                <w:szCs w:val="24"/>
              </w:rPr>
            </w:pPr>
            <w:r w:rsidRPr="003E14D1">
              <w:rPr>
                <w:rFonts w:ascii="GHEA Grapalat" w:eastAsia="Times New Roman" w:hAnsi="GHEA Grapalat" w:cs="Calibri"/>
                <w:sz w:val="24"/>
                <w:szCs w:val="24"/>
              </w:rPr>
              <w:t>ՆԱԱ*2</w:t>
            </w:r>
            <w:r w:rsidRPr="003E14D1">
              <w:rPr>
                <w:rFonts w:ascii="Cambria Math" w:eastAsia="Times New Roman" w:hAnsi="Cambria Math" w:cs="Cambria Math"/>
                <w:sz w:val="24"/>
                <w:szCs w:val="24"/>
              </w:rPr>
              <w:t>․</w:t>
            </w:r>
            <w:r w:rsidRPr="003E14D1">
              <w:rPr>
                <w:rFonts w:ascii="GHEA Grapalat" w:eastAsia="Times New Roman" w:hAnsi="GHEA Grapalat" w:cs="GHEA Grapalat"/>
                <w:sz w:val="24"/>
                <w:szCs w:val="24"/>
              </w:rPr>
              <w:t>1</w:t>
            </w:r>
            <w:r w:rsidRPr="003E14D1">
              <w:rPr>
                <w:rFonts w:ascii="GHEA Grapalat" w:eastAsia="Times New Roman" w:hAnsi="GHEA Grapalat" w:cs="Calibri"/>
                <w:sz w:val="24"/>
                <w:szCs w:val="24"/>
              </w:rPr>
              <w:t>7</w:t>
            </w:r>
          </w:p>
        </w:tc>
      </w:tr>
      <w:tr w:rsidR="003E14D1" w:rsidRPr="003E14D1" w:rsidTr="00771767">
        <w:trPr>
          <w:trHeight w:val="1650"/>
        </w:trPr>
        <w:tc>
          <w:tcPr>
            <w:tcW w:w="592" w:type="dxa"/>
            <w:vMerge/>
            <w:tcBorders>
              <w:top w:val="single" w:sz="4" w:space="0" w:color="000000"/>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single" w:sz="4" w:space="0" w:color="000000"/>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- 0,75 հաստիքային միավոր` 9-ից</w:t>
            </w:r>
            <w:r w:rsidRPr="003E14D1">
              <w:rPr>
                <w:rFonts w:ascii="Calibri" w:eastAsia="Times New Roman" w:hAnsi="Calibri" w:cs="Calibri"/>
                <w:sz w:val="24"/>
                <w:szCs w:val="24"/>
              </w:rPr>
              <w:t> </w:t>
            </w:r>
            <w:r w:rsidRPr="003E14D1">
              <w:rPr>
                <w:rFonts w:ascii="GHEA Grapalat" w:eastAsia="Times New Roman" w:hAnsi="GHEA Grapalat" w:cs="Calibri"/>
                <w:i/>
                <w:iCs/>
                <w:sz w:val="24"/>
                <w:szCs w:val="24"/>
              </w:rPr>
              <w:t>(մմասնագիտացված, հատուկ դպրոց-ռեսուրս կենտրոնների և ավագ դպրոցների համար՝ 6-ից)</w:t>
            </w:r>
            <w:r w:rsidRPr="003E14D1">
              <w:rPr>
                <w:rFonts w:ascii="Calibri" w:eastAsia="Times New Roman" w:hAnsi="Calibri" w:cs="Calibri"/>
                <w:sz w:val="24"/>
                <w:szCs w:val="24"/>
              </w:rPr>
              <w:t> </w:t>
            </w:r>
            <w:r w:rsidRPr="003E14D1">
              <w:rPr>
                <w:rFonts w:ascii="GHEA Grapalat" w:eastAsia="Times New Roman" w:hAnsi="GHEA Grapalat" w:cs="GHEA Grapalat"/>
                <w:sz w:val="24"/>
                <w:szCs w:val="24"/>
              </w:rPr>
              <w:t>մինչև 18</w:t>
            </w:r>
            <w:r w:rsidRPr="003E14D1">
              <w:rPr>
                <w:rFonts w:ascii="Calibri" w:eastAsia="Times New Roman" w:hAnsi="Calibri" w:cs="Calibri"/>
                <w:sz w:val="24"/>
                <w:szCs w:val="24"/>
              </w:rPr>
              <w:t> </w:t>
            </w:r>
            <w:r w:rsidRPr="003E14D1">
              <w:rPr>
                <w:rFonts w:ascii="GHEA Grapalat" w:eastAsia="Times New Roman" w:hAnsi="GHEA Grapalat" w:cs="Calibri"/>
                <w:i/>
                <w:iCs/>
                <w:sz w:val="24"/>
                <w:szCs w:val="24"/>
              </w:rPr>
              <w:t>(մասնագիտացված, հատուկ դպրոց-ռեսուրս կենտրոնների և ավագ դպրոցների համար՝ մինչև 12)</w:t>
            </w:r>
            <w:r w:rsidRPr="003E14D1">
              <w:rPr>
                <w:rFonts w:ascii="Calibri" w:eastAsia="Times New Roman" w:hAnsi="Calibri" w:cs="Calibri"/>
                <w:sz w:val="24"/>
                <w:szCs w:val="24"/>
              </w:rPr>
              <w:t> </w:t>
            </w:r>
            <w:r w:rsidRPr="003E14D1">
              <w:rPr>
                <w:rFonts w:ascii="GHEA Grapalat" w:eastAsia="Times New Roman" w:hAnsi="GHEA Grapalat" w:cs="GHEA Grapalat"/>
                <w:sz w:val="24"/>
                <w:szCs w:val="24"/>
              </w:rPr>
              <w:t>դասարանների տարեկան միջին թվի դեպքում,</w:t>
            </w:r>
          </w:p>
        </w:tc>
        <w:tc>
          <w:tcPr>
            <w:tcW w:w="1213" w:type="dxa"/>
            <w:vMerge/>
            <w:tcBorders>
              <w:top w:val="single" w:sz="4" w:space="0" w:color="000000"/>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1650"/>
        </w:trPr>
        <w:tc>
          <w:tcPr>
            <w:tcW w:w="592" w:type="dxa"/>
            <w:vMerge/>
            <w:tcBorders>
              <w:top w:val="single" w:sz="4" w:space="0" w:color="000000"/>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single" w:sz="4" w:space="0" w:color="000000"/>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- 1 հաստիքային միավոր` 18-ից</w:t>
            </w:r>
            <w:r w:rsidRPr="003E14D1">
              <w:rPr>
                <w:rFonts w:ascii="Calibri" w:eastAsia="Times New Roman" w:hAnsi="Calibri" w:cs="Calibri"/>
                <w:sz w:val="24"/>
                <w:szCs w:val="24"/>
              </w:rPr>
              <w:t> </w:t>
            </w:r>
            <w:r w:rsidRPr="003E14D1">
              <w:rPr>
                <w:rFonts w:ascii="GHEA Grapalat" w:eastAsia="Times New Roman" w:hAnsi="GHEA Grapalat" w:cs="Calibri"/>
                <w:i/>
                <w:iCs/>
                <w:sz w:val="24"/>
                <w:szCs w:val="24"/>
              </w:rPr>
              <w:t>(մասնագիտացված, հատուկ դպրոց-ռեսուրս կենտրոնների և ավագ դպրոցների համար՝ 12-ից)</w:t>
            </w:r>
            <w:r w:rsidRPr="003E14D1">
              <w:rPr>
                <w:rFonts w:ascii="Calibri" w:eastAsia="Times New Roman" w:hAnsi="Calibri" w:cs="Calibri"/>
                <w:sz w:val="24"/>
                <w:szCs w:val="24"/>
              </w:rPr>
              <w:t> </w:t>
            </w:r>
            <w:r w:rsidRPr="003E14D1">
              <w:rPr>
                <w:rFonts w:ascii="GHEA Grapalat" w:eastAsia="Times New Roman" w:hAnsi="GHEA Grapalat" w:cs="GHEA Grapalat"/>
                <w:sz w:val="24"/>
                <w:szCs w:val="24"/>
              </w:rPr>
              <w:t>մինչև 36</w:t>
            </w:r>
            <w:r w:rsidRPr="003E14D1">
              <w:rPr>
                <w:rFonts w:ascii="Calibri" w:eastAsia="Times New Roman" w:hAnsi="Calibri" w:cs="Calibri"/>
                <w:sz w:val="24"/>
                <w:szCs w:val="24"/>
              </w:rPr>
              <w:t> </w:t>
            </w:r>
            <w:r w:rsidRPr="003E14D1">
              <w:rPr>
                <w:rFonts w:ascii="GHEA Grapalat" w:eastAsia="Times New Roman" w:hAnsi="GHEA Grapalat" w:cs="Calibri"/>
                <w:i/>
                <w:iCs/>
                <w:sz w:val="24"/>
                <w:szCs w:val="24"/>
              </w:rPr>
              <w:t>(մասնագիտացված, հատուկ դպրոց-ռեսուրս կենտրոնների և ավագ դպրոցների համար՝ մինչև 23)</w:t>
            </w:r>
            <w:r w:rsidRPr="003E14D1">
              <w:rPr>
                <w:rFonts w:ascii="Calibri" w:eastAsia="Times New Roman" w:hAnsi="Calibri" w:cs="Calibri"/>
                <w:sz w:val="24"/>
                <w:szCs w:val="24"/>
              </w:rPr>
              <w:t> </w:t>
            </w:r>
            <w:r w:rsidRPr="003E14D1">
              <w:rPr>
                <w:rFonts w:ascii="GHEA Grapalat" w:eastAsia="Times New Roman" w:hAnsi="GHEA Grapalat" w:cs="GHEA Grapalat"/>
                <w:sz w:val="24"/>
                <w:szCs w:val="24"/>
              </w:rPr>
              <w:t>դասարանների տարեկան միջին թվի դեպքում,</w:t>
            </w:r>
          </w:p>
        </w:tc>
        <w:tc>
          <w:tcPr>
            <w:tcW w:w="1213" w:type="dxa"/>
            <w:vMerge/>
            <w:tcBorders>
              <w:top w:val="single" w:sz="4" w:space="0" w:color="000000"/>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1650"/>
        </w:trPr>
        <w:tc>
          <w:tcPr>
            <w:tcW w:w="592" w:type="dxa"/>
            <w:vMerge/>
            <w:tcBorders>
              <w:top w:val="single" w:sz="4" w:space="0" w:color="000000"/>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single" w:sz="4" w:space="0" w:color="000000"/>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- 1,5 հաստիքային միավոր` 36-ից</w:t>
            </w:r>
            <w:r w:rsidRPr="003E14D1">
              <w:rPr>
                <w:rFonts w:ascii="Calibri" w:eastAsia="Times New Roman" w:hAnsi="Calibri" w:cs="Calibri"/>
                <w:sz w:val="24"/>
                <w:szCs w:val="24"/>
              </w:rPr>
              <w:t> </w:t>
            </w:r>
            <w:r w:rsidRPr="003E14D1">
              <w:rPr>
                <w:rFonts w:ascii="GHEA Grapalat" w:eastAsia="Times New Roman" w:hAnsi="GHEA Grapalat" w:cs="Calibri"/>
                <w:i/>
                <w:iCs/>
                <w:sz w:val="24"/>
                <w:szCs w:val="24"/>
              </w:rPr>
              <w:t>(մասնագիտացված, հատուկ դպրոց-ռեսուրս կենտրոնների և ավագ դպրոցների համար՝ 23-ից)</w:t>
            </w:r>
            <w:r w:rsidRPr="003E14D1">
              <w:rPr>
                <w:rFonts w:ascii="Calibri" w:eastAsia="Times New Roman" w:hAnsi="Calibri" w:cs="Calibri"/>
                <w:sz w:val="24"/>
                <w:szCs w:val="24"/>
              </w:rPr>
              <w:t> </w:t>
            </w:r>
            <w:r w:rsidRPr="003E14D1">
              <w:rPr>
                <w:rFonts w:ascii="GHEA Grapalat" w:eastAsia="Times New Roman" w:hAnsi="GHEA Grapalat" w:cs="GHEA Grapalat"/>
                <w:sz w:val="24"/>
                <w:szCs w:val="24"/>
              </w:rPr>
              <w:t>մինչև 48</w:t>
            </w:r>
            <w:r w:rsidRPr="003E14D1">
              <w:rPr>
                <w:rFonts w:ascii="Calibri" w:eastAsia="Times New Roman" w:hAnsi="Calibri" w:cs="Calibri"/>
                <w:sz w:val="24"/>
                <w:szCs w:val="24"/>
              </w:rPr>
              <w:t> </w:t>
            </w:r>
            <w:r w:rsidRPr="003E14D1">
              <w:rPr>
                <w:rFonts w:ascii="GHEA Grapalat" w:eastAsia="Times New Roman" w:hAnsi="GHEA Grapalat" w:cs="Calibri"/>
                <w:i/>
                <w:iCs/>
                <w:sz w:val="24"/>
                <w:szCs w:val="24"/>
              </w:rPr>
              <w:t>(մասնագիտացված, հատուկ դպրոց-ռեսուրս կենտրոնների և ավագ դպրոցների համար՝ մինչև 29)</w:t>
            </w:r>
            <w:r w:rsidRPr="003E14D1">
              <w:rPr>
                <w:rFonts w:ascii="Calibri" w:eastAsia="Times New Roman" w:hAnsi="Calibri" w:cs="Calibri"/>
                <w:sz w:val="24"/>
                <w:szCs w:val="24"/>
              </w:rPr>
              <w:t> </w:t>
            </w:r>
            <w:r w:rsidRPr="003E14D1">
              <w:rPr>
                <w:rFonts w:ascii="GHEA Grapalat" w:eastAsia="Times New Roman" w:hAnsi="GHEA Grapalat" w:cs="GHEA Grapalat"/>
                <w:sz w:val="24"/>
                <w:szCs w:val="24"/>
              </w:rPr>
              <w:t>դասարանների տարեկան միջին թվի դեպքում,</w:t>
            </w:r>
          </w:p>
        </w:tc>
        <w:tc>
          <w:tcPr>
            <w:tcW w:w="1213" w:type="dxa"/>
            <w:vMerge/>
            <w:tcBorders>
              <w:top w:val="single" w:sz="4" w:space="0" w:color="000000"/>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990"/>
        </w:trPr>
        <w:tc>
          <w:tcPr>
            <w:tcW w:w="592" w:type="dxa"/>
            <w:vMerge/>
            <w:tcBorders>
              <w:top w:val="single" w:sz="4" w:space="0" w:color="000000"/>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single" w:sz="4" w:space="0" w:color="000000"/>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- 2 հաստիքային միավոր` 48</w:t>
            </w:r>
            <w:r w:rsidRPr="003E14D1">
              <w:rPr>
                <w:rFonts w:ascii="Calibri" w:eastAsia="Times New Roman" w:hAnsi="Calibri" w:cs="Calibri"/>
                <w:sz w:val="24"/>
                <w:szCs w:val="24"/>
              </w:rPr>
              <w:t> </w:t>
            </w:r>
            <w:r w:rsidRPr="003E14D1">
              <w:rPr>
                <w:rFonts w:ascii="GHEA Grapalat" w:eastAsia="Times New Roman" w:hAnsi="GHEA Grapalat" w:cs="Calibri"/>
                <w:i/>
                <w:iCs/>
                <w:sz w:val="24"/>
                <w:szCs w:val="24"/>
              </w:rPr>
              <w:t>(մասնագիտացված, հատուկ դպրոց-ռեսուրս կենտրոնների և ավագ դպրոցների համար՝ 29)</w:t>
            </w:r>
            <w:r w:rsidRPr="003E14D1">
              <w:rPr>
                <w:rFonts w:ascii="Calibri" w:eastAsia="Times New Roman" w:hAnsi="Calibri" w:cs="Calibri"/>
                <w:sz w:val="24"/>
                <w:szCs w:val="24"/>
              </w:rPr>
              <w:t> </w:t>
            </w:r>
            <w:r w:rsidRPr="003E14D1">
              <w:rPr>
                <w:rFonts w:ascii="GHEA Grapalat" w:eastAsia="Times New Roman" w:hAnsi="GHEA Grapalat" w:cs="GHEA Grapalat"/>
                <w:sz w:val="24"/>
                <w:szCs w:val="24"/>
              </w:rPr>
              <w:t>և ավելի դասարանների տարեկան միջին թվի դեպքում</w:t>
            </w:r>
          </w:p>
        </w:tc>
        <w:tc>
          <w:tcPr>
            <w:tcW w:w="1213" w:type="dxa"/>
            <w:vMerge/>
            <w:tcBorders>
              <w:top w:val="single" w:sz="4" w:space="0" w:color="000000"/>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660"/>
        </w:trPr>
        <w:tc>
          <w:tcPr>
            <w:tcW w:w="592" w:type="dxa"/>
            <w:vMerge/>
            <w:tcBorders>
              <w:top w:val="single" w:sz="4" w:space="0" w:color="000000"/>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single" w:sz="4" w:space="0" w:color="000000"/>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w:t>
            </w:r>
            <w:r w:rsidRPr="003E14D1">
              <w:rPr>
                <w:rFonts w:ascii="Calibri" w:eastAsia="Times New Roman" w:hAnsi="Calibri" w:cs="Calibri"/>
                <w:sz w:val="24"/>
                <w:szCs w:val="24"/>
              </w:rPr>
              <w:t> </w:t>
            </w:r>
            <w:r w:rsidRPr="003E14D1">
              <w:rPr>
                <w:rFonts w:ascii="GHEA Grapalat" w:eastAsia="Times New Roman" w:hAnsi="GHEA Grapalat" w:cs="Calibri"/>
                <w:sz w:val="24"/>
                <w:szCs w:val="24"/>
              </w:rPr>
              <w:t>մասնագիտացված, հատուկ դպրոց-ռեսուրս կենտրոնների և ավագ դպրոցների համար՝ 0,5 դրույք ավելի</w:t>
            </w:r>
          </w:p>
        </w:tc>
        <w:tc>
          <w:tcPr>
            <w:tcW w:w="1213" w:type="dxa"/>
            <w:vMerge/>
            <w:tcBorders>
              <w:top w:val="single" w:sz="4" w:space="0" w:color="000000"/>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2460"/>
        </w:trPr>
        <w:tc>
          <w:tcPr>
            <w:tcW w:w="592" w:type="dxa"/>
            <w:tcBorders>
              <w:top w:val="nil"/>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4</w:t>
            </w:r>
            <w:r w:rsidRPr="003E14D1">
              <w:rPr>
                <w:rFonts w:ascii="Cambria Math" w:eastAsia="Times New Roman" w:hAnsi="Cambria Math" w:cs="Cambria Math"/>
                <w:sz w:val="24"/>
                <w:szCs w:val="24"/>
              </w:rPr>
              <w:t>․</w:t>
            </w:r>
          </w:p>
        </w:tc>
        <w:tc>
          <w:tcPr>
            <w:tcW w:w="3099" w:type="dxa"/>
            <w:tcBorders>
              <w:top w:val="nil"/>
              <w:left w:val="nil"/>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ուսուցչի օգնական</w:t>
            </w:r>
          </w:p>
        </w:tc>
        <w:tc>
          <w:tcPr>
            <w:tcW w:w="5670" w:type="dxa"/>
            <w:tcBorders>
              <w:top w:val="nil"/>
              <w:left w:val="nil"/>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ուսումնական հաստատության սովորողների միջին տարեկան թվի 10 տոկոսի հաշվարկով 15 երեխայի համար 1 ուսուցչի օգնականի հաստիքային միավոր, ընդ որում, երեխաների թիվը 7 և 7-ից պակաս լինելու դեպքում հաշվարկվում է 0,5 հաստիքային միավոր, իսկ 15-ից ավելի յուրաքանչյուր մինչև 7 երեխայի </w:t>
            </w:r>
            <w:r w:rsidRPr="003E14D1">
              <w:rPr>
                <w:rFonts w:ascii="GHEA Grapalat" w:eastAsia="Times New Roman" w:hAnsi="GHEA Grapalat" w:cs="Calibri"/>
                <w:sz w:val="24"/>
                <w:szCs w:val="24"/>
              </w:rPr>
              <w:lastRenderedPageBreak/>
              <w:t>համար ավելացվում է ևս 0,5 հաստիքային միավոր (թվերի կլորացումներն իրականացվում է մինչև հարյուրերորդականը)</w:t>
            </w:r>
          </w:p>
        </w:tc>
        <w:tc>
          <w:tcPr>
            <w:tcW w:w="1213" w:type="dxa"/>
            <w:tcBorders>
              <w:top w:val="nil"/>
              <w:left w:val="nil"/>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jc w:val="center"/>
              <w:rPr>
                <w:rFonts w:ascii="GHEA Grapalat" w:eastAsia="Times New Roman" w:hAnsi="GHEA Grapalat" w:cs="Calibri"/>
                <w:sz w:val="24"/>
                <w:szCs w:val="24"/>
              </w:rPr>
            </w:pPr>
            <w:r w:rsidRPr="003E14D1">
              <w:rPr>
                <w:rFonts w:ascii="GHEA Grapalat" w:eastAsia="Times New Roman" w:hAnsi="GHEA Grapalat" w:cs="Calibri"/>
                <w:sz w:val="24"/>
                <w:szCs w:val="24"/>
              </w:rPr>
              <w:lastRenderedPageBreak/>
              <w:t>ՆԱԱ*1</w:t>
            </w:r>
            <w:r w:rsidRPr="003E14D1">
              <w:rPr>
                <w:rFonts w:ascii="Cambria Math" w:eastAsia="Times New Roman" w:hAnsi="Cambria Math" w:cs="Cambria Math"/>
                <w:sz w:val="24"/>
                <w:szCs w:val="24"/>
              </w:rPr>
              <w:t>․</w:t>
            </w:r>
            <w:r w:rsidRPr="003E14D1">
              <w:rPr>
                <w:rFonts w:ascii="GHEA Grapalat" w:eastAsia="Times New Roman" w:hAnsi="GHEA Grapalat" w:cs="GHEA Grapalat"/>
                <w:sz w:val="24"/>
                <w:szCs w:val="24"/>
              </w:rPr>
              <w:t>1</w:t>
            </w:r>
            <w:r w:rsidRPr="003E14D1">
              <w:rPr>
                <w:rFonts w:ascii="GHEA Grapalat" w:eastAsia="Times New Roman" w:hAnsi="GHEA Grapalat" w:cs="Calibri"/>
                <w:sz w:val="24"/>
                <w:szCs w:val="24"/>
              </w:rPr>
              <w:t>3</w:t>
            </w:r>
          </w:p>
        </w:tc>
      </w:tr>
      <w:tr w:rsidR="003E14D1" w:rsidRPr="003E14D1" w:rsidTr="00771767">
        <w:trPr>
          <w:trHeight w:val="990"/>
        </w:trPr>
        <w:tc>
          <w:tcPr>
            <w:tcW w:w="59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lastRenderedPageBreak/>
              <w:t>5</w:t>
            </w:r>
            <w:r w:rsidRPr="003E14D1">
              <w:rPr>
                <w:rFonts w:ascii="Cambria Math" w:eastAsia="Times New Roman" w:hAnsi="Cambria Math" w:cs="Cambria Math"/>
                <w:sz w:val="24"/>
                <w:szCs w:val="24"/>
              </w:rPr>
              <w:t>․</w:t>
            </w:r>
          </w:p>
        </w:tc>
        <w:tc>
          <w:tcPr>
            <w:tcW w:w="309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լաբորանտ</w:t>
            </w:r>
            <w:r w:rsidRPr="003E14D1">
              <w:rPr>
                <w:rFonts w:ascii="Calibri" w:eastAsia="Times New Roman" w:hAnsi="Calibri" w:cs="Calibri"/>
                <w:sz w:val="24"/>
                <w:szCs w:val="24"/>
              </w:rPr>
              <w:t> </w:t>
            </w:r>
            <w:r w:rsidRPr="003E14D1">
              <w:rPr>
                <w:rFonts w:ascii="GHEA Grapalat" w:eastAsia="Times New Roman" w:hAnsi="GHEA Grapalat" w:cs="Calibri"/>
                <w:i/>
                <w:iCs/>
                <w:sz w:val="24"/>
                <w:szCs w:val="24"/>
              </w:rPr>
              <w:t>/յուրաքանչյուր կահավորված և գործող լաբորատորիայի դեպքում/</w:t>
            </w: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- 0,5 հաստիքային միավոր` տվյալ լաբորատորիայից օգտվող մինչև 6 դասարանների տարեկան միջին թվի դեպքում,</w:t>
            </w:r>
          </w:p>
        </w:tc>
        <w:tc>
          <w:tcPr>
            <w:tcW w:w="1213"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jc w:val="center"/>
              <w:rPr>
                <w:rFonts w:ascii="GHEA Grapalat" w:eastAsia="Times New Roman" w:hAnsi="GHEA Grapalat" w:cs="Calibri"/>
                <w:sz w:val="24"/>
                <w:szCs w:val="24"/>
              </w:rPr>
            </w:pPr>
            <w:r w:rsidRPr="003E14D1">
              <w:rPr>
                <w:rFonts w:ascii="GHEA Grapalat" w:eastAsia="Times New Roman" w:hAnsi="GHEA Grapalat" w:cs="Calibri"/>
                <w:sz w:val="24"/>
                <w:szCs w:val="24"/>
              </w:rPr>
              <w:t>ՆԱԱ*1</w:t>
            </w:r>
            <w:r w:rsidRPr="003E14D1">
              <w:rPr>
                <w:rFonts w:ascii="Cambria Math" w:eastAsia="Times New Roman" w:hAnsi="Cambria Math" w:cs="Cambria Math"/>
                <w:sz w:val="24"/>
                <w:szCs w:val="24"/>
              </w:rPr>
              <w:t>․</w:t>
            </w:r>
            <w:r w:rsidRPr="003E14D1">
              <w:rPr>
                <w:rFonts w:ascii="GHEA Grapalat" w:eastAsia="Times New Roman" w:hAnsi="GHEA Grapalat" w:cs="GHEA Grapalat"/>
                <w:sz w:val="24"/>
                <w:szCs w:val="24"/>
              </w:rPr>
              <w:t>1</w:t>
            </w:r>
            <w:r w:rsidRPr="003E14D1">
              <w:rPr>
                <w:rFonts w:ascii="GHEA Grapalat" w:eastAsia="Times New Roman" w:hAnsi="GHEA Grapalat" w:cs="Calibri"/>
                <w:sz w:val="24"/>
                <w:szCs w:val="24"/>
              </w:rPr>
              <w:t>3</w:t>
            </w:r>
          </w:p>
        </w:tc>
      </w:tr>
      <w:tr w:rsidR="003E14D1" w:rsidRPr="003E14D1" w:rsidTr="00771767">
        <w:trPr>
          <w:trHeight w:val="660"/>
        </w:trPr>
        <w:tc>
          <w:tcPr>
            <w:tcW w:w="592"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- 1 հաստիքային միավոր՝ տվյալ լաբորատորիայից օգտվող 6 և ավելի դասարանների տարեկան միջին թվի դեպքում</w:t>
            </w:r>
          </w:p>
        </w:tc>
        <w:tc>
          <w:tcPr>
            <w:tcW w:w="1213"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660"/>
        </w:trPr>
        <w:tc>
          <w:tcPr>
            <w:tcW w:w="59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6</w:t>
            </w:r>
            <w:r w:rsidRPr="003E14D1">
              <w:rPr>
                <w:rFonts w:ascii="Cambria Math" w:eastAsia="Times New Roman" w:hAnsi="Cambria Math" w:cs="Cambria Math"/>
                <w:sz w:val="24"/>
                <w:szCs w:val="24"/>
              </w:rPr>
              <w:t>․</w:t>
            </w:r>
          </w:p>
        </w:tc>
        <w:tc>
          <w:tcPr>
            <w:tcW w:w="309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համակարգող՝ կրթական աջակցությունների և դաստիարակչական աշխատանքների (կառավարման նոր համակարգի անցած լինելու դեպքում), </w:t>
            </w:r>
            <w:r w:rsidRPr="003E14D1">
              <w:rPr>
                <w:rFonts w:ascii="GHEA Grapalat" w:eastAsia="Times New Roman" w:hAnsi="GHEA Grapalat" w:cs="Calibri"/>
                <w:sz w:val="24"/>
                <w:szCs w:val="24"/>
              </w:rPr>
              <w:br/>
              <w:t>կազմակերպիչ՝ սովորողների հետ դաստիարակչական աշխատանքների (կառավարման նոր համակարգի անցած չլինելու դեպքում)</w:t>
            </w: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- 0,5 հաստիքային միավոր` մինչև 9 դասարանների տարեկան միջին թվի դեպքում,</w:t>
            </w:r>
          </w:p>
        </w:tc>
        <w:tc>
          <w:tcPr>
            <w:tcW w:w="1213"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jc w:val="center"/>
              <w:rPr>
                <w:rFonts w:ascii="GHEA Grapalat" w:eastAsia="Times New Roman" w:hAnsi="GHEA Grapalat" w:cs="Calibri"/>
                <w:sz w:val="24"/>
                <w:szCs w:val="24"/>
              </w:rPr>
            </w:pPr>
            <w:r w:rsidRPr="003E14D1">
              <w:rPr>
                <w:rFonts w:ascii="GHEA Grapalat" w:eastAsia="Times New Roman" w:hAnsi="GHEA Grapalat" w:cs="Calibri"/>
                <w:sz w:val="24"/>
                <w:szCs w:val="24"/>
              </w:rPr>
              <w:t>ՆԱԱ*1</w:t>
            </w:r>
            <w:r w:rsidRPr="003E14D1">
              <w:rPr>
                <w:rFonts w:ascii="Cambria Math" w:eastAsia="Times New Roman" w:hAnsi="Cambria Math" w:cs="Cambria Math"/>
                <w:sz w:val="24"/>
                <w:szCs w:val="24"/>
              </w:rPr>
              <w:t>․</w:t>
            </w:r>
            <w:r w:rsidRPr="003E14D1">
              <w:rPr>
                <w:rFonts w:ascii="GHEA Grapalat" w:eastAsia="Times New Roman" w:hAnsi="GHEA Grapalat" w:cs="GHEA Grapalat"/>
                <w:sz w:val="24"/>
                <w:szCs w:val="24"/>
              </w:rPr>
              <w:t>5</w:t>
            </w:r>
            <w:r w:rsidRPr="003E14D1">
              <w:rPr>
                <w:rFonts w:ascii="GHEA Grapalat" w:eastAsia="Times New Roman" w:hAnsi="GHEA Grapalat" w:cs="Calibri"/>
                <w:sz w:val="24"/>
                <w:szCs w:val="24"/>
              </w:rPr>
              <w:t>4</w:t>
            </w:r>
          </w:p>
        </w:tc>
      </w:tr>
      <w:tr w:rsidR="003E14D1" w:rsidRPr="003E14D1" w:rsidTr="00771767">
        <w:trPr>
          <w:trHeight w:val="660"/>
        </w:trPr>
        <w:tc>
          <w:tcPr>
            <w:tcW w:w="592"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- 0,75 հաստիքային միավոր` 9-ից մինչև 18 դասարանների տարեկան միջին թվի դեպքում,</w:t>
            </w:r>
          </w:p>
        </w:tc>
        <w:tc>
          <w:tcPr>
            <w:tcW w:w="1213"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660"/>
        </w:trPr>
        <w:tc>
          <w:tcPr>
            <w:tcW w:w="592"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- 1 հաստիքային միավոր` 18-ից մինչև 36 դասարանների տարեկան միջին թվի դեպքում</w:t>
            </w:r>
          </w:p>
        </w:tc>
        <w:tc>
          <w:tcPr>
            <w:tcW w:w="1213"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660"/>
        </w:trPr>
        <w:tc>
          <w:tcPr>
            <w:tcW w:w="592"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w:t>
            </w:r>
            <w:r w:rsidRPr="003E14D1">
              <w:rPr>
                <w:rFonts w:ascii="Calibri" w:eastAsia="Times New Roman" w:hAnsi="Calibri" w:cs="Calibri"/>
                <w:sz w:val="24"/>
                <w:szCs w:val="24"/>
              </w:rPr>
              <w:t> </w:t>
            </w:r>
            <w:r w:rsidRPr="003E14D1">
              <w:rPr>
                <w:rFonts w:ascii="GHEA Grapalat" w:eastAsia="Times New Roman" w:hAnsi="GHEA Grapalat" w:cs="GHEA Grapalat"/>
                <w:sz w:val="24"/>
                <w:szCs w:val="24"/>
              </w:rPr>
              <w:t>- 1,5 հաստիքային միավոր՝ 36 և ավելի դասարանների տարեկան միջին թվի դեպքում</w:t>
            </w:r>
          </w:p>
        </w:tc>
        <w:tc>
          <w:tcPr>
            <w:tcW w:w="1213"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1650"/>
        </w:trPr>
        <w:tc>
          <w:tcPr>
            <w:tcW w:w="59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7</w:t>
            </w:r>
            <w:r w:rsidRPr="003E14D1">
              <w:rPr>
                <w:rFonts w:ascii="Cambria Math" w:eastAsia="Times New Roman" w:hAnsi="Cambria Math" w:cs="Cambria Math"/>
                <w:sz w:val="24"/>
                <w:szCs w:val="24"/>
              </w:rPr>
              <w:t>․</w:t>
            </w:r>
          </w:p>
        </w:tc>
        <w:tc>
          <w:tcPr>
            <w:tcW w:w="309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գրադարանավար</w:t>
            </w: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- 0,5 հաստիքային միավոր` մինչև 9 դասարանների տարեկան միջին թվի դեպքում</w:t>
            </w:r>
            <w:r w:rsidRPr="003E14D1">
              <w:rPr>
                <w:rFonts w:ascii="Calibri" w:eastAsia="Times New Roman" w:hAnsi="Calibri" w:cs="Calibri"/>
                <w:sz w:val="24"/>
                <w:szCs w:val="24"/>
              </w:rPr>
              <w:t> </w:t>
            </w:r>
            <w:r w:rsidRPr="003E14D1">
              <w:rPr>
                <w:rFonts w:ascii="GHEA Grapalat" w:eastAsia="Times New Roman" w:hAnsi="GHEA Grapalat" w:cs="GHEA Grapalat"/>
                <w:sz w:val="24"/>
                <w:szCs w:val="24"/>
              </w:rPr>
              <w:t>(</w:t>
            </w:r>
            <w:r w:rsidRPr="003E14D1">
              <w:rPr>
                <w:rFonts w:ascii="GHEA Grapalat" w:eastAsia="Times New Roman" w:hAnsi="GHEA Grapalat" w:cs="Calibri"/>
                <w:i/>
                <w:iCs/>
                <w:sz w:val="24"/>
                <w:szCs w:val="24"/>
              </w:rPr>
              <w:t xml:space="preserve">գիշերակացով աշակերտների առկայությամբ մասնագիտացված դպրոցների և </w:t>
            </w:r>
            <w:r w:rsidRPr="003E14D1">
              <w:rPr>
                <w:rFonts w:ascii="GHEA Grapalat" w:eastAsia="Times New Roman" w:hAnsi="GHEA Grapalat" w:cs="Calibri"/>
                <w:i/>
                <w:iCs/>
                <w:sz w:val="24"/>
                <w:szCs w:val="24"/>
              </w:rPr>
              <w:lastRenderedPageBreak/>
              <w:t>հատուկ դպրոց-ռեսուրս կենտրոնների դեպքում՝ 0,5 հաստիքային միավորով ավելի),</w:t>
            </w:r>
          </w:p>
        </w:tc>
        <w:tc>
          <w:tcPr>
            <w:tcW w:w="1213"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jc w:val="center"/>
              <w:rPr>
                <w:rFonts w:ascii="GHEA Grapalat" w:eastAsia="Times New Roman" w:hAnsi="GHEA Grapalat" w:cs="Calibri"/>
                <w:sz w:val="24"/>
                <w:szCs w:val="24"/>
              </w:rPr>
            </w:pPr>
            <w:r w:rsidRPr="003E14D1">
              <w:rPr>
                <w:rFonts w:ascii="GHEA Grapalat" w:eastAsia="Times New Roman" w:hAnsi="GHEA Grapalat" w:cs="Calibri"/>
                <w:sz w:val="24"/>
                <w:szCs w:val="24"/>
              </w:rPr>
              <w:lastRenderedPageBreak/>
              <w:t>ՆԱԱ*1</w:t>
            </w:r>
            <w:r w:rsidRPr="003E14D1">
              <w:rPr>
                <w:rFonts w:ascii="Cambria Math" w:eastAsia="Times New Roman" w:hAnsi="Cambria Math" w:cs="Cambria Math"/>
                <w:sz w:val="24"/>
                <w:szCs w:val="24"/>
              </w:rPr>
              <w:t>․</w:t>
            </w:r>
            <w:r w:rsidRPr="003E14D1">
              <w:rPr>
                <w:rFonts w:ascii="GHEA Grapalat" w:eastAsia="Times New Roman" w:hAnsi="GHEA Grapalat" w:cs="GHEA Grapalat"/>
                <w:sz w:val="24"/>
                <w:szCs w:val="24"/>
              </w:rPr>
              <w:t>1</w:t>
            </w:r>
            <w:r w:rsidRPr="003E14D1">
              <w:rPr>
                <w:rFonts w:ascii="GHEA Grapalat" w:eastAsia="Times New Roman" w:hAnsi="GHEA Grapalat" w:cs="Calibri"/>
                <w:sz w:val="24"/>
                <w:szCs w:val="24"/>
              </w:rPr>
              <w:t>3</w:t>
            </w:r>
          </w:p>
        </w:tc>
      </w:tr>
      <w:tr w:rsidR="003E14D1" w:rsidRPr="003E14D1" w:rsidTr="00771767">
        <w:trPr>
          <w:trHeight w:val="1650"/>
        </w:trPr>
        <w:tc>
          <w:tcPr>
            <w:tcW w:w="592"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- 1 հաստիքային միավոր՝ 9-ից մինչև 27 դասարանների տարեկան միջին թվի դեպքում</w:t>
            </w:r>
            <w:r w:rsidRPr="003E14D1">
              <w:rPr>
                <w:rFonts w:ascii="Calibri" w:eastAsia="Times New Roman" w:hAnsi="Calibri" w:cs="Calibri"/>
                <w:sz w:val="24"/>
                <w:szCs w:val="24"/>
              </w:rPr>
              <w:t> </w:t>
            </w:r>
            <w:r w:rsidRPr="003E14D1">
              <w:rPr>
                <w:rFonts w:ascii="GHEA Grapalat" w:eastAsia="Times New Roman" w:hAnsi="GHEA Grapalat" w:cs="Calibri"/>
                <w:i/>
                <w:iCs/>
                <w:sz w:val="24"/>
                <w:szCs w:val="24"/>
              </w:rPr>
              <w:t>(գիշերակացով աշակերտների առկայությամբ մասնագիտացված դպրոցների և հատուկ դպրոց-ռեսուրս կենտրոնների դեպքում՝ 0,5 հաստիքային միավորով ավելի),</w:t>
            </w:r>
          </w:p>
        </w:tc>
        <w:tc>
          <w:tcPr>
            <w:tcW w:w="1213"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660"/>
        </w:trPr>
        <w:tc>
          <w:tcPr>
            <w:tcW w:w="592"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Calibri" w:eastAsia="Times New Roman" w:hAnsi="Calibri" w:cs="Calibri"/>
                <w:sz w:val="24"/>
                <w:szCs w:val="24"/>
              </w:rPr>
              <w:t> </w:t>
            </w:r>
            <w:r w:rsidRPr="003E14D1">
              <w:rPr>
                <w:rFonts w:ascii="GHEA Grapalat" w:eastAsia="Times New Roman" w:hAnsi="GHEA Grapalat" w:cs="GHEA Grapalat"/>
                <w:sz w:val="24"/>
                <w:szCs w:val="24"/>
              </w:rPr>
              <w:t xml:space="preserve"> - 1,5 հաստիքային միավոր՝ 27 և ավելի դասարանների տարեկան միջին թվի դեպքում</w:t>
            </w:r>
          </w:p>
        </w:tc>
        <w:tc>
          <w:tcPr>
            <w:tcW w:w="1213"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1650"/>
        </w:trPr>
        <w:tc>
          <w:tcPr>
            <w:tcW w:w="59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8</w:t>
            </w:r>
            <w:r w:rsidRPr="003E14D1">
              <w:rPr>
                <w:rFonts w:ascii="Cambria Math" w:eastAsia="Times New Roman" w:hAnsi="Cambria Math" w:cs="Cambria Math"/>
                <w:sz w:val="24"/>
                <w:szCs w:val="24"/>
              </w:rPr>
              <w:t>․</w:t>
            </w:r>
          </w:p>
        </w:tc>
        <w:tc>
          <w:tcPr>
            <w:tcW w:w="309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հոգեբան</w:t>
            </w: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- 0,5 հաստիքային միավոր` մինչև 9 դասարանների տարեկան միջին թվի դեպքում</w:t>
            </w:r>
            <w:r w:rsidRPr="003E14D1">
              <w:rPr>
                <w:rFonts w:ascii="Calibri" w:eastAsia="Times New Roman" w:hAnsi="Calibri" w:cs="Calibri"/>
                <w:sz w:val="24"/>
                <w:szCs w:val="24"/>
              </w:rPr>
              <w:t> </w:t>
            </w:r>
            <w:r w:rsidRPr="003E14D1">
              <w:rPr>
                <w:rFonts w:ascii="GHEA Grapalat" w:eastAsia="Times New Roman" w:hAnsi="GHEA Grapalat" w:cs="Calibri"/>
                <w:i/>
                <w:iCs/>
                <w:sz w:val="24"/>
                <w:szCs w:val="24"/>
              </w:rPr>
              <w:t>(գիշերակացով աշակերտների առկայությամբ մասնագիտացված դպրոցների և հատուկ դպրոց-ռեսուրս կենտրոնների դեպքում՝ 0,5 հաստիքային միավորով ավելի),</w:t>
            </w:r>
          </w:p>
        </w:tc>
        <w:tc>
          <w:tcPr>
            <w:tcW w:w="1213"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jc w:val="center"/>
              <w:rPr>
                <w:rFonts w:ascii="GHEA Grapalat" w:eastAsia="Times New Roman" w:hAnsi="GHEA Grapalat" w:cs="Calibri"/>
                <w:sz w:val="24"/>
                <w:szCs w:val="24"/>
              </w:rPr>
            </w:pPr>
            <w:r w:rsidRPr="003E14D1">
              <w:rPr>
                <w:rFonts w:ascii="GHEA Grapalat" w:eastAsia="Times New Roman" w:hAnsi="GHEA Grapalat" w:cs="Calibri"/>
                <w:sz w:val="24"/>
                <w:szCs w:val="24"/>
              </w:rPr>
              <w:t>ՆԱԱ*1</w:t>
            </w:r>
            <w:r w:rsidRPr="003E14D1">
              <w:rPr>
                <w:rFonts w:ascii="Cambria Math" w:eastAsia="Times New Roman" w:hAnsi="Cambria Math" w:cs="Cambria Math"/>
                <w:sz w:val="24"/>
                <w:szCs w:val="24"/>
              </w:rPr>
              <w:t>․</w:t>
            </w:r>
            <w:r w:rsidRPr="003E14D1">
              <w:rPr>
                <w:rFonts w:ascii="GHEA Grapalat" w:eastAsia="Times New Roman" w:hAnsi="GHEA Grapalat" w:cs="GHEA Grapalat"/>
                <w:sz w:val="24"/>
                <w:szCs w:val="24"/>
              </w:rPr>
              <w:t>1</w:t>
            </w:r>
            <w:r w:rsidRPr="003E14D1">
              <w:rPr>
                <w:rFonts w:ascii="GHEA Grapalat" w:eastAsia="Times New Roman" w:hAnsi="GHEA Grapalat" w:cs="Calibri"/>
                <w:sz w:val="24"/>
                <w:szCs w:val="24"/>
              </w:rPr>
              <w:t>3</w:t>
            </w:r>
          </w:p>
        </w:tc>
      </w:tr>
      <w:tr w:rsidR="003E14D1" w:rsidRPr="003E14D1" w:rsidTr="00771767">
        <w:trPr>
          <w:trHeight w:val="1650"/>
        </w:trPr>
        <w:tc>
          <w:tcPr>
            <w:tcW w:w="592"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- 0,75 հաստիքային միավոր` 9-ից մինչև 18 դասարանների տարեկան միջին թվի դեպքում</w:t>
            </w:r>
            <w:r w:rsidRPr="003E14D1">
              <w:rPr>
                <w:rFonts w:ascii="Calibri" w:eastAsia="Times New Roman" w:hAnsi="Calibri" w:cs="Calibri"/>
                <w:sz w:val="24"/>
                <w:szCs w:val="24"/>
              </w:rPr>
              <w:t> </w:t>
            </w:r>
            <w:r w:rsidRPr="003E14D1">
              <w:rPr>
                <w:rFonts w:ascii="Calibri" w:eastAsia="Times New Roman" w:hAnsi="Calibri" w:cs="Calibri"/>
                <w:i/>
                <w:iCs/>
                <w:sz w:val="24"/>
                <w:szCs w:val="24"/>
              </w:rPr>
              <w:t> </w:t>
            </w:r>
            <w:r w:rsidRPr="003E14D1">
              <w:rPr>
                <w:rFonts w:ascii="GHEA Grapalat" w:eastAsia="Times New Roman" w:hAnsi="GHEA Grapalat" w:cs="GHEA Grapalat"/>
                <w:i/>
                <w:iCs/>
                <w:sz w:val="24"/>
                <w:szCs w:val="24"/>
              </w:rPr>
              <w:t>(գիշերակացով աշակերտների առկայությամբ մասնագիտացված դպրոցների և հատուկ դպրոց-ռեսուրս կենտրոնների դեպքում՝ 0,5 հաստիքային միավորով ավելի),</w:t>
            </w:r>
          </w:p>
        </w:tc>
        <w:tc>
          <w:tcPr>
            <w:tcW w:w="1213"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1650"/>
        </w:trPr>
        <w:tc>
          <w:tcPr>
            <w:tcW w:w="592"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- 1,0 հաստիքային միավոր` 18-ից մինչև 36 դասարանների տարեկան միջին թվի դեպքում </w:t>
            </w:r>
            <w:r w:rsidRPr="003E14D1">
              <w:rPr>
                <w:rFonts w:ascii="Calibri" w:eastAsia="Times New Roman" w:hAnsi="Calibri" w:cs="Calibri"/>
                <w:sz w:val="24"/>
                <w:szCs w:val="24"/>
              </w:rPr>
              <w:t> </w:t>
            </w:r>
            <w:r w:rsidRPr="003E14D1">
              <w:rPr>
                <w:rFonts w:ascii="GHEA Grapalat" w:eastAsia="Times New Roman" w:hAnsi="GHEA Grapalat" w:cs="GHEA Grapalat"/>
                <w:sz w:val="24"/>
                <w:szCs w:val="24"/>
              </w:rPr>
              <w:t>(գիշերակացով աշակերտների առկայությամբ մասնագիտացված դպրոցների և հատուկ դպրոց-ռեսուրս կենտրոնների դեպքում՝ 0,5 հաստիքային միավորով ավելի),</w:t>
            </w:r>
          </w:p>
        </w:tc>
        <w:tc>
          <w:tcPr>
            <w:tcW w:w="1213"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1650"/>
        </w:trPr>
        <w:tc>
          <w:tcPr>
            <w:tcW w:w="592"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- 1,5 հաստիքային միավոր` 36 և ավելի դասարանների տարեկան միջին թվի դեպքում</w:t>
            </w:r>
            <w:r w:rsidRPr="003E14D1">
              <w:rPr>
                <w:rFonts w:ascii="Calibri" w:eastAsia="Times New Roman" w:hAnsi="Calibri" w:cs="Calibri"/>
                <w:sz w:val="24"/>
                <w:szCs w:val="24"/>
              </w:rPr>
              <w:t> </w:t>
            </w:r>
            <w:r w:rsidRPr="003E14D1">
              <w:rPr>
                <w:rFonts w:ascii="Calibri" w:eastAsia="Times New Roman" w:hAnsi="Calibri" w:cs="Calibri"/>
                <w:i/>
                <w:iCs/>
                <w:sz w:val="24"/>
                <w:szCs w:val="24"/>
              </w:rPr>
              <w:t> </w:t>
            </w:r>
            <w:r w:rsidRPr="003E14D1">
              <w:rPr>
                <w:rFonts w:ascii="GHEA Grapalat" w:eastAsia="Times New Roman" w:hAnsi="GHEA Grapalat" w:cs="GHEA Grapalat"/>
                <w:i/>
                <w:iCs/>
                <w:sz w:val="24"/>
                <w:szCs w:val="24"/>
              </w:rPr>
              <w:t>(գիշերակացով աշ</w:t>
            </w:r>
            <w:r w:rsidRPr="003E14D1">
              <w:rPr>
                <w:rFonts w:ascii="GHEA Grapalat" w:eastAsia="Times New Roman" w:hAnsi="GHEA Grapalat" w:cs="Calibri"/>
                <w:i/>
                <w:iCs/>
                <w:sz w:val="24"/>
                <w:szCs w:val="24"/>
              </w:rPr>
              <w:t>ակերտների առկայությամբ մասնագիտացված դպրոցների և հատուկ դպրոց-ռեսուրս կենտրոնների դեպքում՝ 0,5 հաստիքային միավորով ավելի)</w:t>
            </w:r>
          </w:p>
        </w:tc>
        <w:tc>
          <w:tcPr>
            <w:tcW w:w="1213"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2310"/>
        </w:trPr>
        <w:tc>
          <w:tcPr>
            <w:tcW w:w="592" w:type="dxa"/>
            <w:tcBorders>
              <w:top w:val="nil"/>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9</w:t>
            </w:r>
            <w:r w:rsidRPr="003E14D1">
              <w:rPr>
                <w:rFonts w:ascii="Cambria Math" w:eastAsia="Times New Roman" w:hAnsi="Cambria Math" w:cs="Cambria Math"/>
                <w:sz w:val="24"/>
                <w:szCs w:val="24"/>
              </w:rPr>
              <w:t>․</w:t>
            </w:r>
          </w:p>
        </w:tc>
        <w:tc>
          <w:tcPr>
            <w:tcW w:w="3099" w:type="dxa"/>
            <w:tcBorders>
              <w:top w:val="nil"/>
              <w:left w:val="nil"/>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հատուկ մանկավարժ, սոցիալական մանկավարժ</w:t>
            </w:r>
            <w:r w:rsidRPr="003E14D1">
              <w:rPr>
                <w:rFonts w:ascii="Calibri" w:eastAsia="Times New Roman" w:hAnsi="Calibri" w:cs="Calibri"/>
                <w:sz w:val="24"/>
                <w:szCs w:val="24"/>
              </w:rPr>
              <w:t> </w:t>
            </w:r>
            <w:r w:rsidRPr="003E14D1">
              <w:rPr>
                <w:rFonts w:ascii="GHEA Grapalat" w:eastAsia="Times New Roman" w:hAnsi="GHEA Grapalat" w:cs="Calibri"/>
                <w:i/>
                <w:iCs/>
                <w:sz w:val="24"/>
                <w:szCs w:val="24"/>
              </w:rPr>
              <w:t>(լոգոպեդ, տիֆլոմանկավարժ, սուրդոմանկավարժ, օլիգոֆրենամանկավարժ և այլն՝ ըստ ուղղվածության)</w:t>
            </w:r>
          </w:p>
        </w:tc>
        <w:tc>
          <w:tcPr>
            <w:tcW w:w="5670" w:type="dxa"/>
            <w:tcBorders>
              <w:top w:val="nil"/>
              <w:left w:val="nil"/>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հատուկ դպրոց-ռեսուրս կենտրոնների  դեպքում՝ ըստ ուղղվածության և կարիքի՝ համապատասխան հիմնավորմամբ և լիազոր մարմնի թույլտվության պարագայում</w:t>
            </w:r>
          </w:p>
        </w:tc>
        <w:tc>
          <w:tcPr>
            <w:tcW w:w="1213" w:type="dxa"/>
            <w:tcBorders>
              <w:top w:val="nil"/>
              <w:left w:val="nil"/>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jc w:val="center"/>
              <w:rPr>
                <w:rFonts w:ascii="GHEA Grapalat" w:eastAsia="Times New Roman" w:hAnsi="GHEA Grapalat" w:cs="Calibri"/>
                <w:sz w:val="24"/>
                <w:szCs w:val="24"/>
              </w:rPr>
            </w:pPr>
            <w:r w:rsidRPr="003E14D1">
              <w:rPr>
                <w:rFonts w:ascii="GHEA Grapalat" w:eastAsia="Times New Roman" w:hAnsi="GHEA Grapalat" w:cs="Calibri"/>
                <w:sz w:val="24"/>
                <w:szCs w:val="24"/>
              </w:rPr>
              <w:t>ՆԱԱ*1</w:t>
            </w:r>
            <w:r w:rsidRPr="003E14D1">
              <w:rPr>
                <w:rFonts w:ascii="Cambria Math" w:eastAsia="Times New Roman" w:hAnsi="Cambria Math" w:cs="Cambria Math"/>
                <w:sz w:val="24"/>
                <w:szCs w:val="24"/>
              </w:rPr>
              <w:t>․</w:t>
            </w:r>
            <w:r w:rsidRPr="003E14D1">
              <w:rPr>
                <w:rFonts w:ascii="GHEA Grapalat" w:eastAsia="Times New Roman" w:hAnsi="GHEA Grapalat" w:cs="GHEA Grapalat"/>
                <w:sz w:val="24"/>
                <w:szCs w:val="24"/>
              </w:rPr>
              <w:t>1</w:t>
            </w:r>
            <w:r w:rsidRPr="003E14D1">
              <w:rPr>
                <w:rFonts w:ascii="GHEA Grapalat" w:eastAsia="Times New Roman" w:hAnsi="GHEA Grapalat" w:cs="Calibri"/>
                <w:sz w:val="24"/>
                <w:szCs w:val="24"/>
              </w:rPr>
              <w:t>3</w:t>
            </w:r>
          </w:p>
        </w:tc>
      </w:tr>
      <w:tr w:rsidR="003E14D1" w:rsidRPr="003E14D1" w:rsidTr="00771767">
        <w:trPr>
          <w:trHeight w:val="660"/>
        </w:trPr>
        <w:tc>
          <w:tcPr>
            <w:tcW w:w="592" w:type="dxa"/>
            <w:vMerge w:val="restart"/>
            <w:tcBorders>
              <w:top w:val="nil"/>
              <w:left w:val="single" w:sz="4" w:space="0" w:color="000000"/>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10</w:t>
            </w:r>
            <w:r w:rsidRPr="003E14D1">
              <w:rPr>
                <w:rFonts w:ascii="Cambria Math" w:eastAsia="Times New Roman" w:hAnsi="Cambria Math" w:cs="Cambria Math"/>
                <w:sz w:val="24"/>
                <w:szCs w:val="24"/>
              </w:rPr>
              <w:t>․</w:t>
            </w:r>
          </w:p>
        </w:tc>
        <w:tc>
          <w:tcPr>
            <w:tcW w:w="3099" w:type="dxa"/>
            <w:vMerge w:val="restart"/>
            <w:tcBorders>
              <w:top w:val="nil"/>
              <w:left w:val="single" w:sz="4" w:space="0" w:color="000000"/>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էլեկտրոնային կառավարման և դասավանդման ապահովման մասնագետ</w:t>
            </w: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- 0,5 հաստիքային միավոր` մինչև 9 դասարանների տարեկան միջին թվի դեպքում,</w:t>
            </w:r>
          </w:p>
        </w:tc>
        <w:tc>
          <w:tcPr>
            <w:tcW w:w="1213" w:type="dxa"/>
            <w:vMerge w:val="restart"/>
            <w:tcBorders>
              <w:top w:val="nil"/>
              <w:left w:val="single" w:sz="4" w:space="0" w:color="000000"/>
              <w:bottom w:val="nil"/>
              <w:right w:val="single" w:sz="4" w:space="0" w:color="000000"/>
            </w:tcBorders>
            <w:shd w:val="clear" w:color="000000" w:fill="FFFFFF"/>
            <w:vAlign w:val="center"/>
            <w:hideMark/>
          </w:tcPr>
          <w:p w:rsidR="00391DD6" w:rsidRPr="003E14D1" w:rsidRDefault="00391DD6" w:rsidP="003E14D1">
            <w:pPr>
              <w:spacing w:after="0" w:line="360" w:lineRule="auto"/>
              <w:jc w:val="center"/>
              <w:rPr>
                <w:rFonts w:ascii="GHEA Grapalat" w:eastAsia="Times New Roman" w:hAnsi="GHEA Grapalat" w:cs="Calibri"/>
                <w:sz w:val="24"/>
                <w:szCs w:val="24"/>
              </w:rPr>
            </w:pPr>
            <w:r w:rsidRPr="003E14D1">
              <w:rPr>
                <w:rFonts w:ascii="GHEA Grapalat" w:eastAsia="Times New Roman" w:hAnsi="GHEA Grapalat" w:cs="Calibri"/>
                <w:sz w:val="24"/>
                <w:szCs w:val="24"/>
              </w:rPr>
              <w:t>ՆԱԱ*1</w:t>
            </w:r>
            <w:r w:rsidRPr="003E14D1">
              <w:rPr>
                <w:rFonts w:ascii="Cambria Math" w:eastAsia="Times New Roman" w:hAnsi="Cambria Math" w:cs="Cambria Math"/>
                <w:sz w:val="24"/>
                <w:szCs w:val="24"/>
              </w:rPr>
              <w:t>․</w:t>
            </w:r>
            <w:r w:rsidRPr="003E14D1">
              <w:rPr>
                <w:rFonts w:ascii="GHEA Grapalat" w:eastAsia="Times New Roman" w:hAnsi="GHEA Grapalat" w:cs="GHEA Grapalat"/>
                <w:sz w:val="24"/>
                <w:szCs w:val="24"/>
              </w:rPr>
              <w:t>3</w:t>
            </w:r>
            <w:r w:rsidRPr="003E14D1">
              <w:rPr>
                <w:rFonts w:ascii="GHEA Grapalat" w:eastAsia="Times New Roman" w:hAnsi="GHEA Grapalat" w:cs="Calibri"/>
                <w:sz w:val="24"/>
                <w:szCs w:val="24"/>
              </w:rPr>
              <w:t>3</w:t>
            </w:r>
          </w:p>
        </w:tc>
      </w:tr>
      <w:tr w:rsidR="003E14D1" w:rsidRPr="003E14D1" w:rsidTr="00771767">
        <w:trPr>
          <w:trHeight w:val="660"/>
        </w:trPr>
        <w:tc>
          <w:tcPr>
            <w:tcW w:w="592"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- 0,75 հաստիքային միավոր` 9-ից մինչև 18 դասարանների տարեկան միջին թվի դեպքում,</w:t>
            </w:r>
          </w:p>
        </w:tc>
        <w:tc>
          <w:tcPr>
            <w:tcW w:w="1213"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660"/>
        </w:trPr>
        <w:tc>
          <w:tcPr>
            <w:tcW w:w="592"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- 1 հաստիքային միավոր` 18-ից մինչև 36 դասարանների տարեկան միջին թվի դեպքում,</w:t>
            </w:r>
          </w:p>
        </w:tc>
        <w:tc>
          <w:tcPr>
            <w:tcW w:w="1213"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660"/>
        </w:trPr>
        <w:tc>
          <w:tcPr>
            <w:tcW w:w="592"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- 1,5 հաստիքային միավոր` 36-ից մինչև 48 դասարանների տարեկան միջին թվի դեպքում,</w:t>
            </w:r>
          </w:p>
        </w:tc>
        <w:tc>
          <w:tcPr>
            <w:tcW w:w="1213"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660"/>
        </w:trPr>
        <w:tc>
          <w:tcPr>
            <w:tcW w:w="592"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- 2 հաստիքային միավոր` 48 և ավելի դասարանների տարեկան միջին թվի դեպքում</w:t>
            </w:r>
          </w:p>
        </w:tc>
        <w:tc>
          <w:tcPr>
            <w:tcW w:w="1213" w:type="dxa"/>
            <w:vMerge/>
            <w:tcBorders>
              <w:top w:val="nil"/>
              <w:left w:val="single" w:sz="4" w:space="0" w:color="000000"/>
              <w:bottom w:val="nil"/>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660"/>
        </w:trPr>
        <w:tc>
          <w:tcPr>
            <w:tcW w:w="5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11</w:t>
            </w:r>
            <w:r w:rsidRPr="003E14D1">
              <w:rPr>
                <w:rFonts w:ascii="Cambria Math" w:eastAsia="Times New Roman" w:hAnsi="Cambria Math" w:cs="Cambria Math"/>
                <w:sz w:val="24"/>
                <w:szCs w:val="24"/>
              </w:rPr>
              <w:t>․</w:t>
            </w:r>
          </w:p>
        </w:tc>
        <w:tc>
          <w:tcPr>
            <w:tcW w:w="3099" w:type="dxa"/>
            <w:vMerge w:val="restart"/>
            <w:tcBorders>
              <w:top w:val="single" w:sz="4" w:space="0" w:color="000000"/>
              <w:left w:val="single" w:sz="4" w:space="0" w:color="000000"/>
              <w:bottom w:val="single" w:sz="4" w:space="0" w:color="000000"/>
              <w:right w:val="nil"/>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դաստիարակ </w:t>
            </w:r>
            <w:r w:rsidRPr="003E14D1">
              <w:rPr>
                <w:rFonts w:ascii="GHEA Grapalat" w:eastAsia="Times New Roman" w:hAnsi="GHEA Grapalat" w:cs="Calibri"/>
                <w:i/>
                <w:iCs/>
                <w:sz w:val="24"/>
                <w:szCs w:val="24"/>
              </w:rPr>
              <w:t xml:space="preserve">(հատուկ դպրոց-ռեսուրս կենտրոններում՝ մանկավարժ-դաստիարակ, </w:t>
            </w:r>
            <w:r w:rsidRPr="003E14D1">
              <w:rPr>
                <w:rFonts w:ascii="GHEA Grapalat" w:eastAsia="Times New Roman" w:hAnsi="GHEA Grapalat" w:cs="Calibri"/>
                <w:i/>
                <w:iCs/>
                <w:sz w:val="24"/>
                <w:szCs w:val="24"/>
              </w:rPr>
              <w:lastRenderedPageBreak/>
              <w:t>ռազմամարզական ուսումնական հաստատությունում՝ դասակի հրամանատար-դասղեկ, մասնագիտացված մարզադպրոցներում՝ մարզիչ-մանկավարժ)</w:t>
            </w:r>
            <w:r w:rsidR="00796F49" w:rsidRPr="003E14D1">
              <w:rPr>
                <w:rFonts w:ascii="GHEA Grapalat" w:eastAsia="Times New Roman" w:hAnsi="GHEA Grapalat" w:cs="Calibri"/>
                <w:i/>
                <w:iCs/>
                <w:sz w:val="24"/>
                <w:szCs w:val="24"/>
                <w:lang w:val="hy-AM"/>
              </w:rPr>
              <w:t xml:space="preserve"> </w:t>
            </w:r>
            <w:r w:rsidRPr="003E14D1">
              <w:rPr>
                <w:rFonts w:ascii="GHEA Grapalat" w:eastAsia="Times New Roman" w:hAnsi="GHEA Grapalat" w:cs="Calibri"/>
                <w:i/>
                <w:iCs/>
                <w:sz w:val="24"/>
                <w:szCs w:val="24"/>
              </w:rPr>
              <w:t>/սննդով և/կամ գիշերակացով սաներ ունեցող հաստատությունների համար/</w:t>
            </w:r>
          </w:p>
        </w:tc>
        <w:tc>
          <w:tcPr>
            <w:tcW w:w="5670" w:type="dxa"/>
            <w:tcBorders>
              <w:top w:val="single" w:sz="4" w:space="0" w:color="auto"/>
              <w:left w:val="single" w:sz="4" w:space="0" w:color="auto"/>
              <w:bottom w:val="nil"/>
              <w:right w:val="single" w:sz="4" w:space="0" w:color="auto"/>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lastRenderedPageBreak/>
              <w:t xml:space="preserve"> - 0,5 հաստիքային միավոր` մասնագիտացված դպրոցների յուրաքանչյուր դասարանի հաշվարկով,</w:t>
            </w:r>
          </w:p>
        </w:tc>
        <w:tc>
          <w:tcPr>
            <w:tcW w:w="1213" w:type="dxa"/>
            <w:vMerge w:val="restart"/>
            <w:tcBorders>
              <w:top w:val="single" w:sz="4" w:space="0" w:color="000000"/>
              <w:left w:val="nil"/>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jc w:val="center"/>
              <w:rPr>
                <w:rFonts w:ascii="GHEA Grapalat" w:eastAsia="Times New Roman" w:hAnsi="GHEA Grapalat" w:cs="Calibri"/>
                <w:sz w:val="24"/>
                <w:szCs w:val="24"/>
              </w:rPr>
            </w:pPr>
            <w:r w:rsidRPr="003E14D1">
              <w:rPr>
                <w:rFonts w:ascii="GHEA Grapalat" w:eastAsia="Times New Roman" w:hAnsi="GHEA Grapalat" w:cs="Calibri"/>
                <w:sz w:val="24"/>
                <w:szCs w:val="24"/>
              </w:rPr>
              <w:t>ՆԱԱ*1</w:t>
            </w:r>
            <w:r w:rsidRPr="003E14D1">
              <w:rPr>
                <w:rFonts w:ascii="Cambria Math" w:eastAsia="Times New Roman" w:hAnsi="Cambria Math" w:cs="Cambria Math"/>
                <w:sz w:val="24"/>
                <w:szCs w:val="24"/>
              </w:rPr>
              <w:t>․</w:t>
            </w:r>
            <w:r w:rsidRPr="003E14D1">
              <w:rPr>
                <w:rFonts w:ascii="GHEA Grapalat" w:eastAsia="Times New Roman" w:hAnsi="GHEA Grapalat" w:cs="GHEA Grapalat"/>
                <w:sz w:val="24"/>
                <w:szCs w:val="24"/>
              </w:rPr>
              <w:t>1</w:t>
            </w:r>
            <w:r w:rsidRPr="003E14D1">
              <w:rPr>
                <w:rFonts w:ascii="GHEA Grapalat" w:eastAsia="Times New Roman" w:hAnsi="GHEA Grapalat" w:cs="Calibri"/>
                <w:sz w:val="24"/>
                <w:szCs w:val="24"/>
              </w:rPr>
              <w:t>3</w:t>
            </w:r>
          </w:p>
        </w:tc>
      </w:tr>
      <w:tr w:rsidR="003E14D1" w:rsidRPr="003E14D1" w:rsidTr="00771767">
        <w:trPr>
          <w:trHeight w:val="660"/>
        </w:trPr>
        <w:tc>
          <w:tcPr>
            <w:tcW w:w="592" w:type="dxa"/>
            <w:vMerge/>
            <w:tcBorders>
              <w:top w:val="single" w:sz="4" w:space="0" w:color="000000"/>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single" w:sz="4" w:space="0" w:color="000000"/>
              <w:left w:val="single" w:sz="4" w:space="0" w:color="000000"/>
              <w:bottom w:val="single" w:sz="4" w:space="0" w:color="000000"/>
              <w:right w:val="nil"/>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single" w:sz="4" w:space="0" w:color="auto"/>
              <w:bottom w:val="nil"/>
              <w:right w:val="single" w:sz="4" w:space="0" w:color="auto"/>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- 1 հաստիքային միավոր` մարզառազմական դպրոցների յուրաքանչյուր դասարանի </w:t>
            </w:r>
            <w:r w:rsidRPr="003E14D1">
              <w:rPr>
                <w:rFonts w:ascii="GHEA Grapalat" w:eastAsia="Times New Roman" w:hAnsi="GHEA Grapalat" w:cs="Calibri"/>
                <w:sz w:val="24"/>
                <w:szCs w:val="24"/>
              </w:rPr>
              <w:lastRenderedPageBreak/>
              <w:t>հաշվարկով,</w:t>
            </w:r>
          </w:p>
        </w:tc>
        <w:tc>
          <w:tcPr>
            <w:tcW w:w="1213" w:type="dxa"/>
            <w:vMerge/>
            <w:tcBorders>
              <w:top w:val="single" w:sz="4" w:space="0" w:color="000000"/>
              <w:left w:val="nil"/>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660"/>
        </w:trPr>
        <w:tc>
          <w:tcPr>
            <w:tcW w:w="592" w:type="dxa"/>
            <w:vMerge/>
            <w:tcBorders>
              <w:top w:val="single" w:sz="4" w:space="0" w:color="000000"/>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single" w:sz="4" w:space="0" w:color="000000"/>
              <w:left w:val="single" w:sz="4" w:space="0" w:color="000000"/>
              <w:bottom w:val="single" w:sz="4" w:space="0" w:color="000000"/>
              <w:right w:val="nil"/>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single" w:sz="4" w:space="0" w:color="auto"/>
              <w:bottom w:val="nil"/>
              <w:right w:val="single" w:sz="4" w:space="0" w:color="auto"/>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- 1 հաստիքային միավոր` հատուկ դպրոցների 10-ից 12-րդ դասարանի յուրաքանչյուր դասարանի հաշվարկով,</w:t>
            </w:r>
          </w:p>
        </w:tc>
        <w:tc>
          <w:tcPr>
            <w:tcW w:w="1213" w:type="dxa"/>
            <w:vMerge/>
            <w:tcBorders>
              <w:top w:val="single" w:sz="4" w:space="0" w:color="000000"/>
              <w:left w:val="nil"/>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660"/>
        </w:trPr>
        <w:tc>
          <w:tcPr>
            <w:tcW w:w="592" w:type="dxa"/>
            <w:vMerge/>
            <w:tcBorders>
              <w:top w:val="single" w:sz="4" w:space="0" w:color="000000"/>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single" w:sz="4" w:space="0" w:color="000000"/>
              <w:left w:val="single" w:sz="4" w:space="0" w:color="000000"/>
              <w:bottom w:val="single" w:sz="4" w:space="0" w:color="000000"/>
              <w:right w:val="nil"/>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single" w:sz="4" w:space="0" w:color="auto"/>
              <w:bottom w:val="nil"/>
              <w:right w:val="single" w:sz="4" w:space="0" w:color="auto"/>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lang w:val="hy-AM"/>
              </w:rPr>
            </w:pPr>
            <w:r w:rsidRPr="003E14D1">
              <w:rPr>
                <w:rFonts w:ascii="GHEA Grapalat" w:eastAsia="Times New Roman" w:hAnsi="GHEA Grapalat" w:cs="Calibri"/>
                <w:sz w:val="24"/>
                <w:szCs w:val="24"/>
              </w:rPr>
              <w:t xml:space="preserve"> - 2 հաստիքային միավոր` հատուկ դպրոցների մինչև 10-րդ դասարանի յուրաքանչյուր դասարանի հաշվարկով</w:t>
            </w:r>
            <w:r w:rsidR="00796F49" w:rsidRPr="003E14D1">
              <w:rPr>
                <w:rFonts w:ascii="GHEA Grapalat" w:eastAsia="Times New Roman" w:hAnsi="GHEA Grapalat" w:cs="Calibri"/>
                <w:sz w:val="24"/>
                <w:szCs w:val="24"/>
                <w:lang w:val="hy-AM"/>
              </w:rPr>
              <w:t>,</w:t>
            </w:r>
          </w:p>
        </w:tc>
        <w:tc>
          <w:tcPr>
            <w:tcW w:w="1213" w:type="dxa"/>
            <w:vMerge/>
            <w:tcBorders>
              <w:top w:val="single" w:sz="4" w:space="0" w:color="000000"/>
              <w:left w:val="nil"/>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660"/>
        </w:trPr>
        <w:tc>
          <w:tcPr>
            <w:tcW w:w="592" w:type="dxa"/>
            <w:vMerge/>
            <w:tcBorders>
              <w:top w:val="single" w:sz="4" w:space="0" w:color="000000"/>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single" w:sz="4" w:space="0" w:color="000000"/>
              <w:left w:val="single" w:sz="4" w:space="0" w:color="000000"/>
              <w:bottom w:val="single" w:sz="4" w:space="0" w:color="000000"/>
              <w:right w:val="nil"/>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- 1 հաստիքային միավոր` մարզադպրոցներում յուրաքանչյուր սպորտաձևի հաշվարկով</w:t>
            </w:r>
          </w:p>
        </w:tc>
        <w:tc>
          <w:tcPr>
            <w:tcW w:w="1213" w:type="dxa"/>
            <w:vMerge/>
            <w:tcBorders>
              <w:top w:val="single" w:sz="4" w:space="0" w:color="000000"/>
              <w:left w:val="nil"/>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660"/>
        </w:trPr>
        <w:tc>
          <w:tcPr>
            <w:tcW w:w="59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12</w:t>
            </w:r>
            <w:r w:rsidRPr="003E14D1">
              <w:rPr>
                <w:rFonts w:ascii="Cambria Math" w:eastAsia="Times New Roman" w:hAnsi="Cambria Math" w:cs="Cambria Math"/>
                <w:sz w:val="24"/>
                <w:szCs w:val="24"/>
              </w:rPr>
              <w:t>․</w:t>
            </w:r>
          </w:p>
        </w:tc>
        <w:tc>
          <w:tcPr>
            <w:tcW w:w="309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գիշերային դայակ </w:t>
            </w:r>
            <w:r w:rsidRPr="003E14D1">
              <w:rPr>
                <w:rFonts w:ascii="GHEA Grapalat" w:eastAsia="Times New Roman" w:hAnsi="GHEA Grapalat" w:cs="Calibri"/>
                <w:strike/>
                <w:sz w:val="24"/>
                <w:szCs w:val="24"/>
              </w:rPr>
              <w:t>կամ գիշերային դաստիարակ</w:t>
            </w: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- 4 հաստիքային միավոր՝ մինչև 60 գիշերակացով սովորողի դեպքում,</w:t>
            </w:r>
          </w:p>
        </w:tc>
        <w:tc>
          <w:tcPr>
            <w:tcW w:w="1213"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jc w:val="center"/>
              <w:rPr>
                <w:rFonts w:ascii="GHEA Grapalat" w:eastAsia="Times New Roman" w:hAnsi="GHEA Grapalat" w:cs="Calibri"/>
                <w:sz w:val="24"/>
                <w:szCs w:val="24"/>
              </w:rPr>
            </w:pPr>
            <w:r w:rsidRPr="003E14D1">
              <w:rPr>
                <w:rFonts w:ascii="GHEA Grapalat" w:eastAsia="Times New Roman" w:hAnsi="GHEA Grapalat" w:cs="Calibri"/>
                <w:sz w:val="24"/>
                <w:szCs w:val="24"/>
              </w:rPr>
              <w:t>ՆԱԱ*1</w:t>
            </w:r>
            <w:r w:rsidRPr="003E14D1">
              <w:rPr>
                <w:rFonts w:ascii="Cambria Math" w:eastAsia="Times New Roman" w:hAnsi="Cambria Math" w:cs="Cambria Math"/>
                <w:sz w:val="24"/>
                <w:szCs w:val="24"/>
              </w:rPr>
              <w:t>․</w:t>
            </w:r>
            <w:r w:rsidRPr="003E14D1">
              <w:rPr>
                <w:rFonts w:ascii="GHEA Grapalat" w:eastAsia="Times New Roman" w:hAnsi="GHEA Grapalat" w:cs="GHEA Grapalat"/>
                <w:sz w:val="24"/>
                <w:szCs w:val="24"/>
              </w:rPr>
              <w:t>1</w:t>
            </w:r>
            <w:r w:rsidRPr="003E14D1">
              <w:rPr>
                <w:rFonts w:ascii="GHEA Grapalat" w:eastAsia="Times New Roman" w:hAnsi="GHEA Grapalat" w:cs="Calibri"/>
                <w:sz w:val="24"/>
                <w:szCs w:val="24"/>
              </w:rPr>
              <w:t>3</w:t>
            </w:r>
          </w:p>
        </w:tc>
      </w:tr>
      <w:tr w:rsidR="003E14D1" w:rsidRPr="003E14D1" w:rsidTr="00771767">
        <w:trPr>
          <w:trHeight w:val="660"/>
        </w:trPr>
        <w:tc>
          <w:tcPr>
            <w:tcW w:w="592"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- 6 հաստիքային միավոր՝ 60-ից մինչև 100 գիշերակացով սովորողի դեպքում,</w:t>
            </w:r>
          </w:p>
        </w:tc>
        <w:tc>
          <w:tcPr>
            <w:tcW w:w="1213"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660"/>
        </w:trPr>
        <w:tc>
          <w:tcPr>
            <w:tcW w:w="592"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- 8 հաստիքային միավոր՝ 100-ից մինչև 150 գիշերակացով սովորողի դեպքում,</w:t>
            </w:r>
          </w:p>
        </w:tc>
        <w:tc>
          <w:tcPr>
            <w:tcW w:w="1213"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660"/>
        </w:trPr>
        <w:tc>
          <w:tcPr>
            <w:tcW w:w="592"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5670" w:type="dxa"/>
            <w:tcBorders>
              <w:top w:val="nil"/>
              <w:left w:val="nil"/>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- 10 հաստիքային միավոր՝ 150 և ավելի գիշերակացով սովորողի դեպքում</w:t>
            </w:r>
          </w:p>
        </w:tc>
        <w:tc>
          <w:tcPr>
            <w:tcW w:w="1213"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r w:rsidR="003E14D1" w:rsidRPr="003E14D1" w:rsidTr="00771767">
        <w:trPr>
          <w:trHeight w:val="330"/>
        </w:trPr>
        <w:tc>
          <w:tcPr>
            <w:tcW w:w="592"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13</w:t>
            </w:r>
            <w:r w:rsidRPr="003E14D1">
              <w:rPr>
                <w:rFonts w:ascii="Cambria Math" w:eastAsia="Times New Roman" w:hAnsi="Cambria Math" w:cs="Cambria Math"/>
                <w:sz w:val="24"/>
                <w:szCs w:val="24"/>
              </w:rPr>
              <w:t>․</w:t>
            </w:r>
          </w:p>
        </w:tc>
        <w:tc>
          <w:tcPr>
            <w:tcW w:w="3099" w:type="dxa"/>
            <w:tcBorders>
              <w:top w:val="nil"/>
              <w:left w:val="nil"/>
              <w:bottom w:val="nil"/>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հրահանգիչ-մեթոդիստ</w:t>
            </w:r>
          </w:p>
        </w:tc>
        <w:tc>
          <w:tcPr>
            <w:tcW w:w="567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sz w:val="24"/>
                <w:szCs w:val="24"/>
              </w:rPr>
            </w:pPr>
            <w:r w:rsidRPr="003E14D1">
              <w:rPr>
                <w:rFonts w:ascii="GHEA Grapalat" w:eastAsia="Times New Roman" w:hAnsi="GHEA Grapalat" w:cs="Calibri"/>
                <w:sz w:val="24"/>
                <w:szCs w:val="24"/>
              </w:rPr>
              <w:t xml:space="preserve"> - 1 հաստիքային միավոր` յուրաքանչյուր մարզաձևի հաշվարկով</w:t>
            </w:r>
          </w:p>
        </w:tc>
        <w:tc>
          <w:tcPr>
            <w:tcW w:w="1213"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jc w:val="center"/>
              <w:rPr>
                <w:rFonts w:ascii="GHEA Grapalat" w:eastAsia="Times New Roman" w:hAnsi="GHEA Grapalat" w:cs="Calibri"/>
                <w:sz w:val="24"/>
                <w:szCs w:val="24"/>
              </w:rPr>
            </w:pPr>
            <w:r w:rsidRPr="003E14D1">
              <w:rPr>
                <w:rFonts w:ascii="GHEA Grapalat" w:eastAsia="Times New Roman" w:hAnsi="GHEA Grapalat" w:cs="Calibri"/>
                <w:sz w:val="24"/>
                <w:szCs w:val="24"/>
              </w:rPr>
              <w:t>ՆԱԱ*1</w:t>
            </w:r>
            <w:r w:rsidRPr="003E14D1">
              <w:rPr>
                <w:rFonts w:ascii="Cambria Math" w:eastAsia="Times New Roman" w:hAnsi="Cambria Math" w:cs="Cambria Math"/>
                <w:sz w:val="24"/>
                <w:szCs w:val="24"/>
              </w:rPr>
              <w:t>․</w:t>
            </w:r>
            <w:r w:rsidRPr="003E14D1">
              <w:rPr>
                <w:rFonts w:ascii="GHEA Grapalat" w:eastAsia="Times New Roman" w:hAnsi="GHEA Grapalat" w:cs="GHEA Grapalat"/>
                <w:sz w:val="24"/>
                <w:szCs w:val="24"/>
              </w:rPr>
              <w:t>1</w:t>
            </w:r>
            <w:r w:rsidRPr="003E14D1">
              <w:rPr>
                <w:rFonts w:ascii="GHEA Grapalat" w:eastAsia="Times New Roman" w:hAnsi="GHEA Grapalat" w:cs="Calibri"/>
                <w:sz w:val="24"/>
                <w:szCs w:val="24"/>
              </w:rPr>
              <w:t>3</w:t>
            </w:r>
          </w:p>
        </w:tc>
      </w:tr>
      <w:tr w:rsidR="003E14D1" w:rsidRPr="003E14D1" w:rsidTr="00771767">
        <w:trPr>
          <w:trHeight w:val="660"/>
        </w:trPr>
        <w:tc>
          <w:tcPr>
            <w:tcW w:w="592"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3099" w:type="dxa"/>
            <w:tcBorders>
              <w:top w:val="nil"/>
              <w:left w:val="nil"/>
              <w:bottom w:val="single" w:sz="4" w:space="0" w:color="000000"/>
              <w:right w:val="single" w:sz="4" w:space="0" w:color="000000"/>
            </w:tcBorders>
            <w:shd w:val="clear" w:color="000000" w:fill="FFFFFF"/>
            <w:vAlign w:val="center"/>
            <w:hideMark/>
          </w:tcPr>
          <w:p w:rsidR="00391DD6" w:rsidRPr="003E14D1" w:rsidRDefault="00391DD6" w:rsidP="003E14D1">
            <w:pPr>
              <w:spacing w:after="0" w:line="360" w:lineRule="auto"/>
              <w:rPr>
                <w:rFonts w:ascii="GHEA Grapalat" w:eastAsia="Times New Roman" w:hAnsi="GHEA Grapalat" w:cs="Calibri"/>
                <w:i/>
                <w:iCs/>
                <w:sz w:val="24"/>
                <w:szCs w:val="24"/>
              </w:rPr>
            </w:pPr>
            <w:r w:rsidRPr="003E14D1">
              <w:rPr>
                <w:rFonts w:ascii="GHEA Grapalat" w:eastAsia="Times New Roman" w:hAnsi="GHEA Grapalat" w:cs="Calibri"/>
                <w:i/>
                <w:iCs/>
                <w:sz w:val="24"/>
                <w:szCs w:val="24"/>
              </w:rPr>
              <w:t>/մասնագիտացված մարզադպրոցների դեպքում/</w:t>
            </w:r>
          </w:p>
        </w:tc>
        <w:tc>
          <w:tcPr>
            <w:tcW w:w="5670"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c>
          <w:tcPr>
            <w:tcW w:w="1213" w:type="dxa"/>
            <w:vMerge/>
            <w:tcBorders>
              <w:top w:val="nil"/>
              <w:left w:val="single" w:sz="4" w:space="0" w:color="000000"/>
              <w:bottom w:val="single" w:sz="4" w:space="0" w:color="000000"/>
              <w:right w:val="single" w:sz="4" w:space="0" w:color="000000"/>
            </w:tcBorders>
            <w:vAlign w:val="center"/>
            <w:hideMark/>
          </w:tcPr>
          <w:p w:rsidR="00391DD6" w:rsidRPr="003E14D1" w:rsidRDefault="00391DD6" w:rsidP="003E14D1">
            <w:pPr>
              <w:spacing w:after="0" w:line="360" w:lineRule="auto"/>
              <w:rPr>
                <w:rFonts w:ascii="GHEA Grapalat" w:eastAsia="Times New Roman" w:hAnsi="GHEA Grapalat" w:cs="Calibri"/>
                <w:sz w:val="24"/>
                <w:szCs w:val="24"/>
              </w:rPr>
            </w:pPr>
          </w:p>
        </w:tc>
      </w:tr>
    </w:tbl>
    <w:p w:rsidR="00391DD6" w:rsidRPr="003E14D1" w:rsidRDefault="00391DD6" w:rsidP="003E14D1">
      <w:pPr>
        <w:shd w:val="clear" w:color="auto" w:fill="FFFFFF"/>
        <w:spacing w:after="0" w:line="360" w:lineRule="auto"/>
        <w:ind w:firstLine="567"/>
        <w:jc w:val="both"/>
        <w:rPr>
          <w:rFonts w:ascii="GHEA Grapalat" w:eastAsia="Times New Roman" w:hAnsi="GHEA Grapalat" w:cs="Times New Roman"/>
          <w:sz w:val="24"/>
          <w:szCs w:val="24"/>
          <w:lang w:val="ru-RU"/>
        </w:rPr>
      </w:pPr>
    </w:p>
    <w:p w:rsidR="00803C78" w:rsidRPr="003E14D1" w:rsidRDefault="00803C78"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 xml:space="preserve">Ընդ որում, 9-ից մինչև 25 դասարանների տարեկան միջին թվի դեպքում տնօրենի դրույքաչափի նկատմամբ կիրառելի է 1,21 գործակիցը, 25-ից մինչև 47 դասարանների տարեկան միջին թվի դեպքում՝ 1,46 գործակիցը, 47 և ավելի դասարանների տարեկան միջին թվի դեպքում՝ 1,78 գործակիցը։ Ավագ դպրոցների, մասնագիտացված ուսումնական </w:t>
      </w:r>
      <w:r w:rsidRPr="003E14D1">
        <w:rPr>
          <w:rFonts w:ascii="GHEA Grapalat" w:eastAsia="Times New Roman" w:hAnsi="GHEA Grapalat" w:cs="Times New Roman"/>
          <w:sz w:val="24"/>
          <w:szCs w:val="24"/>
          <w:lang w:val="hy-AM"/>
        </w:rPr>
        <w:lastRenderedPageBreak/>
        <w:t>հաստատության և հատուկ դպրոց-ռեսուրս կենտրոնի դեպքում տնօրենի սույն կետով հաշվարկված մեծության նկատմամբ կիրառելի է նաև 1,27 գործակիցը։</w:t>
      </w:r>
    </w:p>
    <w:p w:rsidR="000F0ABE" w:rsidRPr="003E14D1" w:rsidRDefault="000F0ABE" w:rsidP="003E14D1">
      <w:pPr>
        <w:shd w:val="clear" w:color="auto" w:fill="FFFFFF"/>
        <w:spacing w:after="0" w:line="360" w:lineRule="auto"/>
        <w:ind w:firstLine="567"/>
        <w:rPr>
          <w:rFonts w:ascii="GHEA Grapalat" w:eastAsia="Times New Roman" w:hAnsi="GHEA Grapalat" w:cs="Times New Roman"/>
          <w:sz w:val="24"/>
          <w:szCs w:val="24"/>
          <w:lang w:val="hy-AM"/>
        </w:rPr>
      </w:pPr>
    </w:p>
    <w:p w:rsidR="00803C78" w:rsidRPr="003E14D1" w:rsidRDefault="00803C78"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բ</w:t>
      </w:r>
      <w:r w:rsidRPr="003E14D1">
        <w:rPr>
          <w:rFonts w:ascii="Cambria Math" w:eastAsia="Times New Roman" w:hAnsi="Cambria Math" w:cs="Cambria Math"/>
          <w:b/>
          <w:bCs/>
          <w:sz w:val="24"/>
          <w:szCs w:val="24"/>
          <w:lang w:val="hy-AM"/>
        </w:rPr>
        <w:t>․</w:t>
      </w:r>
      <w:r w:rsidRPr="003E14D1">
        <w:rPr>
          <w:rFonts w:ascii="Calibri" w:eastAsia="Times New Roman" w:hAnsi="Calibri" w:cs="Calibri"/>
          <w:b/>
          <w:bCs/>
          <w:sz w:val="24"/>
          <w:szCs w:val="24"/>
          <w:lang w:val="hy-AM"/>
        </w:rPr>
        <w:t> </w:t>
      </w:r>
      <w:r w:rsidR="00B42763" w:rsidRPr="003E14D1">
        <w:rPr>
          <w:rFonts w:ascii="GHEA Grapalat" w:eastAsia="Times New Roman" w:hAnsi="GHEA Grapalat" w:cs="Times New Roman"/>
          <w:sz w:val="24"/>
          <w:szCs w:val="24"/>
          <w:lang w:val="hy-AM"/>
        </w:rPr>
        <w:t>հաստատության վարչատնտեսական աշխատողների համար նախատեսվող հաստիքներ</w:t>
      </w:r>
    </w:p>
    <w:tbl>
      <w:tblPr>
        <w:tblW w:w="10637" w:type="dxa"/>
        <w:tblLayout w:type="fixed"/>
        <w:tblCellMar>
          <w:left w:w="0" w:type="dxa"/>
          <w:right w:w="0" w:type="dxa"/>
        </w:tblCellMar>
        <w:tblLook w:val="04A0" w:firstRow="1" w:lastRow="0" w:firstColumn="1" w:lastColumn="0" w:noHBand="0" w:noVBand="1"/>
      </w:tblPr>
      <w:tblGrid>
        <w:gridCol w:w="460"/>
        <w:gridCol w:w="3231"/>
        <w:gridCol w:w="5670"/>
        <w:gridCol w:w="1276"/>
      </w:tblGrid>
      <w:tr w:rsidR="003E14D1" w:rsidRPr="003E14D1" w:rsidTr="00771767">
        <w:trPr>
          <w:trHeight w:val="330"/>
        </w:trPr>
        <w:tc>
          <w:tcPr>
            <w:tcW w:w="460" w:type="dxa"/>
            <w:tcBorders>
              <w:top w:val="single" w:sz="4" w:space="0" w:color="000000"/>
              <w:left w:val="single" w:sz="4" w:space="0" w:color="000000"/>
              <w:bottom w:val="single" w:sz="4" w:space="0" w:color="000000"/>
              <w:right w:val="single" w:sz="4" w:space="0" w:color="000000"/>
            </w:tcBorders>
            <w:shd w:val="clear" w:color="000000" w:fill="EDEDED"/>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Calibri" w:hAnsi="Calibri" w:cs="Calibri"/>
                <w:sz w:val="24"/>
                <w:szCs w:val="24"/>
                <w:lang w:val="hy-AM"/>
              </w:rPr>
              <w:t> </w:t>
            </w:r>
            <w:r w:rsidRPr="003E14D1">
              <w:rPr>
                <w:rFonts w:ascii="GHEA Grapalat" w:hAnsi="GHEA Grapalat" w:cs="Calibri"/>
                <w:sz w:val="24"/>
                <w:szCs w:val="24"/>
              </w:rPr>
              <w:t>հհ</w:t>
            </w:r>
          </w:p>
        </w:tc>
        <w:tc>
          <w:tcPr>
            <w:tcW w:w="3231" w:type="dxa"/>
            <w:tcBorders>
              <w:top w:val="single" w:sz="4" w:space="0" w:color="000000"/>
              <w:left w:val="nil"/>
              <w:bottom w:val="single" w:sz="4" w:space="0" w:color="000000"/>
              <w:right w:val="single" w:sz="4" w:space="0" w:color="000000"/>
            </w:tcBorders>
            <w:shd w:val="clear" w:color="000000" w:fill="EDEDED"/>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Հաստիքի անվանումը</w:t>
            </w:r>
          </w:p>
        </w:tc>
        <w:tc>
          <w:tcPr>
            <w:tcW w:w="5670" w:type="dxa"/>
            <w:tcBorders>
              <w:top w:val="single" w:sz="4" w:space="0" w:color="000000"/>
              <w:left w:val="nil"/>
              <w:bottom w:val="single" w:sz="4" w:space="0" w:color="000000"/>
              <w:right w:val="single" w:sz="4" w:space="0" w:color="000000"/>
            </w:tcBorders>
            <w:shd w:val="clear" w:color="000000" w:fill="EDEDED"/>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Հաստիքի քանակը</w:t>
            </w:r>
          </w:p>
        </w:tc>
        <w:tc>
          <w:tcPr>
            <w:tcW w:w="1276" w:type="dxa"/>
            <w:tcBorders>
              <w:top w:val="single" w:sz="4" w:space="0" w:color="000000"/>
              <w:left w:val="nil"/>
              <w:bottom w:val="single" w:sz="4" w:space="0" w:color="000000"/>
              <w:right w:val="single" w:sz="4" w:space="0" w:color="000000"/>
            </w:tcBorders>
            <w:shd w:val="clear" w:color="000000" w:fill="EDEDED"/>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Դրույքա-չափը</w:t>
            </w:r>
          </w:p>
        </w:tc>
      </w:tr>
      <w:tr w:rsidR="003E14D1" w:rsidRPr="003E14D1" w:rsidTr="00771767">
        <w:trPr>
          <w:trHeight w:val="990"/>
        </w:trPr>
        <w:tc>
          <w:tcPr>
            <w:tcW w:w="460" w:type="dxa"/>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1</w:t>
            </w:r>
          </w:p>
        </w:tc>
        <w:tc>
          <w:tcPr>
            <w:tcW w:w="3231"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վարչատնտեսական մասի համակարգող՝</w:t>
            </w:r>
          </w:p>
        </w:tc>
        <w:tc>
          <w:tcPr>
            <w:tcW w:w="5670"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 հաստիքային միավոր` յուրաքանչյուր հաստատությանը (վարչատնտեսական առանձնացված կառավարմանն անցնելու դեպքում)</w:t>
            </w:r>
          </w:p>
        </w:tc>
        <w:tc>
          <w:tcPr>
            <w:tcW w:w="1276"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ՆԱԱ*2</w:t>
            </w:r>
            <w:r w:rsidRPr="003E14D1">
              <w:rPr>
                <w:rFonts w:ascii="Cambria Math" w:hAnsi="Cambria Math" w:cs="Cambria Math"/>
                <w:sz w:val="24"/>
                <w:szCs w:val="24"/>
              </w:rPr>
              <w:t>․</w:t>
            </w:r>
            <w:r w:rsidRPr="003E14D1">
              <w:rPr>
                <w:rFonts w:ascii="GHEA Grapalat" w:hAnsi="GHEA Grapalat" w:cs="Calibri"/>
                <w:sz w:val="24"/>
                <w:szCs w:val="24"/>
              </w:rPr>
              <w:t>39</w:t>
            </w:r>
          </w:p>
        </w:tc>
      </w:tr>
      <w:tr w:rsidR="003E14D1" w:rsidRPr="003E14D1" w:rsidTr="00771767">
        <w:trPr>
          <w:trHeight w:val="1650"/>
        </w:trPr>
        <w:tc>
          <w:tcPr>
            <w:tcW w:w="460" w:type="dxa"/>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2</w:t>
            </w:r>
          </w:p>
        </w:tc>
        <w:tc>
          <w:tcPr>
            <w:tcW w:w="3231"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տնօրենի տեղակալ ֆինանսա-տնտեսական գծով </w:t>
            </w:r>
            <w:r w:rsidRPr="003E14D1">
              <w:rPr>
                <w:rFonts w:ascii="GHEA Grapalat" w:hAnsi="GHEA Grapalat" w:cs="Calibri"/>
                <w:i/>
                <w:sz w:val="24"/>
                <w:szCs w:val="24"/>
              </w:rPr>
              <w:t xml:space="preserve">(տնտեսվարի բացակայության դեպքում՝ բացառությամբ </w:t>
            </w:r>
            <w:r w:rsidR="00B16444" w:rsidRPr="003E14D1">
              <w:rPr>
                <w:rFonts w:ascii="GHEA Grapalat" w:hAnsi="GHEA Grapalat" w:cs="Calibri"/>
                <w:i/>
                <w:sz w:val="24"/>
                <w:szCs w:val="24"/>
              </w:rPr>
              <w:t>հատուկ դպրոց-ռեսուրս կենտրոնների</w:t>
            </w:r>
            <w:r w:rsidRPr="003E14D1">
              <w:rPr>
                <w:rFonts w:ascii="GHEA Grapalat" w:hAnsi="GHEA Grapalat" w:cs="Calibri"/>
                <w:i/>
                <w:sz w:val="24"/>
                <w:szCs w:val="24"/>
              </w:rPr>
              <w:t xml:space="preserve"> և մասնագիտացված դպրոցների)</w:t>
            </w:r>
          </w:p>
        </w:tc>
        <w:tc>
          <w:tcPr>
            <w:tcW w:w="5670"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 հաստիքային միավոր` մինչև վարչատնտեսական առանձնացված կառավարմանն անցնելը</w:t>
            </w:r>
          </w:p>
        </w:tc>
        <w:tc>
          <w:tcPr>
            <w:tcW w:w="1276"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ՆԱԱ*2</w:t>
            </w:r>
            <w:r w:rsidRPr="003E14D1">
              <w:rPr>
                <w:rFonts w:ascii="Cambria Math" w:hAnsi="Cambria Math" w:cs="Cambria Math"/>
                <w:sz w:val="24"/>
                <w:szCs w:val="24"/>
              </w:rPr>
              <w:t>․</w:t>
            </w:r>
            <w:r w:rsidRPr="003E14D1">
              <w:rPr>
                <w:rFonts w:ascii="GHEA Grapalat" w:hAnsi="GHEA Grapalat" w:cs="Calibri"/>
                <w:sz w:val="24"/>
                <w:szCs w:val="24"/>
              </w:rPr>
              <w:t>17</w:t>
            </w:r>
          </w:p>
        </w:tc>
      </w:tr>
      <w:tr w:rsidR="003E14D1" w:rsidRPr="003E14D1" w:rsidTr="00771767">
        <w:trPr>
          <w:trHeight w:val="990"/>
        </w:trPr>
        <w:tc>
          <w:tcPr>
            <w:tcW w:w="4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3</w:t>
            </w:r>
          </w:p>
        </w:tc>
        <w:tc>
          <w:tcPr>
            <w:tcW w:w="323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գլխավոր հաշվապահ</w:t>
            </w: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- 0,5 հաստիքային միավոր` մինչև 9 դասարանների տարեկան միջին թվի դեպքում (ևս 0,5 հաստիք՝ գիշերակացով աշակերտների առկայության դեպքում),</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ՆԱԱ*1</w:t>
            </w:r>
            <w:r w:rsidRPr="003E14D1">
              <w:rPr>
                <w:rFonts w:ascii="Cambria Math" w:hAnsi="Cambria Math" w:cs="Cambria Math"/>
                <w:sz w:val="24"/>
                <w:szCs w:val="24"/>
              </w:rPr>
              <w:t>․</w:t>
            </w:r>
            <w:r w:rsidRPr="003E14D1">
              <w:rPr>
                <w:rFonts w:ascii="GHEA Grapalat" w:hAnsi="GHEA Grapalat" w:cs="Calibri"/>
                <w:sz w:val="24"/>
                <w:szCs w:val="24"/>
              </w:rPr>
              <w:t>79</w:t>
            </w:r>
          </w:p>
        </w:tc>
      </w:tr>
      <w:tr w:rsidR="003E14D1" w:rsidRPr="003E14D1" w:rsidTr="00771767">
        <w:trPr>
          <w:trHeight w:val="66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 հաստիքային միավոր` 9 և ավելի դասարանների տարեկան միջին թվի դեպքում</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1650"/>
        </w:trPr>
        <w:tc>
          <w:tcPr>
            <w:tcW w:w="4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4</w:t>
            </w:r>
          </w:p>
        </w:tc>
        <w:tc>
          <w:tcPr>
            <w:tcW w:w="323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տնտեսվար</w:t>
            </w: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 հաստիքային միավոր (ֆինանսատնտեսական գծով տնօրենի տեղակալի բացակայության դեպքում՝ բացառությամբ մասնագիտացված </w:t>
            </w:r>
            <w:r w:rsidRPr="003E14D1">
              <w:rPr>
                <w:rFonts w:ascii="GHEA Grapalat" w:hAnsi="GHEA Grapalat" w:cs="Calibri"/>
                <w:sz w:val="24"/>
                <w:szCs w:val="24"/>
              </w:rPr>
              <w:lastRenderedPageBreak/>
              <w:t>դպրոցների և հատուկ դպրոց-ռեսուրս կենտրոնների)՝ մինչև վարչատնտեսական առանձնացված կառավարմանն անցնելը,</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66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 հաստիքային միավոր՝ մասնագիտացված դպրոցների և հատուկ դպրոց-ռեսուրս կենտրոնների դեպքում</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1320"/>
        </w:trPr>
        <w:tc>
          <w:tcPr>
            <w:tcW w:w="460" w:type="dxa"/>
            <w:vMerge w:val="restart"/>
            <w:tcBorders>
              <w:top w:val="nil"/>
              <w:left w:val="single" w:sz="4" w:space="0" w:color="000000"/>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5</w:t>
            </w:r>
          </w:p>
        </w:tc>
        <w:tc>
          <w:tcPr>
            <w:tcW w:w="3231" w:type="dxa"/>
            <w:vMerge w:val="restart"/>
            <w:tcBorders>
              <w:top w:val="nil"/>
              <w:left w:val="single" w:sz="4" w:space="0" w:color="000000"/>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հաշվապահ</w:t>
            </w: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- 0,5 հաստիքային միավոր` 18-ից մինչև 27 դասարանների տարեկան միջին թվի դեպքում, ինչպես նաև գիշերակացով և/կամ սնվող աշակերտների առկայության դեպքում 9-ից մինչև 18 դասարանների տարեկան միջին թվի դեպքում,</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ՆԱԱ*1</w:t>
            </w:r>
            <w:r w:rsidRPr="003E14D1">
              <w:rPr>
                <w:rFonts w:ascii="Cambria Math" w:hAnsi="Cambria Math" w:cs="Cambria Math"/>
                <w:sz w:val="24"/>
                <w:szCs w:val="24"/>
              </w:rPr>
              <w:t>․</w:t>
            </w:r>
            <w:r w:rsidRPr="003E14D1">
              <w:rPr>
                <w:rFonts w:ascii="GHEA Grapalat" w:hAnsi="GHEA Grapalat" w:cs="Calibri"/>
                <w:sz w:val="24"/>
                <w:szCs w:val="24"/>
              </w:rPr>
              <w:t>33</w:t>
            </w:r>
          </w:p>
        </w:tc>
      </w:tr>
      <w:tr w:rsidR="003E14D1" w:rsidRPr="003E14D1" w:rsidTr="00771767">
        <w:trPr>
          <w:trHeight w:val="660"/>
        </w:trPr>
        <w:tc>
          <w:tcPr>
            <w:tcW w:w="460" w:type="dxa"/>
            <w:vMerge/>
            <w:tcBorders>
              <w:top w:val="nil"/>
              <w:left w:val="single" w:sz="4" w:space="0" w:color="000000"/>
              <w:bottom w:val="nil"/>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nil"/>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- 0.75 հաստիքային միավոր` 27 մինչև 36 դասարանների տարեկան միջին թվի դեպքում,</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1320"/>
        </w:trPr>
        <w:tc>
          <w:tcPr>
            <w:tcW w:w="460" w:type="dxa"/>
            <w:vMerge/>
            <w:tcBorders>
              <w:top w:val="nil"/>
              <w:left w:val="single" w:sz="4" w:space="0" w:color="000000"/>
              <w:bottom w:val="nil"/>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nil"/>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 հաստիքային միավոր` 36 և ավելի դասարանների տարեկան միջին թվի դեպքում, ինչպես նաև գիշերակացով և/կամ սնվող աշակերտների առկայության դեպքում 18 և ավելի դասարանների տարեկան միջին թվի դեպքում</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53"/>
        </w:trPr>
        <w:tc>
          <w:tcPr>
            <w:tcW w:w="46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6</w:t>
            </w:r>
          </w:p>
        </w:tc>
        <w:tc>
          <w:tcPr>
            <w:tcW w:w="323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գնումների համակարգող</w:t>
            </w:r>
          </w:p>
        </w:tc>
        <w:tc>
          <w:tcPr>
            <w:tcW w:w="5670" w:type="dxa"/>
            <w:tcBorders>
              <w:top w:val="single" w:sz="4" w:space="0" w:color="000000"/>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- 0,3 հաստիքային միավոր` մինչև 27 դասարանների միջին տարեկան թվի դեպքում,</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660"/>
        </w:trPr>
        <w:tc>
          <w:tcPr>
            <w:tcW w:w="460" w:type="dxa"/>
            <w:vMerge/>
            <w:tcBorders>
              <w:top w:val="single" w:sz="4" w:space="0" w:color="000000"/>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single" w:sz="4" w:space="0" w:color="000000"/>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- 0,5 հաստիքային միավոր` 27-ից մինչև 36 դասարանների տարեկան միջին թվի դեպքում,</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660"/>
        </w:trPr>
        <w:tc>
          <w:tcPr>
            <w:tcW w:w="460" w:type="dxa"/>
            <w:vMerge/>
            <w:tcBorders>
              <w:top w:val="single" w:sz="4" w:space="0" w:color="000000"/>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single" w:sz="4" w:space="0" w:color="000000"/>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 հաստիքային միավոր` 36 և ավելի դասարանների տարեկան միջին թվի դեպքում,</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660"/>
        </w:trPr>
        <w:tc>
          <w:tcPr>
            <w:tcW w:w="460" w:type="dxa"/>
            <w:vMerge/>
            <w:tcBorders>
              <w:top w:val="single" w:sz="4" w:space="0" w:color="000000"/>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single" w:sz="4" w:space="0" w:color="000000"/>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 հաստիքային միավոր` գիշերակացով և/կամ սնվող աշակերտների առկայության դեպքում</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990"/>
        </w:trPr>
        <w:tc>
          <w:tcPr>
            <w:tcW w:w="4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7</w:t>
            </w:r>
          </w:p>
        </w:tc>
        <w:tc>
          <w:tcPr>
            <w:tcW w:w="323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անձնակազմի կառավարման մասնագետ և/կամ գործավար</w:t>
            </w: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- 0,5 հաստիքային միավոր` մինչև 9 դասարանների տարեկան միջին թվի դեպքում</w:t>
            </w:r>
            <w:r w:rsidRPr="003E14D1">
              <w:rPr>
                <w:rFonts w:ascii="Calibri" w:hAnsi="Calibri" w:cs="Calibri"/>
                <w:sz w:val="24"/>
                <w:szCs w:val="24"/>
              </w:rPr>
              <w:t> </w:t>
            </w:r>
            <w:r w:rsidRPr="003E14D1">
              <w:rPr>
                <w:rFonts w:ascii="GHEA Grapalat" w:hAnsi="GHEA Grapalat" w:cs="Calibri"/>
                <w:i/>
                <w:iCs/>
                <w:sz w:val="24"/>
                <w:szCs w:val="24"/>
              </w:rPr>
              <w:t xml:space="preserve">/մասնագիտացված դպրոցների և հատուկ </w:t>
            </w:r>
            <w:r w:rsidRPr="003E14D1">
              <w:rPr>
                <w:rFonts w:ascii="GHEA Grapalat" w:hAnsi="GHEA Grapalat" w:cs="Calibri"/>
                <w:i/>
                <w:iCs/>
                <w:sz w:val="24"/>
                <w:szCs w:val="24"/>
              </w:rPr>
              <w:lastRenderedPageBreak/>
              <w:t>դպրոց-ռեսուրս կենտրոնների դեպքում 0,5 հաստիքով ավելի/,</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lastRenderedPageBreak/>
              <w:t>ՆԱԱ*1</w:t>
            </w:r>
            <w:r w:rsidRPr="003E14D1">
              <w:rPr>
                <w:rFonts w:ascii="Cambria Math" w:hAnsi="Cambria Math" w:cs="Cambria Math"/>
                <w:sz w:val="24"/>
                <w:szCs w:val="24"/>
              </w:rPr>
              <w:t>․</w:t>
            </w:r>
            <w:r w:rsidRPr="003E14D1">
              <w:rPr>
                <w:rFonts w:ascii="GHEA Grapalat" w:hAnsi="GHEA Grapalat" w:cs="Calibri"/>
                <w:sz w:val="24"/>
                <w:szCs w:val="24"/>
              </w:rPr>
              <w:t>13</w:t>
            </w:r>
          </w:p>
        </w:tc>
      </w:tr>
      <w:tr w:rsidR="003E14D1" w:rsidRPr="003E14D1" w:rsidTr="00771767">
        <w:trPr>
          <w:trHeight w:val="99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 հաստիքային միավոր` 9-ից մինչև 18 դասարանների տարեկան միջին թվի դեպքում</w:t>
            </w:r>
            <w:r w:rsidRPr="003E14D1">
              <w:rPr>
                <w:rFonts w:ascii="Calibri" w:hAnsi="Calibri" w:cs="Calibri"/>
                <w:sz w:val="24"/>
                <w:szCs w:val="24"/>
              </w:rPr>
              <w:t> </w:t>
            </w:r>
            <w:r w:rsidRPr="003E14D1">
              <w:rPr>
                <w:rFonts w:ascii="GHEA Grapalat" w:hAnsi="GHEA Grapalat" w:cs="Calibri"/>
                <w:i/>
                <w:iCs/>
                <w:sz w:val="24"/>
                <w:szCs w:val="24"/>
              </w:rPr>
              <w:t>/մասնագիտացված դպրոցների և հատուկ դպրոց-ռեսուրս կենտրոնների դեպքում՝ 0,5 հաստիքով ավելի/,</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132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- 1,5 հաստիքային միավոր` 18–ից մինչև 36 դասարանների տարեկան միջին թվի դեպքում</w:t>
            </w:r>
            <w:r w:rsidRPr="003E14D1">
              <w:rPr>
                <w:rFonts w:ascii="Calibri" w:hAnsi="Calibri" w:cs="Calibri"/>
                <w:sz w:val="24"/>
                <w:szCs w:val="24"/>
              </w:rPr>
              <w:t> </w:t>
            </w:r>
            <w:r w:rsidRPr="003E14D1">
              <w:rPr>
                <w:rFonts w:ascii="GHEA Grapalat" w:hAnsi="GHEA Grapalat" w:cs="Calibri"/>
                <w:i/>
                <w:iCs/>
                <w:sz w:val="24"/>
                <w:szCs w:val="24"/>
              </w:rPr>
              <w:t>/մասնագիտացված դպրոցների և հատուկ դպրոց-ռեսուրս կենտրոնների դեպքում՝ 0,5 հաստիքով ավելի/,</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66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- 2 հաստիքային միավոր` 36 և ավելի դասարանների տարեկան միջին թվի դեպքում</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53"/>
        </w:trPr>
        <w:tc>
          <w:tcPr>
            <w:tcW w:w="4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8</w:t>
            </w:r>
          </w:p>
        </w:tc>
        <w:tc>
          <w:tcPr>
            <w:tcW w:w="3231"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բժիշկ</w:t>
            </w: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- 0,5 հաստիքային միավոր` մինչև 9 դասարանների տարեկան միջին թվի դեպքում,</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ՆԱԱ*1</w:t>
            </w:r>
            <w:r w:rsidRPr="003E14D1">
              <w:rPr>
                <w:rFonts w:ascii="Cambria Math" w:hAnsi="Cambria Math" w:cs="Cambria Math"/>
                <w:sz w:val="24"/>
                <w:szCs w:val="24"/>
              </w:rPr>
              <w:t>․</w:t>
            </w:r>
            <w:r w:rsidRPr="003E14D1">
              <w:rPr>
                <w:rFonts w:ascii="GHEA Grapalat" w:hAnsi="GHEA Grapalat" w:cs="Calibri"/>
                <w:sz w:val="24"/>
                <w:szCs w:val="24"/>
              </w:rPr>
              <w:t>33</w:t>
            </w:r>
          </w:p>
        </w:tc>
      </w:tr>
      <w:tr w:rsidR="003E14D1" w:rsidRPr="003E14D1" w:rsidTr="00771767">
        <w:trPr>
          <w:trHeight w:val="66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i/>
                <w:iCs/>
                <w:sz w:val="24"/>
                <w:szCs w:val="24"/>
              </w:rPr>
            </w:pPr>
            <w:r w:rsidRPr="003E14D1">
              <w:rPr>
                <w:rFonts w:ascii="GHEA Grapalat" w:hAnsi="GHEA Grapalat" w:cs="Calibri"/>
                <w:i/>
                <w:iCs/>
                <w:sz w:val="24"/>
                <w:szCs w:val="24"/>
              </w:rPr>
              <w:t>(</w:t>
            </w:r>
            <w:r w:rsidR="00B16444" w:rsidRPr="003E14D1">
              <w:rPr>
                <w:rFonts w:ascii="GHEA Grapalat" w:eastAsia="Times New Roman" w:hAnsi="GHEA Grapalat" w:cs="Calibri"/>
                <w:i/>
                <w:iCs/>
                <w:sz w:val="24"/>
                <w:szCs w:val="24"/>
              </w:rPr>
              <w:t>հատուկ դպրոց-ռեսուրս կենտրոն</w:t>
            </w:r>
            <w:r w:rsidR="00B16444" w:rsidRPr="003E14D1">
              <w:rPr>
                <w:rFonts w:ascii="GHEA Grapalat" w:eastAsia="Times New Roman" w:hAnsi="GHEA Grapalat" w:cs="Calibri"/>
                <w:i/>
                <w:iCs/>
                <w:sz w:val="24"/>
                <w:szCs w:val="24"/>
                <w:lang w:val="hy-AM"/>
              </w:rPr>
              <w:t>ների</w:t>
            </w:r>
            <w:r w:rsidRPr="003E14D1">
              <w:rPr>
                <w:rFonts w:ascii="GHEA Grapalat" w:hAnsi="GHEA Grapalat" w:cs="Calibri"/>
                <w:i/>
                <w:iCs/>
                <w:sz w:val="24"/>
                <w:szCs w:val="24"/>
              </w:rPr>
              <w:t xml:space="preserve"> և մասնագիտացված դպրոցների դեպքում)</w:t>
            </w:r>
          </w:p>
        </w:tc>
        <w:tc>
          <w:tcPr>
            <w:tcW w:w="5670"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 հաստիքային միավոր՝ 9-ից ավելի դասարանների տարեկան միջին թվի դեպքում</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360"/>
        </w:trPr>
        <w:tc>
          <w:tcPr>
            <w:tcW w:w="4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9</w:t>
            </w:r>
          </w:p>
        </w:tc>
        <w:tc>
          <w:tcPr>
            <w:tcW w:w="3231"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բուժքույր</w:t>
            </w: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- 4 հաստիքային միավոր</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ՆԱԱ*1</w:t>
            </w:r>
            <w:r w:rsidRPr="003E14D1">
              <w:rPr>
                <w:rFonts w:ascii="Cambria Math" w:hAnsi="Cambria Math" w:cs="Cambria Math"/>
                <w:sz w:val="24"/>
                <w:szCs w:val="24"/>
              </w:rPr>
              <w:t>․</w:t>
            </w:r>
            <w:r w:rsidRPr="003E14D1">
              <w:rPr>
                <w:rFonts w:ascii="GHEA Grapalat" w:hAnsi="GHEA Grapalat" w:cs="Calibri"/>
                <w:sz w:val="24"/>
                <w:szCs w:val="24"/>
              </w:rPr>
              <w:t>13</w:t>
            </w:r>
          </w:p>
        </w:tc>
      </w:tr>
      <w:tr w:rsidR="003E14D1" w:rsidRPr="003E14D1" w:rsidTr="00771767">
        <w:trPr>
          <w:trHeight w:val="66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tcBorders>
              <w:top w:val="nil"/>
              <w:left w:val="nil"/>
              <w:bottom w:val="single" w:sz="4" w:space="0" w:color="000000"/>
              <w:right w:val="single" w:sz="4" w:space="0" w:color="000000"/>
            </w:tcBorders>
            <w:shd w:val="clear" w:color="000000" w:fill="FFFFFF"/>
            <w:vAlign w:val="center"/>
            <w:hideMark/>
          </w:tcPr>
          <w:p w:rsidR="00F04C56" w:rsidRPr="003E14D1" w:rsidRDefault="00B16444" w:rsidP="003E14D1">
            <w:pPr>
              <w:spacing w:after="0" w:line="360" w:lineRule="auto"/>
              <w:rPr>
                <w:rFonts w:ascii="GHEA Grapalat" w:hAnsi="GHEA Grapalat" w:cs="Calibri"/>
                <w:i/>
                <w:iCs/>
                <w:sz w:val="24"/>
                <w:szCs w:val="24"/>
              </w:rPr>
            </w:pPr>
            <w:r w:rsidRPr="003E14D1">
              <w:rPr>
                <w:rFonts w:ascii="GHEA Grapalat" w:hAnsi="GHEA Grapalat" w:cs="Calibri"/>
                <w:i/>
                <w:iCs/>
                <w:sz w:val="24"/>
                <w:szCs w:val="24"/>
              </w:rPr>
              <w:t>(</w:t>
            </w:r>
            <w:r w:rsidRPr="003E14D1">
              <w:rPr>
                <w:rFonts w:ascii="GHEA Grapalat" w:eastAsia="Times New Roman" w:hAnsi="GHEA Grapalat" w:cs="Calibri"/>
                <w:i/>
                <w:iCs/>
                <w:sz w:val="24"/>
                <w:szCs w:val="24"/>
              </w:rPr>
              <w:t>հատուկ դպրոց-ռեսուրս կենտրոն</w:t>
            </w:r>
            <w:r w:rsidRPr="003E14D1">
              <w:rPr>
                <w:rFonts w:ascii="GHEA Grapalat" w:eastAsia="Times New Roman" w:hAnsi="GHEA Grapalat" w:cs="Calibri"/>
                <w:i/>
                <w:iCs/>
                <w:sz w:val="24"/>
                <w:szCs w:val="24"/>
                <w:lang w:val="hy-AM"/>
              </w:rPr>
              <w:t>ների</w:t>
            </w:r>
            <w:r w:rsidRPr="003E14D1">
              <w:rPr>
                <w:rFonts w:ascii="GHEA Grapalat" w:hAnsi="GHEA Grapalat" w:cs="Calibri"/>
                <w:i/>
                <w:iCs/>
                <w:sz w:val="24"/>
                <w:szCs w:val="24"/>
              </w:rPr>
              <w:t xml:space="preserve"> և մասնագիտացված դպրոցների դեպքում)</w:t>
            </w:r>
          </w:p>
        </w:tc>
        <w:tc>
          <w:tcPr>
            <w:tcW w:w="5670"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մարզադպրոցների դեպքում նաև՝ միաժամանակյա օգտագործվող մարզադահլիճների առավելագույն քանակից մեկով պակաս թվով</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660"/>
        </w:trPr>
        <w:tc>
          <w:tcPr>
            <w:tcW w:w="4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10</w:t>
            </w:r>
          </w:p>
        </w:tc>
        <w:tc>
          <w:tcPr>
            <w:tcW w:w="323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պահեստապետ</w:t>
            </w:r>
            <w:r w:rsidRPr="003E14D1">
              <w:rPr>
                <w:rFonts w:ascii="Calibri" w:hAnsi="Calibri" w:cs="Calibri"/>
                <w:sz w:val="24"/>
                <w:szCs w:val="24"/>
              </w:rPr>
              <w:t> </w:t>
            </w:r>
            <w:r w:rsidRPr="003E14D1">
              <w:rPr>
                <w:rFonts w:ascii="GHEA Grapalat" w:hAnsi="GHEA Grapalat" w:cs="Calibri"/>
                <w:sz w:val="24"/>
                <w:szCs w:val="24"/>
              </w:rPr>
              <w:t>(</w:t>
            </w:r>
            <w:r w:rsidRPr="003E14D1">
              <w:rPr>
                <w:rFonts w:ascii="GHEA Grapalat" w:hAnsi="GHEA Grapalat" w:cs="Calibri"/>
                <w:i/>
                <w:iCs/>
                <w:sz w:val="24"/>
                <w:szCs w:val="24"/>
              </w:rPr>
              <w:t xml:space="preserve">սննդով և/կամ գիշերակացով սաներ ունեցող հաստատությունների </w:t>
            </w:r>
            <w:r w:rsidRPr="003E14D1">
              <w:rPr>
                <w:rFonts w:ascii="GHEA Grapalat" w:hAnsi="GHEA Grapalat" w:cs="Calibri"/>
                <w:i/>
                <w:iCs/>
                <w:sz w:val="24"/>
                <w:szCs w:val="24"/>
              </w:rPr>
              <w:lastRenderedPageBreak/>
              <w:t>համար)</w:t>
            </w: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lastRenderedPageBreak/>
              <w:t xml:space="preserve"> - 0,5 հաստիքային միավոր` մինչև 9 դասարանների տարեկան միջին թվի դեպքում,</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ՆԱԱ*1</w:t>
            </w:r>
            <w:r w:rsidRPr="003E14D1">
              <w:rPr>
                <w:rFonts w:ascii="Cambria Math" w:hAnsi="Cambria Math" w:cs="Cambria Math"/>
                <w:sz w:val="24"/>
                <w:szCs w:val="24"/>
              </w:rPr>
              <w:t>․</w:t>
            </w:r>
            <w:r w:rsidRPr="003E14D1">
              <w:rPr>
                <w:rFonts w:ascii="GHEA Grapalat" w:hAnsi="GHEA Grapalat" w:cs="Calibri"/>
                <w:sz w:val="24"/>
                <w:szCs w:val="24"/>
              </w:rPr>
              <w:t>33</w:t>
            </w:r>
          </w:p>
        </w:tc>
      </w:tr>
      <w:tr w:rsidR="003E14D1" w:rsidRPr="003E14D1" w:rsidTr="00771767">
        <w:trPr>
          <w:trHeight w:val="66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- 0,75 հաստիքային միավոր` 9-ից մինչև 18 դասարանների տարեկան միջին թվի դեպքում,</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66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 հաստիքային միավոր` 18 և ավելի դասարանների տարեկան միջին թվի դեպքում</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660"/>
        </w:trPr>
        <w:tc>
          <w:tcPr>
            <w:tcW w:w="4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lastRenderedPageBreak/>
              <w:t>11</w:t>
            </w:r>
          </w:p>
        </w:tc>
        <w:tc>
          <w:tcPr>
            <w:tcW w:w="323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տնտեսուհի</w:t>
            </w:r>
            <w:r w:rsidRPr="003E14D1">
              <w:rPr>
                <w:rFonts w:ascii="Calibri" w:hAnsi="Calibri" w:cs="Calibri"/>
                <w:sz w:val="24"/>
                <w:szCs w:val="24"/>
              </w:rPr>
              <w:t> </w:t>
            </w:r>
            <w:r w:rsidRPr="003E14D1">
              <w:rPr>
                <w:rFonts w:ascii="GHEA Grapalat" w:hAnsi="GHEA Grapalat" w:cs="Calibri"/>
                <w:i/>
                <w:iCs/>
                <w:sz w:val="24"/>
                <w:szCs w:val="24"/>
              </w:rPr>
              <w:t>(սննդով և/կամ գիշերակացով սաներ ունեցող հաստատությունների համար)</w:t>
            </w: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 հաստիքային միավոր՝ մինչև 100 գիշերակացով սովորողի դեպքում,</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w:t>
            </w:r>
          </w:p>
        </w:tc>
      </w:tr>
      <w:tr w:rsidR="003E14D1" w:rsidRPr="003E14D1" w:rsidTr="00771767">
        <w:trPr>
          <w:trHeight w:val="66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- 2 հաստիքային միավոր՝ 100-300 գիշերակացով սովորողի դեպքում,</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66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- 3 հաստիքային միավոր՝ 301 և ավելի գիշերակացով սովորողի դեպքում</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660"/>
        </w:trPr>
        <w:tc>
          <w:tcPr>
            <w:tcW w:w="460" w:type="dxa"/>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12</w:t>
            </w:r>
          </w:p>
        </w:tc>
        <w:tc>
          <w:tcPr>
            <w:tcW w:w="3231"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պարետ</w:t>
            </w:r>
          </w:p>
        </w:tc>
        <w:tc>
          <w:tcPr>
            <w:tcW w:w="5670"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 հաստիքային միավոր՝ յուրաքանչյուր ննջասենյակային գործող մասնաշենքի համար</w:t>
            </w:r>
          </w:p>
        </w:tc>
        <w:tc>
          <w:tcPr>
            <w:tcW w:w="1276"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ՆԱԱ*1</w:t>
            </w:r>
            <w:r w:rsidRPr="003E14D1">
              <w:rPr>
                <w:rFonts w:ascii="Cambria Math" w:hAnsi="Cambria Math" w:cs="Cambria Math"/>
                <w:sz w:val="24"/>
                <w:szCs w:val="24"/>
              </w:rPr>
              <w:t>․</w:t>
            </w:r>
            <w:r w:rsidRPr="003E14D1">
              <w:rPr>
                <w:rFonts w:ascii="GHEA Grapalat" w:hAnsi="GHEA Grapalat" w:cs="Calibri"/>
                <w:sz w:val="24"/>
                <w:szCs w:val="24"/>
              </w:rPr>
              <w:t>13</w:t>
            </w:r>
          </w:p>
        </w:tc>
      </w:tr>
      <w:tr w:rsidR="003E14D1" w:rsidRPr="003E14D1" w:rsidTr="00771767">
        <w:trPr>
          <w:trHeight w:val="660"/>
        </w:trPr>
        <w:tc>
          <w:tcPr>
            <w:tcW w:w="4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13</w:t>
            </w:r>
          </w:p>
        </w:tc>
        <w:tc>
          <w:tcPr>
            <w:tcW w:w="323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ընթացիկ նորոգող և սպասարկող մասնագետներ (</w:t>
            </w:r>
            <w:r w:rsidRPr="003E14D1">
              <w:rPr>
                <w:rFonts w:ascii="GHEA Grapalat" w:hAnsi="GHEA Grapalat" w:cs="Calibri"/>
                <w:i/>
                <w:iCs/>
                <w:sz w:val="24"/>
                <w:szCs w:val="24"/>
              </w:rPr>
              <w:t>էլեկտրագետ, սանտեխնիկ, փականագործ)</w:t>
            </w: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-0,5 հաստիքային միավոր` մինչև 9 դասարանների տարեկան միջին թվի դեպքում,</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w:t>
            </w:r>
          </w:p>
        </w:tc>
      </w:tr>
      <w:tr w:rsidR="003E14D1" w:rsidRPr="003E14D1" w:rsidTr="00771767">
        <w:trPr>
          <w:trHeight w:val="66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- 0,75 հաստիքային միավոր` 9-ից մինչև 18 դասարանների տարեկան միջին թվի դեպքում,</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66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 հաստիքային միավոր` 18-ից մինչև 36 դասարանների տարեկան միջին թվի դեպքում,</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66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- 1,5 հաստիքային միավոր` 36-ից մինչև 48 դասարանների տարեկան միջին թվի դեպքում,</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66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- 2 հաստիքային միավոր` 48 և ավելի դասարանների տարեկան միջին թվի դեպքում ,</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99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մասնագիտացված դպրոցների և հատուկ դպրոց-ռեսուրս կենտրոնների դեպքում՝ 0,5 հաստիքով ավելի, իսկ գիշերակացով աշակերտների առկայության դեպքում՝ 1 հաստիքով ավելի</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273"/>
        </w:trPr>
        <w:tc>
          <w:tcPr>
            <w:tcW w:w="460" w:type="dxa"/>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14</w:t>
            </w:r>
          </w:p>
        </w:tc>
        <w:tc>
          <w:tcPr>
            <w:tcW w:w="3231"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մասնագիտական գույքի պատասխանատու-տեխնիկական սպասարկող </w:t>
            </w:r>
            <w:r w:rsidRPr="003E14D1">
              <w:rPr>
                <w:rFonts w:ascii="GHEA Grapalat" w:hAnsi="GHEA Grapalat" w:cs="Calibri"/>
                <w:i/>
                <w:iCs/>
                <w:sz w:val="24"/>
                <w:szCs w:val="24"/>
              </w:rPr>
              <w:t xml:space="preserve">(մասնագիտացված </w:t>
            </w:r>
            <w:r w:rsidRPr="003E14D1">
              <w:rPr>
                <w:rFonts w:ascii="GHEA Grapalat" w:hAnsi="GHEA Grapalat" w:cs="Calibri"/>
                <w:i/>
                <w:iCs/>
                <w:sz w:val="24"/>
                <w:szCs w:val="24"/>
              </w:rPr>
              <w:lastRenderedPageBreak/>
              <w:t>դպրոցների և հատուկ դպրոց-ռեսուրս կենտրոնների դեպքում)</w:t>
            </w:r>
          </w:p>
        </w:tc>
        <w:tc>
          <w:tcPr>
            <w:tcW w:w="5670" w:type="dxa"/>
            <w:tcBorders>
              <w:top w:val="nil"/>
              <w:left w:val="nil"/>
              <w:bottom w:val="single" w:sz="4" w:space="0" w:color="000000"/>
              <w:right w:val="nil"/>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lastRenderedPageBreak/>
              <w:t xml:space="preserve"> - ըստ ուղղվածության՝ համապատասխան հիմնավորմամբ և լիազոր մարմնի թույլտվության պարագայում</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w:t>
            </w:r>
          </w:p>
        </w:tc>
      </w:tr>
      <w:tr w:rsidR="003E14D1" w:rsidRPr="003E14D1" w:rsidTr="00771767">
        <w:trPr>
          <w:trHeight w:val="660"/>
        </w:trPr>
        <w:tc>
          <w:tcPr>
            <w:tcW w:w="4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lastRenderedPageBreak/>
              <w:t>15</w:t>
            </w:r>
          </w:p>
        </w:tc>
        <w:tc>
          <w:tcPr>
            <w:tcW w:w="323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հնոցապան</w:t>
            </w:r>
            <w:r w:rsidRPr="003E14D1">
              <w:rPr>
                <w:rFonts w:ascii="Calibri" w:hAnsi="Calibri" w:cs="Calibri"/>
                <w:sz w:val="24"/>
                <w:szCs w:val="24"/>
              </w:rPr>
              <w:t> </w:t>
            </w:r>
            <w:r w:rsidRPr="003E14D1">
              <w:rPr>
                <w:rFonts w:ascii="GHEA Grapalat" w:hAnsi="GHEA Grapalat" w:cs="Calibri"/>
                <w:sz w:val="24"/>
                <w:szCs w:val="24"/>
              </w:rPr>
              <w:t>(</w:t>
            </w:r>
            <w:r w:rsidRPr="003E14D1">
              <w:rPr>
                <w:rFonts w:ascii="GHEA Grapalat" w:hAnsi="GHEA Grapalat" w:cs="Calibri"/>
                <w:i/>
                <w:iCs/>
                <w:sz w:val="24"/>
                <w:szCs w:val="24"/>
              </w:rPr>
              <w:t>կաթսայատան առկայության դեպքում)</w:t>
            </w: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ջեռուցման ժամանակաշրջանում՝ համաձայն հերթափոխի հաշվարկի,</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w:t>
            </w:r>
          </w:p>
        </w:tc>
      </w:tr>
      <w:tr w:rsidR="003E14D1" w:rsidRPr="003E14D1" w:rsidTr="00771767">
        <w:trPr>
          <w:trHeight w:val="36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գիշերակացով երեխաների դեպքում՝ նաև 1 հաստիքային միավոր</w:t>
            </w:r>
          </w:p>
        </w:tc>
        <w:tc>
          <w:tcPr>
            <w:tcW w:w="1276" w:type="dxa"/>
            <w:vMerge/>
            <w:tcBorders>
              <w:top w:val="nil"/>
              <w:left w:val="single" w:sz="4" w:space="0" w:color="auto"/>
              <w:bottom w:val="single" w:sz="4" w:space="0" w:color="000000"/>
              <w:right w:val="single" w:sz="4" w:space="0" w:color="auto"/>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660"/>
        </w:trPr>
        <w:tc>
          <w:tcPr>
            <w:tcW w:w="4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16</w:t>
            </w:r>
          </w:p>
        </w:tc>
        <w:tc>
          <w:tcPr>
            <w:tcW w:w="3231"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մասնագետ` ջեռուցման համակարգի սպասարկման</w:t>
            </w:r>
          </w:p>
        </w:tc>
        <w:tc>
          <w:tcPr>
            <w:tcW w:w="5670" w:type="dxa"/>
            <w:vMerge w:val="restart"/>
            <w:tcBorders>
              <w:top w:val="nil"/>
              <w:left w:val="single" w:sz="4" w:space="0" w:color="000000"/>
              <w:bottom w:val="single" w:sz="4" w:space="0" w:color="000000"/>
              <w:right w:val="nil"/>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ջեռուցման ժամանակաշրջանում 0,5 հաստիքային միավոր՝ յուրաքանչյուր հաստատությանը</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w:t>
            </w:r>
          </w:p>
        </w:tc>
      </w:tr>
      <w:tr w:rsidR="003E14D1" w:rsidRPr="003E14D1" w:rsidTr="00771767">
        <w:trPr>
          <w:trHeight w:val="66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i/>
                <w:iCs/>
                <w:sz w:val="24"/>
                <w:szCs w:val="24"/>
              </w:rPr>
            </w:pPr>
            <w:r w:rsidRPr="003E14D1">
              <w:rPr>
                <w:rFonts w:ascii="GHEA Grapalat" w:hAnsi="GHEA Grapalat" w:cs="Calibri"/>
                <w:i/>
                <w:iCs/>
                <w:sz w:val="24"/>
                <w:szCs w:val="24"/>
              </w:rPr>
              <w:t xml:space="preserve">(ջեռուցման </w:t>
            </w:r>
            <w:r w:rsidR="00C86A85" w:rsidRPr="003E14D1">
              <w:rPr>
                <w:rFonts w:ascii="GHEA Grapalat" w:hAnsi="GHEA Grapalat" w:cs="Calibri"/>
                <w:i/>
                <w:iCs/>
                <w:sz w:val="24"/>
                <w:szCs w:val="24"/>
                <w:lang w:val="hy-AM"/>
              </w:rPr>
              <w:t xml:space="preserve">այլ </w:t>
            </w:r>
            <w:r w:rsidRPr="003E14D1">
              <w:rPr>
                <w:rFonts w:ascii="GHEA Grapalat" w:hAnsi="GHEA Grapalat" w:cs="Calibri"/>
                <w:i/>
                <w:iCs/>
                <w:sz w:val="24"/>
                <w:szCs w:val="24"/>
              </w:rPr>
              <w:t>համակարգի դեպքում)</w:t>
            </w:r>
          </w:p>
        </w:tc>
        <w:tc>
          <w:tcPr>
            <w:tcW w:w="5670" w:type="dxa"/>
            <w:vMerge/>
            <w:tcBorders>
              <w:top w:val="nil"/>
              <w:left w:val="single" w:sz="4" w:space="0" w:color="000000"/>
              <w:bottom w:val="single" w:sz="4" w:space="0" w:color="000000"/>
              <w:right w:val="nil"/>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360"/>
        </w:trPr>
        <w:tc>
          <w:tcPr>
            <w:tcW w:w="460" w:type="dxa"/>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17</w:t>
            </w:r>
          </w:p>
        </w:tc>
        <w:tc>
          <w:tcPr>
            <w:tcW w:w="3231"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պահակ</w:t>
            </w:r>
          </w:p>
        </w:tc>
        <w:tc>
          <w:tcPr>
            <w:tcW w:w="5670"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- 4 հաստիքային միավոր</w:t>
            </w:r>
          </w:p>
        </w:tc>
        <w:tc>
          <w:tcPr>
            <w:tcW w:w="1276"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w:t>
            </w:r>
          </w:p>
        </w:tc>
      </w:tr>
      <w:tr w:rsidR="003E14D1" w:rsidRPr="003E14D1" w:rsidTr="00771767">
        <w:trPr>
          <w:trHeight w:val="990"/>
        </w:trPr>
        <w:tc>
          <w:tcPr>
            <w:tcW w:w="4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18</w:t>
            </w:r>
          </w:p>
        </w:tc>
        <w:tc>
          <w:tcPr>
            <w:tcW w:w="323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այգեպան (բացառությամբ ձմեռային ժամանակաշրջանի)</w:t>
            </w: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- 0.5 հաստիքային միավոր՝ 800-ից մինչև 2000 քառ.մ մակերեսով բարեկարգվող այգու կամ կանաչապատ տարածքի առկայության դեպքում,</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w:t>
            </w:r>
          </w:p>
        </w:tc>
      </w:tr>
      <w:tr w:rsidR="003E14D1" w:rsidRPr="003E14D1" w:rsidTr="00771767">
        <w:trPr>
          <w:trHeight w:val="66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 հաստիքային միավոր՝ 2000 քառ.մ-ից ավելի մակերեսով բարեկարգվող այգու կամ կանաչապատ տարածքի դեպքում</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1980"/>
        </w:trPr>
        <w:tc>
          <w:tcPr>
            <w:tcW w:w="4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19</w:t>
            </w:r>
          </w:p>
        </w:tc>
        <w:tc>
          <w:tcPr>
            <w:tcW w:w="323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հավաքարար</w:t>
            </w: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lang w:val="hy-AM"/>
              </w:rPr>
            </w:pPr>
            <w:r w:rsidRPr="003E14D1">
              <w:rPr>
                <w:rFonts w:ascii="GHEA Grapalat" w:hAnsi="GHEA Grapalat" w:cs="Calibri"/>
                <w:sz w:val="24"/>
                <w:szCs w:val="24"/>
              </w:rPr>
              <w:t xml:space="preserve"> - 1 հաստիքային միավոր՝ շենք-շինությունների տարածքի յուրաքանչյուր մաքրվող մինչև 600 քառ.մ-ի մաքրման համար, բայց ոչ ավելի, քան դասարանների միջին տարեկան թվի և 5 թվի քանորդի չափով </w:t>
            </w:r>
            <w:r w:rsidRPr="003E14D1">
              <w:rPr>
                <w:rFonts w:ascii="GHEA Grapalat" w:hAnsi="GHEA Grapalat" w:cs="Calibri"/>
                <w:i/>
                <w:sz w:val="24"/>
                <w:szCs w:val="24"/>
              </w:rPr>
              <w:t>(բացառությամբ գիշերակացով աշակերտներ ունեցող մասնագիտացված դպրոցների և հատուկ դպրոց-ռեսուրս կենտրոնների)</w:t>
            </w:r>
            <w:r w:rsidR="00B16444" w:rsidRPr="003E14D1">
              <w:rPr>
                <w:rFonts w:ascii="GHEA Grapalat" w:hAnsi="GHEA Grapalat" w:cs="Calibri"/>
                <w:i/>
                <w:sz w:val="24"/>
                <w:szCs w:val="24"/>
                <w:lang w:val="hy-AM"/>
              </w:rPr>
              <w:t>,</w:t>
            </w:r>
          </w:p>
        </w:tc>
        <w:tc>
          <w:tcPr>
            <w:tcW w:w="127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w:t>
            </w:r>
          </w:p>
        </w:tc>
      </w:tr>
      <w:tr w:rsidR="003E14D1" w:rsidRPr="003E14D1" w:rsidTr="00771767">
        <w:trPr>
          <w:trHeight w:val="132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lang w:val="hy-AM"/>
              </w:rPr>
            </w:pPr>
            <w:r w:rsidRPr="003E14D1">
              <w:rPr>
                <w:rFonts w:ascii="GHEA Grapalat" w:hAnsi="GHEA Grapalat" w:cs="Calibri"/>
                <w:sz w:val="24"/>
                <w:szCs w:val="24"/>
              </w:rPr>
              <w:t xml:space="preserve"> - 1 հաստիքային միավոր՝ շենք-շինությունների տարածքի յուրաքանչյուր մաքրվող մինչև 600 քառ.մ-ի մաքրման համար </w:t>
            </w:r>
            <w:r w:rsidRPr="003E14D1">
              <w:rPr>
                <w:rFonts w:ascii="GHEA Grapalat" w:hAnsi="GHEA Grapalat" w:cs="Calibri"/>
                <w:i/>
                <w:sz w:val="24"/>
                <w:szCs w:val="24"/>
              </w:rPr>
              <w:t xml:space="preserve">(գիշերակացով </w:t>
            </w:r>
            <w:r w:rsidRPr="003E14D1">
              <w:rPr>
                <w:rFonts w:ascii="GHEA Grapalat" w:hAnsi="GHEA Grapalat" w:cs="Calibri"/>
                <w:i/>
                <w:sz w:val="24"/>
                <w:szCs w:val="24"/>
              </w:rPr>
              <w:lastRenderedPageBreak/>
              <w:t>աշակերտներ ունեցող մասնագիտացված դպրոցների և հատուկ դպրոց-ռեսուրս կենտրոնների դեպքում)</w:t>
            </w:r>
            <w:r w:rsidR="00B16444" w:rsidRPr="003E14D1">
              <w:rPr>
                <w:rFonts w:ascii="GHEA Grapalat" w:hAnsi="GHEA Grapalat" w:cs="Calibri"/>
                <w:i/>
                <w:sz w:val="24"/>
                <w:szCs w:val="24"/>
                <w:lang w:val="hy-AM"/>
              </w:rPr>
              <w:t>,</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99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w:t>
            </w:r>
            <w:r w:rsidRPr="003E14D1">
              <w:rPr>
                <w:rFonts w:ascii="Calibri" w:hAnsi="Calibri" w:cs="Calibri"/>
                <w:sz w:val="24"/>
                <w:szCs w:val="24"/>
              </w:rPr>
              <w:t> </w:t>
            </w:r>
            <w:r w:rsidRPr="003E14D1">
              <w:rPr>
                <w:rFonts w:ascii="GHEA Grapalat" w:hAnsi="GHEA Grapalat" w:cs="Calibri"/>
                <w:sz w:val="24"/>
                <w:szCs w:val="24"/>
              </w:rPr>
              <w:t>ևս 1 հաստիքային միավոր՝ բակի յուրաքանչյուր մաքրվող մինչև 2000 քառ.մ-ի մաքրման համար, սակայն ոչ ավելի, քան 2 հաստիքային միավոր</w:t>
            </w:r>
          </w:p>
        </w:tc>
        <w:tc>
          <w:tcPr>
            <w:tcW w:w="1276"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990"/>
        </w:trPr>
        <w:tc>
          <w:tcPr>
            <w:tcW w:w="460" w:type="dxa"/>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20</w:t>
            </w:r>
          </w:p>
        </w:tc>
        <w:tc>
          <w:tcPr>
            <w:tcW w:w="3231"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սպասարկող վերելակի</w:t>
            </w:r>
            <w:r w:rsidRPr="003E14D1">
              <w:rPr>
                <w:rFonts w:ascii="Calibri" w:hAnsi="Calibri" w:cs="Calibri"/>
                <w:sz w:val="24"/>
                <w:szCs w:val="24"/>
              </w:rPr>
              <w:t> </w:t>
            </w:r>
            <w:r w:rsidRPr="003E14D1">
              <w:rPr>
                <w:rFonts w:ascii="GHEA Grapalat" w:hAnsi="GHEA Grapalat" w:cs="Calibri"/>
                <w:i/>
                <w:iCs/>
                <w:sz w:val="24"/>
                <w:szCs w:val="24"/>
              </w:rPr>
              <w:t>(շահագործվող վերելակի առկայության դեպքում)</w:t>
            </w:r>
          </w:p>
        </w:tc>
        <w:tc>
          <w:tcPr>
            <w:tcW w:w="5670" w:type="dxa"/>
            <w:tcBorders>
              <w:top w:val="nil"/>
              <w:left w:val="nil"/>
              <w:bottom w:val="single" w:sz="4" w:space="0" w:color="000000"/>
              <w:right w:val="nil"/>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- 0,5 հաստիքային միավոր` յուրաքանչյուր հաստատությանը</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w:t>
            </w:r>
          </w:p>
        </w:tc>
      </w:tr>
      <w:tr w:rsidR="003E14D1" w:rsidRPr="003E14D1" w:rsidTr="00771767">
        <w:trPr>
          <w:trHeight w:val="660"/>
        </w:trPr>
        <w:tc>
          <w:tcPr>
            <w:tcW w:w="4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21</w:t>
            </w:r>
          </w:p>
        </w:tc>
        <w:tc>
          <w:tcPr>
            <w:tcW w:w="323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լվացող-արդուկող</w:t>
            </w:r>
            <w:r w:rsidRPr="003E14D1">
              <w:rPr>
                <w:rFonts w:ascii="Calibri" w:hAnsi="Calibri" w:cs="Calibri"/>
                <w:sz w:val="24"/>
                <w:szCs w:val="24"/>
              </w:rPr>
              <w:t> </w:t>
            </w:r>
            <w:r w:rsidR="00B16444" w:rsidRPr="003E14D1">
              <w:rPr>
                <w:rFonts w:ascii="GHEA Grapalat" w:hAnsi="GHEA Grapalat" w:cs="Calibri"/>
                <w:i/>
                <w:iCs/>
                <w:sz w:val="24"/>
                <w:szCs w:val="24"/>
              </w:rPr>
              <w:t>(</w:t>
            </w:r>
            <w:r w:rsidRPr="003E14D1">
              <w:rPr>
                <w:rFonts w:ascii="GHEA Grapalat" w:hAnsi="GHEA Grapalat" w:cs="Calibri"/>
                <w:i/>
                <w:iCs/>
                <w:sz w:val="24"/>
                <w:szCs w:val="24"/>
              </w:rPr>
              <w:t>գիշերակացով աշակերտների և լվացքատան առկայության դեպքում</w:t>
            </w:r>
            <w:r w:rsidR="00B16444" w:rsidRPr="003E14D1">
              <w:rPr>
                <w:rFonts w:ascii="GHEA Grapalat" w:hAnsi="GHEA Grapalat" w:cs="Calibri"/>
                <w:i/>
                <w:iCs/>
                <w:sz w:val="24"/>
                <w:szCs w:val="24"/>
              </w:rPr>
              <w:t>)</w:t>
            </w:r>
          </w:p>
        </w:tc>
        <w:tc>
          <w:tcPr>
            <w:tcW w:w="5670" w:type="dxa"/>
            <w:tcBorders>
              <w:top w:val="nil"/>
              <w:left w:val="nil"/>
              <w:bottom w:val="nil"/>
              <w:right w:val="nil"/>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 հաստիքային միավոր` մինչև 9 դասարանների տարեկան միջին թվի դեպքում,</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w:t>
            </w:r>
          </w:p>
        </w:tc>
      </w:tr>
      <w:tr w:rsidR="003E14D1" w:rsidRPr="003E14D1" w:rsidTr="00771767">
        <w:trPr>
          <w:trHeight w:val="66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nil"/>
              <w:right w:val="nil"/>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- 1,5 հաստիքային միավոր` 9-ից մինչև 27 դասարանների տարեկան միջին թվի դեպքում,</w:t>
            </w:r>
          </w:p>
        </w:tc>
        <w:tc>
          <w:tcPr>
            <w:tcW w:w="1276" w:type="dxa"/>
            <w:vMerge/>
            <w:tcBorders>
              <w:top w:val="nil"/>
              <w:left w:val="single" w:sz="4" w:space="0" w:color="auto"/>
              <w:bottom w:val="single" w:sz="4" w:space="0" w:color="auto"/>
              <w:right w:val="single" w:sz="4" w:space="0" w:color="auto"/>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66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single" w:sz="4" w:space="0" w:color="000000"/>
              <w:right w:val="nil"/>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- 2 հաստիքային միավոր` 27 և ավելի դասարանների տարեկան միջին թվի դեպքում</w:t>
            </w:r>
          </w:p>
        </w:tc>
        <w:tc>
          <w:tcPr>
            <w:tcW w:w="1276" w:type="dxa"/>
            <w:vMerge/>
            <w:tcBorders>
              <w:top w:val="nil"/>
              <w:left w:val="single" w:sz="4" w:space="0" w:color="auto"/>
              <w:bottom w:val="single" w:sz="4" w:space="0" w:color="auto"/>
              <w:right w:val="single" w:sz="4" w:space="0" w:color="auto"/>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660"/>
        </w:trPr>
        <w:tc>
          <w:tcPr>
            <w:tcW w:w="4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22</w:t>
            </w:r>
          </w:p>
        </w:tc>
        <w:tc>
          <w:tcPr>
            <w:tcW w:w="323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դերձակ և/կամ կոշկակար </w:t>
            </w:r>
            <w:r w:rsidRPr="003E14D1">
              <w:rPr>
                <w:rFonts w:ascii="GHEA Grapalat" w:hAnsi="GHEA Grapalat" w:cs="Calibri"/>
                <w:i/>
                <w:iCs/>
                <w:sz w:val="24"/>
                <w:szCs w:val="24"/>
              </w:rPr>
              <w:t xml:space="preserve">(մարզառազմական ուղղվածությամբ մասնագիտացված դպրոցների դեպքում) </w:t>
            </w:r>
          </w:p>
        </w:tc>
        <w:tc>
          <w:tcPr>
            <w:tcW w:w="5670" w:type="dxa"/>
            <w:tcBorders>
              <w:top w:val="nil"/>
              <w:left w:val="nil"/>
              <w:bottom w:val="nil"/>
              <w:right w:val="nil"/>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- 0,5 հաստիքային միավոր` մինչև 9 դասարանների տարեկան միջին թվի դեպքում,</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w:t>
            </w:r>
          </w:p>
        </w:tc>
      </w:tr>
      <w:tr w:rsidR="003E14D1" w:rsidRPr="003E14D1" w:rsidTr="00771767">
        <w:trPr>
          <w:trHeight w:val="66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nil"/>
              <w:bottom w:val="single" w:sz="4" w:space="0" w:color="000000"/>
              <w:right w:val="nil"/>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 հաստիքային միավոր` 9 և ավելի դասարանների տարեկան միջին թվի դեպքում</w:t>
            </w:r>
          </w:p>
        </w:tc>
        <w:tc>
          <w:tcPr>
            <w:tcW w:w="1276" w:type="dxa"/>
            <w:vMerge/>
            <w:tcBorders>
              <w:top w:val="nil"/>
              <w:left w:val="single" w:sz="4" w:space="0" w:color="auto"/>
              <w:bottom w:val="single" w:sz="4" w:space="0" w:color="auto"/>
              <w:right w:val="single" w:sz="4" w:space="0" w:color="auto"/>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1320"/>
        </w:trPr>
        <w:tc>
          <w:tcPr>
            <w:tcW w:w="460" w:type="dxa"/>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23</w:t>
            </w:r>
          </w:p>
        </w:tc>
        <w:tc>
          <w:tcPr>
            <w:tcW w:w="3231"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վարորդ</w:t>
            </w:r>
            <w:r w:rsidRPr="003E14D1">
              <w:rPr>
                <w:rFonts w:ascii="Calibri" w:hAnsi="Calibri" w:cs="Calibri"/>
                <w:sz w:val="24"/>
                <w:szCs w:val="24"/>
              </w:rPr>
              <w:t> </w:t>
            </w:r>
            <w:r w:rsidRPr="003E14D1">
              <w:rPr>
                <w:rFonts w:ascii="GHEA Grapalat" w:hAnsi="GHEA Grapalat" w:cs="Calibri"/>
                <w:i/>
                <w:iCs/>
                <w:sz w:val="24"/>
                <w:szCs w:val="24"/>
              </w:rPr>
              <w:t>(</w:t>
            </w:r>
            <w:r w:rsidR="00771767" w:rsidRPr="003E14D1">
              <w:rPr>
                <w:rFonts w:ascii="GHEA Grapalat" w:hAnsi="GHEA Grapalat" w:cs="Calibri"/>
                <w:i/>
                <w:iCs/>
                <w:sz w:val="24"/>
                <w:szCs w:val="24"/>
                <w:lang w:val="hy-AM"/>
              </w:rPr>
              <w:t>հաստատությանը</w:t>
            </w:r>
            <w:r w:rsidRPr="003E14D1">
              <w:rPr>
                <w:rFonts w:ascii="GHEA Grapalat" w:hAnsi="GHEA Grapalat" w:cs="Calibri"/>
                <w:i/>
                <w:iCs/>
                <w:sz w:val="24"/>
                <w:szCs w:val="24"/>
              </w:rPr>
              <w:t xml:space="preserve"> հատկացված և շահագործվող</w:t>
            </w:r>
            <w:r w:rsidRPr="003E14D1">
              <w:rPr>
                <w:rFonts w:ascii="Calibri" w:hAnsi="Calibri" w:cs="Calibri"/>
                <w:sz w:val="24"/>
                <w:szCs w:val="24"/>
              </w:rPr>
              <w:t> </w:t>
            </w:r>
            <w:r w:rsidRPr="003E14D1">
              <w:rPr>
                <w:rFonts w:ascii="GHEA Grapalat" w:hAnsi="GHEA Grapalat" w:cs="Calibri"/>
                <w:i/>
                <w:iCs/>
                <w:sz w:val="24"/>
                <w:szCs w:val="24"/>
              </w:rPr>
              <w:t>ավտոմեքենայի առկայության դեպքում)</w:t>
            </w:r>
          </w:p>
        </w:tc>
        <w:tc>
          <w:tcPr>
            <w:tcW w:w="5670"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սովորողներին և մանկավարժական աշխատողներին աշխատանքային օրերին տեղափոխող փոխադրամիջոցների առկայության դեպքում՝ փոխադրամիջոցների քանակին համապատասխան</w:t>
            </w:r>
          </w:p>
        </w:tc>
        <w:tc>
          <w:tcPr>
            <w:tcW w:w="1276"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w:t>
            </w:r>
          </w:p>
        </w:tc>
      </w:tr>
      <w:tr w:rsidR="003E14D1" w:rsidRPr="003E14D1" w:rsidTr="00771767">
        <w:trPr>
          <w:trHeight w:val="1650"/>
        </w:trPr>
        <w:tc>
          <w:tcPr>
            <w:tcW w:w="460" w:type="dxa"/>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24</w:t>
            </w:r>
          </w:p>
        </w:tc>
        <w:tc>
          <w:tcPr>
            <w:tcW w:w="3231"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ուղեկցող</w:t>
            </w:r>
          </w:p>
        </w:tc>
        <w:tc>
          <w:tcPr>
            <w:tcW w:w="5670"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հաստատության տեղակայման վայրից տարբերվող բնակավայրից հաստատություն և հակառակ ուղղությամբ սովորողներին և </w:t>
            </w:r>
            <w:r w:rsidRPr="003E14D1">
              <w:rPr>
                <w:rFonts w:ascii="GHEA Grapalat" w:hAnsi="GHEA Grapalat" w:cs="Calibri"/>
                <w:sz w:val="24"/>
                <w:szCs w:val="24"/>
              </w:rPr>
              <w:lastRenderedPageBreak/>
              <w:t>մանկավարժական աշխատողներին աշխատանքային օրերին տեղափոխող փոխադրամիջոցների առկայության դեպքում՝ փոխադրամիջոցների քանակին համապատասխան</w:t>
            </w:r>
          </w:p>
        </w:tc>
        <w:tc>
          <w:tcPr>
            <w:tcW w:w="1276" w:type="dxa"/>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lastRenderedPageBreak/>
              <w:t>ՆԱԱ</w:t>
            </w:r>
          </w:p>
        </w:tc>
      </w:tr>
      <w:tr w:rsidR="003E14D1" w:rsidRPr="003E14D1" w:rsidTr="00771767">
        <w:trPr>
          <w:trHeight w:val="547"/>
        </w:trPr>
        <w:tc>
          <w:tcPr>
            <w:tcW w:w="460" w:type="dxa"/>
            <w:tcBorders>
              <w:top w:val="nil"/>
              <w:left w:val="single" w:sz="4" w:space="0" w:color="000000"/>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lastRenderedPageBreak/>
              <w:t>25</w:t>
            </w:r>
          </w:p>
        </w:tc>
        <w:tc>
          <w:tcPr>
            <w:tcW w:w="3231"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ավագ խոհարար</w:t>
            </w:r>
            <w:r w:rsidR="00771767" w:rsidRPr="003E14D1">
              <w:rPr>
                <w:rFonts w:ascii="GHEA Grapalat" w:hAnsi="GHEA Grapalat" w:cs="Calibri"/>
                <w:sz w:val="24"/>
                <w:szCs w:val="24"/>
              </w:rPr>
              <w:t xml:space="preserve"> </w:t>
            </w:r>
            <w:r w:rsidRPr="003E14D1">
              <w:rPr>
                <w:rFonts w:ascii="GHEA Grapalat" w:hAnsi="GHEA Grapalat" w:cs="Calibri"/>
                <w:sz w:val="24"/>
                <w:szCs w:val="24"/>
              </w:rPr>
              <w:t>(սննդով սաներ ունեցող հաստատությունների համար)</w:t>
            </w:r>
          </w:p>
        </w:tc>
        <w:tc>
          <w:tcPr>
            <w:tcW w:w="5670"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 հաստիքային միավոր` յուրաքանչյուր հաստատությանը,  </w:t>
            </w:r>
            <w:r w:rsidRPr="003E14D1">
              <w:rPr>
                <w:rFonts w:ascii="GHEA Grapalat" w:hAnsi="GHEA Grapalat" w:cs="Calibri"/>
                <w:sz w:val="24"/>
                <w:szCs w:val="24"/>
              </w:rPr>
              <w:br/>
              <w:t xml:space="preserve"> - գիշերակացով աշակերտների առկայության դեպքում՝ 0,5 հաստիքային միավորով ավելի</w:t>
            </w:r>
          </w:p>
        </w:tc>
        <w:tc>
          <w:tcPr>
            <w:tcW w:w="1276" w:type="dxa"/>
            <w:tcBorders>
              <w:top w:val="nil"/>
              <w:left w:val="nil"/>
              <w:bottom w:val="nil"/>
              <w:right w:val="single" w:sz="4" w:space="0" w:color="000000"/>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ՆԱԱ*1</w:t>
            </w:r>
            <w:r w:rsidRPr="003E14D1">
              <w:rPr>
                <w:rFonts w:ascii="Cambria Math" w:hAnsi="Cambria Math" w:cs="Cambria Math"/>
                <w:sz w:val="24"/>
                <w:szCs w:val="24"/>
              </w:rPr>
              <w:t>․</w:t>
            </w:r>
            <w:r w:rsidRPr="003E14D1">
              <w:rPr>
                <w:rFonts w:ascii="GHEA Grapalat" w:hAnsi="GHEA Grapalat" w:cs="Calibri"/>
                <w:sz w:val="24"/>
                <w:szCs w:val="24"/>
              </w:rPr>
              <w:t>13</w:t>
            </w:r>
          </w:p>
        </w:tc>
      </w:tr>
      <w:tr w:rsidR="003E14D1" w:rsidRPr="003E14D1" w:rsidTr="00771767">
        <w:trPr>
          <w:trHeight w:val="660"/>
        </w:trPr>
        <w:tc>
          <w:tcPr>
            <w:tcW w:w="46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26</w:t>
            </w:r>
          </w:p>
        </w:tc>
        <w:tc>
          <w:tcPr>
            <w:tcW w:w="3231" w:type="dxa"/>
            <w:vMerge w:val="restart"/>
            <w:tcBorders>
              <w:top w:val="single" w:sz="4" w:space="0" w:color="000000"/>
              <w:left w:val="single" w:sz="4" w:space="0" w:color="000000"/>
              <w:bottom w:val="single" w:sz="4" w:space="0" w:color="000000"/>
              <w:right w:val="nil"/>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խոհարար (սննդով սաներ ունեցող հաստատությունների համար)</w:t>
            </w:r>
          </w:p>
        </w:tc>
        <w:tc>
          <w:tcPr>
            <w:tcW w:w="5670" w:type="dxa"/>
            <w:tcBorders>
              <w:top w:val="single" w:sz="4" w:space="0" w:color="auto"/>
              <w:left w:val="single" w:sz="4" w:space="0" w:color="auto"/>
              <w:bottom w:val="nil"/>
              <w:right w:val="single" w:sz="4" w:space="0" w:color="auto"/>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 հաստիքային միավոր` մինչև 27 դասարանների տարեկան միջին թվի դեպքում,</w:t>
            </w:r>
          </w:p>
        </w:tc>
        <w:tc>
          <w:tcPr>
            <w:tcW w:w="1276" w:type="dxa"/>
            <w:vMerge w:val="restart"/>
            <w:tcBorders>
              <w:top w:val="single" w:sz="4" w:space="0" w:color="000000"/>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w:t>
            </w:r>
          </w:p>
        </w:tc>
      </w:tr>
      <w:tr w:rsidR="003E14D1" w:rsidRPr="003E14D1" w:rsidTr="00771767">
        <w:trPr>
          <w:trHeight w:val="224"/>
        </w:trPr>
        <w:tc>
          <w:tcPr>
            <w:tcW w:w="460" w:type="dxa"/>
            <w:vMerge/>
            <w:tcBorders>
              <w:top w:val="single" w:sz="4" w:space="0" w:color="000000"/>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single" w:sz="4" w:space="0" w:color="000000"/>
              <w:left w:val="single" w:sz="4" w:space="0" w:color="000000"/>
              <w:bottom w:val="single" w:sz="4" w:space="0" w:color="000000"/>
              <w:right w:val="nil"/>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single" w:sz="4" w:space="0" w:color="auto"/>
              <w:bottom w:val="nil"/>
              <w:right w:val="single" w:sz="4" w:space="0" w:color="auto"/>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- 1,5 հաստիքային միավոր` 27 և ավելի դասարանների տարեկան միջին թվի դեպքում</w:t>
            </w:r>
          </w:p>
        </w:tc>
        <w:tc>
          <w:tcPr>
            <w:tcW w:w="1276" w:type="dxa"/>
            <w:vMerge/>
            <w:tcBorders>
              <w:top w:val="single" w:sz="4" w:space="0" w:color="000000"/>
              <w:left w:val="nil"/>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660"/>
        </w:trPr>
        <w:tc>
          <w:tcPr>
            <w:tcW w:w="460" w:type="dxa"/>
            <w:vMerge/>
            <w:tcBorders>
              <w:top w:val="single" w:sz="4" w:space="0" w:color="000000"/>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single" w:sz="4" w:space="0" w:color="000000"/>
              <w:left w:val="single" w:sz="4" w:space="0" w:color="000000"/>
              <w:bottom w:val="single" w:sz="4" w:space="0" w:color="000000"/>
              <w:right w:val="nil"/>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գիշերակացով աշակերտների առկայության դեպքում՝ 0,5 հաստիքային միավորով ավելի</w:t>
            </w:r>
          </w:p>
        </w:tc>
        <w:tc>
          <w:tcPr>
            <w:tcW w:w="1276" w:type="dxa"/>
            <w:vMerge/>
            <w:tcBorders>
              <w:top w:val="single" w:sz="4" w:space="0" w:color="000000"/>
              <w:left w:val="nil"/>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384"/>
        </w:trPr>
        <w:tc>
          <w:tcPr>
            <w:tcW w:w="4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27</w:t>
            </w:r>
          </w:p>
        </w:tc>
        <w:tc>
          <w:tcPr>
            <w:tcW w:w="3231" w:type="dxa"/>
            <w:vMerge w:val="restart"/>
            <w:tcBorders>
              <w:top w:val="nil"/>
              <w:left w:val="single" w:sz="4" w:space="0" w:color="000000"/>
              <w:bottom w:val="single" w:sz="4" w:space="0" w:color="000000"/>
              <w:right w:val="nil"/>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խոհանոցի աշխատող (սննդով սաներ ունեցող հաստատությունների համար)</w:t>
            </w:r>
          </w:p>
        </w:tc>
        <w:tc>
          <w:tcPr>
            <w:tcW w:w="5670" w:type="dxa"/>
            <w:tcBorders>
              <w:top w:val="nil"/>
              <w:left w:val="single" w:sz="4" w:space="0" w:color="auto"/>
              <w:bottom w:val="nil"/>
              <w:right w:val="single" w:sz="4" w:space="0" w:color="auto"/>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 հաստիքային միավոր` մինչև 9 դասարանների տարեկան միջին թվի դեպքում,</w:t>
            </w:r>
          </w:p>
        </w:tc>
        <w:tc>
          <w:tcPr>
            <w:tcW w:w="1276" w:type="dxa"/>
            <w:vMerge w:val="restart"/>
            <w:tcBorders>
              <w:top w:val="nil"/>
              <w:left w:val="nil"/>
              <w:bottom w:val="single" w:sz="4" w:space="0" w:color="000000"/>
              <w:right w:val="single" w:sz="4" w:space="0" w:color="000000"/>
            </w:tcBorders>
            <w:shd w:val="clear" w:color="000000" w:fill="FFFFFF"/>
            <w:vAlign w:val="center"/>
            <w:hideMark/>
          </w:tcPr>
          <w:p w:rsidR="00F04C56" w:rsidRPr="003E14D1" w:rsidRDefault="00F04C56" w:rsidP="003E14D1">
            <w:pPr>
              <w:spacing w:after="0" w:line="360" w:lineRule="auto"/>
              <w:jc w:val="center"/>
              <w:rPr>
                <w:rFonts w:ascii="GHEA Grapalat" w:hAnsi="GHEA Grapalat" w:cs="Calibri"/>
                <w:sz w:val="24"/>
                <w:szCs w:val="24"/>
              </w:rPr>
            </w:pPr>
            <w:r w:rsidRPr="003E14D1">
              <w:rPr>
                <w:rFonts w:ascii="GHEA Grapalat" w:hAnsi="GHEA Grapalat" w:cs="Calibri"/>
                <w:sz w:val="24"/>
                <w:szCs w:val="24"/>
              </w:rPr>
              <w:t>ՆԱԱ</w:t>
            </w:r>
          </w:p>
        </w:tc>
      </w:tr>
      <w:tr w:rsidR="003E14D1" w:rsidRPr="003E14D1" w:rsidTr="00771767">
        <w:trPr>
          <w:trHeight w:val="660"/>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nil"/>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single" w:sz="4" w:space="0" w:color="auto"/>
              <w:bottom w:val="nil"/>
              <w:right w:val="single" w:sz="4" w:space="0" w:color="auto"/>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- 1,5 հաստիքային միավոր` 9-ից մինչև 27 դասարանների տարեկան միջին թվի դեպքում,</w:t>
            </w:r>
          </w:p>
        </w:tc>
        <w:tc>
          <w:tcPr>
            <w:tcW w:w="1276" w:type="dxa"/>
            <w:vMerge/>
            <w:tcBorders>
              <w:top w:val="nil"/>
              <w:left w:val="nil"/>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53"/>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nil"/>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single" w:sz="4" w:space="0" w:color="auto"/>
              <w:bottom w:val="nil"/>
              <w:right w:val="single" w:sz="4" w:space="0" w:color="auto"/>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- 2 հաստիքային միավոր` 27 և ավելի դասարանների տարեկան միջին թվի դեպքում,</w:t>
            </w:r>
          </w:p>
        </w:tc>
        <w:tc>
          <w:tcPr>
            <w:tcW w:w="1276" w:type="dxa"/>
            <w:vMerge/>
            <w:tcBorders>
              <w:top w:val="nil"/>
              <w:left w:val="nil"/>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r w:rsidR="003E14D1" w:rsidRPr="003E14D1" w:rsidTr="00771767">
        <w:trPr>
          <w:trHeight w:val="53"/>
        </w:trPr>
        <w:tc>
          <w:tcPr>
            <w:tcW w:w="460" w:type="dxa"/>
            <w:vMerge/>
            <w:tcBorders>
              <w:top w:val="nil"/>
              <w:left w:val="single" w:sz="4" w:space="0" w:color="000000"/>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3231" w:type="dxa"/>
            <w:vMerge/>
            <w:tcBorders>
              <w:top w:val="nil"/>
              <w:left w:val="single" w:sz="4" w:space="0" w:color="000000"/>
              <w:bottom w:val="single" w:sz="4" w:space="0" w:color="000000"/>
              <w:right w:val="nil"/>
            </w:tcBorders>
            <w:vAlign w:val="center"/>
            <w:hideMark/>
          </w:tcPr>
          <w:p w:rsidR="00F04C56" w:rsidRPr="003E14D1" w:rsidRDefault="00F04C56" w:rsidP="003E14D1">
            <w:pPr>
              <w:spacing w:after="0" w:line="360" w:lineRule="auto"/>
              <w:rPr>
                <w:rFonts w:ascii="GHEA Grapalat" w:hAnsi="GHEA Grapalat" w:cs="Calibri"/>
                <w:sz w:val="24"/>
                <w:szCs w:val="24"/>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rsidR="00F04C56" w:rsidRPr="003E14D1" w:rsidRDefault="00F04C56" w:rsidP="003E14D1">
            <w:pPr>
              <w:spacing w:after="0" w:line="360" w:lineRule="auto"/>
              <w:rPr>
                <w:rFonts w:ascii="GHEA Grapalat" w:hAnsi="GHEA Grapalat" w:cs="Calibri"/>
                <w:sz w:val="24"/>
                <w:szCs w:val="24"/>
              </w:rPr>
            </w:pPr>
            <w:r w:rsidRPr="003E14D1">
              <w:rPr>
                <w:rFonts w:ascii="GHEA Grapalat" w:hAnsi="GHEA Grapalat" w:cs="Calibri"/>
                <w:sz w:val="24"/>
                <w:szCs w:val="24"/>
              </w:rPr>
              <w:t xml:space="preserve"> - գիշերակացով աշակերտների առկայության դեպքում՝ 0,5 հաստիքային միավորով ավելի</w:t>
            </w:r>
          </w:p>
        </w:tc>
        <w:tc>
          <w:tcPr>
            <w:tcW w:w="1276" w:type="dxa"/>
            <w:vMerge/>
            <w:tcBorders>
              <w:top w:val="nil"/>
              <w:left w:val="nil"/>
              <w:bottom w:val="single" w:sz="4" w:space="0" w:color="000000"/>
              <w:right w:val="single" w:sz="4" w:space="0" w:color="000000"/>
            </w:tcBorders>
            <w:vAlign w:val="center"/>
            <w:hideMark/>
          </w:tcPr>
          <w:p w:rsidR="00F04C56" w:rsidRPr="003E14D1" w:rsidRDefault="00F04C56" w:rsidP="003E14D1">
            <w:pPr>
              <w:spacing w:after="0" w:line="360" w:lineRule="auto"/>
              <w:rPr>
                <w:rFonts w:ascii="GHEA Grapalat" w:hAnsi="GHEA Grapalat" w:cs="Calibri"/>
                <w:sz w:val="24"/>
                <w:szCs w:val="24"/>
              </w:rPr>
            </w:pPr>
          </w:p>
        </w:tc>
      </w:tr>
    </w:tbl>
    <w:p w:rsidR="00F04C56" w:rsidRPr="003E14D1" w:rsidRDefault="00F04C56" w:rsidP="003E14D1">
      <w:pPr>
        <w:shd w:val="clear" w:color="auto" w:fill="FFFFFF"/>
        <w:spacing w:after="0" w:line="360" w:lineRule="auto"/>
        <w:ind w:firstLine="567"/>
        <w:jc w:val="both"/>
        <w:rPr>
          <w:rFonts w:ascii="GHEA Grapalat" w:eastAsia="Times New Roman" w:hAnsi="GHEA Grapalat" w:cs="Times New Roman"/>
          <w:sz w:val="24"/>
          <w:szCs w:val="24"/>
        </w:rPr>
      </w:pPr>
      <w:r w:rsidRPr="003E14D1">
        <w:rPr>
          <w:rFonts w:ascii="GHEA Grapalat" w:eastAsia="Times New Roman" w:hAnsi="GHEA Grapalat" w:cs="Times New Roman"/>
          <w:sz w:val="24"/>
          <w:szCs w:val="24"/>
          <w:lang w:val="hy-AM"/>
        </w:rPr>
        <w:t xml:space="preserve"> </w:t>
      </w:r>
    </w:p>
    <w:p w:rsidR="00860932"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Ընդ որում,</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9-ից մինչև 25 դասարանների տարեկան միջին թվի դեպքում վարչատնտեսական մասի համակարգողի դրույքաչափի նկատմամբ կիրառելի է 1,21 գործակիցը, 25-ից մինչև 47 դասարանների տարեկան միջին թվի դեպքում՝ 1,46 գործակիցը, 47 և ավելի դասարանների տարեկան միջին թվի դեպքում՝ 1,78 գործակիցը։</w:t>
      </w:r>
      <w:r w:rsidR="00953919" w:rsidRPr="003E14D1">
        <w:rPr>
          <w:rFonts w:ascii="GHEA Grapalat" w:eastAsia="Times New Roman" w:hAnsi="GHEA Grapalat" w:cs="Times New Roman"/>
          <w:sz w:val="24"/>
          <w:szCs w:val="24"/>
          <w:lang w:val="hy-AM"/>
        </w:rPr>
        <w:t xml:space="preserve"> </w:t>
      </w:r>
      <w:r w:rsidRPr="003E14D1">
        <w:rPr>
          <w:rFonts w:ascii="GHEA Grapalat" w:eastAsia="Times New Roman" w:hAnsi="GHEA Grapalat" w:cs="Times New Roman"/>
          <w:sz w:val="24"/>
          <w:szCs w:val="24"/>
          <w:lang w:val="hy-AM"/>
        </w:rPr>
        <w:t xml:space="preserve">Ավագ դպրոցների, մասնագիտացված </w:t>
      </w:r>
      <w:r w:rsidR="00860932" w:rsidRPr="003E14D1">
        <w:rPr>
          <w:rFonts w:ascii="GHEA Grapalat" w:eastAsia="Times New Roman" w:hAnsi="GHEA Grapalat" w:cs="Times New Roman"/>
          <w:sz w:val="24"/>
          <w:szCs w:val="24"/>
          <w:lang w:val="hy-AM"/>
        </w:rPr>
        <w:lastRenderedPageBreak/>
        <w:t>դպրոցների</w:t>
      </w:r>
      <w:r w:rsidR="007F452F" w:rsidRPr="003E14D1">
        <w:rPr>
          <w:rFonts w:ascii="GHEA Grapalat" w:eastAsia="Times New Roman" w:hAnsi="GHEA Grapalat" w:cs="Times New Roman"/>
          <w:sz w:val="24"/>
          <w:szCs w:val="24"/>
          <w:lang w:val="hy-AM"/>
        </w:rPr>
        <w:t xml:space="preserve"> </w:t>
      </w:r>
      <w:r w:rsidRPr="003E14D1">
        <w:rPr>
          <w:rFonts w:ascii="GHEA Grapalat" w:eastAsia="Times New Roman" w:hAnsi="GHEA Grapalat" w:cs="Times New Roman"/>
          <w:sz w:val="24"/>
          <w:szCs w:val="24"/>
          <w:lang w:val="hy-AM"/>
        </w:rPr>
        <w:t xml:space="preserve">և </w:t>
      </w:r>
      <w:r w:rsidR="007F452F" w:rsidRPr="003E14D1">
        <w:rPr>
          <w:rFonts w:ascii="GHEA Grapalat" w:eastAsia="Times New Roman" w:hAnsi="GHEA Grapalat" w:cs="Times New Roman"/>
          <w:sz w:val="24"/>
          <w:szCs w:val="24"/>
          <w:lang w:val="hy-AM"/>
        </w:rPr>
        <w:t xml:space="preserve">հատուկ դպրոց-ռեսուրս կենտրոնի </w:t>
      </w:r>
      <w:r w:rsidRPr="003E14D1">
        <w:rPr>
          <w:rFonts w:ascii="GHEA Grapalat" w:eastAsia="Times New Roman" w:hAnsi="GHEA Grapalat" w:cs="Times New Roman"/>
          <w:sz w:val="24"/>
          <w:szCs w:val="24"/>
          <w:lang w:val="hy-AM"/>
        </w:rPr>
        <w:t>դեպքում վարչատնտեսական մասի համակարգողի դրույքաչափի նկատմամբ՝ 1,07 գործակիցը։</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Calibri" w:eastAsia="Times New Roman" w:hAnsi="Calibri" w:cs="Calibri"/>
          <w:sz w:val="24"/>
          <w:szCs w:val="24"/>
          <w:lang w:val="hy-AM"/>
        </w:rPr>
        <w:t> </w:t>
      </w:r>
      <w:r w:rsidRPr="003E14D1">
        <w:rPr>
          <w:rFonts w:ascii="GHEA Grapalat" w:eastAsia="Times New Roman" w:hAnsi="GHEA Grapalat" w:cs="Times New Roman"/>
          <w:sz w:val="24"/>
          <w:szCs w:val="24"/>
          <w:lang w:val="hy-AM"/>
        </w:rPr>
        <w:t xml:space="preserve">10 և ավելի դասարանների տարեկան միջին թվի դեպքում գլխավոր հաշվապահի դրույքաչափի նկատմամբ կիրառելի է 1,18 գործակիցը, 25 և ավելի դասարանների տարեկան միջին թվի դեպքում՝ 1,32 գործակիցը, 47 և ավելի դասարանների տարեկան միջին թվի դեպքում՝ 1,42 գործակիցը, </w:t>
      </w:r>
      <w:r w:rsidR="00860932" w:rsidRPr="003E14D1">
        <w:rPr>
          <w:rFonts w:ascii="GHEA Grapalat" w:eastAsia="Times New Roman" w:hAnsi="GHEA Grapalat" w:cs="Times New Roman"/>
          <w:sz w:val="24"/>
          <w:szCs w:val="24"/>
          <w:lang w:val="hy-AM"/>
        </w:rPr>
        <w:t>մասնագիտացված դպրոցների և հատուկ դպրոց-ռեսուրս կենտրոնի դեպքում</w:t>
      </w:r>
      <w:r w:rsidRPr="003E14D1">
        <w:rPr>
          <w:rFonts w:ascii="GHEA Grapalat" w:eastAsia="Times New Roman" w:hAnsi="GHEA Grapalat" w:cs="Times New Roman"/>
          <w:sz w:val="24"/>
          <w:szCs w:val="24"/>
          <w:lang w:val="hy-AM"/>
        </w:rPr>
        <w:t>՝ սույն կետով հաշվարկված մեծության նկատմամբ կիրառելի է նաև 1,27 գործակիցը, իսկ</w:t>
      </w:r>
      <w:r w:rsidRPr="003E14D1">
        <w:rPr>
          <w:rFonts w:ascii="Calibri" w:eastAsia="Times New Roman" w:hAnsi="Calibri" w:cs="Calibri"/>
          <w:sz w:val="24"/>
          <w:szCs w:val="24"/>
          <w:lang w:val="hy-AM"/>
        </w:rPr>
        <w:t> </w:t>
      </w:r>
      <w:r w:rsidRPr="003E14D1">
        <w:rPr>
          <w:rFonts w:ascii="GHEA Grapalat" w:eastAsia="Times New Roman" w:hAnsi="GHEA Grapalat" w:cs="Times New Roman"/>
          <w:sz w:val="24"/>
          <w:szCs w:val="24"/>
          <w:lang w:val="hy-AM"/>
        </w:rPr>
        <w:t>ավագ դպրոցների համար՝ նաև 1,2 գործակիցը։</w:t>
      </w:r>
    </w:p>
    <w:p w:rsidR="00916F07" w:rsidRPr="003E14D1" w:rsidRDefault="00F04C56"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գ</w:t>
      </w:r>
      <w:r w:rsidR="00916F07" w:rsidRPr="003E14D1">
        <w:rPr>
          <w:rFonts w:ascii="GHEA Grapalat" w:eastAsia="Times New Roman" w:hAnsi="GHEA Grapalat" w:cs="Times New Roman"/>
          <w:sz w:val="24"/>
          <w:szCs w:val="24"/>
          <w:lang w:val="hy-AM"/>
        </w:rPr>
        <w:t>նումների համակարգողի հաստիքի բացակայության դեպքում վերջինիս կողմից իրականացվող աշխատանքները տնօրենի հրամանով կարող են դրվել տնտեսագետի, հաշվապահի կամ որևէ այլ աշխատողի վրա, որոնք պետք է ունենան գնումների համակարգողի որակավորում։ Այդ դեպքում տվյալ աշխատողին կարող է տրվել լրավճար, որը հավասար է գնումների համակարգողի համար նախատեսված ամսական աշխատավարձի 33 տոկոսին։</w:t>
      </w:r>
    </w:p>
    <w:p w:rsidR="00916F07" w:rsidRPr="003E14D1" w:rsidRDefault="00860932"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տ</w:t>
      </w:r>
      <w:r w:rsidR="00916F07" w:rsidRPr="003E14D1">
        <w:rPr>
          <w:rFonts w:ascii="GHEA Grapalat" w:eastAsia="Times New Roman" w:hAnsi="GHEA Grapalat" w:cs="Times New Roman"/>
          <w:sz w:val="24"/>
          <w:szCs w:val="24"/>
          <w:lang w:val="hy-AM"/>
        </w:rPr>
        <w:t>նտեսապես արդյունավետ լինելու պարագայում հաստատությունը կարող է նաև չունենալ Գնումների համակարգողի հաստիք և ձեռք բերել գնումների համակարգողի ծառայություն։</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գործավարի կամ անձնակազմի կառավարման մասնագետի պարտականությունները կարող են դրվել համապատասխանաբար անձնակազմի կառավարման մասնագետի կամ գործավարի վրա։</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Calibri" w:eastAsia="Times New Roman" w:hAnsi="Calibri" w:cs="Calibri"/>
          <w:sz w:val="24"/>
          <w:szCs w:val="24"/>
          <w:lang w:val="hy-AM"/>
        </w:rPr>
        <w:t> </w:t>
      </w:r>
      <w:r w:rsidRPr="003E14D1">
        <w:rPr>
          <w:rFonts w:ascii="GHEA Grapalat" w:eastAsia="Times New Roman" w:hAnsi="GHEA Grapalat" w:cs="Times New Roman"/>
          <w:sz w:val="24"/>
          <w:szCs w:val="24"/>
          <w:lang w:val="hy-AM"/>
        </w:rPr>
        <w:t xml:space="preserve">սույն </w:t>
      </w:r>
      <w:r w:rsidR="00F04C56" w:rsidRPr="003E14D1">
        <w:rPr>
          <w:rFonts w:ascii="GHEA Grapalat" w:eastAsia="Times New Roman" w:hAnsi="GHEA Grapalat" w:cs="Times New Roman"/>
          <w:sz w:val="24"/>
          <w:szCs w:val="24"/>
          <w:lang w:val="hy-AM"/>
        </w:rPr>
        <w:t>հավելվածում</w:t>
      </w:r>
      <w:r w:rsidRPr="003E14D1">
        <w:rPr>
          <w:rFonts w:ascii="GHEA Grapalat" w:eastAsia="Times New Roman" w:hAnsi="GHEA Grapalat" w:cs="Times New Roman"/>
          <w:sz w:val="24"/>
          <w:szCs w:val="24"/>
          <w:lang w:val="hy-AM"/>
        </w:rPr>
        <w:t xml:space="preserve"> կիրառվող «սննդով սաներ ունեցող հաստատություններ» տերմինը վերաբերելի չէ «կայուն դպրոցական սնունդ» ծրագրից օգտվող հաստատությունների</w:t>
      </w:r>
      <w:r w:rsidR="00860932" w:rsidRPr="003E14D1">
        <w:rPr>
          <w:rFonts w:ascii="GHEA Grapalat" w:eastAsia="Times New Roman" w:hAnsi="GHEA Grapalat" w:cs="Times New Roman"/>
          <w:sz w:val="24"/>
          <w:szCs w:val="24"/>
          <w:lang w:val="hy-AM"/>
        </w:rPr>
        <w:t xml:space="preserve"> համար։</w:t>
      </w:r>
    </w:p>
    <w:p w:rsidR="00BA2614" w:rsidRPr="003E14D1" w:rsidRDefault="00BA2614" w:rsidP="003E14D1">
      <w:pPr>
        <w:shd w:val="clear" w:color="auto" w:fill="FFFFFF"/>
        <w:spacing w:after="0" w:line="360" w:lineRule="auto"/>
        <w:ind w:firstLine="567"/>
        <w:jc w:val="both"/>
        <w:rPr>
          <w:rFonts w:ascii="GHEA Grapalat" w:eastAsia="Times New Roman" w:hAnsi="GHEA Grapalat" w:cs="Times New Roman"/>
          <w:sz w:val="24"/>
          <w:szCs w:val="24"/>
          <w:lang w:val="hy-AM"/>
        </w:rPr>
      </w:pPr>
    </w:p>
    <w:p w:rsidR="00916F07" w:rsidRPr="003E14D1" w:rsidRDefault="002E67FB"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8)</w:t>
      </w:r>
      <w:r w:rsidR="00916F07" w:rsidRPr="003E14D1">
        <w:rPr>
          <w:rFonts w:ascii="GHEA Grapalat" w:eastAsia="Times New Roman" w:hAnsi="GHEA Grapalat" w:cs="Times New Roman"/>
          <w:sz w:val="24"/>
          <w:szCs w:val="24"/>
          <w:lang w:val="hy-AM"/>
        </w:rPr>
        <w:t xml:space="preserve"> «Սննդով սաներ չունեցող և «Կայուն դպրոցական սնունդ» ծրագրից օգտվող և համապատասխան խոհանոցային պայմաններ ունեցող հաստատությունների սովորողներին օրական մեկանգամյա տաք սնունդ տրամադրելու նպատակով նախակրթարաններում և տարրական դասարաններում սովորողների թվի հիման վրա նախատեսվում է խոհարարի հաստիքներ հետևյալ չափով</w:t>
      </w:r>
      <w:r w:rsidR="00916F07" w:rsidRPr="003E14D1">
        <w:rPr>
          <w:rFonts w:ascii="Cambria Math" w:eastAsia="Times New Roman" w:hAnsi="Cambria Math" w:cs="Cambria Math"/>
          <w:sz w:val="24"/>
          <w:szCs w:val="24"/>
          <w:lang w:val="hy-AM"/>
        </w:rPr>
        <w:t>․</w:t>
      </w:r>
    </w:p>
    <w:p w:rsidR="002E67FB" w:rsidRPr="003E14D1" w:rsidRDefault="002E67FB" w:rsidP="003E14D1">
      <w:pPr>
        <w:shd w:val="clear" w:color="auto" w:fill="FFFFFF"/>
        <w:spacing w:after="0" w:line="360" w:lineRule="auto"/>
        <w:ind w:firstLine="567"/>
        <w:jc w:val="both"/>
        <w:rPr>
          <w:rFonts w:ascii="GHEA Grapalat" w:eastAsia="Times New Roman" w:hAnsi="GHEA Grapalat" w:cs="Times New Roman"/>
          <w:sz w:val="24"/>
          <w:szCs w:val="24"/>
          <w:lang w:val="hy-AM"/>
        </w:rPr>
      </w:pPr>
    </w:p>
    <w:p w:rsidR="002E67FB" w:rsidRPr="003E14D1" w:rsidRDefault="002E67FB" w:rsidP="003E14D1">
      <w:pPr>
        <w:shd w:val="clear" w:color="auto" w:fill="FFFFFF"/>
        <w:spacing w:after="0" w:line="360" w:lineRule="auto"/>
        <w:ind w:firstLine="567"/>
        <w:jc w:val="both"/>
        <w:rPr>
          <w:rFonts w:ascii="GHEA Grapalat" w:eastAsia="Times New Roman" w:hAnsi="GHEA Grapalat" w:cs="Times New Roman"/>
          <w:sz w:val="24"/>
          <w:szCs w:val="24"/>
          <w:lang w:val="hy-AM"/>
        </w:rPr>
      </w:pPr>
    </w:p>
    <w:tbl>
      <w:tblPr>
        <w:tblW w:w="1008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6"/>
        <w:gridCol w:w="1554"/>
        <w:gridCol w:w="6755"/>
        <w:gridCol w:w="1163"/>
      </w:tblGrid>
      <w:tr w:rsidR="003E14D1" w:rsidRPr="003E14D1" w:rsidTr="00FB3CB1">
        <w:trPr>
          <w:tblCellSpacing w:w="0" w:type="dxa"/>
          <w:jc w:val="center"/>
        </w:trPr>
        <w:tc>
          <w:tcPr>
            <w:tcW w:w="616" w:type="dxa"/>
            <w:tcBorders>
              <w:top w:val="outset" w:sz="6" w:space="0" w:color="auto"/>
              <w:left w:val="outset" w:sz="6" w:space="0" w:color="auto"/>
              <w:bottom w:val="outset" w:sz="6" w:space="0" w:color="auto"/>
              <w:right w:val="outset" w:sz="6" w:space="0" w:color="auto"/>
            </w:tcBorders>
            <w:shd w:val="clear" w:color="auto" w:fill="EDEDED"/>
            <w:vAlign w:val="center"/>
            <w:hideMark/>
          </w:tcPr>
          <w:p w:rsidR="00916F07" w:rsidRPr="003E14D1" w:rsidRDefault="00916F07" w:rsidP="003E14D1">
            <w:pPr>
              <w:spacing w:before="100" w:beforeAutospacing="1" w:after="0" w:line="360" w:lineRule="auto"/>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lastRenderedPageBreak/>
              <w:t>հհ</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916F07" w:rsidRPr="003E14D1" w:rsidRDefault="00916F07" w:rsidP="003E14D1">
            <w:pPr>
              <w:spacing w:before="100" w:beforeAutospacing="1" w:after="0" w:line="360" w:lineRule="auto"/>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Հաստիքի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916F07" w:rsidRPr="003E14D1" w:rsidRDefault="00916F07" w:rsidP="003E14D1">
            <w:pPr>
              <w:spacing w:before="100" w:beforeAutospacing="1" w:after="0" w:line="360" w:lineRule="auto"/>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Հաստիքի քանակը</w:t>
            </w:r>
          </w:p>
        </w:tc>
        <w:tc>
          <w:tcPr>
            <w:tcW w:w="0" w:type="auto"/>
            <w:tcBorders>
              <w:top w:val="outset" w:sz="6" w:space="0" w:color="auto"/>
              <w:left w:val="outset" w:sz="6" w:space="0" w:color="auto"/>
              <w:bottom w:val="outset" w:sz="6" w:space="0" w:color="auto"/>
              <w:right w:val="outset" w:sz="6" w:space="0" w:color="auto"/>
            </w:tcBorders>
            <w:shd w:val="clear" w:color="auto" w:fill="EDEDED"/>
            <w:vAlign w:val="center"/>
            <w:hideMark/>
          </w:tcPr>
          <w:p w:rsidR="00916F07" w:rsidRPr="003E14D1" w:rsidRDefault="00916F07" w:rsidP="003E14D1">
            <w:pPr>
              <w:spacing w:before="100" w:beforeAutospacing="1" w:after="0" w:line="360" w:lineRule="auto"/>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Դրույքա-չափը</w:t>
            </w:r>
          </w:p>
        </w:tc>
      </w:tr>
      <w:tr w:rsidR="003E14D1" w:rsidRPr="003E14D1" w:rsidTr="00FB3CB1">
        <w:trPr>
          <w:tblCellSpacing w:w="0" w:type="dxa"/>
          <w:jc w:val="center"/>
        </w:trPr>
        <w:tc>
          <w:tcPr>
            <w:tcW w:w="6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916F07" w:rsidP="003E14D1">
            <w:pPr>
              <w:spacing w:before="100" w:beforeAutospacing="1" w:after="0" w:line="360" w:lineRule="auto"/>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1</w:t>
            </w:r>
            <w:r w:rsidRPr="003E14D1">
              <w:rPr>
                <w:rFonts w:ascii="Cambria Math" w:eastAsia="Times New Roman" w:hAnsi="Cambria Math" w:cs="Cambria Math"/>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8E735D" w:rsidP="003E14D1">
            <w:pPr>
              <w:spacing w:before="100" w:beforeAutospacing="1" w:after="0" w:line="360" w:lineRule="auto"/>
              <w:jc w:val="both"/>
              <w:rPr>
                <w:rFonts w:ascii="GHEA Grapalat" w:eastAsia="Times New Roman" w:hAnsi="GHEA Grapalat" w:cs="Times New Roman"/>
                <w:sz w:val="24"/>
                <w:szCs w:val="24"/>
              </w:rPr>
            </w:pPr>
            <w:r w:rsidRPr="003E14D1">
              <w:rPr>
                <w:rFonts w:ascii="GHEA Grapalat" w:eastAsia="Times New Roman" w:hAnsi="GHEA Grapalat" w:cs="Times New Roman"/>
                <w:sz w:val="24"/>
                <w:szCs w:val="24"/>
                <w:lang w:val="hy-AM"/>
              </w:rPr>
              <w:t>խ</w:t>
            </w:r>
            <w:r w:rsidR="00916F07" w:rsidRPr="003E14D1">
              <w:rPr>
                <w:rFonts w:ascii="GHEA Grapalat" w:eastAsia="Times New Roman" w:hAnsi="GHEA Grapalat" w:cs="Times New Roman"/>
                <w:sz w:val="24"/>
                <w:szCs w:val="24"/>
              </w:rPr>
              <w:t>ոհարար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916F07" w:rsidP="003E14D1">
            <w:pPr>
              <w:spacing w:after="0" w:line="360" w:lineRule="auto"/>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 xml:space="preserve"> - 0,5 հաստիքային միավոր` մինչև </w:t>
            </w:r>
            <w:r w:rsidR="00796F49" w:rsidRPr="003E14D1">
              <w:rPr>
                <w:rFonts w:ascii="GHEA Grapalat" w:eastAsia="Times New Roman" w:hAnsi="GHEA Grapalat" w:cs="Times New Roman"/>
                <w:sz w:val="24"/>
                <w:szCs w:val="24"/>
                <w:lang w:val="hy-AM"/>
              </w:rPr>
              <w:t>50</w:t>
            </w:r>
            <w:r w:rsidRPr="003E14D1">
              <w:rPr>
                <w:rFonts w:ascii="GHEA Grapalat" w:eastAsia="Times New Roman" w:hAnsi="GHEA Grapalat" w:cs="Times New Roman"/>
                <w:sz w:val="24"/>
                <w:szCs w:val="24"/>
              </w:rPr>
              <w:t xml:space="preserve"> օրական սնվող սաների թվի դեպքում,</w:t>
            </w:r>
          </w:p>
          <w:p w:rsidR="00916F07" w:rsidRPr="003E14D1" w:rsidRDefault="00916F07" w:rsidP="003E14D1">
            <w:pPr>
              <w:spacing w:after="0" w:line="360" w:lineRule="auto"/>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 xml:space="preserve">- օրական սնվող սաների թվի և </w:t>
            </w:r>
            <w:r w:rsidR="00796F49" w:rsidRPr="003E14D1">
              <w:rPr>
                <w:rFonts w:ascii="GHEA Grapalat" w:eastAsia="Times New Roman" w:hAnsi="GHEA Grapalat" w:cs="Times New Roman"/>
                <w:sz w:val="24"/>
                <w:szCs w:val="24"/>
                <w:lang w:val="hy-AM"/>
              </w:rPr>
              <w:t>10</w:t>
            </w:r>
            <w:r w:rsidRPr="003E14D1">
              <w:rPr>
                <w:rFonts w:ascii="GHEA Grapalat" w:eastAsia="Times New Roman" w:hAnsi="GHEA Grapalat" w:cs="Times New Roman"/>
                <w:sz w:val="24"/>
                <w:szCs w:val="24"/>
              </w:rPr>
              <w:t>0-ի քանորդին հավասար հաստիքային միավոր</w:t>
            </w:r>
            <w:r w:rsidR="002E3B3B" w:rsidRPr="003E14D1">
              <w:rPr>
                <w:rFonts w:ascii="GHEA Grapalat" w:eastAsia="Times New Roman" w:hAnsi="GHEA Grapalat" w:cs="Times New Roman"/>
                <w:sz w:val="24"/>
                <w:szCs w:val="24"/>
              </w:rPr>
              <w:t xml:space="preserve"> (թվաբանական կլորացումներն իրականացվում են մինչև տասնորդականը)</w:t>
            </w:r>
            <w:r w:rsidRPr="003E14D1">
              <w:rPr>
                <w:rFonts w:ascii="GHEA Grapalat" w:eastAsia="Times New Roman" w:hAnsi="GHEA Grapalat" w:cs="Times New Roman"/>
                <w:sz w:val="24"/>
                <w:szCs w:val="24"/>
              </w:rPr>
              <w:t xml:space="preserve">` </w:t>
            </w:r>
            <w:r w:rsidR="00796F49" w:rsidRPr="003E14D1">
              <w:rPr>
                <w:rFonts w:ascii="GHEA Grapalat" w:eastAsia="Times New Roman" w:hAnsi="GHEA Grapalat" w:cs="Times New Roman"/>
                <w:sz w:val="24"/>
                <w:szCs w:val="24"/>
                <w:lang w:val="hy-AM"/>
              </w:rPr>
              <w:t>5</w:t>
            </w:r>
            <w:r w:rsidRPr="003E14D1">
              <w:rPr>
                <w:rFonts w:ascii="GHEA Grapalat" w:eastAsia="Times New Roman" w:hAnsi="GHEA Grapalat" w:cs="Times New Roman"/>
                <w:sz w:val="24"/>
                <w:szCs w:val="24"/>
              </w:rPr>
              <w:t>0 և ավելի օրեկան միջին սնվող սաների թվի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916F07" w:rsidP="003E14D1">
            <w:pPr>
              <w:spacing w:before="100" w:beforeAutospacing="1" w:after="0" w:line="360" w:lineRule="auto"/>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ՆԱԱ</w:t>
            </w:r>
          </w:p>
        </w:tc>
      </w:tr>
    </w:tbl>
    <w:p w:rsidR="002E67FB" w:rsidRPr="003E14D1" w:rsidRDefault="00916F07" w:rsidP="003E14D1">
      <w:pPr>
        <w:shd w:val="clear" w:color="auto" w:fill="FFFFFF"/>
        <w:tabs>
          <w:tab w:val="left" w:pos="7563"/>
        </w:tabs>
        <w:spacing w:after="0" w:line="360" w:lineRule="auto"/>
        <w:ind w:firstLine="567"/>
        <w:jc w:val="both"/>
        <w:rPr>
          <w:rFonts w:ascii="GHEA Grapalat" w:eastAsia="Times New Roman" w:hAnsi="GHEA Grapalat" w:cs="Times New Roman"/>
          <w:sz w:val="24"/>
          <w:szCs w:val="24"/>
          <w:lang w:val="hy-AM"/>
        </w:rPr>
      </w:pPr>
      <w:r w:rsidRPr="003E14D1">
        <w:rPr>
          <w:rFonts w:ascii="Calibri" w:eastAsia="Times New Roman" w:hAnsi="Calibri" w:cs="Calibri"/>
          <w:sz w:val="24"/>
          <w:szCs w:val="24"/>
          <w:lang w:val="hy-AM"/>
        </w:rPr>
        <w:t> </w:t>
      </w:r>
    </w:p>
    <w:p w:rsidR="00201069" w:rsidRPr="003E14D1" w:rsidRDefault="00201069" w:rsidP="003E14D1">
      <w:pPr>
        <w:shd w:val="clear" w:color="auto" w:fill="FFFFFF"/>
        <w:tabs>
          <w:tab w:val="left" w:pos="7563"/>
        </w:tabs>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 xml:space="preserve">Ընդ որում, խոհարարի հաստիքներ նախատեսելիս անհրաժետ է հաշվի առնել ուսումնական տարվա ընթացքում օրերի առավելագույն թիվը (ներառյալ՝ նախապատրաստական աշխատանքների համար անհրաժեշտ </w:t>
      </w:r>
      <w:r w:rsidR="002E67FB" w:rsidRPr="003E14D1">
        <w:rPr>
          <w:rFonts w:ascii="GHEA Grapalat" w:eastAsia="Times New Roman" w:hAnsi="GHEA Grapalat" w:cs="Times New Roman"/>
          <w:sz w:val="24"/>
          <w:szCs w:val="24"/>
          <w:lang w:val="hy-AM"/>
        </w:rPr>
        <w:t>օրերի</w:t>
      </w:r>
      <w:r w:rsidRPr="003E14D1">
        <w:rPr>
          <w:rFonts w:ascii="GHEA Grapalat" w:eastAsia="Times New Roman" w:hAnsi="GHEA Grapalat" w:cs="Times New Roman"/>
          <w:sz w:val="24"/>
          <w:szCs w:val="24"/>
          <w:lang w:val="hy-AM"/>
        </w:rPr>
        <w:t>)</w:t>
      </w:r>
      <w:r w:rsidR="002E67FB" w:rsidRPr="003E14D1">
        <w:rPr>
          <w:rFonts w:ascii="GHEA Grapalat" w:eastAsia="Times New Roman" w:hAnsi="GHEA Grapalat" w:cs="Times New Roman"/>
          <w:sz w:val="24"/>
          <w:szCs w:val="24"/>
          <w:lang w:val="hy-AM"/>
        </w:rPr>
        <w:t>՝ որով պայմանավորված խոհարարների հետ կնքվող  աշխատանքային</w:t>
      </w:r>
      <w:r w:rsidR="002E67FB" w:rsidRPr="003E14D1">
        <w:rPr>
          <w:rFonts w:ascii="Calibri" w:eastAsia="Times New Roman" w:hAnsi="Calibri" w:cs="Calibri"/>
          <w:sz w:val="24"/>
          <w:szCs w:val="24"/>
          <w:lang w:val="hy-AM"/>
        </w:rPr>
        <w:t> </w:t>
      </w:r>
      <w:r w:rsidR="002E67FB" w:rsidRPr="003E14D1">
        <w:rPr>
          <w:rFonts w:ascii="GHEA Grapalat" w:eastAsia="Times New Roman" w:hAnsi="GHEA Grapalat" w:cs="GHEA Grapalat"/>
          <w:sz w:val="24"/>
          <w:szCs w:val="24"/>
          <w:lang w:val="hy-AM"/>
        </w:rPr>
        <w:t>պայմանագրերը պետք է համապատասխանեն Աշխատանքային օրենսգրքի 95-րդ հոդվածին</w:t>
      </w:r>
      <w:r w:rsidRPr="003E14D1">
        <w:rPr>
          <w:rFonts w:ascii="GHEA Grapalat" w:eastAsia="Times New Roman" w:hAnsi="GHEA Grapalat" w:cs="Times New Roman"/>
          <w:sz w:val="24"/>
          <w:szCs w:val="24"/>
          <w:lang w:val="hy-AM"/>
        </w:rPr>
        <w:t>,</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Համապատասխան խոհանոցային պայմանների առկայության դեպքում օրական մեկանգամյա տաք սննդի գումարը հաշվարկվում է 151 դրամ յուրաքանչյուր սնվող սովորողի հաշվարկով, իսկ խոհանոցային ոչ բավարար պայմանների դեպքում օրական մեկանգամյա չոր սննդի գումարը հաշվարկվում է 171 դրամ յուրաքանչյուր սնվող սովորողի հաշվարկով</w:t>
      </w:r>
      <w:r w:rsidR="002E3B3B" w:rsidRPr="003E14D1">
        <w:rPr>
          <w:rFonts w:ascii="GHEA Grapalat" w:eastAsia="Times New Roman" w:hAnsi="GHEA Grapalat" w:cs="Times New Roman"/>
          <w:sz w:val="24"/>
          <w:szCs w:val="24"/>
          <w:lang w:val="hy-AM"/>
        </w:rPr>
        <w:t>,</w:t>
      </w:r>
    </w:p>
    <w:p w:rsidR="00620747" w:rsidRPr="003E14D1" w:rsidRDefault="00916F07" w:rsidP="003E14D1">
      <w:pPr>
        <w:shd w:val="clear" w:color="auto" w:fill="FFFFFF"/>
        <w:tabs>
          <w:tab w:val="left" w:pos="7563"/>
        </w:tabs>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Ուսումնական տարվա ընթացքում օրերի առավելագույն թիվը 5-օրյա ուսումնական շաբաթի դեպքում նախակրթարանում, 3-րդ և 4-րդ դասարաններում ընդունվում է հավասար 170-ի, 1-ին դասարանում՝ 150-ի, 2-րդ դասարանում՝ 160-ի, իսկ 6-օրյա ուսումնական շաբաթի դեպքում նախակրթարանում, 3-րդ և 4-րդ դասարաններում ընդունվում է հավասար 204-ի, 1-ին դասարանում՝ 180-ի, 2-րդ դասարանում՝ 192-ի:</w:t>
      </w:r>
      <w:r w:rsidR="00620747" w:rsidRPr="003E14D1">
        <w:rPr>
          <w:rFonts w:ascii="GHEA Grapalat" w:eastAsia="Times New Roman" w:hAnsi="GHEA Grapalat" w:cs="Times New Roman"/>
          <w:sz w:val="24"/>
          <w:szCs w:val="24"/>
          <w:lang w:val="hy-AM"/>
        </w:rPr>
        <w:t xml:space="preserve"> </w:t>
      </w:r>
    </w:p>
    <w:p w:rsidR="00916F07" w:rsidRPr="003E14D1" w:rsidRDefault="002E67FB"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9</w:t>
      </w:r>
      <w:r w:rsidR="00916F07" w:rsidRPr="003E14D1">
        <w:rPr>
          <w:rFonts w:ascii="GHEA Grapalat" w:eastAsia="Times New Roman" w:hAnsi="GHEA Grapalat" w:cs="Times New Roman"/>
          <w:b/>
          <w:bCs/>
          <w:sz w:val="24"/>
          <w:szCs w:val="24"/>
          <w:lang w:val="hy-AM"/>
        </w:rPr>
        <w:t>) ՆԽթ-ն</w:t>
      </w:r>
      <w:r w:rsidR="00916F07" w:rsidRPr="003E14D1">
        <w:rPr>
          <w:rFonts w:ascii="Calibri" w:eastAsia="Times New Roman" w:hAnsi="Calibri" w:cs="Calibri"/>
          <w:sz w:val="24"/>
          <w:szCs w:val="24"/>
          <w:lang w:val="hy-AM"/>
        </w:rPr>
        <w:t> </w:t>
      </w:r>
      <w:r w:rsidR="00916F07" w:rsidRPr="003E14D1">
        <w:rPr>
          <w:rFonts w:ascii="GHEA Grapalat" w:eastAsia="Times New Roman" w:hAnsi="GHEA Grapalat" w:cs="Times New Roman"/>
          <w:sz w:val="24"/>
          <w:szCs w:val="24"/>
          <w:lang w:val="hy-AM"/>
        </w:rPr>
        <w:t>(նախակրթարանի խմբակների թիվը) հաշվարկվում է դասարանների տարեկան միջին թվի մեջ, ընդ որում, 3,5-ից 4 ժամյա ծրագրերի դեպքում՝ խմբակների թվի նկատմամբ կիրառելի է 0,5 գործակիցը։ Նախակրթարանների դեպքում նախատեսվող հաստիքները վերաբերելի են միայն դաստիարակներին և նրանց օգնականներին։</w:t>
      </w:r>
    </w:p>
    <w:p w:rsidR="00916F07" w:rsidRPr="003E14D1" w:rsidRDefault="002E67FB"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10</w:t>
      </w:r>
      <w:r w:rsidR="00916F07" w:rsidRPr="003E14D1">
        <w:rPr>
          <w:rFonts w:ascii="GHEA Grapalat" w:eastAsia="Times New Roman" w:hAnsi="GHEA Grapalat" w:cs="Times New Roman"/>
          <w:b/>
          <w:bCs/>
          <w:sz w:val="24"/>
          <w:szCs w:val="24"/>
          <w:lang w:val="hy-AM"/>
        </w:rPr>
        <w:t>) ԲԼլ</w:t>
      </w:r>
      <w:r w:rsidR="00916F07" w:rsidRPr="003E14D1">
        <w:rPr>
          <w:rFonts w:ascii="GHEA Grapalat" w:eastAsia="Times New Roman" w:hAnsi="GHEA Grapalat" w:cs="Times New Roman"/>
          <w:sz w:val="24"/>
          <w:szCs w:val="24"/>
          <w:lang w:val="hy-AM"/>
        </w:rPr>
        <w:t xml:space="preserve">-ի (բարձրլեռնային բնակավայրերի շարքում դասվող բնակավայրերում տեղակայված պետական ուսումնական հաստատությունների աշխատողներին բարձրլեռնային բնակավայրերում աշխատելու համար տրվող լրավճարի) չափը որոշվում է տվյալ </w:t>
      </w:r>
      <w:r w:rsidR="00916F07" w:rsidRPr="003E14D1">
        <w:rPr>
          <w:rFonts w:ascii="GHEA Grapalat" w:eastAsia="Times New Roman" w:hAnsi="GHEA Grapalat" w:cs="Times New Roman"/>
          <w:sz w:val="24"/>
          <w:szCs w:val="24"/>
          <w:lang w:val="hy-AM"/>
        </w:rPr>
        <w:lastRenderedPageBreak/>
        <w:t>հաստատության աշխատողների թվի (ուսուցչական դրույքների, մանկավարժական և վարչական հաստիքների թվի հանրագումարի) միջին տարեկան թվի, Հայաստանի Հանրապետության կառավարության կողմից սահմանած պետական և տեղական ինքնակառավարման մարմին չհամարվող բյուջետային հիմնարկների աշխատողներին բարձրլեռնային բնակավայրերում աշխատելու համար լրավճար վճարելու կարգով և չափով հաշվարկված մեծության և 12 թվի արտադրյալին,</w:t>
      </w:r>
    </w:p>
    <w:p w:rsidR="00916F07" w:rsidRPr="003E14D1" w:rsidRDefault="00552E3D"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1</w:t>
      </w:r>
      <w:r w:rsidR="002E67FB" w:rsidRPr="003E14D1">
        <w:rPr>
          <w:rFonts w:ascii="GHEA Grapalat" w:eastAsia="Times New Roman" w:hAnsi="GHEA Grapalat" w:cs="Times New Roman"/>
          <w:sz w:val="24"/>
          <w:szCs w:val="24"/>
          <w:lang w:val="hy-AM"/>
        </w:rPr>
        <w:t>1</w:t>
      </w:r>
      <w:r w:rsidR="00916F07" w:rsidRPr="003E14D1">
        <w:rPr>
          <w:rFonts w:ascii="GHEA Grapalat" w:eastAsia="Times New Roman" w:hAnsi="GHEA Grapalat" w:cs="Times New Roman"/>
          <w:sz w:val="24"/>
          <w:szCs w:val="24"/>
          <w:lang w:val="hy-AM"/>
        </w:rPr>
        <w:t xml:space="preserve">) </w:t>
      </w:r>
      <w:r w:rsidR="00916F07" w:rsidRPr="003E14D1">
        <w:rPr>
          <w:rFonts w:ascii="GHEA Grapalat" w:eastAsia="Times New Roman" w:hAnsi="GHEA Grapalat" w:cs="Times New Roman"/>
          <w:b/>
          <w:sz w:val="24"/>
          <w:szCs w:val="24"/>
          <w:lang w:val="hy-AM"/>
        </w:rPr>
        <w:t>Սգ</w:t>
      </w:r>
      <w:r w:rsidR="00916F07" w:rsidRPr="003E14D1">
        <w:rPr>
          <w:rFonts w:ascii="GHEA Grapalat" w:eastAsia="Times New Roman" w:hAnsi="GHEA Grapalat" w:cs="Times New Roman"/>
          <w:sz w:val="24"/>
          <w:szCs w:val="24"/>
          <w:lang w:val="hy-AM"/>
        </w:rPr>
        <w:t>-ն սննդի գումարն է, որը հաշվարկվում է Հայաստանի Հանրապետության պետական բյուջեի «Հանրակրթություն» ծրագրի «Տարրական ընդհանուր հանրակրթություն» և «Նախադպրոցական կրթություն» միջոցառումների շրջանակում սովորողներին սննդի կազմակերպման նպատակով տրամադրվող ֆինանսական միջոցների հաշվարկման նորմատիվներին և Հայաստանի Հանրապետության պետական բյուջեի «Հանրակրթության ծրագրի» միջոցառումների շրջանակում հատուկ, մասնագիտացված և արտադպրոցական կրթություն իրականացնող ուսումնական հաստատություններում սովորողների սննդի կազմակերպման նպատակով տրամադրվող ֆինանսական միջոցների հաշվարկման նորմատիվներին համապատասխան,</w:t>
      </w:r>
    </w:p>
    <w:p w:rsidR="00C86A85" w:rsidRPr="003E14D1" w:rsidRDefault="00552E3D"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1</w:t>
      </w:r>
      <w:r w:rsidR="002E67FB" w:rsidRPr="003E14D1">
        <w:rPr>
          <w:rFonts w:ascii="GHEA Grapalat" w:eastAsia="Times New Roman" w:hAnsi="GHEA Grapalat" w:cs="Times New Roman"/>
          <w:b/>
          <w:bCs/>
          <w:sz w:val="24"/>
          <w:szCs w:val="24"/>
          <w:lang w:val="hy-AM"/>
        </w:rPr>
        <w:t>2</w:t>
      </w:r>
      <w:r w:rsidR="00916F07" w:rsidRPr="003E14D1">
        <w:rPr>
          <w:rFonts w:ascii="GHEA Grapalat" w:eastAsia="Times New Roman" w:hAnsi="GHEA Grapalat" w:cs="Times New Roman"/>
          <w:b/>
          <w:bCs/>
          <w:sz w:val="24"/>
          <w:szCs w:val="24"/>
          <w:lang w:val="hy-AM"/>
        </w:rPr>
        <w:t>) Դգ-</w:t>
      </w:r>
      <w:r w:rsidR="00916F07" w:rsidRPr="003E14D1">
        <w:rPr>
          <w:rFonts w:ascii="GHEA Grapalat" w:eastAsia="Times New Roman" w:hAnsi="GHEA Grapalat" w:cs="Times New Roman"/>
          <w:sz w:val="24"/>
          <w:szCs w:val="24"/>
          <w:lang w:val="hy-AM"/>
        </w:rPr>
        <w:t xml:space="preserve">ն դասագրքերի ներդրումային գումարների փոխհատուցման չափն է, որը հաշվարկվում է ընտանիքների անապահովության համակարգում հաշվառված կամ սոցիալական աջակցության այլ ծրագրերից օգտվող ընդգրկված ընտանիքների սովորողների </w:t>
      </w:r>
      <w:r w:rsidR="00B16444" w:rsidRPr="003E14D1">
        <w:rPr>
          <w:rFonts w:ascii="GHEA Grapalat" w:eastAsia="Times New Roman" w:hAnsi="GHEA Grapalat" w:cs="Times New Roman"/>
          <w:sz w:val="24"/>
          <w:szCs w:val="24"/>
          <w:lang w:val="hy-AM"/>
        </w:rPr>
        <w:t>(</w:t>
      </w:r>
      <w:r w:rsidR="00916F07" w:rsidRPr="003E14D1">
        <w:rPr>
          <w:rFonts w:ascii="GHEA Grapalat" w:eastAsia="Times New Roman" w:hAnsi="GHEA Grapalat" w:cs="Times New Roman"/>
          <w:sz w:val="24"/>
          <w:szCs w:val="24"/>
          <w:lang w:val="hy-AM"/>
        </w:rPr>
        <w:t>5-րդ և բարձր դասարանների սովորողներ</w:t>
      </w:r>
      <w:r w:rsidR="00252A98" w:rsidRPr="003E14D1">
        <w:rPr>
          <w:rFonts w:ascii="GHEA Grapalat" w:eastAsia="Times New Roman" w:hAnsi="GHEA Grapalat" w:cs="Times New Roman"/>
          <w:sz w:val="24"/>
          <w:szCs w:val="24"/>
          <w:lang w:val="hy-AM"/>
        </w:rPr>
        <w:t>ի</w:t>
      </w:r>
      <w:r w:rsidR="00B16444" w:rsidRPr="003E14D1">
        <w:rPr>
          <w:rFonts w:ascii="GHEA Grapalat" w:eastAsia="Times New Roman" w:hAnsi="GHEA Grapalat" w:cs="Times New Roman"/>
          <w:sz w:val="24"/>
          <w:szCs w:val="24"/>
          <w:lang w:val="hy-AM"/>
        </w:rPr>
        <w:t>) թվի</w:t>
      </w:r>
      <w:r w:rsidR="00916F07" w:rsidRPr="003E14D1">
        <w:rPr>
          <w:rFonts w:ascii="GHEA Grapalat" w:eastAsia="Times New Roman" w:hAnsi="GHEA Grapalat" w:cs="Times New Roman"/>
          <w:sz w:val="24"/>
          <w:szCs w:val="24"/>
          <w:lang w:val="hy-AM"/>
        </w:rPr>
        <w:t xml:space="preserve"> և տվյալ դասարանի դասագրքերի փաթեթի համար սահմանված վարձավճարի գումարի արտադրյալի՝ բացառությամբ այլ ծրագրերով դասագրքերով ապահովվող դպրո</w:t>
      </w:r>
      <w:r w:rsidR="00C86A85" w:rsidRPr="003E14D1">
        <w:rPr>
          <w:rFonts w:ascii="GHEA Grapalat" w:eastAsia="Times New Roman" w:hAnsi="GHEA Grapalat" w:cs="Times New Roman"/>
          <w:sz w:val="24"/>
          <w:szCs w:val="24"/>
          <w:lang w:val="hy-AM"/>
        </w:rPr>
        <w:t>ցների։ Ընտանիքների անապահովության համակարգում հաշվառված ընտանիքների սովորողների վերաբերյալ տեղեկատվությունը ինքնաշխատ եղանակով Հայաստանի Հանրապետության աշխատանքի և սոցիալական հարցերի նախարարության տիրույթում գտնվող կառավարման էլեկտրոնային համակարգից ստացված տվյալների հիման վրա արտացոլվում է Կրթության կառավարման տեղեկատվական համակարգում, ինչը հասանելի է նաև հաստատություններին,</w:t>
      </w:r>
    </w:p>
    <w:p w:rsidR="00916F07" w:rsidRPr="003E14D1" w:rsidRDefault="00552E3D"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1</w:t>
      </w:r>
      <w:r w:rsidR="002E67FB" w:rsidRPr="003E14D1">
        <w:rPr>
          <w:rFonts w:ascii="GHEA Grapalat" w:eastAsia="Times New Roman" w:hAnsi="GHEA Grapalat" w:cs="Times New Roman"/>
          <w:b/>
          <w:bCs/>
          <w:sz w:val="24"/>
          <w:szCs w:val="24"/>
          <w:lang w:val="hy-AM"/>
        </w:rPr>
        <w:t>3</w:t>
      </w:r>
      <w:r w:rsidR="00916F07" w:rsidRPr="003E14D1">
        <w:rPr>
          <w:rFonts w:ascii="GHEA Grapalat" w:eastAsia="Times New Roman" w:hAnsi="GHEA Grapalat" w:cs="Times New Roman"/>
          <w:b/>
          <w:bCs/>
          <w:sz w:val="24"/>
          <w:szCs w:val="24"/>
          <w:lang w:val="hy-AM"/>
        </w:rPr>
        <w:t>) ՀԴծ-</w:t>
      </w:r>
      <w:r w:rsidR="00916F07" w:rsidRPr="003E14D1">
        <w:rPr>
          <w:rFonts w:ascii="GHEA Grapalat" w:eastAsia="Times New Roman" w:hAnsi="GHEA Grapalat" w:cs="Times New Roman"/>
          <w:sz w:val="24"/>
          <w:szCs w:val="24"/>
          <w:lang w:val="hy-AM"/>
        </w:rPr>
        <w:t>ն համադպրոցական ծախսն է, որը ներառում է հաստատության պահպանման ծախսերը, այդ թվում՝</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ա</w:t>
      </w:r>
      <w:r w:rsidRPr="003E14D1">
        <w:rPr>
          <w:rFonts w:ascii="Cambria Math" w:eastAsia="Times New Roman" w:hAnsi="Cambria Math" w:cs="Cambria Math"/>
          <w:sz w:val="24"/>
          <w:szCs w:val="24"/>
          <w:lang w:val="hy-AM"/>
        </w:rPr>
        <w:t>․</w:t>
      </w:r>
      <w:r w:rsidRPr="003E14D1">
        <w:rPr>
          <w:rFonts w:ascii="Calibri" w:eastAsia="Times New Roman" w:hAnsi="Calibri" w:cs="Calibri"/>
          <w:b/>
          <w:bCs/>
          <w:sz w:val="24"/>
          <w:szCs w:val="24"/>
          <w:lang w:val="hy-AM"/>
        </w:rPr>
        <w:t> </w:t>
      </w:r>
      <w:r w:rsidRPr="003E14D1">
        <w:rPr>
          <w:rFonts w:ascii="GHEA Grapalat" w:eastAsia="Times New Roman" w:hAnsi="GHEA Grapalat" w:cs="Times New Roman"/>
          <w:b/>
          <w:bCs/>
          <w:i/>
          <w:iCs/>
          <w:sz w:val="24"/>
          <w:szCs w:val="24"/>
          <w:lang w:val="hy-AM"/>
        </w:rPr>
        <w:t>էլեկտրամատակարարման ծախսերը</w:t>
      </w:r>
      <w:r w:rsidRPr="003E14D1">
        <w:rPr>
          <w:rFonts w:ascii="GHEA Grapalat" w:eastAsia="Times New Roman" w:hAnsi="GHEA Grapalat" w:cs="Times New Roman"/>
          <w:sz w:val="24"/>
          <w:szCs w:val="24"/>
          <w:lang w:val="hy-AM"/>
        </w:rPr>
        <w:t>, որը որոշվում է վերջին երեք տարվա փաստացի ծախսերի միջինով /հաշվի առնելով սակագնային փոփոխությունները/,</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lastRenderedPageBreak/>
        <w:t>բ</w:t>
      </w:r>
      <w:r w:rsidRPr="003E14D1">
        <w:rPr>
          <w:rFonts w:ascii="Cambria Math" w:eastAsia="Times New Roman" w:hAnsi="Cambria Math" w:cs="Cambria Math"/>
          <w:sz w:val="24"/>
          <w:szCs w:val="24"/>
          <w:lang w:val="hy-AM"/>
        </w:rPr>
        <w:t>․</w:t>
      </w:r>
      <w:r w:rsidRPr="003E14D1">
        <w:rPr>
          <w:rFonts w:ascii="Calibri" w:eastAsia="Times New Roman" w:hAnsi="Calibri" w:cs="Calibri"/>
          <w:b/>
          <w:bCs/>
          <w:sz w:val="24"/>
          <w:szCs w:val="24"/>
          <w:lang w:val="hy-AM"/>
        </w:rPr>
        <w:t> </w:t>
      </w:r>
      <w:r w:rsidRPr="003E14D1">
        <w:rPr>
          <w:rFonts w:ascii="GHEA Grapalat" w:eastAsia="Times New Roman" w:hAnsi="GHEA Grapalat" w:cs="Times New Roman"/>
          <w:b/>
          <w:bCs/>
          <w:i/>
          <w:iCs/>
          <w:sz w:val="24"/>
          <w:szCs w:val="24"/>
          <w:lang w:val="hy-AM"/>
        </w:rPr>
        <w:t>բնական գազի մատակարարման և սպասարկման ծախսերը</w:t>
      </w:r>
      <w:r w:rsidRPr="003E14D1">
        <w:rPr>
          <w:rFonts w:ascii="GHEA Grapalat" w:eastAsia="Times New Roman" w:hAnsi="GHEA Grapalat" w:cs="Times New Roman"/>
          <w:sz w:val="24"/>
          <w:szCs w:val="24"/>
          <w:lang w:val="hy-AM"/>
        </w:rPr>
        <w:t>, որը որոշվում է վերջին երեք տարվա փաստացի ծախսերի միջինով /հաշվի առնելով սակագնային փոփոխությունները/,</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i/>
          <w:iCs/>
          <w:sz w:val="24"/>
          <w:szCs w:val="24"/>
          <w:lang w:val="hy-AM"/>
        </w:rPr>
        <w:t>գ</w:t>
      </w:r>
      <w:r w:rsidRPr="003E14D1">
        <w:rPr>
          <w:rFonts w:ascii="Cambria Math" w:eastAsia="Times New Roman" w:hAnsi="Cambria Math" w:cs="Cambria Math"/>
          <w:b/>
          <w:bCs/>
          <w:i/>
          <w:iCs/>
          <w:sz w:val="24"/>
          <w:szCs w:val="24"/>
          <w:lang w:val="hy-AM"/>
        </w:rPr>
        <w:t>․</w:t>
      </w:r>
      <w:r w:rsidRPr="003E14D1">
        <w:rPr>
          <w:rFonts w:ascii="GHEA Grapalat" w:eastAsia="Times New Roman" w:hAnsi="GHEA Grapalat" w:cs="Sylfaen"/>
          <w:b/>
          <w:bCs/>
          <w:i/>
          <w:iCs/>
          <w:sz w:val="24"/>
          <w:szCs w:val="24"/>
          <w:lang w:val="hy-AM"/>
        </w:rPr>
        <w:t xml:space="preserve"> այլ տիպի ջեռուցման ծախսերը</w:t>
      </w:r>
      <w:r w:rsidRPr="003E14D1">
        <w:rPr>
          <w:rFonts w:ascii="GHEA Grapalat" w:eastAsia="Times New Roman" w:hAnsi="GHEA Grapalat" w:cs="Times New Roman"/>
          <w:sz w:val="24"/>
          <w:szCs w:val="24"/>
          <w:lang w:val="hy-AM"/>
        </w:rPr>
        <w:t>, որը որոշվում է վերջին երեք տարվա փաստացի ծախսերի միջինով, ընդ որում, ջեռուցման մի տեսակից մյուսին անցնելիս հիմք է ընդունվում համանման ջեռուցման համակարգ և ծավալներ ունեցող հաստատության տվյալ տեսակի ծախսերը,</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i/>
          <w:iCs/>
          <w:sz w:val="24"/>
          <w:szCs w:val="24"/>
          <w:lang w:val="hy-AM"/>
        </w:rPr>
        <w:t>դ</w:t>
      </w:r>
      <w:r w:rsidRPr="003E14D1">
        <w:rPr>
          <w:rFonts w:ascii="Cambria Math" w:eastAsia="Times New Roman" w:hAnsi="Cambria Math" w:cs="Cambria Math"/>
          <w:b/>
          <w:bCs/>
          <w:i/>
          <w:iCs/>
          <w:sz w:val="24"/>
          <w:szCs w:val="24"/>
          <w:lang w:val="hy-AM"/>
        </w:rPr>
        <w:t>․</w:t>
      </w:r>
      <w:r w:rsidRPr="003E14D1">
        <w:rPr>
          <w:rFonts w:ascii="GHEA Grapalat" w:eastAsia="Times New Roman" w:hAnsi="GHEA Grapalat" w:cs="Sylfaen"/>
          <w:b/>
          <w:bCs/>
          <w:i/>
          <w:iCs/>
          <w:sz w:val="24"/>
          <w:szCs w:val="24"/>
          <w:lang w:val="hy-AM"/>
        </w:rPr>
        <w:t xml:space="preserve"> ջրամատակարարման և ջրահեռացման ծախսերը</w:t>
      </w:r>
      <w:r w:rsidRPr="003E14D1">
        <w:rPr>
          <w:rFonts w:ascii="GHEA Grapalat" w:eastAsia="Times New Roman" w:hAnsi="GHEA Grapalat" w:cs="Times New Roman"/>
          <w:sz w:val="24"/>
          <w:szCs w:val="24"/>
          <w:lang w:val="hy-AM"/>
        </w:rPr>
        <w:t>, որը որոշվում է վերջին երեք տարվա փաստացի ծախսերի միջինով /հաշվի առնելով սակագնային փոփոխությունները/,</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i/>
          <w:iCs/>
          <w:sz w:val="24"/>
          <w:szCs w:val="24"/>
          <w:lang w:val="hy-AM"/>
        </w:rPr>
        <w:t>ե</w:t>
      </w:r>
      <w:r w:rsidRPr="003E14D1">
        <w:rPr>
          <w:rFonts w:ascii="Cambria Math" w:eastAsia="Times New Roman" w:hAnsi="Cambria Math" w:cs="Cambria Math"/>
          <w:b/>
          <w:bCs/>
          <w:i/>
          <w:iCs/>
          <w:sz w:val="24"/>
          <w:szCs w:val="24"/>
          <w:lang w:val="hy-AM"/>
        </w:rPr>
        <w:t>․</w:t>
      </w:r>
      <w:r w:rsidRPr="003E14D1">
        <w:rPr>
          <w:rFonts w:ascii="GHEA Grapalat" w:eastAsia="Times New Roman" w:hAnsi="GHEA Grapalat" w:cs="Sylfaen"/>
          <w:b/>
          <w:bCs/>
          <w:i/>
          <w:iCs/>
          <w:sz w:val="24"/>
          <w:szCs w:val="24"/>
          <w:lang w:val="hy-AM"/>
        </w:rPr>
        <w:t xml:space="preserve"> աղբահանման ծախսերը</w:t>
      </w:r>
      <w:r w:rsidRPr="003E14D1">
        <w:rPr>
          <w:rFonts w:ascii="GHEA Grapalat" w:eastAsia="Times New Roman" w:hAnsi="GHEA Grapalat" w:cs="Times New Roman"/>
          <w:sz w:val="24"/>
          <w:szCs w:val="24"/>
          <w:lang w:val="hy-AM"/>
        </w:rPr>
        <w:t>, որը հավասար է «Աղբահանության և սանիտարական մաքրման մասին» Հայաստանի Հանրապետության օրենքով սահմանված կարգով կրթական և ուսումնական նշանակության շենքերի և շինությունների աղբահանության վճարի տարեկան չափին,</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i/>
          <w:iCs/>
          <w:sz w:val="24"/>
          <w:szCs w:val="24"/>
          <w:lang w:val="hy-AM"/>
        </w:rPr>
        <w:t>զ</w:t>
      </w:r>
      <w:r w:rsidRPr="003E14D1">
        <w:rPr>
          <w:rFonts w:ascii="Cambria Math" w:eastAsia="Times New Roman" w:hAnsi="Cambria Math" w:cs="Cambria Math"/>
          <w:b/>
          <w:bCs/>
          <w:i/>
          <w:iCs/>
          <w:sz w:val="24"/>
          <w:szCs w:val="24"/>
          <w:lang w:val="hy-AM"/>
        </w:rPr>
        <w:t>․</w:t>
      </w:r>
      <w:r w:rsidRPr="003E14D1">
        <w:rPr>
          <w:rFonts w:ascii="GHEA Grapalat" w:eastAsia="Times New Roman" w:hAnsi="GHEA Grapalat" w:cs="Sylfaen"/>
          <w:b/>
          <w:bCs/>
          <w:i/>
          <w:iCs/>
          <w:sz w:val="24"/>
          <w:szCs w:val="24"/>
          <w:lang w:val="hy-AM"/>
        </w:rPr>
        <w:t xml:space="preserve"> ներքին գործուղումների ծախսերը,</w:t>
      </w:r>
      <w:r w:rsidRPr="003E14D1">
        <w:rPr>
          <w:rFonts w:ascii="Calibri" w:eastAsia="Times New Roman" w:hAnsi="Calibri" w:cs="Calibri"/>
          <w:b/>
          <w:bCs/>
          <w:i/>
          <w:iCs/>
          <w:sz w:val="24"/>
          <w:szCs w:val="24"/>
          <w:lang w:val="hy-AM"/>
        </w:rPr>
        <w:t> </w:t>
      </w:r>
      <w:r w:rsidRPr="003E14D1">
        <w:rPr>
          <w:rFonts w:ascii="GHEA Grapalat" w:eastAsia="Times New Roman" w:hAnsi="GHEA Grapalat" w:cs="Times New Roman"/>
          <w:sz w:val="24"/>
          <w:szCs w:val="24"/>
          <w:lang w:val="hy-AM"/>
        </w:rPr>
        <w:t>որը հաշվարկվում է</w:t>
      </w:r>
      <w:r w:rsidRPr="003E14D1">
        <w:rPr>
          <w:rFonts w:ascii="Cambria Math" w:eastAsia="Times New Roman" w:hAnsi="Cambria Math" w:cs="Cambria Math"/>
          <w:sz w:val="24"/>
          <w:szCs w:val="24"/>
          <w:lang w:val="hy-AM"/>
        </w:rPr>
        <w:t>․</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Երևան քաղաքից մինչև 30 կմ հեռավորությամբ գտնվող հաստատությունների համար՝ տարեկան 36,0 հազ. դրամ,</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Երևան քաղաքից մինչև 100 կմ հեռավորությամբ գտնվող հաստատությունների համար՝ տարեկան 250,8 հազ. դրամ,</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Երևան քաղաքից մինչև 200 կմ հեռավորությամբ գտնվող հաստատությունների համար՝ տարեկան 306,0 հազ. դրամ,</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Երևան քաղաքից մինչև 300 կմ հեռավորությամբ գտնվող հաստատությունների համար՝ տարեկան 424,8 հազ. դրամ,</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Երևան քաղաքից 300 կմ և ավելի հեռավորությամբ գտնվող հաստատությունների համար՝ տարեկան 517,2 հազ. դրամ։</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trike/>
          <w:sz w:val="24"/>
          <w:szCs w:val="24"/>
          <w:lang w:val="hy-AM"/>
        </w:rPr>
      </w:pPr>
      <w:r w:rsidRPr="003E14D1">
        <w:rPr>
          <w:rFonts w:ascii="GHEA Grapalat" w:eastAsia="Times New Roman" w:hAnsi="GHEA Grapalat" w:cs="Times New Roman"/>
          <w:sz w:val="24"/>
          <w:szCs w:val="24"/>
          <w:lang w:val="hy-AM"/>
        </w:rPr>
        <w:t>Ընդ որում,</w:t>
      </w:r>
      <w:r w:rsidRPr="003E14D1">
        <w:rPr>
          <w:rFonts w:ascii="Calibri" w:eastAsia="Times New Roman" w:hAnsi="Calibri" w:cs="Calibri"/>
          <w:sz w:val="24"/>
          <w:szCs w:val="24"/>
          <w:lang w:val="hy-AM"/>
        </w:rPr>
        <w:t> </w:t>
      </w:r>
      <w:r w:rsidRPr="003E14D1">
        <w:rPr>
          <w:rFonts w:ascii="GHEA Grapalat" w:eastAsia="Times New Roman" w:hAnsi="GHEA Grapalat" w:cs="Times New Roman"/>
          <w:sz w:val="24"/>
          <w:szCs w:val="24"/>
          <w:lang w:val="hy-AM"/>
        </w:rPr>
        <w:t>ավագ դպրոցների, ինչպես նաև մասնագիտացված և հատուկ դպրոցների համար կիրառելի է 1,2 գործակիցը։</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trike/>
          <w:sz w:val="24"/>
          <w:szCs w:val="24"/>
          <w:lang w:val="hy-AM"/>
        </w:rPr>
      </w:pPr>
      <w:r w:rsidRPr="003E14D1">
        <w:rPr>
          <w:rFonts w:ascii="GHEA Grapalat" w:eastAsia="Times New Roman" w:hAnsi="GHEA Grapalat" w:cs="Times New Roman"/>
          <w:b/>
          <w:bCs/>
          <w:i/>
          <w:iCs/>
          <w:sz w:val="24"/>
          <w:szCs w:val="24"/>
          <w:lang w:val="hy-AM"/>
        </w:rPr>
        <w:t>Է</w:t>
      </w:r>
      <w:r w:rsidRPr="003E14D1">
        <w:rPr>
          <w:rFonts w:ascii="Cambria Math" w:eastAsia="Times New Roman" w:hAnsi="Cambria Math" w:cs="Cambria Math"/>
          <w:b/>
          <w:bCs/>
          <w:i/>
          <w:iCs/>
          <w:sz w:val="24"/>
          <w:szCs w:val="24"/>
          <w:lang w:val="hy-AM"/>
        </w:rPr>
        <w:t>․</w:t>
      </w:r>
      <w:r w:rsidRPr="003E14D1">
        <w:rPr>
          <w:rFonts w:ascii="Calibri" w:eastAsia="Times New Roman" w:hAnsi="Calibri" w:cs="Calibri"/>
          <w:b/>
          <w:bCs/>
          <w:i/>
          <w:iCs/>
          <w:sz w:val="24"/>
          <w:szCs w:val="24"/>
          <w:lang w:val="hy-AM"/>
        </w:rPr>
        <w:t> </w:t>
      </w:r>
      <w:r w:rsidRPr="003E14D1">
        <w:rPr>
          <w:rFonts w:ascii="GHEA Grapalat" w:eastAsia="Times New Roman" w:hAnsi="GHEA Grapalat" w:cs="Sylfaen"/>
          <w:b/>
          <w:bCs/>
          <w:i/>
          <w:iCs/>
          <w:sz w:val="24"/>
          <w:szCs w:val="24"/>
          <w:lang w:val="hy-AM"/>
        </w:rPr>
        <w:t>կապի ծառայությունների ծախսերը,</w:t>
      </w:r>
      <w:r w:rsidRPr="003E14D1">
        <w:rPr>
          <w:rFonts w:ascii="Calibri" w:eastAsia="Times New Roman" w:hAnsi="Calibri" w:cs="Calibri"/>
          <w:b/>
          <w:bCs/>
          <w:i/>
          <w:iCs/>
          <w:sz w:val="24"/>
          <w:szCs w:val="24"/>
          <w:lang w:val="hy-AM"/>
        </w:rPr>
        <w:t> </w:t>
      </w:r>
      <w:r w:rsidRPr="003E14D1">
        <w:rPr>
          <w:rFonts w:ascii="GHEA Grapalat" w:eastAsia="Times New Roman" w:hAnsi="GHEA Grapalat" w:cs="Times New Roman"/>
          <w:sz w:val="24"/>
          <w:szCs w:val="24"/>
          <w:lang w:val="hy-AM"/>
        </w:rPr>
        <w:t>որը հաշվարկվում է 81,6 հազ. դրամ, ընդ որում, գիշերակացով աշակերտների առկայությամբ հաստատությունների համար կիրառելի է 2 գործակիցը։</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i/>
          <w:iCs/>
          <w:sz w:val="24"/>
          <w:szCs w:val="24"/>
          <w:lang w:val="hy-AM"/>
        </w:rPr>
        <w:lastRenderedPageBreak/>
        <w:t>ը</w:t>
      </w:r>
      <w:r w:rsidRPr="003E14D1">
        <w:rPr>
          <w:rFonts w:ascii="Cambria Math" w:eastAsia="Times New Roman" w:hAnsi="Cambria Math" w:cs="Cambria Math"/>
          <w:b/>
          <w:bCs/>
          <w:i/>
          <w:iCs/>
          <w:sz w:val="24"/>
          <w:szCs w:val="24"/>
          <w:lang w:val="hy-AM"/>
        </w:rPr>
        <w:t>․</w:t>
      </w:r>
      <w:r w:rsidRPr="003E14D1">
        <w:rPr>
          <w:rFonts w:ascii="Calibri" w:eastAsia="Times New Roman" w:hAnsi="Calibri" w:cs="Calibri"/>
          <w:b/>
          <w:bCs/>
          <w:i/>
          <w:iCs/>
          <w:sz w:val="24"/>
          <w:szCs w:val="24"/>
          <w:lang w:val="hy-AM"/>
        </w:rPr>
        <w:t> </w:t>
      </w:r>
      <w:r w:rsidRPr="003E14D1">
        <w:rPr>
          <w:rFonts w:ascii="GHEA Grapalat" w:eastAsia="Times New Roman" w:hAnsi="GHEA Grapalat" w:cs="Sylfaen"/>
          <w:b/>
          <w:bCs/>
          <w:i/>
          <w:iCs/>
          <w:sz w:val="24"/>
          <w:szCs w:val="24"/>
          <w:lang w:val="hy-AM"/>
        </w:rPr>
        <w:t>այլ կոմունալ ծախսերը</w:t>
      </w:r>
      <w:r w:rsidRPr="003E14D1">
        <w:rPr>
          <w:rFonts w:ascii="GHEA Grapalat" w:eastAsia="Times New Roman" w:hAnsi="GHEA Grapalat" w:cs="Times New Roman"/>
          <w:sz w:val="24"/>
          <w:szCs w:val="24"/>
          <w:lang w:val="hy-AM"/>
        </w:rPr>
        <w:t>, որը որոշվում է դասարանների տարեկան միջին թիվը բազմապատկելով 5730-ի, ընդ որում,</w:t>
      </w:r>
      <w:r w:rsidRPr="003E14D1">
        <w:rPr>
          <w:rFonts w:ascii="Calibri" w:eastAsia="Times New Roman" w:hAnsi="Calibri" w:cs="Calibri"/>
          <w:sz w:val="24"/>
          <w:szCs w:val="24"/>
          <w:lang w:val="hy-AM"/>
        </w:rPr>
        <w:t> </w:t>
      </w:r>
      <w:r w:rsidRPr="003E14D1">
        <w:rPr>
          <w:rFonts w:ascii="GHEA Grapalat" w:eastAsia="Times New Roman" w:hAnsi="GHEA Grapalat" w:cs="Times New Roman"/>
          <w:sz w:val="24"/>
          <w:szCs w:val="24"/>
          <w:lang w:val="hy-AM"/>
        </w:rPr>
        <w:t>ավագ դպրոցների համար կիրառելի է 1,2 գործակիցը, մասնագիտացված դպրոցների համար՝ 1,35 գործակիցը, հատուկ դպրոցների համար՝ 1,5 գործակիցը։</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i/>
          <w:iCs/>
          <w:sz w:val="24"/>
          <w:szCs w:val="24"/>
          <w:lang w:val="hy-AM"/>
        </w:rPr>
        <w:t>թ</w:t>
      </w:r>
      <w:r w:rsidRPr="003E14D1">
        <w:rPr>
          <w:rFonts w:ascii="Cambria Math" w:eastAsia="Times New Roman" w:hAnsi="Cambria Math" w:cs="Cambria Math"/>
          <w:b/>
          <w:bCs/>
          <w:i/>
          <w:iCs/>
          <w:sz w:val="24"/>
          <w:szCs w:val="24"/>
          <w:lang w:val="hy-AM"/>
        </w:rPr>
        <w:t>․</w:t>
      </w:r>
      <w:r w:rsidRPr="003E14D1">
        <w:rPr>
          <w:rFonts w:ascii="Calibri" w:eastAsia="Times New Roman" w:hAnsi="Calibri" w:cs="Calibri"/>
          <w:b/>
          <w:bCs/>
          <w:i/>
          <w:iCs/>
          <w:sz w:val="24"/>
          <w:szCs w:val="24"/>
          <w:lang w:val="hy-AM"/>
        </w:rPr>
        <w:t> </w:t>
      </w:r>
      <w:r w:rsidRPr="003E14D1">
        <w:rPr>
          <w:rFonts w:ascii="GHEA Grapalat" w:eastAsia="Times New Roman" w:hAnsi="GHEA Grapalat" w:cs="Sylfaen"/>
          <w:b/>
          <w:bCs/>
          <w:i/>
          <w:iCs/>
          <w:sz w:val="24"/>
          <w:szCs w:val="24"/>
          <w:lang w:val="hy-AM"/>
        </w:rPr>
        <w:t>գրասենյակային ապրանքների և նյութերի, տնտեսական ապրանքների</w:t>
      </w:r>
      <w:r w:rsidRPr="003E14D1">
        <w:rPr>
          <w:rFonts w:ascii="GHEA Grapalat" w:eastAsia="Times New Roman" w:hAnsi="GHEA Grapalat" w:cs="Times New Roman"/>
          <w:b/>
          <w:bCs/>
          <w:i/>
          <w:iCs/>
          <w:sz w:val="24"/>
          <w:szCs w:val="24"/>
          <w:lang w:val="hy-AM"/>
        </w:rPr>
        <w:t xml:space="preserve"> և նյութերի համար նախատեսված ծախսերը</w:t>
      </w:r>
      <w:r w:rsidRPr="003E14D1">
        <w:rPr>
          <w:rFonts w:ascii="GHEA Grapalat" w:eastAsia="Times New Roman" w:hAnsi="GHEA Grapalat" w:cs="Times New Roman"/>
          <w:sz w:val="24"/>
          <w:szCs w:val="24"/>
          <w:lang w:val="hy-AM"/>
        </w:rPr>
        <w:t>, որը որոշվում է դասարանների տարեկան միջին թիվը բազմապատկելով 13740-ի, ընդ որում,</w:t>
      </w:r>
      <w:r w:rsidRPr="003E14D1">
        <w:rPr>
          <w:rFonts w:ascii="Calibri" w:eastAsia="Times New Roman" w:hAnsi="Calibri" w:cs="Calibri"/>
          <w:sz w:val="24"/>
          <w:szCs w:val="24"/>
          <w:lang w:val="hy-AM"/>
        </w:rPr>
        <w:t> </w:t>
      </w:r>
      <w:r w:rsidRPr="003E14D1">
        <w:rPr>
          <w:rFonts w:ascii="GHEA Grapalat" w:eastAsia="Times New Roman" w:hAnsi="GHEA Grapalat" w:cs="Times New Roman"/>
          <w:sz w:val="24"/>
          <w:szCs w:val="24"/>
          <w:lang w:val="hy-AM"/>
        </w:rPr>
        <w:t>ավագ դպրոցների համար կիրառելի է 1,2 գործակիցը, մասնագիտացված դպրոցների համար՝ 1,55 գործակիցը, հատուկ դպրոցների համար՝ 1,95 գործակիցը,</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b/>
          <w:bCs/>
          <w:i/>
          <w:iCs/>
          <w:sz w:val="24"/>
          <w:szCs w:val="24"/>
          <w:lang w:val="hy-AM"/>
        </w:rPr>
        <w:t>ժ</w:t>
      </w:r>
      <w:r w:rsidRPr="003E14D1">
        <w:rPr>
          <w:rFonts w:ascii="Cambria Math" w:eastAsia="Times New Roman" w:hAnsi="Cambria Math" w:cs="Cambria Math"/>
          <w:b/>
          <w:bCs/>
          <w:i/>
          <w:iCs/>
          <w:sz w:val="24"/>
          <w:szCs w:val="24"/>
          <w:lang w:val="hy-AM"/>
        </w:rPr>
        <w:t>․</w:t>
      </w:r>
      <w:r w:rsidRPr="003E14D1">
        <w:rPr>
          <w:rFonts w:ascii="Calibri" w:eastAsia="Times New Roman" w:hAnsi="Calibri" w:cs="Calibri"/>
          <w:b/>
          <w:bCs/>
          <w:i/>
          <w:iCs/>
          <w:sz w:val="24"/>
          <w:szCs w:val="24"/>
          <w:lang w:val="hy-AM"/>
        </w:rPr>
        <w:t> </w:t>
      </w:r>
      <w:r w:rsidRPr="003E14D1">
        <w:rPr>
          <w:rFonts w:ascii="GHEA Grapalat" w:eastAsia="Times New Roman" w:hAnsi="GHEA Grapalat" w:cs="Sylfaen"/>
          <w:b/>
          <w:bCs/>
          <w:i/>
          <w:iCs/>
          <w:sz w:val="24"/>
          <w:szCs w:val="24"/>
          <w:lang w:val="hy-AM"/>
        </w:rPr>
        <w:t>լ</w:t>
      </w:r>
      <w:r w:rsidRPr="003E14D1">
        <w:rPr>
          <w:rFonts w:ascii="GHEA Grapalat" w:eastAsia="Times New Roman" w:hAnsi="GHEA Grapalat" w:cs="Times New Roman"/>
          <w:b/>
          <w:bCs/>
          <w:i/>
          <w:iCs/>
          <w:sz w:val="24"/>
          <w:szCs w:val="24"/>
          <w:lang w:val="hy-AM"/>
        </w:rPr>
        <w:t>աբորատորիաների ապրանքների և նյութերի համար նախատեսված ծախսերը</w:t>
      </w:r>
      <w:r w:rsidRPr="003E14D1">
        <w:rPr>
          <w:rFonts w:ascii="GHEA Grapalat" w:eastAsia="Times New Roman" w:hAnsi="GHEA Grapalat" w:cs="Times New Roman"/>
          <w:sz w:val="24"/>
          <w:szCs w:val="24"/>
          <w:lang w:val="hy-AM"/>
        </w:rPr>
        <w:t>, որը որոշվում է գործող լաբորատորիաներից օգտվող դասարանների թվով՝ ըստ դասարանների տարեկան միջին թվի, հետևյալ սանդղակով</w:t>
      </w:r>
      <w:r w:rsidRPr="003E14D1">
        <w:rPr>
          <w:rFonts w:ascii="Cambria Math" w:eastAsia="Times New Roman" w:hAnsi="Cambria Math" w:cs="Cambria Math"/>
          <w:sz w:val="24"/>
          <w:szCs w:val="24"/>
          <w:lang w:val="hy-AM"/>
        </w:rPr>
        <w:t>․</w:t>
      </w:r>
    </w:p>
    <w:p w:rsidR="00916F07" w:rsidRPr="003E14D1" w:rsidRDefault="00916F07" w:rsidP="003E14D1">
      <w:pPr>
        <w:shd w:val="clear" w:color="auto" w:fill="FFFFFF"/>
        <w:spacing w:after="0" w:line="360" w:lineRule="auto"/>
        <w:ind w:firstLine="567"/>
        <w:rPr>
          <w:rFonts w:ascii="GHEA Grapalat" w:eastAsia="Times New Roman" w:hAnsi="GHEA Grapalat" w:cs="Times New Roman"/>
          <w:sz w:val="24"/>
          <w:szCs w:val="24"/>
          <w:lang w:val="hy-AM"/>
        </w:rPr>
      </w:pPr>
      <w:r w:rsidRPr="003E14D1">
        <w:rPr>
          <w:rFonts w:ascii="Calibri" w:eastAsia="Times New Roman" w:hAnsi="Calibri" w:cs="Calibri"/>
          <w:sz w:val="24"/>
          <w:szCs w:val="24"/>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01"/>
        <w:gridCol w:w="2105"/>
        <w:gridCol w:w="4544"/>
      </w:tblGrid>
      <w:tr w:rsidR="003E14D1" w:rsidRPr="003E14D1" w:rsidTr="00916F0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b/>
                <w:bCs/>
                <w:sz w:val="24"/>
                <w:szCs w:val="24"/>
              </w:rPr>
              <w:t>լաբորատորիան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b/>
                <w:bCs/>
                <w:sz w:val="24"/>
                <w:szCs w:val="24"/>
              </w:rPr>
              <w:t>դասարանը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b/>
                <w:bCs/>
                <w:sz w:val="24"/>
                <w:szCs w:val="24"/>
              </w:rPr>
              <w:t>նյութածախսի տարեկան</w:t>
            </w:r>
            <w:r w:rsidRPr="003E14D1">
              <w:rPr>
                <w:rFonts w:ascii="GHEA Grapalat" w:eastAsia="Times New Roman" w:hAnsi="GHEA Grapalat" w:cs="Times New Roman"/>
                <w:b/>
                <w:bCs/>
                <w:sz w:val="24"/>
                <w:szCs w:val="24"/>
              </w:rPr>
              <w:br/>
              <w:t>գումարը՝ ՀՀ դրամ</w:t>
            </w:r>
          </w:p>
        </w:tc>
      </w:tr>
      <w:tr w:rsidR="003E14D1" w:rsidRPr="003E14D1" w:rsidTr="00916F0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բնագիտություն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3,500</w:t>
            </w:r>
          </w:p>
        </w:tc>
      </w:tr>
      <w:tr w:rsidR="003E14D1" w:rsidRPr="003E14D1" w:rsidTr="00916F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916F07" w:rsidP="003E14D1">
            <w:pPr>
              <w:spacing w:after="0" w:line="360" w:lineRule="auto"/>
              <w:ind w:firstLine="567"/>
              <w:rPr>
                <w:rFonts w:ascii="GHEA Grapalat" w:eastAsia="Times New Roman" w:hAnsi="GHEA Grapalat"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3,500</w:t>
            </w:r>
          </w:p>
        </w:tc>
      </w:tr>
      <w:tr w:rsidR="003E14D1" w:rsidRPr="003E14D1" w:rsidTr="00916F0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կենսաբանություն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7,500</w:t>
            </w:r>
          </w:p>
        </w:tc>
      </w:tr>
      <w:tr w:rsidR="003E14D1" w:rsidRPr="003E14D1" w:rsidTr="00916F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916F07" w:rsidP="003E14D1">
            <w:pPr>
              <w:spacing w:after="0" w:line="360" w:lineRule="auto"/>
              <w:ind w:firstLine="567"/>
              <w:rPr>
                <w:rFonts w:ascii="GHEA Grapalat" w:eastAsia="Times New Roman" w:hAnsi="GHEA Grapalat"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Calibri" w:eastAsia="Times New Roman" w:hAnsi="Calibri" w:cs="Calibri"/>
                <w:sz w:val="24"/>
                <w:szCs w:val="24"/>
              </w:rPr>
              <w:t> </w:t>
            </w:r>
            <w:r w:rsidRPr="003E14D1">
              <w:rPr>
                <w:rFonts w:ascii="GHEA Grapalat" w:eastAsia="Times New Roman" w:hAnsi="GHEA Grapalat" w:cs="Times New Roman"/>
                <w:sz w:val="24"/>
                <w:szCs w:val="24"/>
              </w:rPr>
              <w:t>8,000</w:t>
            </w:r>
          </w:p>
        </w:tc>
      </w:tr>
      <w:tr w:rsidR="003E14D1" w:rsidRPr="003E14D1" w:rsidTr="00916F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916F07" w:rsidP="003E14D1">
            <w:pPr>
              <w:spacing w:after="0" w:line="360" w:lineRule="auto"/>
              <w:ind w:firstLine="567"/>
              <w:rPr>
                <w:rFonts w:ascii="GHEA Grapalat" w:eastAsia="Times New Roman" w:hAnsi="GHEA Grapalat"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9,500</w:t>
            </w:r>
          </w:p>
        </w:tc>
      </w:tr>
      <w:tr w:rsidR="003E14D1" w:rsidRPr="003E14D1" w:rsidTr="00916F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916F07" w:rsidP="003E14D1">
            <w:pPr>
              <w:spacing w:after="0" w:line="360" w:lineRule="auto"/>
              <w:ind w:firstLine="567"/>
              <w:rPr>
                <w:rFonts w:ascii="GHEA Grapalat" w:eastAsia="Times New Roman" w:hAnsi="GHEA Grapalat"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13,000</w:t>
            </w:r>
          </w:p>
        </w:tc>
      </w:tr>
      <w:tr w:rsidR="003E14D1" w:rsidRPr="003E14D1" w:rsidTr="00916F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916F07" w:rsidP="003E14D1">
            <w:pPr>
              <w:spacing w:after="0" w:line="360" w:lineRule="auto"/>
              <w:ind w:firstLine="567"/>
              <w:rPr>
                <w:rFonts w:ascii="GHEA Grapalat" w:eastAsia="Times New Roman" w:hAnsi="GHEA Grapalat"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9,500</w:t>
            </w:r>
          </w:p>
        </w:tc>
      </w:tr>
      <w:tr w:rsidR="003E14D1" w:rsidRPr="003E14D1" w:rsidTr="00916F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916F07" w:rsidP="003E14D1">
            <w:pPr>
              <w:spacing w:after="0" w:line="360" w:lineRule="auto"/>
              <w:ind w:firstLine="567"/>
              <w:rPr>
                <w:rFonts w:ascii="GHEA Grapalat" w:eastAsia="Times New Roman" w:hAnsi="GHEA Grapalat"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7,500</w:t>
            </w:r>
          </w:p>
        </w:tc>
      </w:tr>
      <w:tr w:rsidR="003E14D1" w:rsidRPr="003E14D1" w:rsidTr="00916F0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քիմիա</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Calibri" w:eastAsia="Times New Roman" w:hAnsi="Calibri" w:cs="Calibri"/>
                <w:sz w:val="24"/>
                <w:szCs w:val="24"/>
              </w:rPr>
              <w:t> </w:t>
            </w:r>
            <w:r w:rsidRPr="003E14D1">
              <w:rPr>
                <w:rFonts w:ascii="GHEA Grapalat" w:eastAsia="Times New Roman" w:hAnsi="GHEA Grapalat" w:cs="Times New Roman"/>
                <w:sz w:val="24"/>
                <w:szCs w:val="24"/>
              </w:rPr>
              <w:t>3,260</w:t>
            </w:r>
          </w:p>
        </w:tc>
      </w:tr>
      <w:tr w:rsidR="003E14D1" w:rsidRPr="003E14D1" w:rsidTr="00916F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916F07" w:rsidP="003E14D1">
            <w:pPr>
              <w:spacing w:after="0" w:line="360" w:lineRule="auto"/>
              <w:ind w:firstLine="567"/>
              <w:rPr>
                <w:rFonts w:ascii="GHEA Grapalat" w:eastAsia="Times New Roman" w:hAnsi="GHEA Grapalat"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Calibri" w:eastAsia="Times New Roman" w:hAnsi="Calibri" w:cs="Calibri"/>
                <w:sz w:val="24"/>
                <w:szCs w:val="24"/>
              </w:rPr>
              <w:t> </w:t>
            </w:r>
            <w:r w:rsidRPr="003E14D1">
              <w:rPr>
                <w:rFonts w:ascii="GHEA Grapalat" w:eastAsia="Times New Roman" w:hAnsi="GHEA Grapalat" w:cs="Times New Roman"/>
                <w:sz w:val="24"/>
                <w:szCs w:val="24"/>
              </w:rPr>
              <w:t>3,260</w:t>
            </w:r>
          </w:p>
        </w:tc>
      </w:tr>
      <w:tr w:rsidR="003E14D1" w:rsidRPr="003E14D1" w:rsidTr="00916F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916F07" w:rsidP="003E14D1">
            <w:pPr>
              <w:spacing w:after="0" w:line="360" w:lineRule="auto"/>
              <w:ind w:firstLine="567"/>
              <w:rPr>
                <w:rFonts w:ascii="GHEA Grapalat" w:eastAsia="Times New Roman" w:hAnsi="GHEA Grapalat"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Calibri" w:eastAsia="Times New Roman" w:hAnsi="Calibri" w:cs="Calibri"/>
                <w:sz w:val="24"/>
                <w:szCs w:val="24"/>
              </w:rPr>
              <w:t> </w:t>
            </w:r>
            <w:r w:rsidRPr="003E14D1">
              <w:rPr>
                <w:rFonts w:ascii="GHEA Grapalat" w:eastAsia="Times New Roman" w:hAnsi="GHEA Grapalat" w:cs="Times New Roman"/>
                <w:sz w:val="24"/>
                <w:szCs w:val="24"/>
              </w:rPr>
              <w:t>3,260</w:t>
            </w:r>
          </w:p>
        </w:tc>
      </w:tr>
      <w:tr w:rsidR="003E14D1" w:rsidRPr="003E14D1" w:rsidTr="00916F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916F07" w:rsidP="003E14D1">
            <w:pPr>
              <w:spacing w:after="0" w:line="360" w:lineRule="auto"/>
              <w:ind w:firstLine="567"/>
              <w:rPr>
                <w:rFonts w:ascii="GHEA Grapalat" w:eastAsia="Times New Roman" w:hAnsi="GHEA Grapalat"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3,260</w:t>
            </w:r>
          </w:p>
        </w:tc>
      </w:tr>
      <w:tr w:rsidR="003E14D1" w:rsidRPr="003E14D1" w:rsidTr="00916F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916F07" w:rsidP="003E14D1">
            <w:pPr>
              <w:spacing w:after="0" w:line="360" w:lineRule="auto"/>
              <w:ind w:firstLine="567"/>
              <w:rPr>
                <w:rFonts w:ascii="GHEA Grapalat" w:eastAsia="Times New Roman" w:hAnsi="GHEA Grapalat"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24,000</w:t>
            </w:r>
          </w:p>
        </w:tc>
      </w:tr>
      <w:tr w:rsidR="003E14D1" w:rsidRPr="003E14D1" w:rsidTr="00916F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916F07" w:rsidP="003E14D1">
            <w:pPr>
              <w:spacing w:after="0" w:line="360" w:lineRule="auto"/>
              <w:ind w:firstLine="567"/>
              <w:rPr>
                <w:rFonts w:ascii="GHEA Grapalat" w:eastAsia="Times New Roman" w:hAnsi="GHEA Grapalat"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7,100</w:t>
            </w:r>
          </w:p>
        </w:tc>
      </w:tr>
      <w:tr w:rsidR="003E14D1" w:rsidRPr="003E14D1" w:rsidTr="00916F0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Ֆիզիկա</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Calibri" w:eastAsia="Times New Roman" w:hAnsi="Calibri" w:cs="Calibri"/>
                <w:sz w:val="24"/>
                <w:szCs w:val="24"/>
              </w:rPr>
              <w:t> </w:t>
            </w:r>
            <w:r w:rsidRPr="003E14D1">
              <w:rPr>
                <w:rFonts w:ascii="GHEA Grapalat" w:eastAsia="Times New Roman" w:hAnsi="GHEA Grapalat" w:cs="Times New Roman"/>
                <w:sz w:val="24"/>
                <w:szCs w:val="24"/>
              </w:rPr>
              <w:t>350</w:t>
            </w:r>
          </w:p>
        </w:tc>
      </w:tr>
      <w:tr w:rsidR="003E14D1" w:rsidRPr="003E14D1" w:rsidTr="00916F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916F07" w:rsidP="003E14D1">
            <w:pPr>
              <w:spacing w:after="0" w:line="360" w:lineRule="auto"/>
              <w:ind w:firstLine="567"/>
              <w:rPr>
                <w:rFonts w:ascii="GHEA Grapalat" w:eastAsia="Times New Roman" w:hAnsi="GHEA Grapalat"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Calibri" w:eastAsia="Times New Roman" w:hAnsi="Calibri" w:cs="Calibri"/>
                <w:sz w:val="24"/>
                <w:szCs w:val="24"/>
              </w:rPr>
              <w:t> </w:t>
            </w:r>
            <w:r w:rsidRPr="003E14D1">
              <w:rPr>
                <w:rFonts w:ascii="GHEA Grapalat" w:eastAsia="Times New Roman" w:hAnsi="GHEA Grapalat" w:cs="Times New Roman"/>
                <w:sz w:val="24"/>
                <w:szCs w:val="24"/>
              </w:rPr>
              <w:t>350</w:t>
            </w:r>
          </w:p>
        </w:tc>
      </w:tr>
      <w:tr w:rsidR="003E14D1" w:rsidRPr="003E14D1" w:rsidTr="00916F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916F07" w:rsidP="003E14D1">
            <w:pPr>
              <w:spacing w:after="0" w:line="360" w:lineRule="auto"/>
              <w:ind w:firstLine="567"/>
              <w:rPr>
                <w:rFonts w:ascii="GHEA Grapalat" w:eastAsia="Times New Roman" w:hAnsi="GHEA Grapalat"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Calibri" w:eastAsia="Times New Roman" w:hAnsi="Calibri" w:cs="Calibri"/>
                <w:sz w:val="24"/>
                <w:szCs w:val="24"/>
              </w:rPr>
              <w:t> </w:t>
            </w:r>
            <w:r w:rsidRPr="003E14D1">
              <w:rPr>
                <w:rFonts w:ascii="GHEA Grapalat" w:eastAsia="Times New Roman" w:hAnsi="GHEA Grapalat" w:cs="Times New Roman"/>
                <w:sz w:val="24"/>
                <w:szCs w:val="24"/>
              </w:rPr>
              <w:t>350</w:t>
            </w:r>
          </w:p>
        </w:tc>
      </w:tr>
      <w:tr w:rsidR="003E14D1" w:rsidRPr="003E14D1" w:rsidTr="00916F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916F07" w:rsidP="003E14D1">
            <w:pPr>
              <w:spacing w:after="0" w:line="360" w:lineRule="auto"/>
              <w:ind w:firstLine="567"/>
              <w:rPr>
                <w:rFonts w:ascii="GHEA Grapalat" w:eastAsia="Times New Roman" w:hAnsi="GHEA Grapalat"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Calibri" w:eastAsia="Times New Roman" w:hAnsi="Calibri" w:cs="Calibri"/>
                <w:sz w:val="24"/>
                <w:szCs w:val="24"/>
              </w:rPr>
              <w:t> </w:t>
            </w:r>
            <w:r w:rsidRPr="003E14D1">
              <w:rPr>
                <w:rFonts w:ascii="GHEA Grapalat" w:eastAsia="Times New Roman" w:hAnsi="GHEA Grapalat" w:cs="Times New Roman"/>
                <w:sz w:val="24"/>
                <w:szCs w:val="24"/>
              </w:rPr>
              <w:t>700</w:t>
            </w:r>
          </w:p>
        </w:tc>
      </w:tr>
      <w:tr w:rsidR="003E14D1" w:rsidRPr="003E14D1" w:rsidTr="00916F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916F07" w:rsidP="003E14D1">
            <w:pPr>
              <w:spacing w:after="0" w:line="360" w:lineRule="auto"/>
              <w:ind w:firstLine="567"/>
              <w:rPr>
                <w:rFonts w:ascii="GHEA Grapalat" w:eastAsia="Times New Roman" w:hAnsi="GHEA Grapalat"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1,000</w:t>
            </w:r>
          </w:p>
        </w:tc>
      </w:tr>
      <w:tr w:rsidR="003E14D1" w:rsidRPr="003E14D1" w:rsidTr="00916F0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16F07" w:rsidRPr="003E14D1" w:rsidRDefault="00916F07" w:rsidP="003E14D1">
            <w:pPr>
              <w:spacing w:after="0" w:line="360" w:lineRule="auto"/>
              <w:ind w:firstLine="567"/>
              <w:rPr>
                <w:rFonts w:ascii="GHEA Grapalat" w:eastAsia="Times New Roman" w:hAnsi="GHEA Grapalat" w:cs="Times New Roman"/>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916F07" w:rsidRPr="003E14D1" w:rsidRDefault="00916F07" w:rsidP="003E14D1">
            <w:pPr>
              <w:spacing w:after="0" w:line="360" w:lineRule="auto"/>
              <w:ind w:firstLine="567"/>
              <w:jc w:val="center"/>
              <w:rPr>
                <w:rFonts w:ascii="GHEA Grapalat" w:eastAsia="Times New Roman" w:hAnsi="GHEA Grapalat" w:cs="Times New Roman"/>
                <w:sz w:val="24"/>
                <w:szCs w:val="24"/>
              </w:rPr>
            </w:pPr>
            <w:r w:rsidRPr="003E14D1">
              <w:rPr>
                <w:rFonts w:ascii="GHEA Grapalat" w:eastAsia="Times New Roman" w:hAnsi="GHEA Grapalat" w:cs="Times New Roman"/>
                <w:sz w:val="24"/>
                <w:szCs w:val="24"/>
              </w:rPr>
              <w:t>400</w:t>
            </w:r>
          </w:p>
        </w:tc>
      </w:tr>
    </w:tbl>
    <w:p w:rsidR="00916F07" w:rsidRPr="003E14D1" w:rsidRDefault="002E67FB" w:rsidP="003E14D1">
      <w:pPr>
        <w:shd w:val="clear" w:color="auto" w:fill="FFFFFF"/>
        <w:spacing w:after="0" w:line="360" w:lineRule="auto"/>
        <w:ind w:firstLine="567"/>
        <w:jc w:val="both"/>
        <w:rPr>
          <w:rFonts w:ascii="GHEA Grapalat" w:eastAsia="Times New Roman" w:hAnsi="GHEA Grapalat" w:cs="Times New Roman"/>
          <w:sz w:val="24"/>
          <w:szCs w:val="24"/>
        </w:rPr>
      </w:pPr>
      <w:r w:rsidRPr="003E14D1">
        <w:rPr>
          <w:rFonts w:ascii="GHEA Grapalat" w:eastAsia="Times New Roman" w:hAnsi="GHEA Grapalat" w:cs="Times New Roman"/>
          <w:b/>
          <w:bCs/>
          <w:i/>
          <w:iCs/>
          <w:sz w:val="24"/>
          <w:szCs w:val="24"/>
          <w:lang w:val="hy-AM"/>
        </w:rPr>
        <w:t>ժա</w:t>
      </w:r>
      <w:r w:rsidR="00916F07" w:rsidRPr="003E14D1">
        <w:rPr>
          <w:rFonts w:ascii="Cambria Math" w:eastAsia="Times New Roman" w:hAnsi="Cambria Math" w:cs="Cambria Math"/>
          <w:b/>
          <w:bCs/>
          <w:i/>
          <w:iCs/>
          <w:sz w:val="24"/>
          <w:szCs w:val="24"/>
        </w:rPr>
        <w:t>․</w:t>
      </w:r>
      <w:r w:rsidR="00916F07" w:rsidRPr="003E14D1">
        <w:rPr>
          <w:rFonts w:ascii="Calibri" w:eastAsia="Times New Roman" w:hAnsi="Calibri" w:cs="Calibri"/>
          <w:b/>
          <w:bCs/>
          <w:i/>
          <w:iCs/>
          <w:sz w:val="24"/>
          <w:szCs w:val="24"/>
        </w:rPr>
        <w:t> </w:t>
      </w:r>
      <w:r w:rsidR="00916F07" w:rsidRPr="003E14D1">
        <w:rPr>
          <w:rFonts w:ascii="GHEA Grapalat" w:eastAsia="Times New Roman" w:hAnsi="GHEA Grapalat" w:cs="Sylfaen"/>
          <w:b/>
          <w:bCs/>
          <w:i/>
          <w:iCs/>
          <w:sz w:val="24"/>
          <w:szCs w:val="24"/>
        </w:rPr>
        <w:t>հաշմանդամություն ունեցող երեխաների համար ֆիզիկական միջավայրի հարմարեցումների համար նախատեսված ծախսերը,</w:t>
      </w:r>
      <w:r w:rsidR="00916F07" w:rsidRPr="003E14D1">
        <w:rPr>
          <w:rFonts w:ascii="Calibri" w:eastAsia="Times New Roman" w:hAnsi="Calibri" w:cs="Calibri"/>
          <w:b/>
          <w:bCs/>
          <w:i/>
          <w:iCs/>
          <w:sz w:val="24"/>
          <w:szCs w:val="24"/>
        </w:rPr>
        <w:t> </w:t>
      </w:r>
      <w:r w:rsidR="00916F07" w:rsidRPr="003E14D1">
        <w:rPr>
          <w:rFonts w:ascii="GHEA Grapalat" w:eastAsia="Times New Roman" w:hAnsi="GHEA Grapalat" w:cs="Times New Roman"/>
          <w:sz w:val="24"/>
          <w:szCs w:val="24"/>
        </w:rPr>
        <w:t>որը հաշվարկվում է երեք տարվա կտրվածքով 3300 հազ</w:t>
      </w:r>
      <w:r w:rsidR="00916F07" w:rsidRPr="003E14D1">
        <w:rPr>
          <w:rFonts w:ascii="Cambria Math" w:eastAsia="Times New Roman" w:hAnsi="Cambria Math" w:cs="Cambria Math"/>
          <w:sz w:val="24"/>
          <w:szCs w:val="24"/>
        </w:rPr>
        <w:t>․</w:t>
      </w:r>
      <w:r w:rsidR="00916F07" w:rsidRPr="003E14D1">
        <w:rPr>
          <w:rFonts w:ascii="GHEA Grapalat" w:eastAsia="Times New Roman" w:hAnsi="GHEA Grapalat" w:cs="Sylfaen"/>
          <w:sz w:val="24"/>
          <w:szCs w:val="24"/>
        </w:rPr>
        <w:t xml:space="preserve"> դրամ (սկսած 202</w:t>
      </w:r>
      <w:r w:rsidR="001122F3" w:rsidRPr="003E14D1">
        <w:rPr>
          <w:rFonts w:ascii="GHEA Grapalat" w:eastAsia="Times New Roman" w:hAnsi="GHEA Grapalat" w:cs="Sylfaen"/>
          <w:sz w:val="24"/>
          <w:szCs w:val="24"/>
          <w:lang w:val="hy-AM"/>
        </w:rPr>
        <w:t>6</w:t>
      </w:r>
      <w:r w:rsidR="00916F07" w:rsidRPr="003E14D1">
        <w:rPr>
          <w:rFonts w:ascii="GHEA Grapalat" w:eastAsia="Times New Roman" w:hAnsi="GHEA Grapalat" w:cs="Sylfaen"/>
          <w:sz w:val="24"/>
          <w:szCs w:val="24"/>
        </w:rPr>
        <w:t xml:space="preserve"> թվականից) և տրվում է այն հաստատություններին, որոնք հարմարեցված չեն ներառական կրթությանը կամ ընդգրկված չեն այդ նպատակով ֆինանսավորվող ծրագրերում, ինչպես նաև առաջիկա երեք տարիների ընթացքում չի</w:t>
      </w:r>
      <w:r w:rsidR="00916F07" w:rsidRPr="003E14D1">
        <w:rPr>
          <w:rFonts w:ascii="GHEA Grapalat" w:eastAsia="Times New Roman" w:hAnsi="GHEA Grapalat" w:cs="Times New Roman"/>
          <w:sz w:val="24"/>
          <w:szCs w:val="24"/>
        </w:rPr>
        <w:t xml:space="preserve"> նախատեսվում հաստատությանն ամրացված անշարժ գույքի կառուցում, վերակառուցում,</w:t>
      </w:r>
      <w:r w:rsidR="00916F07" w:rsidRPr="003E14D1">
        <w:rPr>
          <w:rFonts w:ascii="Calibri" w:eastAsia="Times New Roman" w:hAnsi="Calibri" w:cs="Calibri"/>
          <w:sz w:val="24"/>
          <w:szCs w:val="24"/>
        </w:rPr>
        <w:t> </w:t>
      </w:r>
      <w:r w:rsidR="00916F07" w:rsidRPr="003E14D1">
        <w:rPr>
          <w:rFonts w:ascii="GHEA Grapalat" w:eastAsia="Times New Roman" w:hAnsi="GHEA Grapalat" w:cs="Times New Roman"/>
          <w:sz w:val="24"/>
          <w:szCs w:val="24"/>
        </w:rPr>
        <w:t>հիմնանորոգում։ Տվյալ ծախսի նպատակահարմարությունը որոշում է հաստատության կառավարումն իրականացնող լիազոր մարմինը՝ հաշվի առնելով նաև այն, որ առաջիկա երեք տարիներին յուրաքանչյուր տարի հաշմանդամություն ունեցող երեխաների համար ֆիզիկական միջավայրի հարմարեցումներ պետք է իրականացվեն հաստատության կառավարումն իրականացնող լիազոր մարմնի ենթակայությամբ գործող հաստատությունների թվի առնվազն 1/3-ում,</w:t>
      </w:r>
    </w:p>
    <w:p w:rsidR="00916F07" w:rsidRPr="003E14D1" w:rsidRDefault="002E67FB" w:rsidP="003E14D1">
      <w:pPr>
        <w:shd w:val="clear" w:color="auto" w:fill="FFFFFF"/>
        <w:spacing w:after="0" w:line="360" w:lineRule="auto"/>
        <w:ind w:firstLine="567"/>
        <w:jc w:val="both"/>
        <w:rPr>
          <w:rFonts w:ascii="GHEA Grapalat" w:eastAsia="Times New Roman" w:hAnsi="GHEA Grapalat" w:cs="Times New Roman"/>
          <w:sz w:val="24"/>
          <w:szCs w:val="24"/>
        </w:rPr>
      </w:pPr>
      <w:r w:rsidRPr="003E14D1">
        <w:rPr>
          <w:rFonts w:ascii="GHEA Grapalat" w:eastAsia="Times New Roman" w:hAnsi="GHEA Grapalat" w:cs="Times New Roman"/>
          <w:b/>
          <w:bCs/>
          <w:i/>
          <w:iCs/>
          <w:sz w:val="24"/>
          <w:szCs w:val="24"/>
          <w:lang w:val="hy-AM"/>
        </w:rPr>
        <w:t>ժբ</w:t>
      </w:r>
      <w:r w:rsidR="00916F07" w:rsidRPr="003E14D1">
        <w:rPr>
          <w:rFonts w:ascii="Cambria Math" w:eastAsia="Times New Roman" w:hAnsi="Cambria Math" w:cs="Cambria Math"/>
          <w:b/>
          <w:bCs/>
          <w:i/>
          <w:iCs/>
          <w:sz w:val="24"/>
          <w:szCs w:val="24"/>
        </w:rPr>
        <w:t>․</w:t>
      </w:r>
      <w:r w:rsidR="00916F07" w:rsidRPr="003E14D1">
        <w:rPr>
          <w:rFonts w:ascii="GHEA Grapalat" w:eastAsia="Times New Roman" w:hAnsi="GHEA Grapalat" w:cs="Sylfaen"/>
          <w:b/>
          <w:bCs/>
          <w:i/>
          <w:iCs/>
          <w:sz w:val="24"/>
          <w:szCs w:val="24"/>
        </w:rPr>
        <w:t xml:space="preserve"> կրթության առանձնահատուկ պայմանների կարիք ունեց</w:t>
      </w:r>
      <w:r w:rsidR="00916F07" w:rsidRPr="003E14D1">
        <w:rPr>
          <w:rFonts w:ascii="GHEA Grapalat" w:eastAsia="Times New Roman" w:hAnsi="GHEA Grapalat" w:cs="Times New Roman"/>
          <w:b/>
          <w:bCs/>
          <w:i/>
          <w:iCs/>
          <w:sz w:val="24"/>
          <w:szCs w:val="24"/>
        </w:rPr>
        <w:t>ող, այդ թվում՝ հաշմանդամություն ունեցող երեխաների կրթության կազմակերպման գործընթացում խելամիտ հարմարեցումներ ապահովելու նպատակով տրամադրվող նպատակային ֆինանսավորումը,</w:t>
      </w:r>
      <w:r w:rsidR="00916F07" w:rsidRPr="003E14D1">
        <w:rPr>
          <w:rFonts w:ascii="Calibri" w:eastAsia="Times New Roman" w:hAnsi="Calibri" w:cs="Calibri"/>
          <w:b/>
          <w:bCs/>
          <w:i/>
          <w:iCs/>
          <w:sz w:val="24"/>
          <w:szCs w:val="24"/>
        </w:rPr>
        <w:t> </w:t>
      </w:r>
      <w:r w:rsidR="00916F07" w:rsidRPr="003E14D1">
        <w:rPr>
          <w:rFonts w:ascii="GHEA Grapalat" w:eastAsia="Times New Roman" w:hAnsi="GHEA Grapalat" w:cs="Times New Roman"/>
          <w:sz w:val="24"/>
          <w:szCs w:val="24"/>
        </w:rPr>
        <w:t>որը հաշվարկվում է հաստատությունում սովորող կրթության առանձնահատուկ պայմանների կարիք ունեցող սովորողների միջին տարեկան թիվը բազմապատկելով 27,0 հազար դրամի,</w:t>
      </w:r>
    </w:p>
    <w:p w:rsidR="00916F07" w:rsidRPr="003E14D1" w:rsidRDefault="002E67FB" w:rsidP="003E14D1">
      <w:pPr>
        <w:shd w:val="clear" w:color="auto" w:fill="FFFFFF"/>
        <w:spacing w:after="0" w:line="360" w:lineRule="auto"/>
        <w:ind w:firstLine="567"/>
        <w:jc w:val="both"/>
        <w:rPr>
          <w:rFonts w:ascii="GHEA Grapalat" w:eastAsia="Times New Roman" w:hAnsi="GHEA Grapalat" w:cs="Times New Roman"/>
          <w:sz w:val="24"/>
          <w:szCs w:val="24"/>
        </w:rPr>
      </w:pPr>
      <w:r w:rsidRPr="003E14D1">
        <w:rPr>
          <w:rFonts w:ascii="GHEA Grapalat" w:eastAsia="Times New Roman" w:hAnsi="GHEA Grapalat" w:cs="Times New Roman"/>
          <w:b/>
          <w:bCs/>
          <w:i/>
          <w:iCs/>
          <w:sz w:val="24"/>
          <w:szCs w:val="24"/>
          <w:lang w:val="hy-AM"/>
        </w:rPr>
        <w:t>ժգ</w:t>
      </w:r>
      <w:r w:rsidR="00916F07" w:rsidRPr="003E14D1">
        <w:rPr>
          <w:rFonts w:ascii="Cambria Math" w:eastAsia="Times New Roman" w:hAnsi="Cambria Math" w:cs="Cambria Math"/>
          <w:b/>
          <w:bCs/>
          <w:i/>
          <w:iCs/>
          <w:sz w:val="24"/>
          <w:szCs w:val="24"/>
        </w:rPr>
        <w:t>․</w:t>
      </w:r>
      <w:r w:rsidR="00916F07" w:rsidRPr="003E14D1">
        <w:rPr>
          <w:rFonts w:ascii="GHEA Grapalat" w:eastAsia="Times New Roman" w:hAnsi="GHEA Grapalat" w:cs="Sylfaen"/>
          <w:b/>
          <w:bCs/>
          <w:i/>
          <w:iCs/>
          <w:sz w:val="24"/>
          <w:szCs w:val="24"/>
        </w:rPr>
        <w:t xml:space="preserve"> տրանսպորտային միջոցների համար նախատեսված ծախսերը,</w:t>
      </w:r>
      <w:r w:rsidR="00916F07" w:rsidRPr="003E14D1">
        <w:rPr>
          <w:rFonts w:ascii="Calibri" w:eastAsia="Times New Roman" w:hAnsi="Calibri" w:cs="Calibri"/>
          <w:b/>
          <w:bCs/>
          <w:i/>
          <w:iCs/>
          <w:sz w:val="24"/>
          <w:szCs w:val="24"/>
        </w:rPr>
        <w:t> </w:t>
      </w:r>
      <w:r w:rsidR="00916F07" w:rsidRPr="003E14D1">
        <w:rPr>
          <w:rFonts w:ascii="GHEA Grapalat" w:eastAsia="Times New Roman" w:hAnsi="GHEA Grapalat" w:cs="Times New Roman"/>
          <w:sz w:val="24"/>
          <w:szCs w:val="24"/>
        </w:rPr>
        <w:t xml:space="preserve">որը հաշվարկվում է յուրաքանչյուր առկա տրանսպորտային միջոցի հաշվարկով առավելագույնը 177,8 հազար դրամ, բացառությամբ հատուկ և մասնագիտացված ուսումնական հաստատությունների, որոնց տրանսպորտային նյութերի համար նախատեսված ծախսերը ըստ տրանսպորտային </w:t>
      </w:r>
      <w:r w:rsidR="00916F07" w:rsidRPr="003E14D1">
        <w:rPr>
          <w:rFonts w:ascii="GHEA Grapalat" w:eastAsia="Times New Roman" w:hAnsi="GHEA Grapalat" w:cs="Times New Roman"/>
          <w:sz w:val="24"/>
          <w:szCs w:val="24"/>
        </w:rPr>
        <w:lastRenderedPageBreak/>
        <w:t>միջոցների տեսակի ենթակա է համաձայնեցման հաստատության կառավարումն իրականացնող լիազոր մարմնի հետ,</w:t>
      </w:r>
    </w:p>
    <w:p w:rsidR="00916F07" w:rsidRPr="003E14D1" w:rsidRDefault="002E67FB" w:rsidP="003E14D1">
      <w:pPr>
        <w:shd w:val="clear" w:color="auto" w:fill="FFFFFF"/>
        <w:spacing w:after="0" w:line="360" w:lineRule="auto"/>
        <w:ind w:firstLine="567"/>
        <w:jc w:val="both"/>
        <w:rPr>
          <w:rFonts w:ascii="GHEA Grapalat" w:eastAsia="Times New Roman" w:hAnsi="GHEA Grapalat" w:cs="Times New Roman"/>
          <w:sz w:val="24"/>
          <w:szCs w:val="24"/>
        </w:rPr>
      </w:pPr>
      <w:r w:rsidRPr="003E14D1">
        <w:rPr>
          <w:rFonts w:ascii="GHEA Grapalat" w:eastAsia="Times New Roman" w:hAnsi="GHEA Grapalat" w:cs="Times New Roman"/>
          <w:b/>
          <w:bCs/>
          <w:i/>
          <w:iCs/>
          <w:sz w:val="24"/>
          <w:szCs w:val="24"/>
          <w:lang w:val="hy-AM"/>
        </w:rPr>
        <w:t>ժդ</w:t>
      </w:r>
      <w:r w:rsidR="00916F07" w:rsidRPr="003E14D1">
        <w:rPr>
          <w:rFonts w:ascii="Cambria Math" w:eastAsia="Times New Roman" w:hAnsi="Cambria Math" w:cs="Cambria Math"/>
          <w:b/>
          <w:bCs/>
          <w:i/>
          <w:iCs/>
          <w:sz w:val="24"/>
          <w:szCs w:val="24"/>
        </w:rPr>
        <w:t>․</w:t>
      </w:r>
      <w:r w:rsidR="00916F07" w:rsidRPr="003E14D1">
        <w:rPr>
          <w:rFonts w:ascii="GHEA Grapalat" w:eastAsia="Times New Roman" w:hAnsi="GHEA Grapalat" w:cs="Sylfaen"/>
          <w:b/>
          <w:bCs/>
          <w:i/>
          <w:iCs/>
          <w:sz w:val="24"/>
          <w:szCs w:val="24"/>
        </w:rPr>
        <w:t xml:space="preserve"> համազգեստի համար նախատեսված ծախսերը</w:t>
      </w:r>
      <w:r w:rsidR="00916F07" w:rsidRPr="003E14D1">
        <w:rPr>
          <w:rFonts w:ascii="Calibri" w:eastAsia="Times New Roman" w:hAnsi="Calibri" w:cs="Calibri"/>
          <w:b/>
          <w:bCs/>
          <w:i/>
          <w:iCs/>
          <w:sz w:val="24"/>
          <w:szCs w:val="24"/>
        </w:rPr>
        <w:t> </w:t>
      </w:r>
      <w:r w:rsidR="00916F07" w:rsidRPr="003E14D1">
        <w:rPr>
          <w:rFonts w:ascii="GHEA Grapalat" w:eastAsia="Times New Roman" w:hAnsi="GHEA Grapalat" w:cs="Times New Roman"/>
          <w:sz w:val="24"/>
          <w:szCs w:val="24"/>
        </w:rPr>
        <w:t>/մարզառազմական և մարզական</w:t>
      </w:r>
      <w:r w:rsidR="00916F07" w:rsidRPr="003E14D1">
        <w:rPr>
          <w:rFonts w:ascii="Calibri" w:eastAsia="Times New Roman" w:hAnsi="Calibri" w:cs="Calibri"/>
          <w:sz w:val="24"/>
          <w:szCs w:val="24"/>
        </w:rPr>
        <w:t> </w:t>
      </w:r>
      <w:r w:rsidR="00916F07" w:rsidRPr="003E14D1">
        <w:rPr>
          <w:rFonts w:ascii="GHEA Grapalat" w:eastAsia="Times New Roman" w:hAnsi="GHEA Grapalat" w:cs="Times New Roman"/>
          <w:sz w:val="24"/>
          <w:szCs w:val="24"/>
        </w:rPr>
        <w:t>ուղղվածությամբ մասնագիտացված դպրոցների դեպքում/, որը որոշվում է համազգեստի 1 համակազմի վերջին տարվա փաստացի ձեռքբերման գնի /ավելացված 5 տոկոսի չափով/ և տարեկան սովորողների տարեկան միջին թվի արտադրյալով,</w:t>
      </w:r>
    </w:p>
    <w:p w:rsidR="00916F07" w:rsidRPr="003E14D1" w:rsidRDefault="002E67FB" w:rsidP="003E14D1">
      <w:pPr>
        <w:shd w:val="clear" w:color="auto" w:fill="FFFFFF"/>
        <w:spacing w:after="0" w:line="360" w:lineRule="auto"/>
        <w:ind w:firstLine="567"/>
        <w:jc w:val="both"/>
        <w:rPr>
          <w:rFonts w:ascii="GHEA Grapalat" w:eastAsia="Times New Roman" w:hAnsi="GHEA Grapalat" w:cs="Times New Roman"/>
          <w:sz w:val="24"/>
          <w:szCs w:val="24"/>
        </w:rPr>
      </w:pPr>
      <w:r w:rsidRPr="003E14D1">
        <w:rPr>
          <w:rFonts w:ascii="GHEA Grapalat" w:eastAsia="Times New Roman" w:hAnsi="GHEA Grapalat" w:cs="Times New Roman"/>
          <w:b/>
          <w:bCs/>
          <w:i/>
          <w:iCs/>
          <w:sz w:val="24"/>
          <w:szCs w:val="24"/>
          <w:lang w:val="hy-AM"/>
        </w:rPr>
        <w:t>ժե</w:t>
      </w:r>
      <w:r w:rsidR="00916F07" w:rsidRPr="003E14D1">
        <w:rPr>
          <w:rFonts w:ascii="Cambria Math" w:eastAsia="Times New Roman" w:hAnsi="Cambria Math" w:cs="Cambria Math"/>
          <w:b/>
          <w:bCs/>
          <w:i/>
          <w:iCs/>
          <w:sz w:val="24"/>
          <w:szCs w:val="24"/>
        </w:rPr>
        <w:t>․</w:t>
      </w:r>
      <w:r w:rsidR="00916F07" w:rsidRPr="003E14D1">
        <w:rPr>
          <w:rFonts w:ascii="GHEA Grapalat" w:eastAsia="Times New Roman" w:hAnsi="GHEA Grapalat" w:cs="Sylfaen"/>
          <w:b/>
          <w:bCs/>
          <w:i/>
          <w:iCs/>
          <w:sz w:val="24"/>
          <w:szCs w:val="24"/>
        </w:rPr>
        <w:t xml:space="preserve"> այլ ծախսերը,</w:t>
      </w:r>
      <w:r w:rsidRPr="003E14D1">
        <w:rPr>
          <w:rFonts w:ascii="GHEA Grapalat" w:eastAsia="Times New Roman" w:hAnsi="GHEA Grapalat" w:cs="Sylfaen"/>
          <w:b/>
          <w:bCs/>
          <w:i/>
          <w:iCs/>
          <w:sz w:val="24"/>
          <w:szCs w:val="24"/>
          <w:lang w:val="hy-AM"/>
        </w:rPr>
        <w:t xml:space="preserve"> </w:t>
      </w:r>
      <w:r w:rsidR="00916F07" w:rsidRPr="003E14D1">
        <w:rPr>
          <w:rFonts w:ascii="GHEA Grapalat" w:eastAsia="Times New Roman" w:hAnsi="GHEA Grapalat" w:cs="Times New Roman"/>
          <w:sz w:val="24"/>
          <w:szCs w:val="24"/>
        </w:rPr>
        <w:t>որը որոշվում է դասարանների տարեկան միջին թիվը բազմապատկելով</w:t>
      </w:r>
      <w:r w:rsidR="00A10C6E" w:rsidRPr="003E14D1">
        <w:rPr>
          <w:rFonts w:ascii="GHEA Grapalat" w:eastAsia="Times New Roman" w:hAnsi="GHEA Grapalat" w:cs="Times New Roman"/>
          <w:b/>
          <w:bCs/>
          <w:sz w:val="24"/>
          <w:szCs w:val="24"/>
          <w:lang w:val="hy-AM"/>
        </w:rPr>
        <w:t xml:space="preserve"> 71430</w:t>
      </w:r>
      <w:r w:rsidR="00916F07" w:rsidRPr="003E14D1">
        <w:rPr>
          <w:rFonts w:ascii="GHEA Grapalat" w:eastAsia="Times New Roman" w:hAnsi="GHEA Grapalat" w:cs="Times New Roman"/>
          <w:sz w:val="24"/>
          <w:szCs w:val="24"/>
        </w:rPr>
        <w:t>-ի, ընդ որում,</w:t>
      </w:r>
      <w:r w:rsidR="00916F07" w:rsidRPr="003E14D1">
        <w:rPr>
          <w:rFonts w:ascii="Calibri" w:eastAsia="Times New Roman" w:hAnsi="Calibri" w:cs="Calibri"/>
          <w:sz w:val="24"/>
          <w:szCs w:val="24"/>
        </w:rPr>
        <w:t> </w:t>
      </w:r>
      <w:r w:rsidR="00916F07" w:rsidRPr="003E14D1">
        <w:rPr>
          <w:rFonts w:ascii="GHEA Grapalat" w:eastAsia="Times New Roman" w:hAnsi="GHEA Grapalat" w:cs="Times New Roman"/>
          <w:sz w:val="24"/>
          <w:szCs w:val="24"/>
        </w:rPr>
        <w:t>ավագ դպրոցների համար կիրառելի է 1,2 գործակիցը, մասնագիտացված դպրոցների համար՝ 2,0 գործակիցը, հատուկ դպրոցների համար՝ 3,0 գործակիցը։</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b/>
          <w:bCs/>
          <w:sz w:val="24"/>
          <w:szCs w:val="24"/>
          <w:lang w:val="hy-AM"/>
        </w:rPr>
      </w:pPr>
      <w:r w:rsidRPr="003E14D1">
        <w:rPr>
          <w:rFonts w:ascii="GHEA Grapalat" w:eastAsia="Times New Roman" w:hAnsi="GHEA Grapalat" w:cs="Times New Roman"/>
          <w:b/>
          <w:bCs/>
          <w:sz w:val="24"/>
          <w:szCs w:val="24"/>
        </w:rPr>
        <w:t>3</w:t>
      </w:r>
      <w:r w:rsidRPr="003E14D1">
        <w:rPr>
          <w:rFonts w:ascii="Cambria Math" w:eastAsia="Times New Roman" w:hAnsi="Cambria Math" w:cs="Cambria Math"/>
          <w:b/>
          <w:bCs/>
          <w:sz w:val="24"/>
          <w:szCs w:val="24"/>
        </w:rPr>
        <w:t>․</w:t>
      </w:r>
      <w:r w:rsidRPr="003E14D1">
        <w:rPr>
          <w:rFonts w:ascii="Calibri" w:eastAsia="Times New Roman" w:hAnsi="Calibri" w:cs="Calibri"/>
          <w:b/>
          <w:bCs/>
          <w:sz w:val="24"/>
          <w:szCs w:val="24"/>
        </w:rPr>
        <w:t> </w:t>
      </w:r>
      <w:r w:rsidRPr="003E14D1">
        <w:rPr>
          <w:rFonts w:ascii="GHEA Grapalat" w:eastAsia="Times New Roman" w:hAnsi="GHEA Grapalat" w:cs="Sylfaen"/>
          <w:b/>
          <w:bCs/>
          <w:sz w:val="24"/>
          <w:szCs w:val="24"/>
        </w:rPr>
        <w:t>Սահմանել, որ</w:t>
      </w:r>
      <w:r w:rsidRPr="003E14D1">
        <w:rPr>
          <w:rFonts w:ascii="Cambria Math" w:eastAsia="Times New Roman" w:hAnsi="Cambria Math" w:cs="Cambria Math"/>
          <w:b/>
          <w:bCs/>
          <w:sz w:val="24"/>
          <w:szCs w:val="24"/>
        </w:rPr>
        <w:t>․</w:t>
      </w:r>
    </w:p>
    <w:p w:rsidR="003369FA" w:rsidRPr="003E14D1" w:rsidRDefault="005F396C" w:rsidP="003E14D1">
      <w:pPr>
        <w:shd w:val="clear" w:color="auto" w:fill="FFFFFF"/>
        <w:spacing w:after="0" w:line="360" w:lineRule="auto"/>
        <w:ind w:firstLine="567"/>
        <w:jc w:val="both"/>
        <w:rPr>
          <w:rFonts w:ascii="GHEA Grapalat" w:eastAsia="Times New Roman" w:hAnsi="GHEA Grapalat" w:cs="Times New Roman"/>
          <w:sz w:val="24"/>
          <w:szCs w:val="24"/>
          <w:u w:val="single"/>
          <w:lang w:val="hy-AM"/>
        </w:rPr>
      </w:pPr>
      <w:r w:rsidRPr="003E14D1">
        <w:rPr>
          <w:rFonts w:ascii="GHEA Grapalat" w:eastAsia="Times New Roman" w:hAnsi="GHEA Grapalat" w:cs="Times New Roman"/>
          <w:sz w:val="24"/>
          <w:szCs w:val="24"/>
          <w:lang w:val="hy-AM"/>
        </w:rPr>
        <w:t>1) ս</w:t>
      </w:r>
      <w:r w:rsidR="003369FA" w:rsidRPr="003E14D1">
        <w:rPr>
          <w:rFonts w:ascii="GHEA Grapalat" w:eastAsia="Times New Roman" w:hAnsi="GHEA Grapalat" w:cs="Times New Roman"/>
          <w:sz w:val="24"/>
          <w:szCs w:val="24"/>
          <w:lang w:val="hy-AM"/>
        </w:rPr>
        <w:t xml:space="preserve">ույն </w:t>
      </w:r>
      <w:r w:rsidR="00193BBD" w:rsidRPr="003E14D1">
        <w:rPr>
          <w:rFonts w:ascii="GHEA Grapalat" w:eastAsia="Times New Roman" w:hAnsi="GHEA Grapalat" w:cs="Times New Roman"/>
          <w:sz w:val="24"/>
          <w:szCs w:val="24"/>
          <w:lang w:val="hy-AM"/>
        </w:rPr>
        <w:t>հավելվածի</w:t>
      </w:r>
      <w:r w:rsidR="003369FA" w:rsidRPr="003E14D1">
        <w:rPr>
          <w:rFonts w:ascii="GHEA Grapalat" w:eastAsia="Times New Roman" w:hAnsi="GHEA Grapalat" w:cs="Times New Roman"/>
          <w:sz w:val="24"/>
          <w:szCs w:val="24"/>
          <w:lang w:val="hy-AM"/>
        </w:rPr>
        <w:t xml:space="preserve"> իմաստով ՆԱԱ-ի մեջ չեն ներառվում աշխատավարձից վճարվող հարկերը, սոցիալական կամ օրենքով սահմանված պարտադիր այլ վճարները, որով պայմանավորված հաստատությունների ֆինանսավորման հաշվարկն իրականացնելիս անհրաժեշտ է այն ավելացնել աշխատավարձից վճարվող հարկերի, սոցիալական կամ օրենքով սահմանված պարտադիր այլ վճարների առավելագույն արժեքով (ինչը ենթակա է արտացոլման նաև հաստիքացուցակներում և տարիֆիկացիոն ցուցակներում)։ </w:t>
      </w:r>
    </w:p>
    <w:p w:rsidR="00916F07" w:rsidRPr="003E14D1" w:rsidRDefault="005F396C"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2</w:t>
      </w:r>
      <w:r w:rsidR="00916F07" w:rsidRPr="003E14D1">
        <w:rPr>
          <w:rFonts w:ascii="GHEA Grapalat" w:eastAsia="Times New Roman" w:hAnsi="GHEA Grapalat" w:cs="Times New Roman"/>
          <w:sz w:val="24"/>
          <w:szCs w:val="24"/>
          <w:lang w:val="hy-AM"/>
        </w:rPr>
        <w:t>) մասնաճյուղեր ունեցող հաստատությունների մասնաճյուղերի համար հաշվարկը կատարվում է որպես առանձին հաստատություն՝</w:t>
      </w:r>
      <w:r w:rsidR="00916F07" w:rsidRPr="003E14D1">
        <w:rPr>
          <w:rFonts w:ascii="Calibri" w:eastAsia="Times New Roman" w:hAnsi="Calibri" w:cs="Calibri"/>
          <w:sz w:val="24"/>
          <w:szCs w:val="24"/>
          <w:lang w:val="hy-AM"/>
        </w:rPr>
        <w:t> </w:t>
      </w:r>
      <w:r w:rsidR="00916F07" w:rsidRPr="003E14D1">
        <w:rPr>
          <w:rFonts w:ascii="GHEA Grapalat" w:eastAsia="Times New Roman" w:hAnsi="GHEA Grapalat" w:cs="Times New Roman"/>
          <w:b/>
          <w:bCs/>
          <w:sz w:val="24"/>
          <w:szCs w:val="24"/>
          <w:lang w:val="hy-AM"/>
        </w:rPr>
        <w:t>ՈՈՒԱա</w:t>
      </w:r>
      <w:r w:rsidR="00916F07" w:rsidRPr="003E14D1">
        <w:rPr>
          <w:rFonts w:ascii="GHEA Grapalat" w:eastAsia="Times New Roman" w:hAnsi="GHEA Grapalat" w:cs="Times New Roman"/>
          <w:sz w:val="24"/>
          <w:szCs w:val="24"/>
          <w:lang w:val="hy-AM"/>
        </w:rPr>
        <w:t>-ի (ոչ ուսուցչական անձնակազմի ամսական աշխատավարձի ֆոնդի) նկատմամբ կիրառելով 0,7 գործակիցը</w:t>
      </w:r>
      <w:r w:rsidR="008E735D" w:rsidRPr="003E14D1">
        <w:rPr>
          <w:rFonts w:ascii="GHEA Grapalat" w:eastAsia="Times New Roman" w:hAnsi="GHEA Grapalat" w:cs="Times New Roman"/>
          <w:sz w:val="24"/>
          <w:szCs w:val="24"/>
          <w:lang w:val="hy-AM"/>
        </w:rPr>
        <w:t>,</w:t>
      </w:r>
    </w:p>
    <w:p w:rsidR="00916F07" w:rsidRPr="003E14D1" w:rsidRDefault="005F396C"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3</w:t>
      </w:r>
      <w:r w:rsidR="00916F07" w:rsidRPr="003E14D1">
        <w:rPr>
          <w:rFonts w:ascii="GHEA Grapalat" w:eastAsia="Times New Roman" w:hAnsi="GHEA Grapalat" w:cs="Times New Roman"/>
          <w:sz w:val="24"/>
          <w:szCs w:val="24"/>
          <w:lang w:val="hy-AM"/>
        </w:rPr>
        <w:t>) հաստատության տնօրենը (իսկ վարչատնտեսական առանձնացված կառավարման անցած դպրոցների համար՝ վարչատնտեսական համակարգողը) տարեկան ծախսերի նախահաշիվները և հաստիքացուցակները կազմելիս պետք է առաջնորդվի սույն ֆինանսավորման գործակիցներով և նորմատիվներով՝ նկատի ունենալով, որ.</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ա</w:t>
      </w:r>
      <w:r w:rsidRPr="003E14D1">
        <w:rPr>
          <w:rFonts w:ascii="Cambria Math" w:eastAsia="Times New Roman" w:hAnsi="Cambria Math" w:cs="Cambria Math"/>
          <w:sz w:val="24"/>
          <w:szCs w:val="24"/>
          <w:lang w:val="hy-AM"/>
        </w:rPr>
        <w:t>․</w:t>
      </w:r>
      <w:r w:rsidRPr="003E14D1">
        <w:rPr>
          <w:rFonts w:ascii="GHEA Grapalat" w:eastAsia="Times New Roman" w:hAnsi="GHEA Grapalat" w:cs="Sylfaen"/>
          <w:sz w:val="24"/>
          <w:szCs w:val="24"/>
          <w:lang w:val="hy-AM"/>
        </w:rPr>
        <w:t xml:space="preserve"> թույլատրվում է անհրաժեշտ հիմնավորումների</w:t>
      </w:r>
      <w:r w:rsidR="005F396C" w:rsidRPr="003E14D1">
        <w:rPr>
          <w:rFonts w:ascii="GHEA Grapalat" w:eastAsia="Times New Roman" w:hAnsi="GHEA Grapalat" w:cs="Sylfaen"/>
          <w:sz w:val="24"/>
          <w:szCs w:val="24"/>
          <w:lang w:val="hy-AM"/>
        </w:rPr>
        <w:t xml:space="preserve"> և</w:t>
      </w:r>
      <w:r w:rsidRPr="003E14D1">
        <w:rPr>
          <w:rFonts w:ascii="GHEA Grapalat" w:eastAsia="Times New Roman" w:hAnsi="GHEA Grapalat" w:cs="Sylfaen"/>
          <w:sz w:val="24"/>
          <w:szCs w:val="24"/>
          <w:lang w:val="hy-AM"/>
        </w:rPr>
        <w:t xml:space="preserve"> </w:t>
      </w:r>
      <w:r w:rsidR="005F396C" w:rsidRPr="003E14D1">
        <w:rPr>
          <w:rFonts w:ascii="GHEA Grapalat" w:eastAsia="Times New Roman" w:hAnsi="GHEA Grapalat" w:cs="Times New Roman"/>
          <w:sz w:val="24"/>
          <w:szCs w:val="24"/>
          <w:lang w:val="hy-AM"/>
        </w:rPr>
        <w:t>հաստատության կառավարումն իրականացնող լիազոր մարմնի գրավոր համաձայնության</w:t>
      </w:r>
      <w:r w:rsidR="005F396C" w:rsidRPr="003E14D1">
        <w:rPr>
          <w:rFonts w:ascii="GHEA Grapalat" w:eastAsia="Times New Roman" w:hAnsi="GHEA Grapalat" w:cs="Sylfaen"/>
          <w:sz w:val="24"/>
          <w:szCs w:val="24"/>
          <w:lang w:val="hy-AM"/>
        </w:rPr>
        <w:t xml:space="preserve"> </w:t>
      </w:r>
      <w:r w:rsidRPr="003E14D1">
        <w:rPr>
          <w:rFonts w:ascii="GHEA Grapalat" w:eastAsia="Times New Roman" w:hAnsi="GHEA Grapalat" w:cs="Sylfaen"/>
          <w:sz w:val="24"/>
          <w:szCs w:val="24"/>
          <w:lang w:val="hy-AM"/>
        </w:rPr>
        <w:t xml:space="preserve">առկայության դեպքում ոչ ուսուցչական անձնակազմի հաստիքացուցակներում թույլ տալ </w:t>
      </w:r>
      <w:r w:rsidR="005F396C" w:rsidRPr="003E14D1">
        <w:rPr>
          <w:rFonts w:ascii="GHEA Grapalat" w:eastAsia="Times New Roman" w:hAnsi="GHEA Grapalat" w:cs="Sylfaen"/>
          <w:sz w:val="24"/>
          <w:szCs w:val="24"/>
          <w:lang w:val="hy-AM"/>
        </w:rPr>
        <w:t xml:space="preserve">քանակական </w:t>
      </w:r>
      <w:r w:rsidRPr="003E14D1">
        <w:rPr>
          <w:rFonts w:ascii="GHEA Grapalat" w:eastAsia="Times New Roman" w:hAnsi="GHEA Grapalat" w:cs="Sylfaen"/>
          <w:sz w:val="24"/>
          <w:szCs w:val="24"/>
          <w:lang w:val="hy-AM"/>
        </w:rPr>
        <w:t>շեղումներ՝ չգերազանցելով ոչ ուսուցչական անձնակազմի ամսական աշխատավարձի ֆոնդի համար սույն հավելվածով հաշվարկված գումարի մեծությունը,</w:t>
      </w:r>
      <w:r w:rsidR="002A0359" w:rsidRPr="003E14D1">
        <w:rPr>
          <w:rFonts w:ascii="GHEA Grapalat" w:eastAsia="Times New Roman" w:hAnsi="GHEA Grapalat" w:cs="Times New Roman"/>
          <w:sz w:val="24"/>
          <w:szCs w:val="24"/>
          <w:lang w:val="hy-AM"/>
        </w:rPr>
        <w:t xml:space="preserve"> </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lastRenderedPageBreak/>
        <w:t>բ</w:t>
      </w:r>
      <w:r w:rsidRPr="003E14D1">
        <w:rPr>
          <w:rFonts w:ascii="Cambria Math" w:eastAsia="Times New Roman" w:hAnsi="Cambria Math" w:cs="Cambria Math"/>
          <w:sz w:val="24"/>
          <w:szCs w:val="24"/>
          <w:lang w:val="hy-AM"/>
        </w:rPr>
        <w:t>․</w:t>
      </w:r>
      <w:r w:rsidRPr="003E14D1">
        <w:rPr>
          <w:rFonts w:ascii="GHEA Grapalat" w:eastAsia="Times New Roman" w:hAnsi="GHEA Grapalat" w:cs="Sylfaen"/>
          <w:sz w:val="24"/>
          <w:szCs w:val="24"/>
          <w:lang w:val="hy-AM"/>
        </w:rPr>
        <w:t xml:space="preserve"> հաստատությունում տարաբնույթ ծրագրեր իրականացվելու դեպքում սույն գործակիցներ ու նորմատիվներից տարբերվող ոչ ուսուցչական անձնակազմի հաստիքներ թույլատրվում է</w:t>
      </w:r>
      <w:r w:rsidR="00A62223" w:rsidRPr="003E14D1">
        <w:rPr>
          <w:rFonts w:ascii="GHEA Grapalat" w:eastAsia="Times New Roman" w:hAnsi="GHEA Grapalat" w:cs="Sylfaen"/>
          <w:sz w:val="24"/>
          <w:szCs w:val="24"/>
          <w:lang w:val="hy-AM"/>
        </w:rPr>
        <w:t xml:space="preserve"> նախատեսել միայն</w:t>
      </w:r>
      <w:r w:rsidRPr="003E14D1">
        <w:rPr>
          <w:rFonts w:ascii="GHEA Grapalat" w:eastAsia="Times New Roman" w:hAnsi="GHEA Grapalat" w:cs="Sylfaen"/>
          <w:sz w:val="24"/>
          <w:szCs w:val="24"/>
          <w:lang w:val="hy-AM"/>
        </w:rPr>
        <w:t xml:space="preserve"> անհրաժեշտ հիմնավորումների առկ</w:t>
      </w:r>
      <w:r w:rsidR="00A62223" w:rsidRPr="003E14D1">
        <w:rPr>
          <w:rFonts w:ascii="GHEA Grapalat" w:eastAsia="Times New Roman" w:hAnsi="GHEA Grapalat" w:cs="Sylfaen"/>
          <w:sz w:val="24"/>
          <w:szCs w:val="24"/>
          <w:lang w:val="hy-AM"/>
        </w:rPr>
        <w:t>այության դեպքում</w:t>
      </w:r>
      <w:r w:rsidRPr="003E14D1">
        <w:rPr>
          <w:rFonts w:ascii="GHEA Grapalat" w:eastAsia="Times New Roman" w:hAnsi="GHEA Grapalat" w:cs="Sylfaen"/>
          <w:sz w:val="24"/>
          <w:szCs w:val="24"/>
          <w:lang w:val="hy-AM"/>
        </w:rPr>
        <w:t xml:space="preserve">՝ </w:t>
      </w:r>
      <w:r w:rsidR="00A62223" w:rsidRPr="003E14D1">
        <w:rPr>
          <w:rFonts w:ascii="GHEA Grapalat" w:eastAsia="Times New Roman" w:hAnsi="GHEA Grapalat" w:cs="Sylfaen"/>
          <w:sz w:val="24"/>
          <w:szCs w:val="24"/>
          <w:lang w:val="hy-AM"/>
        </w:rPr>
        <w:t>Հայաստանի Հանրապետության</w:t>
      </w:r>
      <w:r w:rsidRPr="003E14D1">
        <w:rPr>
          <w:rFonts w:ascii="GHEA Grapalat" w:eastAsia="Times New Roman" w:hAnsi="GHEA Grapalat" w:cs="Sylfaen"/>
          <w:sz w:val="24"/>
          <w:szCs w:val="24"/>
          <w:lang w:val="hy-AM"/>
        </w:rPr>
        <w:t xml:space="preserve"> կրթության</w:t>
      </w:r>
      <w:r w:rsidRPr="003E14D1">
        <w:rPr>
          <w:rFonts w:ascii="GHEA Grapalat" w:eastAsia="Times New Roman" w:hAnsi="GHEA Grapalat" w:cs="Times New Roman"/>
          <w:sz w:val="24"/>
          <w:szCs w:val="24"/>
          <w:lang w:val="hy-AM"/>
        </w:rPr>
        <w:t>, գիտության, մշակույթի և սպորտի նախարարության գրավոր համաձայնությամբ,</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գ</w:t>
      </w:r>
      <w:r w:rsidRPr="003E14D1">
        <w:rPr>
          <w:rFonts w:ascii="Cambria Math" w:eastAsia="Times New Roman" w:hAnsi="Cambria Math" w:cs="Cambria Math"/>
          <w:sz w:val="24"/>
          <w:szCs w:val="24"/>
          <w:lang w:val="hy-AM"/>
        </w:rPr>
        <w:t>․</w:t>
      </w:r>
      <w:r w:rsidRPr="003E14D1">
        <w:rPr>
          <w:rFonts w:ascii="GHEA Grapalat" w:eastAsia="Times New Roman" w:hAnsi="GHEA Grapalat" w:cs="Sylfaen"/>
          <w:sz w:val="24"/>
          <w:szCs w:val="24"/>
          <w:lang w:val="hy-AM"/>
        </w:rPr>
        <w:t xml:space="preserve"> տնտեսապես արդյունավետ լինելու դեպքում հաստատությունը կարող է տվյալ ծախսատեսակի համար հաշվարկված ֆինանսական միջոցների սահմաններում ձեռք բերել ծառայություններ և աշխատանքներ՝ առնվազն պահ</w:t>
      </w:r>
      <w:r w:rsidRPr="003E14D1">
        <w:rPr>
          <w:rFonts w:ascii="GHEA Grapalat" w:eastAsia="Times New Roman" w:hAnsi="GHEA Grapalat" w:cs="Times New Roman"/>
          <w:sz w:val="24"/>
          <w:szCs w:val="24"/>
          <w:lang w:val="hy-AM"/>
        </w:rPr>
        <w:t>պանելով քանակական և որակական ցուցանիշները,</w:t>
      </w:r>
    </w:p>
    <w:p w:rsidR="00916F07" w:rsidRPr="003E14D1" w:rsidRDefault="008545BF"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4</w:t>
      </w:r>
      <w:r w:rsidR="00916F07" w:rsidRPr="003E14D1">
        <w:rPr>
          <w:rFonts w:ascii="GHEA Grapalat" w:eastAsia="Times New Roman" w:hAnsi="GHEA Grapalat" w:cs="Times New Roman"/>
          <w:sz w:val="24"/>
          <w:szCs w:val="24"/>
          <w:lang w:val="hy-AM"/>
        </w:rPr>
        <w:t>)</w:t>
      </w:r>
      <w:r w:rsidR="00916F07" w:rsidRPr="003E14D1">
        <w:rPr>
          <w:rFonts w:ascii="Calibri" w:eastAsia="Times New Roman" w:hAnsi="Calibri" w:cs="Calibri"/>
          <w:sz w:val="24"/>
          <w:szCs w:val="24"/>
          <w:lang w:val="hy-AM"/>
        </w:rPr>
        <w:t> </w:t>
      </w:r>
      <w:r w:rsidR="00916F07" w:rsidRPr="003E14D1">
        <w:rPr>
          <w:rFonts w:ascii="GHEA Grapalat" w:eastAsia="Times New Roman" w:hAnsi="GHEA Grapalat" w:cs="Times New Roman"/>
          <w:b/>
          <w:bCs/>
          <w:sz w:val="24"/>
          <w:szCs w:val="24"/>
          <w:lang w:val="hy-AM"/>
        </w:rPr>
        <w:t>ԲԼլ</w:t>
      </w:r>
      <w:r w:rsidR="00916F07" w:rsidRPr="003E14D1">
        <w:rPr>
          <w:rFonts w:ascii="GHEA Grapalat" w:eastAsia="Times New Roman" w:hAnsi="GHEA Grapalat" w:cs="Times New Roman"/>
          <w:sz w:val="24"/>
          <w:szCs w:val="24"/>
          <w:lang w:val="hy-AM"/>
        </w:rPr>
        <w:t>-ն (բարձրլեռնային բնակավայրերի շարքում դասվող բնակավայրերում տեղակայված պետական ուսումնական հաստատությունների աշխատողներին բարձրլեռնային բնակավայրերում աշխատելու համար տրվող լրավճարը,</w:t>
      </w:r>
      <w:r w:rsidR="00916F07" w:rsidRPr="003E14D1">
        <w:rPr>
          <w:rFonts w:ascii="Calibri" w:eastAsia="Times New Roman" w:hAnsi="Calibri" w:cs="Calibri"/>
          <w:sz w:val="24"/>
          <w:szCs w:val="24"/>
          <w:lang w:val="hy-AM"/>
        </w:rPr>
        <w:t> </w:t>
      </w:r>
      <w:r w:rsidR="00916F07" w:rsidRPr="003E14D1">
        <w:rPr>
          <w:rFonts w:ascii="GHEA Grapalat" w:eastAsia="Times New Roman" w:hAnsi="GHEA Grapalat" w:cs="Times New Roman"/>
          <w:b/>
          <w:bCs/>
          <w:sz w:val="24"/>
          <w:szCs w:val="24"/>
          <w:lang w:val="hy-AM"/>
        </w:rPr>
        <w:t>Սգ</w:t>
      </w:r>
      <w:r w:rsidR="00916F07" w:rsidRPr="003E14D1">
        <w:rPr>
          <w:rFonts w:ascii="GHEA Grapalat" w:eastAsia="Times New Roman" w:hAnsi="GHEA Grapalat" w:cs="Times New Roman"/>
          <w:sz w:val="24"/>
          <w:szCs w:val="24"/>
          <w:lang w:val="hy-AM"/>
        </w:rPr>
        <w:t>-ն սննդի գումարը,</w:t>
      </w:r>
      <w:r w:rsidR="00916F07" w:rsidRPr="003E14D1">
        <w:rPr>
          <w:rFonts w:ascii="Calibri" w:eastAsia="Times New Roman" w:hAnsi="Calibri" w:cs="Calibri"/>
          <w:sz w:val="24"/>
          <w:szCs w:val="24"/>
          <w:lang w:val="hy-AM"/>
        </w:rPr>
        <w:t> </w:t>
      </w:r>
      <w:r w:rsidR="00916F07" w:rsidRPr="003E14D1">
        <w:rPr>
          <w:rFonts w:ascii="GHEA Grapalat" w:eastAsia="Times New Roman" w:hAnsi="GHEA Grapalat" w:cs="Times New Roman"/>
          <w:b/>
          <w:bCs/>
          <w:sz w:val="24"/>
          <w:szCs w:val="24"/>
          <w:lang w:val="hy-AM"/>
        </w:rPr>
        <w:t>Դգ</w:t>
      </w:r>
      <w:r w:rsidR="00916F07" w:rsidRPr="003E14D1">
        <w:rPr>
          <w:rFonts w:ascii="GHEA Grapalat" w:eastAsia="Times New Roman" w:hAnsi="GHEA Grapalat" w:cs="Times New Roman"/>
          <w:sz w:val="24"/>
          <w:szCs w:val="24"/>
          <w:lang w:val="hy-AM"/>
        </w:rPr>
        <w:t>-ն դասագրքերի ներդրումային գումարները,</w:t>
      </w:r>
      <w:r w:rsidR="00916F07" w:rsidRPr="003E14D1">
        <w:rPr>
          <w:rFonts w:ascii="Calibri" w:eastAsia="Times New Roman" w:hAnsi="Calibri" w:cs="Calibri"/>
          <w:sz w:val="24"/>
          <w:szCs w:val="24"/>
          <w:lang w:val="hy-AM"/>
        </w:rPr>
        <w:t> </w:t>
      </w:r>
      <w:r w:rsidR="00C86A85" w:rsidRPr="003E14D1">
        <w:rPr>
          <w:rFonts w:ascii="GHEA Grapalat" w:eastAsia="Times New Roman" w:hAnsi="GHEA Grapalat" w:cs="Times New Roman"/>
          <w:b/>
          <w:bCs/>
          <w:sz w:val="24"/>
          <w:szCs w:val="24"/>
          <w:lang w:val="hy-AM"/>
        </w:rPr>
        <w:t>Հ</w:t>
      </w:r>
      <w:r w:rsidR="00916F07" w:rsidRPr="003E14D1">
        <w:rPr>
          <w:rFonts w:ascii="GHEA Grapalat" w:eastAsia="Times New Roman" w:hAnsi="GHEA Grapalat" w:cs="Times New Roman"/>
          <w:b/>
          <w:bCs/>
          <w:sz w:val="24"/>
          <w:szCs w:val="24"/>
          <w:lang w:val="hy-AM"/>
        </w:rPr>
        <w:t>Դծ</w:t>
      </w:r>
      <w:r w:rsidR="00916F07" w:rsidRPr="003E14D1">
        <w:rPr>
          <w:rFonts w:ascii="GHEA Grapalat" w:eastAsia="Times New Roman" w:hAnsi="GHEA Grapalat" w:cs="Times New Roman"/>
          <w:sz w:val="24"/>
          <w:szCs w:val="24"/>
          <w:lang w:val="hy-AM"/>
        </w:rPr>
        <w:t>-ում (համադպրոցական ծախսերում) ներառված լաբորատորիաների ապրանքների և նյութերի համար նախատեսված ծախսերը, հաշմանդամություն ունեցող երեխաների համար ֆիզիկական միջավայրի հարմարեցումների համար նախատեսված ծախսերը, ինչպես նաև կրթության առանձնահատուկ պայմանների կարիք ունեցող երեխաների համար անհրաժեշտ խելամիտ կամ այլ անհատական հարմարեցումների համար նախատեսված շարունակական ծախսերը բացառապես պետք է օգտագործվեն այդ նպատակներով,</w:t>
      </w:r>
    </w:p>
    <w:p w:rsidR="00916F07" w:rsidRPr="003E14D1" w:rsidRDefault="00193BBD"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5</w:t>
      </w:r>
      <w:r w:rsidR="00916F07" w:rsidRPr="003E14D1">
        <w:rPr>
          <w:rFonts w:ascii="GHEA Grapalat" w:eastAsia="Times New Roman" w:hAnsi="GHEA Grapalat" w:cs="Times New Roman"/>
          <w:sz w:val="24"/>
          <w:szCs w:val="24"/>
          <w:lang w:val="hy-AM"/>
        </w:rPr>
        <w:t>) շենքային, էլեկտրամատակարարման, բնական գազի մատակարարման և սպասարկման, ջեռուցման, ջրամատակարարման և/կամ ջրահեռացման պայմանների էական փոփոխությամբ էլեկտրամատակարարման, բնական գազի մատակարարման և սպասարկման, այլ տիպի ջեռուցման, ջրամատակարարման և ջրահեռացման ծախսերը կարող են հաշվարկվել համապատասխան կանխատեսումների հիման վրա՝ հաստատության կառավարումն իրականացնող լիազոր մարմնի համաձայնությամբ, որի դեպքում կանխատեսվող և փաստացի ծախսերի դրական տարբերությունը ենթակա է վերադարձման պետական բյուջե։ Վերջին երեք տարիներից որևէ մեկում նշված ծախսերն արտակարգ դրությամբ պայմանավորված էական շեղումներ ունենալու դեպքում այդ տարվա փաստացի ծախսերը չեն հաշվարկվում միջին ծախսերում,</w:t>
      </w:r>
    </w:p>
    <w:p w:rsidR="00A62223" w:rsidRPr="003E14D1" w:rsidRDefault="00193BBD"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lastRenderedPageBreak/>
        <w:t>6</w:t>
      </w:r>
      <w:r w:rsidR="00916F07" w:rsidRPr="003E14D1">
        <w:rPr>
          <w:rFonts w:ascii="GHEA Grapalat" w:eastAsia="Times New Roman" w:hAnsi="GHEA Grapalat" w:cs="Times New Roman"/>
          <w:sz w:val="24"/>
          <w:szCs w:val="24"/>
          <w:lang w:val="hy-AM"/>
        </w:rPr>
        <w:t xml:space="preserve">) որպես սույն </w:t>
      </w:r>
      <w:r w:rsidRPr="003E14D1">
        <w:rPr>
          <w:rFonts w:ascii="GHEA Grapalat" w:eastAsia="Times New Roman" w:hAnsi="GHEA Grapalat" w:cs="Times New Roman"/>
          <w:sz w:val="24"/>
          <w:szCs w:val="24"/>
          <w:lang w:val="hy-AM"/>
        </w:rPr>
        <w:t xml:space="preserve">հավելվածի </w:t>
      </w:r>
      <w:r w:rsidR="00916F07" w:rsidRPr="003E14D1">
        <w:rPr>
          <w:rFonts w:ascii="GHEA Grapalat" w:eastAsia="Times New Roman" w:hAnsi="GHEA Grapalat" w:cs="Times New Roman"/>
          <w:sz w:val="24"/>
          <w:szCs w:val="24"/>
          <w:lang w:val="hy-AM"/>
        </w:rPr>
        <w:t>հաշվարկման համար անհրաժեշտ խմբերի և սովորողների թիվ հիմք են ընդունվում կազմակերպությունների կողմից հունվար և սեպտեմբեր ամիսների երրորդ շաբաթվա առաջին աշխատանքային օրվա ավարտին Կրթության կառավարման տեղեկատվական</w:t>
      </w:r>
      <w:r w:rsidR="00A62223" w:rsidRPr="003E14D1">
        <w:rPr>
          <w:rFonts w:ascii="GHEA Grapalat" w:eastAsia="Times New Roman" w:hAnsi="GHEA Grapalat" w:cs="Times New Roman"/>
          <w:sz w:val="24"/>
          <w:szCs w:val="24"/>
          <w:lang w:val="hy-AM"/>
        </w:rPr>
        <w:t xml:space="preserve"> համակարգ մուտքագրված տվյալները։ Ընդ որում, </w:t>
      </w:r>
      <w:r w:rsidR="00A62223" w:rsidRPr="003E14D1">
        <w:rPr>
          <w:rFonts w:ascii="GHEA Grapalat" w:eastAsia="Times New Roman" w:hAnsi="GHEA Grapalat" w:cs="Times New Roman"/>
          <w:b/>
          <w:bCs/>
          <w:sz w:val="24"/>
          <w:szCs w:val="24"/>
          <w:lang w:val="hy-AM"/>
        </w:rPr>
        <w:t>ՀԴծ-</w:t>
      </w:r>
      <w:r w:rsidR="00A62223" w:rsidRPr="003E14D1">
        <w:rPr>
          <w:rFonts w:ascii="GHEA Grapalat" w:eastAsia="Times New Roman" w:hAnsi="GHEA Grapalat" w:cs="Times New Roman"/>
          <w:sz w:val="24"/>
          <w:szCs w:val="24"/>
          <w:lang w:val="hy-AM"/>
        </w:rPr>
        <w:t>ի (համադպրոցական ծախերի) հաշվարկման համար հիմք հանդիսացող տվյալները պետք է հաստատվեն նաև հաստատության կառավարումն իրականացնող լիազոր մարմնի կողմից,</w:t>
      </w:r>
    </w:p>
    <w:p w:rsidR="00916F07" w:rsidRPr="003E14D1" w:rsidRDefault="00193BBD"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7</w:t>
      </w:r>
      <w:r w:rsidR="00916F07" w:rsidRPr="003E14D1">
        <w:rPr>
          <w:rFonts w:ascii="GHEA Grapalat" w:eastAsia="Times New Roman" w:hAnsi="GHEA Grapalat" w:cs="Times New Roman"/>
          <w:sz w:val="24"/>
          <w:szCs w:val="24"/>
          <w:lang w:val="hy-AM"/>
        </w:rPr>
        <w:t>) էլեկտրոնային ծրագրային ապահովման առկայության դեպքում հաստատությունների ֆինանսավորման հաշվարկն իրականացվում է կրթության կառավարման տեղեկատվական համակարգի միջոցով,</w:t>
      </w:r>
    </w:p>
    <w:p w:rsidR="00A62223" w:rsidRPr="003E14D1" w:rsidRDefault="00193BBD"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8</w:t>
      </w:r>
      <w:r w:rsidR="00916F07" w:rsidRPr="003E14D1">
        <w:rPr>
          <w:rFonts w:ascii="GHEA Grapalat" w:eastAsia="Times New Roman" w:hAnsi="GHEA Grapalat" w:cs="Times New Roman"/>
          <w:sz w:val="24"/>
          <w:szCs w:val="24"/>
          <w:lang w:val="hy-AM"/>
        </w:rPr>
        <w:t xml:space="preserve">) </w:t>
      </w:r>
      <w:r w:rsidR="005F396C" w:rsidRPr="003E14D1">
        <w:rPr>
          <w:rFonts w:ascii="GHEA Grapalat" w:eastAsia="Times New Roman" w:hAnsi="GHEA Grapalat" w:cs="Times New Roman"/>
          <w:sz w:val="24"/>
          <w:szCs w:val="24"/>
          <w:lang w:val="hy-AM"/>
        </w:rPr>
        <w:t>կրության ավագ մակարդակում</w:t>
      </w:r>
      <w:r w:rsidR="00916F07" w:rsidRPr="003E14D1">
        <w:rPr>
          <w:rFonts w:ascii="GHEA Grapalat" w:eastAsia="Times New Roman" w:hAnsi="GHEA Grapalat" w:cs="Times New Roman"/>
          <w:sz w:val="24"/>
          <w:szCs w:val="24"/>
          <w:lang w:val="hy-AM"/>
        </w:rPr>
        <w:t xml:space="preserve"> խմբային ուսուցման դեպքում խմբերի թիվը որոշվում է մինչև </w:t>
      </w:r>
      <w:r w:rsidR="00DA3C4C" w:rsidRPr="003E14D1">
        <w:rPr>
          <w:rFonts w:ascii="GHEA Grapalat" w:eastAsia="Times New Roman" w:hAnsi="GHEA Grapalat" w:cs="Times New Roman"/>
          <w:sz w:val="24"/>
          <w:szCs w:val="24"/>
          <w:lang w:val="hy-AM"/>
        </w:rPr>
        <w:t>20</w:t>
      </w:r>
      <w:r w:rsidR="00916F07" w:rsidRPr="003E14D1">
        <w:rPr>
          <w:rFonts w:ascii="GHEA Grapalat" w:eastAsia="Times New Roman" w:hAnsi="GHEA Grapalat" w:cs="Times New Roman"/>
          <w:sz w:val="24"/>
          <w:szCs w:val="24"/>
          <w:lang w:val="hy-AM"/>
        </w:rPr>
        <w:t xml:space="preserve"> աշակերտը մեկ խումբ հաշվարկով՝ խմբերում սովորողների նվազագույն թիվը հաշվարկելով Հայաստանի Հանրապետության կառավարության կողմից հաստատված Հայաստանի Հանրապետության հանրակրթական հիմնական ծրագրեր իրականացնող պետական ուսումնական հաստատության դասարանների կազմավորման կարգին համապատասխան,</w:t>
      </w:r>
      <w:r w:rsidR="00A62223" w:rsidRPr="003E14D1">
        <w:rPr>
          <w:rFonts w:ascii="GHEA Grapalat" w:eastAsia="Times New Roman" w:hAnsi="GHEA Grapalat" w:cs="Times New Roman"/>
          <w:sz w:val="24"/>
          <w:szCs w:val="24"/>
          <w:lang w:val="hy-AM"/>
        </w:rPr>
        <w:t xml:space="preserve"> </w:t>
      </w:r>
    </w:p>
    <w:p w:rsidR="00916F07" w:rsidRPr="003E14D1" w:rsidRDefault="00193BBD"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9</w:t>
      </w:r>
      <w:r w:rsidR="00A62223" w:rsidRPr="003E14D1">
        <w:rPr>
          <w:rFonts w:ascii="GHEA Grapalat" w:eastAsia="Times New Roman" w:hAnsi="GHEA Grapalat" w:cs="Times New Roman"/>
          <w:sz w:val="24"/>
          <w:szCs w:val="24"/>
          <w:lang w:val="hy-AM"/>
        </w:rPr>
        <w:t>) մասնագիտացված դպրոցների մասնագիտացված դասաժամերը (ներառյալ՝ անհատական պարապմունքները) ներառվում են դասացուցակում և տարիֆիկացիոն ցուցակներում, և դրա արդյունքում ձևավորված խմբերը չեն ներառվում դասարանների միջին տարեկան թվի մեջ,</w:t>
      </w:r>
    </w:p>
    <w:p w:rsidR="00916F07" w:rsidRPr="003E14D1" w:rsidRDefault="00193BBD"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10</w:t>
      </w:r>
      <w:r w:rsidR="00A62223" w:rsidRPr="003E14D1">
        <w:rPr>
          <w:rFonts w:ascii="GHEA Grapalat" w:eastAsia="Times New Roman" w:hAnsi="GHEA Grapalat" w:cs="Times New Roman"/>
          <w:sz w:val="24"/>
          <w:szCs w:val="24"/>
          <w:lang w:val="hy-AM"/>
        </w:rPr>
        <w:t xml:space="preserve">) </w:t>
      </w:r>
      <w:r w:rsidR="00916F07" w:rsidRPr="003E14D1">
        <w:rPr>
          <w:rFonts w:ascii="GHEA Grapalat" w:eastAsia="Times New Roman" w:hAnsi="GHEA Grapalat" w:cs="Times New Roman"/>
          <w:sz w:val="24"/>
          <w:szCs w:val="24"/>
          <w:lang w:val="hy-AM"/>
        </w:rPr>
        <w:t>ազատազրկված և միջնակարգ կրթություն չունեցող անձանց շրջանակում հանրակրթական ծառայությունների մատուցման համար ՈՈՒԱա-ն (ոչ ուսուցչական անձնակազմի ամսական աշխատավարձի ֆոնդը) հաշվարկվում է ընդհանուր ղեկավարման համար նախատեսվող հաստիքների, հաստատության հաշվապահական հաշվառման և ֆինանսատնտեսական գործունեության համար նախատեսվող հաստիքների և հաստատությունում ուսուցիչ չհամարվող մանկավարժական աշխատանքների համար նախատեսվող հաստիքների համար նախատեսված գործակիցների ու նորմատիվների նկատմամբ կիրառելով 0,5 գործակիցը, իսկ ՀԴծ (համադպրոցական ծախեր) չի հաշվարկվում,</w:t>
      </w:r>
    </w:p>
    <w:p w:rsidR="006F129A" w:rsidRPr="003E14D1" w:rsidRDefault="00552E3D"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1</w:t>
      </w:r>
      <w:r w:rsidR="00193BBD" w:rsidRPr="003E14D1">
        <w:rPr>
          <w:rFonts w:ascii="GHEA Grapalat" w:eastAsia="Times New Roman" w:hAnsi="GHEA Grapalat" w:cs="Times New Roman"/>
          <w:sz w:val="24"/>
          <w:szCs w:val="24"/>
          <w:lang w:val="hy-AM"/>
        </w:rPr>
        <w:t>1</w:t>
      </w:r>
      <w:r w:rsidRPr="003E14D1">
        <w:rPr>
          <w:rFonts w:ascii="GHEA Grapalat" w:eastAsia="Times New Roman" w:hAnsi="GHEA Grapalat" w:cs="Times New Roman"/>
          <w:sz w:val="24"/>
          <w:szCs w:val="24"/>
          <w:lang w:val="hy-AM"/>
        </w:rPr>
        <w:t xml:space="preserve">) հաստատությունների կողմից իրականացվող որոշ գործառույթների կենտրոնացված գնումներ կազմակերպվելու դեպքում դպրոցներին տրամադրվող ծախսերից այ գործառույների մասով ծախսերը նվազեցվում են 25 տոկոսով՝ սկսած հաջորդ ֆինանսական տարվանից, </w:t>
      </w:r>
    </w:p>
    <w:p w:rsidR="006F129A" w:rsidRPr="003E14D1" w:rsidRDefault="00193BBD"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lastRenderedPageBreak/>
        <w:t xml:space="preserve">12) ընթացիկ ֆինանսական տարում </w:t>
      </w:r>
      <w:r w:rsidR="006F129A" w:rsidRPr="003E14D1">
        <w:rPr>
          <w:rFonts w:ascii="GHEA Grapalat" w:eastAsia="Times New Roman" w:hAnsi="GHEA Grapalat" w:cs="Times New Roman"/>
          <w:sz w:val="24"/>
          <w:szCs w:val="24"/>
          <w:lang w:val="hy-AM"/>
        </w:rPr>
        <w:t>վարչատնտեսական առանձնացված կառավարմանն</w:t>
      </w:r>
      <w:r w:rsidRPr="003E14D1">
        <w:rPr>
          <w:rFonts w:ascii="GHEA Grapalat" w:eastAsia="Times New Roman" w:hAnsi="GHEA Grapalat" w:cs="Times New Roman"/>
          <w:sz w:val="24"/>
          <w:szCs w:val="24"/>
          <w:lang w:val="hy-AM"/>
        </w:rPr>
        <w:t xml:space="preserve"> </w:t>
      </w:r>
      <w:r w:rsidR="006F129A" w:rsidRPr="003E14D1">
        <w:rPr>
          <w:rFonts w:ascii="GHEA Grapalat" w:eastAsia="Times New Roman" w:hAnsi="GHEA Grapalat" w:cs="Times New Roman"/>
          <w:sz w:val="24"/>
          <w:szCs w:val="24"/>
          <w:lang w:val="hy-AM"/>
        </w:rPr>
        <w:t>անցնելու դեպքում</w:t>
      </w:r>
      <w:r w:rsidRPr="003E14D1">
        <w:rPr>
          <w:rFonts w:ascii="GHEA Grapalat" w:eastAsia="Times New Roman" w:hAnsi="GHEA Grapalat" w:cs="Times New Roman"/>
          <w:sz w:val="24"/>
          <w:szCs w:val="24"/>
          <w:lang w:val="hy-AM"/>
        </w:rPr>
        <w:t xml:space="preserve"> սույն հավելվածով վարչատնտեսական առանձնացված կառավարման անցնման նախատեսված </w:t>
      </w:r>
      <w:r w:rsidR="00BA2614" w:rsidRPr="003E14D1">
        <w:rPr>
          <w:rFonts w:ascii="GHEA Grapalat" w:eastAsia="Times New Roman" w:hAnsi="GHEA Grapalat" w:cs="Times New Roman"/>
          <w:sz w:val="24"/>
          <w:szCs w:val="24"/>
          <w:lang w:val="hy-AM"/>
        </w:rPr>
        <w:t>դրույթներից բխող հաշվարկներն իրականացվում են տարեսկզբին՝ հաշվի առնելով վարչատնտեսական առանձնացված կառավարման անցնման ժամանակացույցը,</w:t>
      </w:r>
    </w:p>
    <w:p w:rsidR="00916F07" w:rsidRPr="003E14D1" w:rsidRDefault="00916F07" w:rsidP="003E14D1">
      <w:pPr>
        <w:shd w:val="clear" w:color="auto" w:fill="FFFFFF"/>
        <w:spacing w:after="0" w:line="360" w:lineRule="auto"/>
        <w:ind w:firstLine="567"/>
        <w:jc w:val="both"/>
        <w:rPr>
          <w:rFonts w:ascii="GHEA Grapalat" w:eastAsia="Times New Roman" w:hAnsi="GHEA Grapalat" w:cs="Times New Roman"/>
          <w:sz w:val="24"/>
          <w:szCs w:val="24"/>
          <w:lang w:val="hy-AM"/>
        </w:rPr>
      </w:pPr>
      <w:r w:rsidRPr="003E14D1">
        <w:rPr>
          <w:rFonts w:ascii="GHEA Grapalat" w:eastAsia="Times New Roman" w:hAnsi="GHEA Grapalat" w:cs="Times New Roman"/>
          <w:sz w:val="24"/>
          <w:szCs w:val="24"/>
          <w:lang w:val="hy-AM"/>
        </w:rPr>
        <w:t>1</w:t>
      </w:r>
      <w:r w:rsidR="00193BBD" w:rsidRPr="003E14D1">
        <w:rPr>
          <w:rFonts w:ascii="GHEA Grapalat" w:eastAsia="Times New Roman" w:hAnsi="GHEA Grapalat" w:cs="Times New Roman"/>
          <w:sz w:val="24"/>
          <w:szCs w:val="24"/>
          <w:lang w:val="hy-AM"/>
        </w:rPr>
        <w:t>3</w:t>
      </w:r>
      <w:r w:rsidRPr="003E14D1">
        <w:rPr>
          <w:rFonts w:ascii="GHEA Grapalat" w:eastAsia="Times New Roman" w:hAnsi="GHEA Grapalat" w:cs="Times New Roman"/>
          <w:sz w:val="24"/>
          <w:szCs w:val="24"/>
          <w:lang w:val="hy-AM"/>
        </w:rPr>
        <w:t xml:space="preserve">) սույն </w:t>
      </w:r>
      <w:r w:rsidR="00193BBD" w:rsidRPr="003E14D1">
        <w:rPr>
          <w:rFonts w:ascii="GHEA Grapalat" w:eastAsia="Times New Roman" w:hAnsi="GHEA Grapalat" w:cs="Times New Roman"/>
          <w:sz w:val="24"/>
          <w:szCs w:val="24"/>
          <w:lang w:val="hy-AM"/>
        </w:rPr>
        <w:t>հավելվածում</w:t>
      </w:r>
      <w:r w:rsidRPr="003E14D1">
        <w:rPr>
          <w:rFonts w:ascii="GHEA Grapalat" w:eastAsia="Times New Roman" w:hAnsi="GHEA Grapalat" w:cs="Times New Roman"/>
          <w:sz w:val="24"/>
          <w:szCs w:val="24"/>
          <w:lang w:val="hy-AM"/>
        </w:rPr>
        <w:t xml:space="preserve"> կիրառվող «ավագ դպրոց» տերմինը</w:t>
      </w:r>
      <w:r w:rsidR="00DA3C4C" w:rsidRPr="003E14D1">
        <w:rPr>
          <w:rFonts w:ascii="GHEA Grapalat" w:eastAsia="Times New Roman" w:hAnsi="GHEA Grapalat" w:cs="Times New Roman"/>
          <w:sz w:val="24"/>
          <w:szCs w:val="24"/>
          <w:lang w:val="hy-AM"/>
        </w:rPr>
        <w:t xml:space="preserve"> կիրառելի է նաև</w:t>
      </w:r>
      <w:r w:rsidRPr="003E14D1">
        <w:rPr>
          <w:rFonts w:ascii="GHEA Grapalat" w:eastAsia="Times New Roman" w:hAnsi="GHEA Grapalat" w:cs="Times New Roman"/>
          <w:sz w:val="24"/>
          <w:szCs w:val="24"/>
          <w:lang w:val="hy-AM"/>
        </w:rPr>
        <w:t xml:space="preserve"> կրթահամալիրների և վարժարանների դեպքում։</w:t>
      </w:r>
    </w:p>
    <w:p w:rsidR="002E67FB" w:rsidRPr="003E14D1" w:rsidRDefault="002E67FB" w:rsidP="003E14D1">
      <w:pPr>
        <w:shd w:val="clear" w:color="auto" w:fill="FFFFFF"/>
        <w:spacing w:after="0" w:line="360" w:lineRule="auto"/>
        <w:ind w:firstLine="567"/>
        <w:jc w:val="both"/>
        <w:rPr>
          <w:rFonts w:ascii="GHEA Grapalat" w:eastAsia="Times New Roman" w:hAnsi="GHEA Grapalat" w:cs="Times New Roman"/>
          <w:sz w:val="24"/>
          <w:szCs w:val="24"/>
          <w:lang w:val="hy-AM"/>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4545"/>
        <w:gridCol w:w="6005"/>
      </w:tblGrid>
      <w:tr w:rsidR="003E14D1" w:rsidRPr="003E14D1" w:rsidTr="00395DD3">
        <w:trPr>
          <w:tblCellSpacing w:w="15" w:type="dxa"/>
        </w:trPr>
        <w:tc>
          <w:tcPr>
            <w:tcW w:w="4500" w:type="dxa"/>
            <w:shd w:val="clear" w:color="auto" w:fill="FFFFFF"/>
            <w:vAlign w:val="center"/>
            <w:hideMark/>
          </w:tcPr>
          <w:p w:rsidR="00FB3CB1" w:rsidRPr="003E14D1" w:rsidRDefault="00FB3CB1" w:rsidP="003E14D1">
            <w:pPr>
              <w:spacing w:after="0" w:line="360" w:lineRule="auto"/>
              <w:ind w:firstLine="313"/>
              <w:jc w:val="center"/>
              <w:rPr>
                <w:rFonts w:ascii="GHEA Grapalat" w:eastAsia="Times New Roman" w:hAnsi="GHEA Grapalat" w:cs="Times New Roman"/>
                <w:b/>
                <w:bCs/>
                <w:sz w:val="24"/>
                <w:szCs w:val="24"/>
                <w:lang w:val="hy-AM"/>
              </w:rPr>
            </w:pPr>
          </w:p>
          <w:p w:rsidR="00FB3CB1" w:rsidRPr="003E14D1" w:rsidRDefault="00FB3CB1" w:rsidP="003E14D1">
            <w:pPr>
              <w:spacing w:after="0" w:line="360" w:lineRule="auto"/>
              <w:ind w:firstLine="313"/>
              <w:jc w:val="center"/>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Հայաստանի Հանրապետության</w:t>
            </w:r>
          </w:p>
          <w:p w:rsidR="00FB3CB1" w:rsidRPr="003E14D1" w:rsidRDefault="00FB3CB1" w:rsidP="003E14D1">
            <w:pPr>
              <w:spacing w:after="0" w:line="360" w:lineRule="auto"/>
              <w:ind w:firstLine="313"/>
              <w:jc w:val="center"/>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վարչապետի</w:t>
            </w:r>
            <w:r w:rsidRPr="003E14D1">
              <w:rPr>
                <w:rFonts w:ascii="Calibri" w:eastAsia="Times New Roman" w:hAnsi="Calibri" w:cs="Calibri"/>
                <w:b/>
                <w:bCs/>
                <w:sz w:val="24"/>
                <w:szCs w:val="24"/>
                <w:lang w:val="hy-AM"/>
              </w:rPr>
              <w:t> </w:t>
            </w:r>
            <w:r w:rsidRPr="003E14D1">
              <w:rPr>
                <w:rFonts w:ascii="GHEA Grapalat" w:eastAsia="Times New Roman" w:hAnsi="GHEA Grapalat" w:cs="Times New Roman"/>
                <w:b/>
                <w:bCs/>
                <w:sz w:val="24"/>
                <w:szCs w:val="24"/>
                <w:lang w:val="hy-AM"/>
              </w:rPr>
              <w:t>աշխատակազմի</w:t>
            </w:r>
          </w:p>
          <w:p w:rsidR="00FB3CB1" w:rsidRPr="003E14D1" w:rsidRDefault="00FB3CB1" w:rsidP="003E14D1">
            <w:pPr>
              <w:spacing w:after="0" w:line="360" w:lineRule="auto"/>
              <w:ind w:firstLine="313"/>
              <w:jc w:val="center"/>
              <w:rPr>
                <w:rFonts w:ascii="GHEA Grapalat" w:eastAsia="Times New Roman" w:hAnsi="GHEA Grapalat" w:cs="Times New Roman"/>
                <w:sz w:val="24"/>
                <w:szCs w:val="24"/>
                <w:lang w:val="hy-AM"/>
              </w:rPr>
            </w:pPr>
            <w:r w:rsidRPr="003E14D1">
              <w:rPr>
                <w:rFonts w:ascii="GHEA Grapalat" w:eastAsia="Times New Roman" w:hAnsi="GHEA Grapalat" w:cs="Times New Roman"/>
                <w:b/>
                <w:bCs/>
                <w:sz w:val="24"/>
                <w:szCs w:val="24"/>
                <w:lang w:val="hy-AM"/>
              </w:rPr>
              <w:t>ղեկավար</w:t>
            </w:r>
          </w:p>
        </w:tc>
        <w:tc>
          <w:tcPr>
            <w:tcW w:w="0" w:type="auto"/>
            <w:shd w:val="clear" w:color="auto" w:fill="FFFFFF"/>
            <w:vAlign w:val="bottom"/>
            <w:hideMark/>
          </w:tcPr>
          <w:p w:rsidR="00FB3CB1" w:rsidRPr="003E14D1" w:rsidRDefault="00FB3CB1" w:rsidP="003E14D1">
            <w:pPr>
              <w:spacing w:after="0" w:line="360" w:lineRule="auto"/>
              <w:jc w:val="right"/>
              <w:rPr>
                <w:rFonts w:ascii="GHEA Grapalat" w:eastAsia="Times New Roman" w:hAnsi="GHEA Grapalat" w:cs="Times New Roman"/>
                <w:sz w:val="24"/>
                <w:szCs w:val="24"/>
              </w:rPr>
            </w:pPr>
            <w:r w:rsidRPr="003E14D1">
              <w:rPr>
                <w:rFonts w:ascii="GHEA Grapalat" w:eastAsia="Times New Roman" w:hAnsi="GHEA Grapalat" w:cs="Times New Roman"/>
                <w:b/>
                <w:bCs/>
                <w:sz w:val="24"/>
                <w:szCs w:val="24"/>
              </w:rPr>
              <w:t>Ա. Հարությունյան</w:t>
            </w:r>
          </w:p>
        </w:tc>
      </w:tr>
    </w:tbl>
    <w:p w:rsidR="00B437E5" w:rsidRDefault="00B437E5" w:rsidP="00881378">
      <w:pPr>
        <w:shd w:val="clear" w:color="auto" w:fill="FFFFFF"/>
        <w:spacing w:after="0" w:line="240" w:lineRule="auto"/>
        <w:rPr>
          <w:rFonts w:ascii="GHEA Grapalat" w:hAnsi="GHEA Grapalat"/>
          <w:b/>
          <w:lang w:val="hy-AM"/>
        </w:rPr>
      </w:pPr>
    </w:p>
    <w:sectPr w:rsidR="00B437E5" w:rsidSect="00391DD6">
      <w:pgSz w:w="12240" w:h="15840"/>
      <w:pgMar w:top="568" w:right="616"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compat>
    <w:compatSetting w:name="compatibilityMode" w:uri="http://schemas.microsoft.com/office/word" w:val="12"/>
  </w:compat>
  <w:rsids>
    <w:rsidRoot w:val="008648C0"/>
    <w:rsid w:val="000934EE"/>
    <w:rsid w:val="000F0ABE"/>
    <w:rsid w:val="001122F3"/>
    <w:rsid w:val="00193BBD"/>
    <w:rsid w:val="00201069"/>
    <w:rsid w:val="00206020"/>
    <w:rsid w:val="00252A98"/>
    <w:rsid w:val="0027625B"/>
    <w:rsid w:val="00280E9F"/>
    <w:rsid w:val="002A0359"/>
    <w:rsid w:val="002E3B3B"/>
    <w:rsid w:val="002E67FB"/>
    <w:rsid w:val="003369FA"/>
    <w:rsid w:val="00346CF6"/>
    <w:rsid w:val="00366842"/>
    <w:rsid w:val="00391DD6"/>
    <w:rsid w:val="00395DD3"/>
    <w:rsid w:val="003D4925"/>
    <w:rsid w:val="003E14D1"/>
    <w:rsid w:val="00454387"/>
    <w:rsid w:val="00474A66"/>
    <w:rsid w:val="004B43A6"/>
    <w:rsid w:val="00522948"/>
    <w:rsid w:val="00552E3D"/>
    <w:rsid w:val="00597885"/>
    <w:rsid w:val="005C1EC7"/>
    <w:rsid w:val="005F396C"/>
    <w:rsid w:val="00620747"/>
    <w:rsid w:val="006428B1"/>
    <w:rsid w:val="00656605"/>
    <w:rsid w:val="00661345"/>
    <w:rsid w:val="006D6BFA"/>
    <w:rsid w:val="006E32CB"/>
    <w:rsid w:val="006F129A"/>
    <w:rsid w:val="00771767"/>
    <w:rsid w:val="00796F49"/>
    <w:rsid w:val="007A007E"/>
    <w:rsid w:val="007F452F"/>
    <w:rsid w:val="00803C78"/>
    <w:rsid w:val="008545BF"/>
    <w:rsid w:val="00860932"/>
    <w:rsid w:val="008648C0"/>
    <w:rsid w:val="00881378"/>
    <w:rsid w:val="008842CC"/>
    <w:rsid w:val="008A1CEA"/>
    <w:rsid w:val="008E735D"/>
    <w:rsid w:val="00916F07"/>
    <w:rsid w:val="00953919"/>
    <w:rsid w:val="0099740A"/>
    <w:rsid w:val="009B6553"/>
    <w:rsid w:val="009F6452"/>
    <w:rsid w:val="00A10C6E"/>
    <w:rsid w:val="00A62223"/>
    <w:rsid w:val="00AB27D6"/>
    <w:rsid w:val="00AE3093"/>
    <w:rsid w:val="00B16444"/>
    <w:rsid w:val="00B42763"/>
    <w:rsid w:val="00B437E5"/>
    <w:rsid w:val="00BA2614"/>
    <w:rsid w:val="00BD2EB2"/>
    <w:rsid w:val="00C25820"/>
    <w:rsid w:val="00C5740A"/>
    <w:rsid w:val="00C84413"/>
    <w:rsid w:val="00C869C6"/>
    <w:rsid w:val="00C86A85"/>
    <w:rsid w:val="00C87642"/>
    <w:rsid w:val="00D419E0"/>
    <w:rsid w:val="00D46918"/>
    <w:rsid w:val="00D9187F"/>
    <w:rsid w:val="00DA3C4C"/>
    <w:rsid w:val="00E16E91"/>
    <w:rsid w:val="00E37857"/>
    <w:rsid w:val="00E73DA1"/>
    <w:rsid w:val="00EA54FE"/>
    <w:rsid w:val="00EE1D85"/>
    <w:rsid w:val="00F04C56"/>
    <w:rsid w:val="00FB3CB1"/>
    <w:rsid w:val="00FC7E6C"/>
    <w:rsid w:val="00FD7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B37E3-7312-438C-B7FE-50798738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8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
    <w:basedOn w:val="Normal"/>
    <w:uiPriority w:val="99"/>
    <w:unhideWhenUsed/>
    <w:qFormat/>
    <w:rsid w:val="008648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48C0"/>
    <w:rPr>
      <w:b/>
      <w:bCs/>
    </w:rPr>
  </w:style>
  <w:style w:type="character" w:styleId="Emphasis">
    <w:name w:val="Emphasis"/>
    <w:basedOn w:val="DefaultParagraphFont"/>
    <w:uiPriority w:val="20"/>
    <w:qFormat/>
    <w:rsid w:val="008648C0"/>
    <w:rPr>
      <w:i/>
      <w:iCs/>
    </w:rPr>
  </w:style>
  <w:style w:type="character" w:styleId="Hyperlink">
    <w:name w:val="Hyperlink"/>
    <w:basedOn w:val="DefaultParagraphFont"/>
    <w:uiPriority w:val="99"/>
    <w:semiHidden/>
    <w:unhideWhenUsed/>
    <w:rsid w:val="008648C0"/>
    <w:rPr>
      <w:color w:val="0000FF"/>
      <w:u w:val="single"/>
    </w:rPr>
  </w:style>
  <w:style w:type="paragraph" w:styleId="ListParagraph">
    <w:name w:val="List Paragraph"/>
    <w:basedOn w:val="Normal"/>
    <w:link w:val="ListParagraphChar"/>
    <w:uiPriority w:val="34"/>
    <w:qFormat/>
    <w:rsid w:val="008842CC"/>
    <w:pPr>
      <w:ind w:left="720"/>
      <w:contextualSpacing/>
    </w:pPr>
  </w:style>
  <w:style w:type="character" w:customStyle="1" w:styleId="ListParagraphChar">
    <w:name w:val="List Paragraph Char"/>
    <w:link w:val="ListParagraph"/>
    <w:uiPriority w:val="34"/>
    <w:locked/>
    <w:rsid w:val="00B437E5"/>
  </w:style>
  <w:style w:type="paragraph" w:styleId="NoSpacing">
    <w:name w:val="No Spacing"/>
    <w:uiPriority w:val="1"/>
    <w:qFormat/>
    <w:rsid w:val="00B437E5"/>
    <w:pPr>
      <w:spacing w:after="0" w:line="240" w:lineRule="auto"/>
    </w:pPr>
    <w:rPr>
      <w:rFonts w:ascii="Times New Roman" w:eastAsia="Times New Roman" w:hAnsi="Times New Roman" w:cs="Times New Roman"/>
      <w:sz w:val="24"/>
      <w:szCs w:val="24"/>
    </w:rPr>
  </w:style>
  <w:style w:type="paragraph" w:customStyle="1" w:styleId="Default">
    <w:name w:val="Default"/>
    <w:rsid w:val="003D4925"/>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763562">
      <w:bodyDiv w:val="1"/>
      <w:marLeft w:val="0"/>
      <w:marRight w:val="0"/>
      <w:marTop w:val="0"/>
      <w:marBottom w:val="0"/>
      <w:divBdr>
        <w:top w:val="none" w:sz="0" w:space="0" w:color="auto"/>
        <w:left w:val="none" w:sz="0" w:space="0" w:color="auto"/>
        <w:bottom w:val="none" w:sz="0" w:space="0" w:color="auto"/>
        <w:right w:val="none" w:sz="0" w:space="0" w:color="auto"/>
      </w:divBdr>
    </w:div>
    <w:div w:id="408044249">
      <w:bodyDiv w:val="1"/>
      <w:marLeft w:val="0"/>
      <w:marRight w:val="0"/>
      <w:marTop w:val="0"/>
      <w:marBottom w:val="0"/>
      <w:divBdr>
        <w:top w:val="none" w:sz="0" w:space="0" w:color="auto"/>
        <w:left w:val="none" w:sz="0" w:space="0" w:color="auto"/>
        <w:bottom w:val="none" w:sz="0" w:space="0" w:color="auto"/>
        <w:right w:val="none" w:sz="0" w:space="0" w:color="auto"/>
      </w:divBdr>
    </w:div>
    <w:div w:id="440926411">
      <w:bodyDiv w:val="1"/>
      <w:marLeft w:val="0"/>
      <w:marRight w:val="0"/>
      <w:marTop w:val="0"/>
      <w:marBottom w:val="0"/>
      <w:divBdr>
        <w:top w:val="none" w:sz="0" w:space="0" w:color="auto"/>
        <w:left w:val="none" w:sz="0" w:space="0" w:color="auto"/>
        <w:bottom w:val="none" w:sz="0" w:space="0" w:color="auto"/>
        <w:right w:val="none" w:sz="0" w:space="0" w:color="auto"/>
      </w:divBdr>
    </w:div>
    <w:div w:id="940114212">
      <w:bodyDiv w:val="1"/>
      <w:marLeft w:val="0"/>
      <w:marRight w:val="0"/>
      <w:marTop w:val="0"/>
      <w:marBottom w:val="0"/>
      <w:divBdr>
        <w:top w:val="none" w:sz="0" w:space="0" w:color="auto"/>
        <w:left w:val="none" w:sz="0" w:space="0" w:color="auto"/>
        <w:bottom w:val="none" w:sz="0" w:space="0" w:color="auto"/>
        <w:right w:val="none" w:sz="0" w:space="0" w:color="auto"/>
      </w:divBdr>
    </w:div>
    <w:div w:id="1044983299">
      <w:bodyDiv w:val="1"/>
      <w:marLeft w:val="0"/>
      <w:marRight w:val="0"/>
      <w:marTop w:val="0"/>
      <w:marBottom w:val="0"/>
      <w:divBdr>
        <w:top w:val="none" w:sz="0" w:space="0" w:color="auto"/>
        <w:left w:val="none" w:sz="0" w:space="0" w:color="auto"/>
        <w:bottom w:val="none" w:sz="0" w:space="0" w:color="auto"/>
        <w:right w:val="none" w:sz="0" w:space="0" w:color="auto"/>
      </w:divBdr>
    </w:div>
    <w:div w:id="1531262297">
      <w:bodyDiv w:val="1"/>
      <w:marLeft w:val="0"/>
      <w:marRight w:val="0"/>
      <w:marTop w:val="0"/>
      <w:marBottom w:val="0"/>
      <w:divBdr>
        <w:top w:val="none" w:sz="0" w:space="0" w:color="auto"/>
        <w:left w:val="none" w:sz="0" w:space="0" w:color="auto"/>
        <w:bottom w:val="none" w:sz="0" w:space="0" w:color="auto"/>
        <w:right w:val="none" w:sz="0" w:space="0" w:color="auto"/>
      </w:divBdr>
    </w:div>
    <w:div w:id="1539901368">
      <w:bodyDiv w:val="1"/>
      <w:marLeft w:val="0"/>
      <w:marRight w:val="0"/>
      <w:marTop w:val="0"/>
      <w:marBottom w:val="0"/>
      <w:divBdr>
        <w:top w:val="none" w:sz="0" w:space="0" w:color="auto"/>
        <w:left w:val="none" w:sz="0" w:space="0" w:color="auto"/>
        <w:bottom w:val="none" w:sz="0" w:space="0" w:color="auto"/>
        <w:right w:val="none" w:sz="0" w:space="0" w:color="auto"/>
      </w:divBdr>
    </w:div>
    <w:div w:id="1683313945">
      <w:bodyDiv w:val="1"/>
      <w:marLeft w:val="0"/>
      <w:marRight w:val="0"/>
      <w:marTop w:val="0"/>
      <w:marBottom w:val="0"/>
      <w:divBdr>
        <w:top w:val="none" w:sz="0" w:space="0" w:color="auto"/>
        <w:left w:val="none" w:sz="0" w:space="0" w:color="auto"/>
        <w:bottom w:val="none" w:sz="0" w:space="0" w:color="auto"/>
        <w:right w:val="none" w:sz="0" w:space="0" w:color="auto"/>
      </w:divBdr>
    </w:div>
    <w:div w:id="1821843898">
      <w:bodyDiv w:val="1"/>
      <w:marLeft w:val="0"/>
      <w:marRight w:val="0"/>
      <w:marTop w:val="0"/>
      <w:marBottom w:val="0"/>
      <w:divBdr>
        <w:top w:val="none" w:sz="0" w:space="0" w:color="auto"/>
        <w:left w:val="none" w:sz="0" w:space="0" w:color="auto"/>
        <w:bottom w:val="none" w:sz="0" w:space="0" w:color="auto"/>
        <w:right w:val="none" w:sz="0" w:space="0" w:color="auto"/>
      </w:divBdr>
    </w:div>
    <w:div w:id="186050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886330-EE8C-4639-83C6-0D63C3F09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6545</Words>
  <Characters>37308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 2</cp:lastModifiedBy>
  <cp:revision>7</cp:revision>
  <cp:lastPrinted>2024-12-10T11:37:00Z</cp:lastPrinted>
  <dcterms:created xsi:type="dcterms:W3CDTF">2024-12-23T12:58:00Z</dcterms:created>
  <dcterms:modified xsi:type="dcterms:W3CDTF">2024-12-25T15:38:00Z</dcterms:modified>
</cp:coreProperties>
</file>