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A15C" w14:textId="77777777" w:rsidR="00983500" w:rsidRDefault="00983500" w:rsidP="00983500">
      <w:pPr>
        <w:spacing w:line="360" w:lineRule="auto"/>
        <w:ind w:left="-900" w:right="180" w:firstLine="540"/>
        <w:jc w:val="center"/>
        <w:rPr>
          <w:b/>
          <w:lang w:val="af-ZA"/>
        </w:rPr>
      </w:pPr>
      <w:r>
        <w:rPr>
          <w:b/>
        </w:rPr>
        <w:t>Հ</w:t>
      </w:r>
      <w:r>
        <w:rPr>
          <w:b/>
          <w:lang w:val="af-ZA"/>
        </w:rPr>
        <w:t xml:space="preserve"> </w:t>
      </w:r>
      <w:r>
        <w:rPr>
          <w:b/>
        </w:rPr>
        <w:t>Ի</w:t>
      </w:r>
      <w:r>
        <w:rPr>
          <w:b/>
          <w:lang w:val="af-ZA"/>
        </w:rPr>
        <w:t xml:space="preserve"> </w:t>
      </w:r>
      <w:r>
        <w:rPr>
          <w:b/>
        </w:rPr>
        <w:t>Մ</w:t>
      </w:r>
      <w:r>
        <w:rPr>
          <w:b/>
          <w:lang w:val="af-ZA"/>
        </w:rPr>
        <w:t xml:space="preserve"> </w:t>
      </w:r>
      <w:r>
        <w:rPr>
          <w:b/>
        </w:rPr>
        <w:t>Ն</w:t>
      </w:r>
      <w:r>
        <w:rPr>
          <w:b/>
          <w:lang w:val="af-ZA"/>
        </w:rPr>
        <w:t xml:space="preserve"> </w:t>
      </w:r>
      <w:r>
        <w:rPr>
          <w:b/>
        </w:rPr>
        <w:t>Ա</w:t>
      </w:r>
      <w:r>
        <w:rPr>
          <w:b/>
          <w:lang w:val="af-ZA"/>
        </w:rPr>
        <w:t xml:space="preserve"> </w:t>
      </w:r>
      <w:r>
        <w:rPr>
          <w:b/>
        </w:rPr>
        <w:t>Վ</w:t>
      </w:r>
      <w:r>
        <w:rPr>
          <w:b/>
          <w:lang w:val="af-ZA"/>
        </w:rPr>
        <w:t xml:space="preserve"> </w:t>
      </w:r>
      <w:r>
        <w:rPr>
          <w:b/>
        </w:rPr>
        <w:t>Ո</w:t>
      </w:r>
      <w:r>
        <w:rPr>
          <w:b/>
          <w:lang w:val="af-ZA"/>
        </w:rPr>
        <w:t xml:space="preserve"> </w:t>
      </w:r>
      <w:r>
        <w:rPr>
          <w:b/>
        </w:rPr>
        <w:t>Ր</w:t>
      </w:r>
      <w:r>
        <w:rPr>
          <w:b/>
          <w:lang w:val="af-ZA"/>
        </w:rPr>
        <w:t xml:space="preserve"> </w:t>
      </w:r>
      <w:r>
        <w:rPr>
          <w:b/>
        </w:rPr>
        <w:t>ՈՒ</w:t>
      </w:r>
      <w:r>
        <w:rPr>
          <w:b/>
          <w:lang w:val="af-ZA"/>
        </w:rPr>
        <w:t xml:space="preserve"> </w:t>
      </w:r>
      <w:r>
        <w:rPr>
          <w:b/>
        </w:rPr>
        <w:t>Մ</w:t>
      </w:r>
    </w:p>
    <w:p w14:paraId="78D2EE54" w14:textId="77777777" w:rsidR="00F93FC3" w:rsidRDefault="006602EF" w:rsidP="00F93FC3">
      <w:pPr>
        <w:pStyle w:val="NormalWeb"/>
        <w:shd w:val="clear" w:color="auto" w:fill="FFFFFF"/>
        <w:tabs>
          <w:tab w:val="left" w:pos="8640"/>
        </w:tabs>
        <w:spacing w:before="0" w:beforeAutospacing="0" w:after="0" w:afterAutospacing="0"/>
        <w:ind w:left="-562" w:right="-878" w:firstLine="547"/>
        <w:jc w:val="center"/>
        <w:rPr>
          <w:b/>
          <w:i/>
          <w:color w:val="000000"/>
          <w:sz w:val="26"/>
          <w:szCs w:val="26"/>
          <w:lang w:val="hy-AM"/>
        </w:rPr>
      </w:pPr>
      <w:r w:rsidRPr="006602EF">
        <w:rPr>
          <w:b/>
          <w:i/>
          <w:color w:val="000000"/>
          <w:sz w:val="26"/>
          <w:szCs w:val="26"/>
          <w:lang w:val="hy-AM"/>
        </w:rPr>
        <w:t>«</w:t>
      </w:r>
      <w:bookmarkStart w:id="0" w:name="_Hlk180575310"/>
      <w:r w:rsidR="00AD36CB" w:rsidRPr="00AD36CB">
        <w:rPr>
          <w:b/>
          <w:i/>
          <w:color w:val="000000"/>
          <w:sz w:val="26"/>
          <w:szCs w:val="26"/>
          <w:lang w:val="hy-AM"/>
        </w:rPr>
        <w:t xml:space="preserve">Հայաստանի Հանրապետության </w:t>
      </w:r>
      <w:r w:rsidR="00AD36CB">
        <w:rPr>
          <w:b/>
          <w:i/>
          <w:color w:val="000000"/>
          <w:sz w:val="26"/>
          <w:szCs w:val="26"/>
          <w:lang w:val="hy-AM"/>
        </w:rPr>
        <w:t>կ</w:t>
      </w:r>
      <w:r w:rsidR="00AD36CB" w:rsidRPr="00AD36CB">
        <w:rPr>
          <w:b/>
          <w:i/>
          <w:color w:val="000000"/>
          <w:sz w:val="26"/>
          <w:szCs w:val="26"/>
          <w:lang w:val="hy-AM"/>
        </w:rPr>
        <w:t>առավարության 2017 թվականի հոկտեմբերի 5-ի N 1337-</w:t>
      </w:r>
      <w:r w:rsidR="00AD36CB">
        <w:rPr>
          <w:b/>
          <w:i/>
          <w:color w:val="000000"/>
          <w:sz w:val="26"/>
          <w:szCs w:val="26"/>
          <w:lang w:val="hy-AM"/>
        </w:rPr>
        <w:t xml:space="preserve">Ն </w:t>
      </w:r>
      <w:r w:rsidR="00AD36CB" w:rsidRPr="00AD36CB">
        <w:rPr>
          <w:b/>
          <w:i/>
          <w:color w:val="000000"/>
          <w:sz w:val="26"/>
          <w:szCs w:val="26"/>
          <w:lang w:val="hy-AM"/>
        </w:rPr>
        <w:t xml:space="preserve">որոշման մեջ փոփոխություն կատարելու </w:t>
      </w:r>
      <w:bookmarkEnd w:id="0"/>
      <w:r w:rsidR="00AD36CB" w:rsidRPr="00AD36CB">
        <w:rPr>
          <w:b/>
          <w:i/>
          <w:color w:val="000000"/>
          <w:sz w:val="26"/>
          <w:szCs w:val="26"/>
          <w:lang w:val="hy-AM"/>
        </w:rPr>
        <w:t>մասին</w:t>
      </w:r>
      <w:r w:rsidR="00FE3CE4">
        <w:rPr>
          <w:b/>
          <w:i/>
          <w:color w:val="000000"/>
          <w:sz w:val="26"/>
          <w:szCs w:val="26"/>
          <w:lang w:val="hy-AM"/>
        </w:rPr>
        <w:t xml:space="preserve">» </w:t>
      </w:r>
    </w:p>
    <w:p w14:paraId="57A62175" w14:textId="2059EF5A" w:rsidR="00AD36CB" w:rsidRPr="00F93FC3" w:rsidRDefault="00FE3CE4" w:rsidP="00F93FC3">
      <w:pPr>
        <w:pStyle w:val="NormalWeb"/>
        <w:shd w:val="clear" w:color="auto" w:fill="FFFFFF"/>
        <w:tabs>
          <w:tab w:val="left" w:pos="8640"/>
        </w:tabs>
        <w:spacing w:before="0" w:beforeAutospacing="0" w:after="0" w:afterAutospacing="0"/>
        <w:ind w:left="-562" w:right="-878" w:firstLine="547"/>
        <w:jc w:val="center"/>
        <w:rPr>
          <w:b/>
          <w:i/>
          <w:color w:val="000000"/>
          <w:sz w:val="26"/>
          <w:szCs w:val="26"/>
          <w:lang w:val="hy-AM"/>
        </w:rPr>
      </w:pPr>
      <w:r>
        <w:rPr>
          <w:b/>
          <w:i/>
          <w:color w:val="000000"/>
          <w:sz w:val="26"/>
          <w:szCs w:val="26"/>
          <w:lang w:val="hy-AM"/>
        </w:rPr>
        <w:t>ՀՀ կառավարության որոշման նախագծի</w:t>
      </w:r>
      <w:r w:rsidR="00F93FC3">
        <w:rPr>
          <w:b/>
          <w:i/>
          <w:color w:val="000000"/>
          <w:sz w:val="26"/>
          <w:szCs w:val="26"/>
          <w:lang w:val="hy-AM"/>
        </w:rPr>
        <w:t xml:space="preserve"> ընդունման</w:t>
      </w:r>
    </w:p>
    <w:p w14:paraId="5B7B7A38" w14:textId="77777777" w:rsidR="00E11D24" w:rsidRDefault="00E11D24" w:rsidP="00E11D24">
      <w:pPr>
        <w:spacing w:line="360" w:lineRule="auto"/>
        <w:ind w:left="-567" w:right="-873" w:firstLine="540"/>
        <w:jc w:val="both"/>
        <w:rPr>
          <w:b/>
          <w:bCs/>
          <w:i/>
          <w:lang w:val="hy-AM"/>
        </w:rPr>
      </w:pPr>
    </w:p>
    <w:p w14:paraId="1278F6BC" w14:textId="782136BD" w:rsidR="00666C8C" w:rsidRPr="006B0F44" w:rsidRDefault="00666C8C" w:rsidP="00E11D24">
      <w:pPr>
        <w:spacing w:line="360" w:lineRule="auto"/>
        <w:ind w:left="-567" w:right="-873" w:firstLine="540"/>
        <w:jc w:val="both"/>
        <w:rPr>
          <w:rFonts w:cs="Tahoma"/>
          <w:lang w:val="af-ZA"/>
        </w:rPr>
      </w:pPr>
      <w:r w:rsidRPr="006B0F44">
        <w:rPr>
          <w:b/>
          <w:bCs/>
          <w:i/>
          <w:lang w:val="hy-AM"/>
        </w:rPr>
        <w:t>1</w:t>
      </w:r>
      <w:r w:rsidRPr="006B0F44">
        <w:rPr>
          <w:rFonts w:ascii="Cambria Math" w:hAnsi="Cambria Math" w:cs="Cambria Math"/>
          <w:b/>
          <w:bCs/>
          <w:i/>
          <w:lang w:val="hy-AM"/>
        </w:rPr>
        <w:t>․</w:t>
      </w:r>
      <w:r w:rsidRPr="006B0F44">
        <w:rPr>
          <w:b/>
          <w:bCs/>
          <w:i/>
          <w:lang w:val="hy-AM"/>
        </w:rPr>
        <w:t xml:space="preserve"> Ընթացիկ իրավիճակը և իրավական ակտի ընդունման անհրաժեշտությունը</w:t>
      </w:r>
    </w:p>
    <w:p w14:paraId="59BDBE4F" w14:textId="7192FB85" w:rsidR="006B0F44" w:rsidRPr="006B0F44" w:rsidRDefault="00E0770D" w:rsidP="00E11D24">
      <w:pPr>
        <w:spacing w:line="360" w:lineRule="auto"/>
        <w:ind w:left="-567" w:right="-873" w:firstLine="540"/>
        <w:jc w:val="both"/>
        <w:rPr>
          <w:rFonts w:eastAsia="Calibri"/>
          <w:kern w:val="2"/>
          <w:lang w:val="hy-AM"/>
          <w14:ligatures w14:val="standardContextual"/>
        </w:rPr>
      </w:pPr>
      <w:r w:rsidRPr="006B0F44">
        <w:rPr>
          <w:rFonts w:cs="Tahoma"/>
          <w:lang w:val="af-ZA"/>
        </w:rPr>
        <w:t xml:space="preserve">  </w:t>
      </w:r>
      <w:r w:rsidRPr="00E0770D">
        <w:rPr>
          <w:rFonts w:cs="Tahoma"/>
          <w:lang w:val="af-ZA"/>
        </w:rPr>
        <w:t xml:space="preserve"> </w:t>
      </w:r>
      <w:r w:rsidR="006B0F44" w:rsidRPr="006B0F44">
        <w:rPr>
          <w:rFonts w:eastAsia="Calibri"/>
          <w:kern w:val="2"/>
          <w:lang w:val="hy-AM"/>
          <w14:ligatures w14:val="standardContextual"/>
        </w:rPr>
        <w:t>Հայաստանի Հանրապետության կառավարության 2024 թվականի սեպտեմբերի 5-ի «Հայաստանի Հանրապետության կառավարության 2017 թվականի հոկտեմբերի 5-ի N 1337-Ն որոշման մեջ փոփոխություններ կատարելու մասին» N 1414-Ն որոշման (այսուհետ՝ Որոշում) 1-ին կետի 2-րդ ենթակետով սահմանված է. «2) որոշմամբ սահմանված հավելվածների ամբողջ տեքստում «Հայաստանի Հանրապետության ոստիկանությունը», «Հայաստանի Հանրապետության ոստիկանության» բառերը համապատասխանաբար փոխարինել «Հայաստանի Հանրապետության ներքին գործերի նախարարություն» բառերով՝ ըստ համապատասխան հոլովաձևերի.»: Սակայն Հայաստանի Հանրապետության կառավարության 2017 թվականի հոկտեմբերի 5-ի N 1337-Ն որոշման N 1 հավելվածի 5-րդ կետի ինկորպորացիայի արդյունքում առաջա</w:t>
      </w:r>
      <w:r w:rsidR="00945808">
        <w:rPr>
          <w:rFonts w:eastAsia="Calibri"/>
          <w:kern w:val="2"/>
          <w:lang w:val="hy-AM"/>
          <w14:ligatures w14:val="standardContextual"/>
        </w:rPr>
        <w:t>ցել</w:t>
      </w:r>
      <w:r w:rsidR="006B0F44" w:rsidRPr="006B0F44">
        <w:rPr>
          <w:rFonts w:eastAsia="Calibri"/>
          <w:kern w:val="2"/>
          <w:lang w:val="hy-AM"/>
          <w14:ligatures w14:val="standardContextual"/>
        </w:rPr>
        <w:t xml:space="preserve"> է իմաստային անհամապատասխանություն։</w:t>
      </w:r>
    </w:p>
    <w:p w14:paraId="5F3AD1E3" w14:textId="77777777" w:rsidR="006B0F44" w:rsidRPr="006B0F44" w:rsidRDefault="006B0F44" w:rsidP="00E11D24">
      <w:pPr>
        <w:spacing w:line="360" w:lineRule="auto"/>
        <w:ind w:left="-567" w:right="-873" w:firstLine="540"/>
        <w:contextualSpacing/>
        <w:jc w:val="both"/>
        <w:rPr>
          <w:rFonts w:eastAsia="Calibri"/>
          <w:kern w:val="2"/>
          <w:lang w:val="hy-AM"/>
          <w14:ligatures w14:val="standardContextual"/>
        </w:rPr>
      </w:pPr>
      <w:r w:rsidRPr="006B0F44">
        <w:rPr>
          <w:rFonts w:eastAsia="Calibri"/>
          <w:kern w:val="2"/>
          <w:lang w:val="hy-AM"/>
          <w14:ligatures w14:val="standardContextual"/>
        </w:rPr>
        <w:t xml:space="preserve">Հարկ է նշել, որ </w:t>
      </w:r>
      <w:bookmarkStart w:id="1" w:name="_Hlk180574457"/>
      <w:r w:rsidRPr="006B0F44">
        <w:rPr>
          <w:rFonts w:eastAsia="Calibri"/>
          <w:kern w:val="2"/>
          <w:lang w:val="hy-AM"/>
          <w14:ligatures w14:val="standardContextual"/>
        </w:rPr>
        <w:t>Որոշման ընդունման նպատակը պայմանավորված է եղել Հայաստանի Հանրապետության ներքին գործերի նախարարության ձևավորմամբ, և որոշ գործառույթներ Հայաստանի Հանրապետության ներքին գործերի նախարարության ոստիկանությունից Հայաստանի Հանրապետության ներքին գործերի նախարարությանը փոխանցելու օբյեկտիվ իրավական անհրաժեշտությամբ</w:t>
      </w:r>
      <w:r w:rsidRPr="006B0F44">
        <w:rPr>
          <w:rFonts w:eastAsia="Calibri"/>
          <w:kern w:val="2"/>
          <w:shd w:val="clear" w:color="auto" w:fill="FFFFFF"/>
          <w:lang w:val="hy-AM"/>
          <w14:ligatures w14:val="standardContextual"/>
        </w:rPr>
        <w:t xml:space="preserve">։ </w:t>
      </w:r>
    </w:p>
    <w:p w14:paraId="110CBB52" w14:textId="6034FD38" w:rsidR="006B0F44" w:rsidRPr="006B0F44" w:rsidRDefault="006B0F44" w:rsidP="00E11D24">
      <w:pPr>
        <w:spacing w:line="360" w:lineRule="auto"/>
        <w:ind w:left="-567" w:right="-873" w:firstLine="540"/>
        <w:contextualSpacing/>
        <w:jc w:val="both"/>
        <w:rPr>
          <w:rFonts w:eastAsia="Calibri"/>
          <w:kern w:val="2"/>
          <w:lang w:val="hy-AM"/>
          <w14:ligatures w14:val="standardContextual"/>
        </w:rPr>
      </w:pPr>
      <w:bookmarkStart w:id="2" w:name="_Hlk180575128"/>
      <w:r w:rsidRPr="006B0F44">
        <w:rPr>
          <w:rFonts w:eastAsia="Calibri"/>
          <w:kern w:val="2"/>
          <w:lang w:val="hy-AM"/>
          <w14:ligatures w14:val="standardContextual"/>
        </w:rPr>
        <w:t xml:space="preserve">Հետևաբար, Որոշման 1-ին կետի 2-րդ ենթակետում տեղի է ունեցել տեխնիկական բնույթի վրիպակ։ </w:t>
      </w:r>
    </w:p>
    <w:p w14:paraId="61DD104D" w14:textId="1A9F537F" w:rsidR="00E76304" w:rsidRDefault="00983500" w:rsidP="00E11D24">
      <w:pPr>
        <w:spacing w:line="360" w:lineRule="auto"/>
        <w:ind w:left="-567" w:right="-873" w:firstLine="540"/>
        <w:jc w:val="both"/>
        <w:rPr>
          <w:lang w:val="hy-AM"/>
        </w:rPr>
      </w:pPr>
      <w:bookmarkStart w:id="3" w:name="_Hlk180575154"/>
      <w:bookmarkEnd w:id="1"/>
      <w:r w:rsidRPr="006B0F44">
        <w:rPr>
          <w:rFonts w:cs="Tahoma"/>
          <w:lang w:val="hy-AM"/>
        </w:rPr>
        <w:t>ՀՀ</w:t>
      </w:r>
      <w:r>
        <w:rPr>
          <w:lang w:val="af-ZA"/>
        </w:rPr>
        <w:t xml:space="preserve"> </w:t>
      </w:r>
      <w:r w:rsidRPr="006B0F44">
        <w:rPr>
          <w:rFonts w:cs="Tahoma"/>
          <w:lang w:val="hy-AM"/>
        </w:rPr>
        <w:t>կառավարության</w:t>
      </w:r>
      <w:r>
        <w:rPr>
          <w:lang w:val="af-ZA"/>
        </w:rPr>
        <w:t xml:space="preserve"> </w:t>
      </w:r>
      <w:r w:rsidR="00AD36CB" w:rsidRPr="00AD36CB">
        <w:rPr>
          <w:rFonts w:cs="Tahoma"/>
          <w:lang w:val="af-ZA"/>
        </w:rPr>
        <w:t>2017 թվականի հոկտեմբերի 5-ի N 1337-</w:t>
      </w:r>
      <w:r w:rsidR="00792C9F">
        <w:rPr>
          <w:rFonts w:cs="Tahoma"/>
          <w:lang w:val="af-ZA"/>
        </w:rPr>
        <w:t>Ն</w:t>
      </w:r>
      <w:r w:rsidR="00AD36CB" w:rsidRPr="00AD36CB">
        <w:rPr>
          <w:rFonts w:cs="Tahoma"/>
          <w:lang w:val="af-ZA"/>
        </w:rPr>
        <w:t xml:space="preserve"> որոշման մեջ </w:t>
      </w:r>
      <w:r w:rsidR="00844BB5">
        <w:rPr>
          <w:rFonts w:cs="Tahoma"/>
          <w:lang w:val="af-ZA"/>
        </w:rPr>
        <w:t xml:space="preserve">առկա վրիպակը շտկելու նպատակով </w:t>
      </w:r>
      <w:bookmarkEnd w:id="3"/>
      <w:r w:rsidR="00844BB5">
        <w:rPr>
          <w:rFonts w:cs="Tahoma"/>
          <w:lang w:val="af-ZA"/>
        </w:rPr>
        <w:t>անհրաժեշտ</w:t>
      </w:r>
      <w:r w:rsidR="00CC2947">
        <w:rPr>
          <w:rFonts w:cs="Tahoma"/>
          <w:lang w:val="hy-AM"/>
        </w:rPr>
        <w:t xml:space="preserve">ություն </w:t>
      </w:r>
      <w:r w:rsidR="00844BB5">
        <w:rPr>
          <w:rFonts w:cs="Tahoma"/>
          <w:lang w:val="af-ZA"/>
        </w:rPr>
        <w:t xml:space="preserve">է </w:t>
      </w:r>
      <w:r w:rsidR="00CC2947">
        <w:rPr>
          <w:rFonts w:cs="Tahoma"/>
          <w:lang w:val="hy-AM"/>
        </w:rPr>
        <w:t xml:space="preserve">առաջացել </w:t>
      </w:r>
      <w:r w:rsidR="00844BB5">
        <w:rPr>
          <w:rFonts w:cs="Tahoma"/>
          <w:lang w:val="af-ZA"/>
        </w:rPr>
        <w:t xml:space="preserve">կատարել </w:t>
      </w:r>
      <w:r w:rsidR="00AD36CB" w:rsidRPr="00AD36CB">
        <w:rPr>
          <w:rFonts w:cs="Tahoma"/>
          <w:lang w:val="af-ZA"/>
        </w:rPr>
        <w:t>փոփոխություն</w:t>
      </w:r>
      <w:r w:rsidR="00CC2947">
        <w:rPr>
          <w:rFonts w:cs="Tahoma"/>
          <w:lang w:val="hy-AM"/>
        </w:rPr>
        <w:t>՝</w:t>
      </w:r>
      <w:r w:rsidR="00844BB5">
        <w:rPr>
          <w:rFonts w:cs="Tahoma"/>
          <w:lang w:val="af-ZA"/>
        </w:rPr>
        <w:t xml:space="preserve"> </w:t>
      </w:r>
      <w:r w:rsidR="006602EF" w:rsidRPr="006602EF">
        <w:rPr>
          <w:lang w:val="hy-AM"/>
        </w:rPr>
        <w:t>«</w:t>
      </w:r>
      <w:r w:rsidR="004E0F60">
        <w:rPr>
          <w:lang w:val="hy-AM"/>
        </w:rPr>
        <w:t>ն</w:t>
      </w:r>
      <w:r w:rsidR="00276980">
        <w:rPr>
          <w:lang w:val="hy-AM"/>
        </w:rPr>
        <w:t>ախարարության պետ</w:t>
      </w:r>
      <w:r w:rsidR="004E0F60">
        <w:rPr>
          <w:lang w:val="hy-AM"/>
        </w:rPr>
        <w:t>ի</w:t>
      </w:r>
      <w:r w:rsidR="006602EF" w:rsidRPr="006602EF">
        <w:rPr>
          <w:lang w:val="hy-AM"/>
        </w:rPr>
        <w:t>» բառերը փոխարին</w:t>
      </w:r>
      <w:r w:rsidR="00276980">
        <w:rPr>
          <w:lang w:val="hy-AM"/>
        </w:rPr>
        <w:t>ել</w:t>
      </w:r>
      <w:r w:rsidR="00943544">
        <w:rPr>
          <w:lang w:val="hy-AM"/>
        </w:rPr>
        <w:t>ով</w:t>
      </w:r>
      <w:r w:rsidR="006602EF" w:rsidRPr="006602EF">
        <w:rPr>
          <w:lang w:val="hy-AM"/>
        </w:rPr>
        <w:t xml:space="preserve"> </w:t>
      </w:r>
      <w:r w:rsidR="006602EF">
        <w:rPr>
          <w:lang w:val="hy-AM"/>
        </w:rPr>
        <w:t xml:space="preserve"> </w:t>
      </w:r>
      <w:r w:rsidR="006602EF" w:rsidRPr="006602EF">
        <w:rPr>
          <w:lang w:val="hy-AM"/>
        </w:rPr>
        <w:t>«</w:t>
      </w:r>
      <w:r w:rsidR="00276980">
        <w:rPr>
          <w:lang w:val="hy-AM"/>
        </w:rPr>
        <w:t>նախարար</w:t>
      </w:r>
      <w:r w:rsidR="004E0F60">
        <w:rPr>
          <w:lang w:val="hy-AM"/>
        </w:rPr>
        <w:t>ի</w:t>
      </w:r>
      <w:r w:rsidR="006602EF" w:rsidRPr="006602EF">
        <w:rPr>
          <w:lang w:val="hy-AM"/>
        </w:rPr>
        <w:t>»</w:t>
      </w:r>
      <w:r w:rsidR="00276980">
        <w:rPr>
          <w:lang w:val="hy-AM"/>
        </w:rPr>
        <w:t xml:space="preserve"> բառով</w:t>
      </w:r>
      <w:r w:rsidR="00E76304" w:rsidRPr="00E76304">
        <w:rPr>
          <w:lang w:val="hy-AM"/>
        </w:rPr>
        <w:t xml:space="preserve">: </w:t>
      </w:r>
    </w:p>
    <w:bookmarkEnd w:id="2"/>
    <w:p w14:paraId="1BE48E2C" w14:textId="77777777" w:rsidR="00E11D24" w:rsidRDefault="00E11D24" w:rsidP="00E11D24">
      <w:pPr>
        <w:spacing w:line="360" w:lineRule="auto"/>
        <w:ind w:left="-567" w:right="-873" w:firstLine="540"/>
        <w:jc w:val="both"/>
        <w:rPr>
          <w:b/>
          <w:i/>
          <w:u w:val="single"/>
          <w:lang w:val="af-ZA"/>
        </w:rPr>
      </w:pPr>
    </w:p>
    <w:p w14:paraId="0D5DA143" w14:textId="2D3DF762" w:rsidR="00983500" w:rsidRPr="00E11D24" w:rsidRDefault="00983500" w:rsidP="00E11D24">
      <w:pPr>
        <w:spacing w:line="360" w:lineRule="auto"/>
        <w:ind w:left="-567" w:right="-873" w:firstLine="540"/>
        <w:jc w:val="both"/>
        <w:rPr>
          <w:rFonts w:ascii="Cambria Math" w:hAnsi="Cambria Math"/>
          <w:b/>
          <w:i/>
          <w:lang w:val="hy-AM"/>
        </w:rPr>
      </w:pPr>
      <w:r w:rsidRPr="00E11D24">
        <w:rPr>
          <w:b/>
          <w:i/>
          <w:lang w:val="af-ZA"/>
        </w:rPr>
        <w:t>2. Առաջարկվող կարգավորման բնույթը</w:t>
      </w:r>
    </w:p>
    <w:p w14:paraId="55A3A778" w14:textId="1C2D8B8D" w:rsidR="006B4CB6" w:rsidRDefault="006B4CB6" w:rsidP="006B4CB6">
      <w:pPr>
        <w:spacing w:line="360" w:lineRule="auto"/>
        <w:ind w:left="-567" w:right="-873" w:firstLine="540"/>
        <w:contextualSpacing/>
        <w:jc w:val="both"/>
        <w:rPr>
          <w:rFonts w:eastAsia="Calibri"/>
          <w:kern w:val="2"/>
          <w:lang w:val="hy-AM"/>
          <w14:ligatures w14:val="standardContextual"/>
        </w:rPr>
      </w:pPr>
      <w:r w:rsidRPr="00E11D24">
        <w:rPr>
          <w:color w:val="000000"/>
          <w:lang w:val="hy-AM"/>
        </w:rPr>
        <w:t>Նախագծով</w:t>
      </w:r>
      <w:r w:rsidRPr="00B401E5">
        <w:rPr>
          <w:color w:val="000000"/>
          <w:lang w:val="af-ZA"/>
        </w:rPr>
        <w:t xml:space="preserve"> </w:t>
      </w:r>
      <w:r w:rsidRPr="00E11D24">
        <w:rPr>
          <w:color w:val="000000"/>
          <w:lang w:val="hy-AM"/>
        </w:rPr>
        <w:t>առաջարկվում</w:t>
      </w:r>
      <w:r w:rsidRPr="00B401E5">
        <w:rPr>
          <w:color w:val="000000"/>
          <w:lang w:val="af-ZA"/>
        </w:rPr>
        <w:t xml:space="preserve"> </w:t>
      </w:r>
      <w:r w:rsidRPr="004E0F60">
        <w:rPr>
          <w:color w:val="000000"/>
          <w:lang w:val="hy-AM"/>
        </w:rPr>
        <w:t>«նախարարության պետի» բառերը փոխարինել  «նախարարի» բառով</w:t>
      </w:r>
      <w:r>
        <w:rPr>
          <w:color w:val="000000"/>
          <w:lang w:val="hy-AM"/>
        </w:rPr>
        <w:t>, որի արդյունքում</w:t>
      </w:r>
      <w:r w:rsidRPr="006B0F44">
        <w:rPr>
          <w:rFonts w:eastAsia="Calibri"/>
          <w:kern w:val="2"/>
          <w:lang w:val="hy-AM"/>
          <w14:ligatures w14:val="standardContextual"/>
        </w:rPr>
        <w:t xml:space="preserve"> տեխնիկական բնույթի վրիպակ</w:t>
      </w:r>
      <w:r>
        <w:rPr>
          <w:rFonts w:eastAsia="Calibri"/>
          <w:kern w:val="2"/>
          <w:lang w:val="hy-AM"/>
          <w14:ligatures w14:val="standardContextual"/>
        </w:rPr>
        <w:t>ը կշտկվի</w:t>
      </w:r>
      <w:r w:rsidRPr="006B0F44">
        <w:rPr>
          <w:rFonts w:eastAsia="Calibri"/>
          <w:kern w:val="2"/>
          <w:lang w:val="hy-AM"/>
          <w14:ligatures w14:val="standardContextual"/>
        </w:rPr>
        <w:t xml:space="preserve">։ </w:t>
      </w:r>
    </w:p>
    <w:p w14:paraId="7421DF78" w14:textId="7A32AD56" w:rsidR="006B4CB6" w:rsidRPr="006C5B76" w:rsidRDefault="006B4CB6" w:rsidP="006B4CB6">
      <w:pPr>
        <w:spacing w:line="360" w:lineRule="auto"/>
        <w:ind w:left="-567" w:right="-873" w:firstLine="540"/>
        <w:jc w:val="both"/>
        <w:rPr>
          <w:b/>
          <w:i/>
          <w:lang w:val="hy-AM"/>
        </w:rPr>
      </w:pPr>
      <w:r>
        <w:rPr>
          <w:b/>
          <w:i/>
          <w:lang w:val="hy-AM"/>
        </w:rPr>
        <w:lastRenderedPageBreak/>
        <w:t>3</w:t>
      </w:r>
      <w:r w:rsidRPr="006C5B76">
        <w:rPr>
          <w:b/>
          <w:i/>
          <w:lang w:val="hy-AM"/>
        </w:rPr>
        <w:t>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5286E206" w14:textId="77777777" w:rsidR="006B4CB6" w:rsidRDefault="006B4CB6" w:rsidP="006B4CB6">
      <w:pPr>
        <w:spacing w:line="360" w:lineRule="auto"/>
        <w:ind w:left="-567" w:right="-873" w:firstLine="540"/>
        <w:jc w:val="both"/>
        <w:rPr>
          <w:lang w:val="hy-AM"/>
        </w:rPr>
      </w:pPr>
      <w:r w:rsidRPr="006C5B76">
        <w:rPr>
          <w:lang w:val="hy-AM"/>
        </w:rPr>
        <w:tab/>
        <w:t>Նախագծի ընդունումը չի բխում ռազմավարական փաստաթղթերից:</w:t>
      </w:r>
    </w:p>
    <w:p w14:paraId="7A13699A" w14:textId="77777777" w:rsidR="00A70432" w:rsidRDefault="00A70432" w:rsidP="00E11D24">
      <w:pPr>
        <w:pStyle w:val="NormalWeb"/>
        <w:spacing w:before="0" w:beforeAutospacing="0" w:after="0" w:afterAutospacing="0" w:line="360" w:lineRule="auto"/>
        <w:ind w:left="-567" w:right="-873" w:firstLine="540"/>
        <w:jc w:val="both"/>
        <w:rPr>
          <w:sz w:val="10"/>
          <w:lang w:val="af-ZA"/>
        </w:rPr>
      </w:pPr>
    </w:p>
    <w:p w14:paraId="55C73FBE" w14:textId="0530AFA3" w:rsidR="00983500" w:rsidRPr="006C5B76" w:rsidRDefault="006C5B76" w:rsidP="00E11D24">
      <w:pPr>
        <w:spacing w:line="360" w:lineRule="auto"/>
        <w:ind w:left="-567" w:right="-873" w:firstLine="540"/>
        <w:jc w:val="both"/>
        <w:rPr>
          <w:b/>
          <w:i/>
          <w:u w:val="single"/>
          <w:lang w:val="af-ZA"/>
        </w:rPr>
      </w:pPr>
      <w:r w:rsidRPr="00E11D24">
        <w:rPr>
          <w:b/>
          <w:i/>
          <w:lang w:val="hy-AM"/>
        </w:rPr>
        <w:t>4</w:t>
      </w:r>
      <w:r w:rsidR="00983500" w:rsidRPr="00E11D24">
        <w:rPr>
          <w:b/>
          <w:i/>
          <w:lang w:val="af-ZA"/>
        </w:rPr>
        <w:t>.</w:t>
      </w:r>
      <w:proofErr w:type="spellStart"/>
      <w:r w:rsidR="00983500" w:rsidRPr="00E11D24">
        <w:rPr>
          <w:b/>
          <w:i/>
        </w:rPr>
        <w:t>Նախագծի</w:t>
      </w:r>
      <w:proofErr w:type="spellEnd"/>
      <w:r w:rsidR="00983500" w:rsidRPr="00E11D24">
        <w:rPr>
          <w:b/>
          <w:i/>
          <w:lang w:val="af-ZA"/>
        </w:rPr>
        <w:t xml:space="preserve"> </w:t>
      </w:r>
      <w:proofErr w:type="spellStart"/>
      <w:r w:rsidR="00983500" w:rsidRPr="00E11D24">
        <w:rPr>
          <w:b/>
          <w:i/>
        </w:rPr>
        <w:t>մշակման</w:t>
      </w:r>
      <w:proofErr w:type="spellEnd"/>
      <w:r w:rsidR="00983500" w:rsidRPr="00E11D24">
        <w:rPr>
          <w:b/>
          <w:i/>
          <w:lang w:val="af-ZA"/>
        </w:rPr>
        <w:t xml:space="preserve"> </w:t>
      </w:r>
      <w:proofErr w:type="spellStart"/>
      <w:r w:rsidR="00983500" w:rsidRPr="00E11D24">
        <w:rPr>
          <w:b/>
          <w:i/>
        </w:rPr>
        <w:t>գործընթացում</w:t>
      </w:r>
      <w:proofErr w:type="spellEnd"/>
      <w:r w:rsidR="00983500" w:rsidRPr="00E11D24">
        <w:rPr>
          <w:b/>
          <w:i/>
          <w:lang w:val="af-ZA"/>
        </w:rPr>
        <w:t xml:space="preserve">  </w:t>
      </w:r>
      <w:proofErr w:type="spellStart"/>
      <w:r w:rsidR="00983500" w:rsidRPr="00E11D24">
        <w:rPr>
          <w:b/>
          <w:i/>
        </w:rPr>
        <w:t>ներգրավված</w:t>
      </w:r>
      <w:proofErr w:type="spellEnd"/>
      <w:r w:rsidR="00983500" w:rsidRPr="00E11D24">
        <w:rPr>
          <w:b/>
          <w:i/>
          <w:lang w:val="af-ZA"/>
        </w:rPr>
        <w:t xml:space="preserve"> </w:t>
      </w:r>
      <w:proofErr w:type="spellStart"/>
      <w:r w:rsidR="00983500" w:rsidRPr="00E11D24">
        <w:rPr>
          <w:b/>
          <w:i/>
        </w:rPr>
        <w:t>ինստիտուտները</w:t>
      </w:r>
      <w:proofErr w:type="spellEnd"/>
      <w:r w:rsidR="00983500" w:rsidRPr="00E11D24">
        <w:rPr>
          <w:b/>
          <w:i/>
          <w:lang w:val="af-ZA"/>
        </w:rPr>
        <w:t xml:space="preserve">  </w:t>
      </w:r>
      <w:r w:rsidR="00983500" w:rsidRPr="00E11D24">
        <w:rPr>
          <w:b/>
          <w:i/>
        </w:rPr>
        <w:t>և</w:t>
      </w:r>
      <w:r w:rsidR="00983500" w:rsidRPr="00E11D24">
        <w:rPr>
          <w:b/>
          <w:i/>
          <w:lang w:val="af-ZA"/>
        </w:rPr>
        <w:t xml:space="preserve"> </w:t>
      </w:r>
      <w:proofErr w:type="spellStart"/>
      <w:r w:rsidR="00983500" w:rsidRPr="00E11D24">
        <w:rPr>
          <w:b/>
          <w:i/>
        </w:rPr>
        <w:t>անձին</w:t>
      </w:r>
      <w:r w:rsidR="00983500" w:rsidRPr="00E11D24">
        <w:rPr>
          <w:b/>
          <w:i/>
          <w:u w:val="single"/>
        </w:rPr>
        <w:t>ք</w:t>
      </w:r>
      <w:proofErr w:type="spellEnd"/>
    </w:p>
    <w:p w14:paraId="57E52D2B" w14:textId="77777777" w:rsidR="006C5B76" w:rsidRDefault="006C5B76" w:rsidP="00E11D24">
      <w:pPr>
        <w:spacing w:line="360" w:lineRule="auto"/>
        <w:ind w:left="-567" w:right="-873" w:firstLine="540"/>
        <w:jc w:val="both"/>
        <w:rPr>
          <w:lang w:val="hy-AM"/>
        </w:rPr>
      </w:pPr>
      <w:proofErr w:type="spellStart"/>
      <w:r w:rsidRPr="006C5B76">
        <w:t>Նախագիծը</w:t>
      </w:r>
      <w:proofErr w:type="spellEnd"/>
      <w:r w:rsidRPr="006C5B76">
        <w:rPr>
          <w:lang w:val="af-ZA"/>
        </w:rPr>
        <w:t xml:space="preserve"> </w:t>
      </w:r>
      <w:proofErr w:type="spellStart"/>
      <w:r w:rsidRPr="006C5B76">
        <w:t>մշակվել</w:t>
      </w:r>
      <w:proofErr w:type="spellEnd"/>
      <w:r w:rsidRPr="006C5B76">
        <w:rPr>
          <w:lang w:val="af-ZA"/>
        </w:rPr>
        <w:t xml:space="preserve"> </w:t>
      </w:r>
      <w:r w:rsidRPr="006C5B76">
        <w:t>է</w:t>
      </w:r>
      <w:r w:rsidRPr="006C5B76">
        <w:rPr>
          <w:lang w:val="af-ZA"/>
        </w:rPr>
        <w:t xml:space="preserve"> </w:t>
      </w:r>
      <w:r w:rsidRPr="006C5B76">
        <w:t>ՀՀ</w:t>
      </w:r>
      <w:r w:rsidRPr="006C5B76">
        <w:rPr>
          <w:lang w:val="af-ZA"/>
        </w:rPr>
        <w:t xml:space="preserve"> </w:t>
      </w:r>
      <w:proofErr w:type="spellStart"/>
      <w:r w:rsidRPr="006C5B76">
        <w:t>ներքին</w:t>
      </w:r>
      <w:proofErr w:type="spellEnd"/>
      <w:r w:rsidRPr="006C5B76">
        <w:rPr>
          <w:lang w:val="af-ZA"/>
        </w:rPr>
        <w:t xml:space="preserve"> </w:t>
      </w:r>
      <w:proofErr w:type="spellStart"/>
      <w:r w:rsidRPr="006C5B76">
        <w:t>գործերի</w:t>
      </w:r>
      <w:proofErr w:type="spellEnd"/>
      <w:r w:rsidRPr="006C5B76">
        <w:rPr>
          <w:lang w:val="af-ZA"/>
        </w:rPr>
        <w:t xml:space="preserve"> </w:t>
      </w:r>
      <w:proofErr w:type="spellStart"/>
      <w:r w:rsidRPr="006C5B76">
        <w:t>նախարարության</w:t>
      </w:r>
      <w:proofErr w:type="spellEnd"/>
      <w:r w:rsidRPr="006C5B76">
        <w:rPr>
          <w:lang w:val="af-ZA"/>
        </w:rPr>
        <w:t xml:space="preserve"> </w:t>
      </w:r>
      <w:proofErr w:type="spellStart"/>
      <w:r w:rsidRPr="006C5B76">
        <w:t>կողմից</w:t>
      </w:r>
      <w:proofErr w:type="spellEnd"/>
      <w:r w:rsidRPr="006C5B76">
        <w:t>։</w:t>
      </w:r>
    </w:p>
    <w:p w14:paraId="0E02BFF6" w14:textId="77777777" w:rsidR="006C5B76" w:rsidRDefault="006C5B76" w:rsidP="00E11D24">
      <w:pPr>
        <w:spacing w:line="360" w:lineRule="auto"/>
        <w:ind w:left="-567" w:right="-873" w:firstLine="540"/>
        <w:jc w:val="both"/>
        <w:rPr>
          <w:lang w:val="hy-AM"/>
        </w:rPr>
      </w:pPr>
    </w:p>
    <w:p w14:paraId="1A8B0514" w14:textId="37CEA934" w:rsidR="006C5B76" w:rsidRPr="008D282D" w:rsidRDefault="006C5B76" w:rsidP="00E11D24">
      <w:pPr>
        <w:spacing w:line="360" w:lineRule="auto"/>
        <w:ind w:left="-567" w:right="-873" w:firstLine="540"/>
        <w:jc w:val="both"/>
        <w:rPr>
          <w:lang w:val="hy-AM"/>
        </w:rPr>
      </w:pPr>
      <w:r w:rsidRPr="008D282D">
        <w:rPr>
          <w:b/>
          <w:i/>
          <w:lang w:val="hy-AM"/>
        </w:rPr>
        <w:t>5. Լրացուցիչ ֆինանսական միջոցների անհրաժեշտության և պետական բյուջեի եկամուտներում և ծախսերում սպասվելիք փոփոխությունների մասին</w:t>
      </w:r>
    </w:p>
    <w:p w14:paraId="624E9965" w14:textId="217D6D55" w:rsidR="006C5B76" w:rsidRPr="006C5B76" w:rsidRDefault="006C5B76" w:rsidP="00E11D24">
      <w:pPr>
        <w:spacing w:line="360" w:lineRule="auto"/>
        <w:ind w:left="-567" w:right="-873" w:firstLine="540"/>
        <w:jc w:val="both"/>
        <w:rPr>
          <w:lang w:val="hy-AM"/>
        </w:rPr>
      </w:pPr>
      <w:r w:rsidRPr="006C5B76">
        <w:rPr>
          <w:lang w:val="hy-AM"/>
        </w:rPr>
        <w:t xml:space="preserve">Նախագծի ընդունման կապակցությամբ </w:t>
      </w:r>
      <w:r w:rsidR="00E11D24">
        <w:rPr>
          <w:lang w:val="hy-AM"/>
        </w:rPr>
        <w:t>ՀՀ</w:t>
      </w:r>
      <w:r w:rsidRPr="006C5B76">
        <w:rPr>
          <w:lang w:val="hy-AM"/>
        </w:rPr>
        <w:t xml:space="preserve"> պետական բյուջե</w:t>
      </w:r>
      <w:r w:rsidR="00E11D24">
        <w:rPr>
          <w:lang w:val="hy-AM"/>
        </w:rPr>
        <w:t xml:space="preserve">ում </w:t>
      </w:r>
      <w:r w:rsidR="008D282D" w:rsidRPr="006C5B76">
        <w:rPr>
          <w:lang w:val="hy-AM"/>
        </w:rPr>
        <w:t xml:space="preserve">եկամուտների </w:t>
      </w:r>
      <w:r w:rsidR="00E11D24">
        <w:rPr>
          <w:lang w:val="hy-AM"/>
        </w:rPr>
        <w:t>նվազեցումներ և</w:t>
      </w:r>
      <w:r w:rsidRPr="006C5B76">
        <w:rPr>
          <w:lang w:val="hy-AM"/>
        </w:rPr>
        <w:t xml:space="preserve"> ավելացում</w:t>
      </w:r>
      <w:r w:rsidR="00E11D24">
        <w:rPr>
          <w:lang w:val="hy-AM"/>
        </w:rPr>
        <w:t>ներ</w:t>
      </w:r>
      <w:r w:rsidR="008D282D" w:rsidRPr="008D282D">
        <w:rPr>
          <w:lang w:val="hy-AM"/>
        </w:rPr>
        <w:t xml:space="preserve"> </w:t>
      </w:r>
      <w:r w:rsidR="008D282D" w:rsidRPr="006C5B76">
        <w:rPr>
          <w:lang w:val="hy-AM"/>
        </w:rPr>
        <w:t>չ</w:t>
      </w:r>
      <w:r w:rsidR="008D282D">
        <w:rPr>
          <w:lang w:val="hy-AM"/>
        </w:rPr>
        <w:t>են</w:t>
      </w:r>
      <w:r w:rsidR="008D282D" w:rsidRPr="006C5B76">
        <w:rPr>
          <w:lang w:val="hy-AM"/>
        </w:rPr>
        <w:t xml:space="preserve"> նախատեսվում</w:t>
      </w:r>
      <w:r w:rsidRPr="006C5B76">
        <w:rPr>
          <w:lang w:val="hy-AM"/>
        </w:rPr>
        <w:t xml:space="preserve">: </w:t>
      </w:r>
    </w:p>
    <w:p w14:paraId="728F925B" w14:textId="77777777" w:rsidR="008D282D" w:rsidRDefault="008D282D" w:rsidP="00E11D24">
      <w:pPr>
        <w:spacing w:line="360" w:lineRule="auto"/>
        <w:ind w:left="-567" w:right="-873" w:firstLine="540"/>
        <w:jc w:val="both"/>
        <w:rPr>
          <w:b/>
          <w:i/>
          <w:u w:val="single"/>
          <w:lang w:val="hy-AM"/>
        </w:rPr>
      </w:pPr>
    </w:p>
    <w:p w14:paraId="7AFCCD74" w14:textId="02C029AD" w:rsidR="006C5B76" w:rsidRPr="008D282D" w:rsidRDefault="006C5B76" w:rsidP="006B4CB6">
      <w:pPr>
        <w:spacing w:line="360" w:lineRule="auto"/>
        <w:ind w:left="-567" w:right="-873" w:firstLine="567"/>
        <w:jc w:val="both"/>
        <w:rPr>
          <w:b/>
          <w:i/>
          <w:lang w:val="hy-AM"/>
        </w:rPr>
      </w:pPr>
      <w:r w:rsidRPr="008D282D">
        <w:rPr>
          <w:b/>
          <w:i/>
          <w:lang w:val="hy-AM"/>
        </w:rPr>
        <w:t>6. Նախագծի ընդունման առնչությամբ ընդունվելիք այլ իրավական ակտերի նախագծեր</w:t>
      </w:r>
      <w:r w:rsidR="00F93FC3">
        <w:rPr>
          <w:b/>
          <w:i/>
          <w:lang w:val="hy-AM"/>
        </w:rPr>
        <w:t>ի</w:t>
      </w:r>
      <w:r w:rsidRPr="008D282D">
        <w:rPr>
          <w:b/>
          <w:i/>
          <w:lang w:val="hy-AM"/>
        </w:rPr>
        <w:t xml:space="preserve"> կամ դրանց ընդունման անհրաժեշտության բացակայության մասին </w:t>
      </w:r>
    </w:p>
    <w:p w14:paraId="4F62C90F" w14:textId="77777777" w:rsidR="00983500" w:rsidRPr="006C5B76" w:rsidRDefault="006C5B76" w:rsidP="006B4CB6">
      <w:pPr>
        <w:spacing w:line="360" w:lineRule="auto"/>
        <w:ind w:left="-567" w:right="-873" w:firstLine="567"/>
        <w:jc w:val="both"/>
        <w:rPr>
          <w:u w:val="single"/>
          <w:lang w:val="hy-AM"/>
        </w:rPr>
      </w:pPr>
      <w:r w:rsidRPr="006C5B76">
        <w:rPr>
          <w:lang w:val="hy-AM"/>
        </w:rPr>
        <w:t>Նախագծի ընդունմամբ այլ իրավական ակտերում փոփոխությունների և/կամ լրացումների անհրաժեշտություն չի առաջանում:</w:t>
      </w:r>
      <w:r>
        <w:rPr>
          <w:lang w:val="hy-AM"/>
        </w:rPr>
        <w:t xml:space="preserve"> </w:t>
      </w:r>
    </w:p>
    <w:p w14:paraId="46B35E16" w14:textId="77777777" w:rsidR="008D282D" w:rsidRDefault="008D282D" w:rsidP="00E11D24">
      <w:pPr>
        <w:spacing w:line="360" w:lineRule="auto"/>
        <w:ind w:left="-567" w:right="-873" w:firstLine="540"/>
        <w:jc w:val="both"/>
        <w:rPr>
          <w:b/>
          <w:i/>
          <w:lang w:val="hy-AM"/>
        </w:rPr>
      </w:pPr>
    </w:p>
    <w:p w14:paraId="5CEB389A" w14:textId="210B718B" w:rsidR="006B4CB6" w:rsidRPr="00E11D24" w:rsidRDefault="006B4CB6" w:rsidP="006B4CB6">
      <w:pPr>
        <w:pStyle w:val="NormalWeb"/>
        <w:spacing w:before="0" w:beforeAutospacing="0" w:after="0" w:afterAutospacing="0" w:line="360" w:lineRule="auto"/>
        <w:ind w:left="-567" w:right="-873" w:firstLine="540"/>
        <w:jc w:val="both"/>
        <w:rPr>
          <w:rFonts w:ascii="Cambria Math" w:hAnsi="Cambria Math"/>
          <w:b/>
          <w:i/>
          <w:lang w:val="hy-AM"/>
        </w:rPr>
      </w:pPr>
      <w:r>
        <w:rPr>
          <w:b/>
          <w:i/>
          <w:lang w:val="hy-AM"/>
        </w:rPr>
        <w:t>7</w:t>
      </w:r>
      <w:r w:rsidRPr="00E11D24">
        <w:rPr>
          <w:rFonts w:ascii="Cambria Math" w:hAnsi="Cambria Math" w:cs="Cambria Math"/>
          <w:b/>
          <w:i/>
          <w:lang w:val="hy-AM"/>
        </w:rPr>
        <w:t>․</w:t>
      </w:r>
      <w:r w:rsidRPr="00E11D24">
        <w:rPr>
          <w:b/>
          <w:i/>
          <w:lang w:val="hy-AM"/>
        </w:rPr>
        <w:t xml:space="preserve"> Ակնկալվող արդյունքը</w:t>
      </w:r>
    </w:p>
    <w:p w14:paraId="51E6705D" w14:textId="77777777" w:rsidR="006B4CB6" w:rsidRDefault="006B4CB6" w:rsidP="006B4CB6">
      <w:pPr>
        <w:spacing w:line="360" w:lineRule="auto"/>
        <w:ind w:left="-567" w:right="-873" w:firstLine="540"/>
        <w:jc w:val="both"/>
        <w:rPr>
          <w:lang w:val="hy-AM"/>
        </w:rPr>
      </w:pPr>
      <w:r w:rsidRPr="006B0F44">
        <w:rPr>
          <w:rFonts w:cs="Tahoma"/>
          <w:lang w:val="hy-AM"/>
        </w:rPr>
        <w:t>ՀՀ</w:t>
      </w:r>
      <w:r>
        <w:rPr>
          <w:lang w:val="af-ZA"/>
        </w:rPr>
        <w:t xml:space="preserve"> </w:t>
      </w:r>
      <w:r w:rsidRPr="006B0F44">
        <w:rPr>
          <w:rFonts w:cs="Tahoma"/>
          <w:lang w:val="hy-AM"/>
        </w:rPr>
        <w:t>կառավարության</w:t>
      </w:r>
      <w:r>
        <w:rPr>
          <w:lang w:val="af-ZA"/>
        </w:rPr>
        <w:t xml:space="preserve"> </w:t>
      </w:r>
      <w:r w:rsidRPr="00AD36CB">
        <w:rPr>
          <w:rFonts w:cs="Tahoma"/>
          <w:lang w:val="af-ZA"/>
        </w:rPr>
        <w:t xml:space="preserve">2017 թվականի հոկտեմբերի 5-ի N 1337-ն որոշման մեջ </w:t>
      </w:r>
      <w:r>
        <w:rPr>
          <w:rFonts w:cs="Tahoma"/>
          <w:lang w:val="af-ZA"/>
        </w:rPr>
        <w:t>առկա վրիպակը շտկելու նպատակով անհրաժեշտ</w:t>
      </w:r>
      <w:r>
        <w:rPr>
          <w:rFonts w:cs="Tahoma"/>
          <w:lang w:val="hy-AM"/>
        </w:rPr>
        <w:t xml:space="preserve">ություն </w:t>
      </w:r>
      <w:r>
        <w:rPr>
          <w:rFonts w:cs="Tahoma"/>
          <w:lang w:val="af-ZA"/>
        </w:rPr>
        <w:t xml:space="preserve">է </w:t>
      </w:r>
      <w:r>
        <w:rPr>
          <w:rFonts w:cs="Tahoma"/>
          <w:lang w:val="hy-AM"/>
        </w:rPr>
        <w:t xml:space="preserve">առաջացել </w:t>
      </w:r>
      <w:r>
        <w:rPr>
          <w:rFonts w:cs="Tahoma"/>
          <w:lang w:val="af-ZA"/>
        </w:rPr>
        <w:t xml:space="preserve">կատարել </w:t>
      </w:r>
      <w:r w:rsidRPr="00AD36CB">
        <w:rPr>
          <w:rFonts w:cs="Tahoma"/>
          <w:lang w:val="af-ZA"/>
        </w:rPr>
        <w:t>փոփոխություն</w:t>
      </w:r>
      <w:r>
        <w:rPr>
          <w:rFonts w:cs="Tahoma"/>
          <w:lang w:val="hy-AM"/>
        </w:rPr>
        <w:t>՝</w:t>
      </w:r>
      <w:r>
        <w:rPr>
          <w:rFonts w:cs="Tahoma"/>
          <w:lang w:val="af-ZA"/>
        </w:rPr>
        <w:t xml:space="preserve"> </w:t>
      </w:r>
      <w:r w:rsidRPr="006602EF">
        <w:rPr>
          <w:lang w:val="hy-AM"/>
        </w:rPr>
        <w:t>«</w:t>
      </w:r>
      <w:r>
        <w:rPr>
          <w:lang w:val="hy-AM"/>
        </w:rPr>
        <w:t>նախարարության պետի</w:t>
      </w:r>
      <w:r w:rsidRPr="006602EF">
        <w:rPr>
          <w:lang w:val="hy-AM"/>
        </w:rPr>
        <w:t>» բառերը փոխարին</w:t>
      </w:r>
      <w:r>
        <w:rPr>
          <w:lang w:val="hy-AM"/>
        </w:rPr>
        <w:t>ելով</w:t>
      </w:r>
      <w:r w:rsidRPr="006602EF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6602EF">
        <w:rPr>
          <w:lang w:val="hy-AM"/>
        </w:rPr>
        <w:t>«</w:t>
      </w:r>
      <w:r>
        <w:rPr>
          <w:lang w:val="hy-AM"/>
        </w:rPr>
        <w:t>նախարարի</w:t>
      </w:r>
      <w:r w:rsidRPr="006602EF">
        <w:rPr>
          <w:lang w:val="hy-AM"/>
        </w:rPr>
        <w:t>»</w:t>
      </w:r>
      <w:r>
        <w:rPr>
          <w:lang w:val="hy-AM"/>
        </w:rPr>
        <w:t xml:space="preserve"> բառով</w:t>
      </w:r>
      <w:r w:rsidRPr="00E76304">
        <w:rPr>
          <w:lang w:val="hy-AM"/>
        </w:rPr>
        <w:t xml:space="preserve">: </w:t>
      </w:r>
    </w:p>
    <w:p w14:paraId="46E76182" w14:textId="265BAC01" w:rsidR="006B4CB6" w:rsidRPr="006B0F44" w:rsidRDefault="006B4CB6" w:rsidP="006B4CB6">
      <w:pPr>
        <w:spacing w:line="360" w:lineRule="auto"/>
        <w:ind w:left="-567" w:right="-873" w:firstLine="540"/>
        <w:contextualSpacing/>
        <w:jc w:val="both"/>
        <w:rPr>
          <w:rFonts w:eastAsia="Calibri"/>
          <w:kern w:val="2"/>
          <w:lang w:val="hy-AM"/>
          <w14:ligatures w14:val="standardContextual"/>
        </w:rPr>
      </w:pPr>
    </w:p>
    <w:p w14:paraId="3F48D3B6" w14:textId="77777777" w:rsidR="00983500" w:rsidRDefault="00983500" w:rsidP="00E11D24">
      <w:pPr>
        <w:pStyle w:val="NormalWeb"/>
        <w:spacing w:before="0" w:beforeAutospacing="0" w:after="0" w:afterAutospacing="0" w:line="360" w:lineRule="auto"/>
        <w:ind w:left="-567" w:right="-873" w:firstLine="540"/>
        <w:jc w:val="both"/>
        <w:rPr>
          <w:lang w:val="af-ZA"/>
        </w:rPr>
      </w:pPr>
    </w:p>
    <w:p w14:paraId="67EEB7AB" w14:textId="77777777" w:rsidR="00983500" w:rsidRDefault="00983500" w:rsidP="00E11D24">
      <w:pPr>
        <w:spacing w:line="360" w:lineRule="auto"/>
        <w:ind w:left="-567" w:right="-873" w:firstLine="540"/>
        <w:jc w:val="both"/>
        <w:rPr>
          <w:sz w:val="10"/>
          <w:lang w:val="af-ZA"/>
        </w:rPr>
      </w:pPr>
    </w:p>
    <w:p w14:paraId="4C09110F" w14:textId="77777777" w:rsidR="00053AB2" w:rsidRPr="00457D37" w:rsidRDefault="0049561A" w:rsidP="00E11D24">
      <w:pPr>
        <w:spacing w:line="360" w:lineRule="auto"/>
        <w:ind w:left="-567" w:right="-873" w:firstLine="540"/>
        <w:jc w:val="right"/>
        <w:rPr>
          <w:b/>
          <w:i/>
          <w:lang w:val="hy-AM"/>
        </w:rPr>
      </w:pPr>
      <w:r>
        <w:rPr>
          <w:b/>
          <w:i/>
          <w:lang w:val="af-ZA"/>
        </w:rPr>
        <w:t xml:space="preserve">ՀՀ </w:t>
      </w:r>
      <w:r w:rsidR="00914F97">
        <w:rPr>
          <w:b/>
          <w:i/>
          <w:lang w:val="hy-AM"/>
        </w:rPr>
        <w:t>ներքին գործերի նախարարություն</w:t>
      </w:r>
    </w:p>
    <w:sectPr w:rsidR="00053AB2" w:rsidRPr="00457D37" w:rsidSect="006B4CB6">
      <w:pgSz w:w="12240" w:h="15840"/>
      <w:pgMar w:top="851" w:right="160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D5"/>
    <w:rsid w:val="00014018"/>
    <w:rsid w:val="0003204E"/>
    <w:rsid w:val="00052338"/>
    <w:rsid w:val="00053AB2"/>
    <w:rsid w:val="000567F0"/>
    <w:rsid w:val="00061CF7"/>
    <w:rsid w:val="000801B7"/>
    <w:rsid w:val="00096E27"/>
    <w:rsid w:val="000D57A3"/>
    <w:rsid w:val="000E57A3"/>
    <w:rsid w:val="00155D32"/>
    <w:rsid w:val="00171336"/>
    <w:rsid w:val="00180AF2"/>
    <w:rsid w:val="001A6D59"/>
    <w:rsid w:val="001E0C78"/>
    <w:rsid w:val="001F6295"/>
    <w:rsid w:val="00212AE9"/>
    <w:rsid w:val="0024004B"/>
    <w:rsid w:val="00243E7F"/>
    <w:rsid w:val="002664E5"/>
    <w:rsid w:val="00276980"/>
    <w:rsid w:val="002818D8"/>
    <w:rsid w:val="002B0CF0"/>
    <w:rsid w:val="002C55A8"/>
    <w:rsid w:val="002D543A"/>
    <w:rsid w:val="002F57D3"/>
    <w:rsid w:val="003128D7"/>
    <w:rsid w:val="0039358F"/>
    <w:rsid w:val="003A4CD1"/>
    <w:rsid w:val="003B35B6"/>
    <w:rsid w:val="003D055D"/>
    <w:rsid w:val="004025CA"/>
    <w:rsid w:val="00412F19"/>
    <w:rsid w:val="004208B1"/>
    <w:rsid w:val="004540E8"/>
    <w:rsid w:val="00457D37"/>
    <w:rsid w:val="0049561A"/>
    <w:rsid w:val="004B7B6D"/>
    <w:rsid w:val="004C1AF6"/>
    <w:rsid w:val="004E0F60"/>
    <w:rsid w:val="00531551"/>
    <w:rsid w:val="00547F65"/>
    <w:rsid w:val="00563E8D"/>
    <w:rsid w:val="00593E7C"/>
    <w:rsid w:val="00596890"/>
    <w:rsid w:val="005A3958"/>
    <w:rsid w:val="00610FE5"/>
    <w:rsid w:val="00615190"/>
    <w:rsid w:val="00644CC3"/>
    <w:rsid w:val="00650D81"/>
    <w:rsid w:val="006602EF"/>
    <w:rsid w:val="00666C8C"/>
    <w:rsid w:val="00670672"/>
    <w:rsid w:val="00680C85"/>
    <w:rsid w:val="006B0F44"/>
    <w:rsid w:val="006B4CB6"/>
    <w:rsid w:val="006C5B76"/>
    <w:rsid w:val="006D7A33"/>
    <w:rsid w:val="007659FC"/>
    <w:rsid w:val="007711DB"/>
    <w:rsid w:val="00781C39"/>
    <w:rsid w:val="00783F99"/>
    <w:rsid w:val="00787444"/>
    <w:rsid w:val="00792C9F"/>
    <w:rsid w:val="007A1C5A"/>
    <w:rsid w:val="007C42C4"/>
    <w:rsid w:val="007F3179"/>
    <w:rsid w:val="007F4CBB"/>
    <w:rsid w:val="007F6EC9"/>
    <w:rsid w:val="008046EB"/>
    <w:rsid w:val="00815B7A"/>
    <w:rsid w:val="00844BB5"/>
    <w:rsid w:val="00856D4B"/>
    <w:rsid w:val="008666A6"/>
    <w:rsid w:val="00873345"/>
    <w:rsid w:val="008D282D"/>
    <w:rsid w:val="008F66B3"/>
    <w:rsid w:val="008F7D1D"/>
    <w:rsid w:val="00905D6E"/>
    <w:rsid w:val="00907FF9"/>
    <w:rsid w:val="00914F97"/>
    <w:rsid w:val="00935BD9"/>
    <w:rsid w:val="00943544"/>
    <w:rsid w:val="0094430D"/>
    <w:rsid w:val="00945808"/>
    <w:rsid w:val="0096132F"/>
    <w:rsid w:val="00983500"/>
    <w:rsid w:val="00984DFD"/>
    <w:rsid w:val="00986DDC"/>
    <w:rsid w:val="009D2298"/>
    <w:rsid w:val="00A00E59"/>
    <w:rsid w:val="00A106EE"/>
    <w:rsid w:val="00A32449"/>
    <w:rsid w:val="00A45248"/>
    <w:rsid w:val="00A645E5"/>
    <w:rsid w:val="00A70432"/>
    <w:rsid w:val="00A77341"/>
    <w:rsid w:val="00AD36CB"/>
    <w:rsid w:val="00B36EA6"/>
    <w:rsid w:val="00B401E5"/>
    <w:rsid w:val="00B525A1"/>
    <w:rsid w:val="00B53FF3"/>
    <w:rsid w:val="00B62074"/>
    <w:rsid w:val="00B9171F"/>
    <w:rsid w:val="00BB71A7"/>
    <w:rsid w:val="00BC0BD0"/>
    <w:rsid w:val="00BF11D5"/>
    <w:rsid w:val="00C16A0A"/>
    <w:rsid w:val="00C51B2C"/>
    <w:rsid w:val="00C5581F"/>
    <w:rsid w:val="00C73AEC"/>
    <w:rsid w:val="00C75A77"/>
    <w:rsid w:val="00C878B7"/>
    <w:rsid w:val="00CB4E1D"/>
    <w:rsid w:val="00CC2947"/>
    <w:rsid w:val="00CD4BA3"/>
    <w:rsid w:val="00D17054"/>
    <w:rsid w:val="00D35002"/>
    <w:rsid w:val="00DB198C"/>
    <w:rsid w:val="00DD6AEC"/>
    <w:rsid w:val="00E0770D"/>
    <w:rsid w:val="00E11D24"/>
    <w:rsid w:val="00E13D9F"/>
    <w:rsid w:val="00E169A8"/>
    <w:rsid w:val="00E24BC6"/>
    <w:rsid w:val="00E27963"/>
    <w:rsid w:val="00E652A0"/>
    <w:rsid w:val="00E7364C"/>
    <w:rsid w:val="00E76304"/>
    <w:rsid w:val="00EC28BD"/>
    <w:rsid w:val="00EE27C5"/>
    <w:rsid w:val="00F17EFE"/>
    <w:rsid w:val="00F243DD"/>
    <w:rsid w:val="00F317A5"/>
    <w:rsid w:val="00F603FF"/>
    <w:rsid w:val="00F708C5"/>
    <w:rsid w:val="00F93FC3"/>
    <w:rsid w:val="00FA744B"/>
    <w:rsid w:val="00FB709B"/>
    <w:rsid w:val="00FD2F03"/>
    <w:rsid w:val="00FD6E3E"/>
    <w:rsid w:val="00FE11EB"/>
    <w:rsid w:val="00FE3CE4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9D05"/>
  <w15:docId w15:val="{F1275A3E-F403-47CE-A8B0-3A84E9E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500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9835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6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B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0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B698-8F76-4652-BD8A-A90232F7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https://mul2-mia.gov.am/tasks/3332984/oneclick?token=e8e5f84e768577311869d9cb24d6854c</cp:keywords>
  <cp:lastModifiedBy>irav22</cp:lastModifiedBy>
  <cp:revision>45</cp:revision>
  <dcterms:created xsi:type="dcterms:W3CDTF">2018-11-21T08:55:00Z</dcterms:created>
  <dcterms:modified xsi:type="dcterms:W3CDTF">2024-10-23T12:27:00Z</dcterms:modified>
</cp:coreProperties>
</file>