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08" w:rsidRPr="00E16A08" w:rsidRDefault="00E16A08" w:rsidP="00E16A08">
      <w:pPr>
        <w:shd w:val="clear" w:color="auto" w:fill="FFFFFF"/>
        <w:spacing w:before="100" w:beforeAutospacing="1" w:after="0" w:line="360" w:lineRule="auto"/>
        <w:ind w:firstLine="709"/>
        <w:jc w:val="right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r w:rsidRPr="00E16A0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ՆԱԽԱԳԻԾ</w:t>
      </w:r>
    </w:p>
    <w:p w:rsidR="00E16A08" w:rsidRPr="00E16A08" w:rsidRDefault="00E16A08" w:rsidP="00E16A08">
      <w:pPr>
        <w:shd w:val="clear" w:color="auto" w:fill="FFFFFF"/>
        <w:spacing w:before="100" w:beforeAutospacing="1" w:after="0" w:line="360" w:lineRule="auto"/>
        <w:ind w:firstLine="709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eastAsia="en-GB"/>
        </w:rPr>
      </w:pPr>
      <w:r w:rsidRPr="00E16A08">
        <w:rPr>
          <w:rFonts w:ascii="GHEA Grapalat" w:eastAsia="Times New Roman" w:hAnsi="GHEA Grapalat" w:cs="Times New Roman"/>
          <w:b/>
          <w:bCs/>
          <w:sz w:val="24"/>
          <w:szCs w:val="24"/>
          <w:lang w:eastAsia="en-GB"/>
        </w:rPr>
        <w:t>ՀԱՅԱՍՏԱՆԻ ՀԱՆՐԱՊԵՏՈՒԹՅԱՆ ԿԱՌԱՎԱՐՈՒԹՅՈՒՆ</w:t>
      </w:r>
    </w:p>
    <w:p w:rsidR="00E16A08" w:rsidRPr="00E16A08" w:rsidRDefault="00E16A08" w:rsidP="00E16A08">
      <w:pPr>
        <w:shd w:val="clear" w:color="auto" w:fill="FFFFFF"/>
        <w:spacing w:before="100" w:beforeAutospacing="1" w:after="0" w:line="360" w:lineRule="auto"/>
        <w:ind w:firstLine="709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eastAsia="en-GB"/>
        </w:rPr>
      </w:pPr>
      <w:r w:rsidRPr="00E16A08">
        <w:rPr>
          <w:rFonts w:ascii="GHEA Grapalat" w:eastAsia="Times New Roman" w:hAnsi="GHEA Grapalat" w:cs="Times New Roman"/>
          <w:b/>
          <w:bCs/>
          <w:sz w:val="24"/>
          <w:szCs w:val="24"/>
          <w:lang w:eastAsia="en-GB"/>
        </w:rPr>
        <w:t>Ո Ր Ո Շ ՈՒ Մ</w:t>
      </w:r>
    </w:p>
    <w:p w:rsidR="00E16A08" w:rsidRPr="00E16A08" w:rsidRDefault="00E16A08" w:rsidP="00E16A08">
      <w:pPr>
        <w:shd w:val="clear" w:color="auto" w:fill="FFFFFF"/>
        <w:spacing w:before="100" w:beforeAutospacing="1" w:after="0" w:line="360" w:lineRule="auto"/>
        <w:ind w:firstLine="709"/>
        <w:jc w:val="center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E16A0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———————</w:t>
      </w:r>
      <w:r w:rsidRPr="00E16A0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20</w:t>
      </w:r>
      <w:r w:rsidRPr="00E16A0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Pr="00E16A0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4 </w:t>
      </w:r>
      <w:r w:rsidR="00DC213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թվականի</w:t>
      </w:r>
      <w:bookmarkStart w:id="0" w:name="_GoBack"/>
      <w:bookmarkEnd w:id="0"/>
      <w:r w:rsidRPr="00E16A08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N </w:t>
      </w:r>
      <w:r w:rsidRPr="00E16A0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——— Ն</w:t>
      </w:r>
    </w:p>
    <w:p w:rsidR="00E16A08" w:rsidRPr="00E16A08" w:rsidRDefault="00E16A08" w:rsidP="00E16A08">
      <w:pPr>
        <w:shd w:val="clear" w:color="auto" w:fill="FFFFFF"/>
        <w:spacing w:before="100" w:beforeAutospacing="1" w:after="0" w:line="360" w:lineRule="auto"/>
        <w:ind w:firstLine="709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E16A08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 xml:space="preserve">ՀԱՅԱՍՏԱՆԻ ՀԱՆՐԱՊԵՏՈՒԹՅԱՆ ԿԱՌԱՎԱՐՈՒԹՅԱՆ 2006  ԹՎԱԿԱՆԻ ՀՈՒՆՎԱՐԻ 19-Ի N 47-Ն ՈՐՈՇՄԱՆ ՄԵՋ ՓՈՓՈԽՈՒԹՅՈՒՆՆԵՐ ԵՎ ԼՐԱՑՈՒՄՆԵՐ </w:t>
      </w:r>
      <w:r w:rsidRPr="00E16A08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ԿԱՏԱՐԵԼՈՒ ՄԱՍԻՆ</w:t>
      </w:r>
    </w:p>
    <w:p w:rsidR="00E16A08" w:rsidRPr="00E16A08" w:rsidRDefault="00E16A08" w:rsidP="00E16A08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</w:pPr>
    </w:p>
    <w:p w:rsidR="00E16A08" w:rsidRPr="00E16A08" w:rsidRDefault="00E16A08" w:rsidP="00E16A08">
      <w:pP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b/>
          <w:i/>
          <w:sz w:val="24"/>
          <w:szCs w:val="24"/>
          <w:highlight w:val="white"/>
          <w:lang w:val="hy-AM"/>
        </w:rPr>
      </w:pPr>
      <w:r w:rsidRPr="00E16A08">
        <w:rPr>
          <w:rFonts w:cs="Calibri"/>
          <w:color w:val="000000"/>
          <w:sz w:val="24"/>
          <w:szCs w:val="24"/>
          <w:lang w:val="hy-AM"/>
        </w:rPr>
        <w:t> </w:t>
      </w:r>
      <w:r w:rsidRPr="00E16A08">
        <w:rPr>
          <w:rFonts w:cs="Calibri"/>
          <w:color w:val="000000"/>
          <w:sz w:val="24"/>
          <w:szCs w:val="24"/>
          <w:lang w:val="hy-AM"/>
        </w:rPr>
        <w:tab/>
      </w:r>
      <w:r w:rsidRPr="00E16A08">
        <w:rPr>
          <w:rFonts w:ascii="GHEA Grapalat" w:eastAsia="GHEA Grapalat" w:hAnsi="GHEA Grapalat" w:cs="GHEA Grapalat"/>
          <w:sz w:val="24"/>
          <w:szCs w:val="24"/>
          <w:highlight w:val="white"/>
          <w:lang w:val="hy-AM"/>
        </w:rPr>
        <w:t xml:space="preserve">Հիմք ընդունելով «Նորմատիվ իրավական ակտերի մասին» օրենքի </w:t>
      </w:r>
      <w:r w:rsidRPr="00E16A08">
        <w:rPr>
          <w:rFonts w:ascii="GHEA Grapalat" w:hAnsi="GHEA Grapalat"/>
          <w:sz w:val="24"/>
          <w:szCs w:val="24"/>
          <w:lang w:val="hy-AM"/>
        </w:rPr>
        <w:t>33-րդ և 34-րդ հոդվածները</w:t>
      </w:r>
      <w:r w:rsidRPr="00E16A08">
        <w:rPr>
          <w:rFonts w:ascii="GHEA Grapalat" w:eastAsia="GHEA Grapalat" w:hAnsi="GHEA Grapalat" w:cs="GHEA Grapalat"/>
          <w:sz w:val="24"/>
          <w:szCs w:val="24"/>
          <w:highlight w:val="white"/>
          <w:lang w:val="hy-AM"/>
        </w:rPr>
        <w:t xml:space="preserve">՝ Հայաստանի Հանրապետության կառավարությունը </w:t>
      </w:r>
      <w:r w:rsidRPr="00E16A08">
        <w:rPr>
          <w:rFonts w:ascii="GHEA Grapalat" w:eastAsia="GHEA Grapalat" w:hAnsi="GHEA Grapalat" w:cs="GHEA Grapalat"/>
          <w:b/>
          <w:i/>
          <w:sz w:val="24"/>
          <w:szCs w:val="24"/>
          <w:highlight w:val="white"/>
          <w:lang w:val="hy-AM"/>
        </w:rPr>
        <w:t>որոշում է.</w:t>
      </w:r>
    </w:p>
    <w:p w:rsidR="00E16A08" w:rsidRPr="00E16A08" w:rsidRDefault="00E16A08" w:rsidP="0059565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16A08">
        <w:rPr>
          <w:rFonts w:ascii="GHEA Grapalat" w:eastAsia="GHEA Grapalat" w:hAnsi="GHEA Grapalat" w:cs="GHEA Grapalat"/>
          <w:sz w:val="24"/>
          <w:szCs w:val="24"/>
          <w:lang w:val="hy-AM"/>
        </w:rPr>
        <w:t>Հայաստանի Հանրապետության կառավարության 2006  թվականի հունվարի 19-ի «</w:t>
      </w:r>
      <w:r w:rsidRPr="00E16A08">
        <w:rPr>
          <w:rFonts w:ascii="GHEA Grapalat" w:eastAsia="Calibri" w:hAnsi="GHEA Grapalat" w:cs="Times New Roman"/>
          <w:bCs/>
          <w:color w:val="000000"/>
          <w:sz w:val="24"/>
          <w:szCs w:val="24"/>
          <w:shd w:val="clear" w:color="auto" w:fill="FFFFFF"/>
          <w:lang w:val="hy-AM"/>
        </w:rPr>
        <w:t>Թափոնների անձնագրավորման կարգը սահմանելու մասին»</w:t>
      </w:r>
      <w:r w:rsidRPr="00E16A0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N 47-Ն որոշման (այսուհետ՝ Որոշում) մեջ կատարել հետևյալ փոփոխությունները և լրացումները</w:t>
      </w: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</w:p>
    <w:p w:rsidR="00E16A08" w:rsidRPr="00E16A08" w:rsidRDefault="00E16A08" w:rsidP="0059565B">
      <w:pPr>
        <w:spacing w:after="0" w:line="360" w:lineRule="auto"/>
        <w:ind w:left="735" w:hanging="375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 xml:space="preserve">1) </w:t>
      </w:r>
      <w:r w:rsidRPr="00E16A08">
        <w:rPr>
          <w:rFonts w:ascii="GHEA Grapalat" w:eastAsia="GHEA Grapalat" w:hAnsi="GHEA Grapalat" w:cs="GHEA Grapalat"/>
          <w:sz w:val="24"/>
          <w:szCs w:val="24"/>
          <w:lang w:val="hy-AM"/>
        </w:rPr>
        <w:t>Որոշման N 1 հավելվածի</w:t>
      </w: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>.</w:t>
      </w:r>
    </w:p>
    <w:p w:rsidR="00E16A08" w:rsidRPr="00E16A08" w:rsidRDefault="00E16A08" w:rsidP="0059565B">
      <w:pPr>
        <w:spacing w:after="0" w:line="360" w:lineRule="auto"/>
        <w:ind w:left="735" w:hanging="375"/>
        <w:jc w:val="both"/>
        <w:rPr>
          <w:rFonts w:ascii="GHEA Grapalat" w:hAnsi="GHEA Grapalat"/>
          <w:sz w:val="24"/>
          <w:szCs w:val="24"/>
          <w:lang w:val="hy-AM"/>
        </w:rPr>
      </w:pPr>
      <w:r w:rsidRPr="00E16A08">
        <w:rPr>
          <w:rFonts w:ascii="GHEA Grapalat" w:hAnsi="GHEA Grapalat"/>
          <w:sz w:val="24"/>
          <w:szCs w:val="24"/>
          <w:lang w:val="hy-AM"/>
        </w:rPr>
        <w:t>ա. 5-րդ կետը շարադրել հետևյալ խմբագրությամբ.</w:t>
      </w:r>
    </w:p>
    <w:p w:rsidR="00E16A08" w:rsidRPr="00E16A08" w:rsidRDefault="00E16A08" w:rsidP="0059565B">
      <w:pPr>
        <w:spacing w:after="0" w:line="360" w:lineRule="auto"/>
        <w:ind w:left="735" w:hanging="375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«Թափոններ առաջացնողները, համաձայն «Թափոնների մասին»  օրենքի 13-րդ հոդվածի 1.1-ին մասի, թափոնների անձնագրավորման համար «Բնապահպանության ոլորտի թվային ծառայությունների հարթակի» (այսուհետ՝ էլեկտրոնային հարթակ) միջոցով կազմում և ոլորտում լիազորված մարմնի համաձայնեցմանն են ներկայացնում թափոնների անձնագրերը:»,</w:t>
      </w:r>
    </w:p>
    <w:p w:rsidR="00E16A08" w:rsidRDefault="00E16A08" w:rsidP="0059565B">
      <w:pPr>
        <w:spacing w:after="0" w:line="360" w:lineRule="auto"/>
        <w:ind w:left="735" w:hanging="375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>բ. 11-րդ կետում «2 օրինակով ուղարկվում է տվյալ» բառերը փոխարինել «էլեկտրոնային  հարթակի միջոցով ներկայացվում է», իսկ «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հաստատելուց հետո </w:t>
      </w: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մեկ օրինակն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ուղարկ</w:t>
      </w: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>ում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է</w:t>
      </w: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 xml:space="preserve">» բառերը՝ «էլեկտրոնային հարթակի միջոցով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հաստատելով </w:t>
      </w: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>ծանուցում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է ուղարկում</w:t>
      </w: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>»  բառերով,</w:t>
      </w:r>
    </w:p>
    <w:p w:rsidR="00E16A08" w:rsidRDefault="00E16A08" w:rsidP="0059565B">
      <w:pPr>
        <w:spacing w:after="0" w:line="360" w:lineRule="auto"/>
        <w:ind w:left="720" w:hanging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գ</w:t>
      </w:r>
      <w:r w:rsidR="00CB277B">
        <w:rPr>
          <w:rFonts w:ascii="GHEA Grapalat" w:eastAsia="Calibri" w:hAnsi="GHEA Grapalat" w:cs="Times New Roman"/>
          <w:sz w:val="24"/>
          <w:szCs w:val="24"/>
          <w:lang w:val="hy-AM"/>
        </w:rPr>
        <w:t xml:space="preserve">. </w:t>
      </w:r>
      <w:r w:rsidR="00AA5FBC">
        <w:rPr>
          <w:rFonts w:ascii="GHEA Grapalat" w:eastAsia="Calibri" w:hAnsi="GHEA Grapalat" w:cs="Times New Roman"/>
          <w:sz w:val="24"/>
          <w:szCs w:val="24"/>
          <w:lang w:val="hy-AM"/>
        </w:rPr>
        <w:t>11</w:t>
      </w: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 xml:space="preserve">-րդ </w:t>
      </w:r>
      <w:r w:rsidR="00652E3D">
        <w:rPr>
          <w:rFonts w:ascii="GHEA Grapalat" w:eastAsia="Calibri" w:hAnsi="GHEA Grapalat" w:cs="Times New Roman"/>
          <w:sz w:val="24"/>
          <w:szCs w:val="24"/>
          <w:lang w:val="hy-AM"/>
        </w:rPr>
        <w:t>կետից</w:t>
      </w:r>
      <w:r w:rsidR="00CB277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հետո</w:t>
      </w: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լրացնել հետևյալ բովանդակությամբ</w:t>
      </w:r>
      <w:r w:rsidR="00652E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նոր՝</w:t>
      </w:r>
      <w:r w:rsidR="00AA5FB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11</w:t>
      </w:r>
      <w:r w:rsidR="00652E3D" w:rsidRPr="00652E3D">
        <w:rPr>
          <w:rFonts w:ascii="GHEA Grapalat" w:eastAsia="Calibri" w:hAnsi="GHEA Grapalat" w:cs="Times New Roman"/>
          <w:sz w:val="24"/>
          <w:szCs w:val="24"/>
          <w:lang w:val="hy-AM"/>
        </w:rPr>
        <w:t>.1</w:t>
      </w:r>
      <w:r w:rsidR="00652E3D">
        <w:rPr>
          <w:rFonts w:ascii="GHEA Grapalat" w:eastAsia="Calibri" w:hAnsi="GHEA Grapalat" w:cs="Times New Roman"/>
          <w:sz w:val="24"/>
          <w:szCs w:val="24"/>
          <w:lang w:val="hy-AM"/>
        </w:rPr>
        <w:t>-ին կետով</w:t>
      </w: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>.</w:t>
      </w:r>
    </w:p>
    <w:p w:rsidR="00CB277B" w:rsidRDefault="0059565B" w:rsidP="0059565B">
      <w:pPr>
        <w:spacing w:after="0" w:line="360" w:lineRule="auto"/>
        <w:ind w:left="720" w:hanging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CB277B" w:rsidRPr="00CB277B">
        <w:rPr>
          <w:rFonts w:ascii="GHEA Grapalat" w:eastAsia="Calibri" w:hAnsi="GHEA Grapalat" w:cs="Times New Roman"/>
          <w:sz w:val="24"/>
          <w:szCs w:val="24"/>
          <w:lang w:val="hy-AM"/>
        </w:rPr>
        <w:t>«</w:t>
      </w:r>
      <w:r w:rsidR="00AA5FBC">
        <w:rPr>
          <w:rFonts w:ascii="GHEA Grapalat" w:eastAsia="Calibri" w:hAnsi="GHEA Grapalat" w:cs="Times New Roman"/>
          <w:sz w:val="24"/>
          <w:szCs w:val="24"/>
          <w:lang w:val="hy-AM"/>
        </w:rPr>
        <w:t>11</w:t>
      </w:r>
      <w:r w:rsidR="00652E3D" w:rsidRPr="00652E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.1 </w:t>
      </w:r>
      <w:r w:rsidR="00CB277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Թափոն </w:t>
      </w:r>
      <w:r w:rsidR="00652E3D">
        <w:rPr>
          <w:rFonts w:ascii="GHEA Grapalat" w:eastAsia="Calibri" w:hAnsi="GHEA Grapalat" w:cs="Times New Roman"/>
          <w:sz w:val="24"/>
          <w:szCs w:val="24"/>
          <w:lang w:val="hy-AM"/>
        </w:rPr>
        <w:t xml:space="preserve">առաջացնողի կողմից տվյալ տեսակի թափոնի համար նոր անձնագիր հաստատելու դեպքում, նախկինում հաստատված </w:t>
      </w:r>
      <w:r w:rsidR="00CB277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52E3D">
        <w:rPr>
          <w:rFonts w:ascii="GHEA Grapalat" w:eastAsia="Calibri" w:hAnsi="GHEA Grapalat" w:cs="Times New Roman"/>
          <w:sz w:val="24"/>
          <w:szCs w:val="24"/>
          <w:lang w:val="hy-AM"/>
        </w:rPr>
        <w:t>անձնագիրն արխիվացվում է, նշելով նոր անձնագրի համարը և հաստատման ամսաթիվը։</w:t>
      </w:r>
      <w:r w:rsidR="00CB277B" w:rsidRPr="00CB277B">
        <w:rPr>
          <w:rFonts w:ascii="GHEA Grapalat" w:eastAsia="Calibri" w:hAnsi="GHEA Grapalat" w:cs="Times New Roman"/>
          <w:sz w:val="24"/>
          <w:szCs w:val="24"/>
          <w:lang w:val="hy-AM"/>
        </w:rPr>
        <w:t>»</w:t>
      </w:r>
      <w:r w:rsidR="00AA5FBC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2E3C53" w:rsidRPr="00E16A08" w:rsidRDefault="002E3C53" w:rsidP="0059565B">
      <w:pPr>
        <w:spacing w:after="0" w:line="360" w:lineRule="auto"/>
        <w:ind w:left="720" w:hanging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>դ. 12-րդ կետի  «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բ</w:t>
      </w: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 xml:space="preserve">»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ենթակետում</w:t>
      </w: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2E3C53">
        <w:rPr>
          <w:rFonts w:ascii="GHEA Grapalat" w:eastAsia="Calibri" w:hAnsi="GHEA Grapalat" w:cs="Times New Roman"/>
          <w:sz w:val="24"/>
          <w:szCs w:val="24"/>
          <w:lang w:val="hy-AM"/>
        </w:rPr>
        <w:t>«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և տվյալները</w:t>
      </w:r>
      <w:r w:rsidRPr="002E3C53">
        <w:rPr>
          <w:rFonts w:ascii="GHEA Grapalat" w:eastAsia="Calibri" w:hAnsi="GHEA Grapalat" w:cs="Times New Roman"/>
          <w:sz w:val="24"/>
          <w:szCs w:val="24"/>
          <w:lang w:val="hy-AM"/>
        </w:rPr>
        <w:t xml:space="preserve">»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բառերը</w:t>
      </w:r>
      <w:r w:rsidRPr="002E3C5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փոխարինել</w:t>
      </w:r>
      <w:r w:rsidRPr="002E3C53">
        <w:rPr>
          <w:rFonts w:ascii="GHEA Grapalat" w:eastAsia="Calibri" w:hAnsi="GHEA Grapalat" w:cs="Times New Roman"/>
          <w:sz w:val="24"/>
          <w:szCs w:val="24"/>
          <w:lang w:val="hy-AM"/>
        </w:rPr>
        <w:t xml:space="preserve"> «կամ անհատ ձեռնարկատիրոջ անուն, ազգանունը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և գտնվելու ու գործունեության վայրերը</w:t>
      </w:r>
      <w:r w:rsidRPr="002E3C53">
        <w:rPr>
          <w:rFonts w:ascii="GHEA Grapalat" w:eastAsia="Calibri" w:hAnsi="GHEA Grapalat" w:cs="Times New Roman"/>
          <w:sz w:val="24"/>
          <w:szCs w:val="24"/>
          <w:lang w:val="hy-AM"/>
        </w:rPr>
        <w:t xml:space="preserve">»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բառերով</w:t>
      </w:r>
      <w:r w:rsidRPr="002E3C53">
        <w:rPr>
          <w:rFonts w:ascii="GHEA Grapalat" w:eastAsia="Calibri" w:hAnsi="GHEA Grapalat" w:cs="Times New Roman"/>
          <w:sz w:val="24"/>
          <w:szCs w:val="24"/>
          <w:lang w:val="hy-AM"/>
        </w:rPr>
        <w:t>,</w:t>
      </w:r>
    </w:p>
    <w:p w:rsidR="00E16A08" w:rsidRPr="00E16A08" w:rsidRDefault="002E3C53" w:rsidP="0059565B">
      <w:pPr>
        <w:spacing w:after="0" w:line="360" w:lineRule="auto"/>
        <w:ind w:left="720" w:hanging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>ե</w:t>
      </w:r>
      <w:r w:rsidR="00E16A08" w:rsidRPr="00E16A08">
        <w:rPr>
          <w:rFonts w:ascii="GHEA Grapalat" w:eastAsia="Calibri" w:hAnsi="GHEA Grapalat" w:cs="Times New Roman"/>
          <w:sz w:val="24"/>
          <w:szCs w:val="24"/>
          <w:lang w:val="hy-AM"/>
        </w:rPr>
        <w:t>. 12-րդ կետի  «դ» ենթակետը «քանակությունը» բառից առաջ լրացնել «տարեկան» բառով։</w:t>
      </w:r>
    </w:p>
    <w:p w:rsidR="00E16A08" w:rsidRPr="00E16A08" w:rsidRDefault="00E16A08" w:rsidP="0059565B">
      <w:pPr>
        <w:spacing w:after="0" w:line="360" w:lineRule="auto"/>
        <w:ind w:left="720" w:hanging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 xml:space="preserve">2) </w:t>
      </w:r>
      <w:r w:rsidRPr="00E16A0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Որոշման N 2 հավելվածում </w:t>
      </w: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>«գտնվելու» և «բնակության» բառերից հետո «վայրը» բառը փոխարինել «ու գործունեության վայրերը» բառերով, իսկ «200» թիվը՝ «20» թվով։</w:t>
      </w:r>
    </w:p>
    <w:p w:rsidR="00E16A08" w:rsidRPr="00E16A08" w:rsidRDefault="00E16A08" w:rsidP="0059565B">
      <w:pPr>
        <w:spacing w:after="0" w:line="360" w:lineRule="auto"/>
        <w:ind w:left="720" w:hanging="360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 xml:space="preserve">2.   Թափոն առաջացնողները մինչև սույն որոշման ուժի մեջ մտնելը լիազոր մարմնի հետ թղթային տարբերակով համաձայնեցրած և հաստատած թափոնների անձնագրերը </w:t>
      </w:r>
      <w:r w:rsidR="004C40CF">
        <w:rPr>
          <w:rFonts w:ascii="GHEA Grapalat" w:eastAsia="Calibri" w:hAnsi="GHEA Grapalat" w:cs="Times New Roman"/>
          <w:sz w:val="24"/>
          <w:szCs w:val="24"/>
          <w:lang w:val="hy-AM"/>
        </w:rPr>
        <w:t>էլեկտրոնային փաստաթղթի փոխարկելու նպատակով</w:t>
      </w: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C40CF">
        <w:rPr>
          <w:rFonts w:ascii="GHEA Grapalat" w:eastAsia="Calibri" w:hAnsi="GHEA Grapalat" w:cs="Times New Roman"/>
          <w:sz w:val="24"/>
          <w:szCs w:val="24"/>
          <w:lang w:val="hy-AM"/>
        </w:rPr>
        <w:t>կարող են</w:t>
      </w:r>
      <w:r w:rsidRPr="00E16A0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էլեկտրոնային հարթակի միջոցով լիազոր մարմնի հետ համաձայնեցնել տվյալ թափոնի նոր անձնագիրը և հաստատել այն։</w:t>
      </w:r>
    </w:p>
    <w:p w:rsidR="00E16A08" w:rsidRPr="00E16A08" w:rsidRDefault="00E16A08" w:rsidP="0059565B">
      <w:pPr>
        <w:spacing w:line="360" w:lineRule="auto"/>
        <w:ind w:left="72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E16A08">
        <w:rPr>
          <w:rFonts w:ascii="GHEA Grapalat" w:hAnsi="GHEA Grapalat"/>
          <w:sz w:val="24"/>
          <w:szCs w:val="24"/>
          <w:lang w:val="hy-AM"/>
        </w:rPr>
        <w:t xml:space="preserve">3.     Սույն որոշումն ուժի մեջ է մտնում </w:t>
      </w:r>
      <w:r w:rsidR="00BC425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թափոնների անձնագրավորման</w:t>
      </w:r>
      <w:r w:rsidR="00BC4255" w:rsidRPr="00E16A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C425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համար </w:t>
      </w:r>
      <w:r w:rsidRPr="00E16A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էլեկտրոնային </w:t>
      </w:r>
      <w:r w:rsidR="00BC425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հարթակում ստեղծված համապատասխան բաժնի </w:t>
      </w:r>
      <w:r w:rsidRPr="00E16A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գործարկումից հետո:</w:t>
      </w:r>
    </w:p>
    <w:p w:rsidR="00E16A08" w:rsidRPr="00E16A08" w:rsidRDefault="00E16A08" w:rsidP="00E16A08">
      <w:pPr>
        <w:spacing w:before="100" w:beforeAutospacing="1" w:after="100" w:afterAutospacing="1" w:line="360" w:lineRule="auto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</w:p>
    <w:p w:rsidR="00F65194" w:rsidRPr="00E16A08" w:rsidRDefault="00F65194">
      <w:pPr>
        <w:rPr>
          <w:lang w:val="hy-AM"/>
        </w:rPr>
      </w:pPr>
    </w:p>
    <w:sectPr w:rsidR="00F65194" w:rsidRPr="00E16A08" w:rsidSect="00474061">
      <w:pgSz w:w="12240" w:h="15840"/>
      <w:pgMar w:top="14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C1649"/>
    <w:multiLevelType w:val="hybridMultilevel"/>
    <w:tmpl w:val="73AE4898"/>
    <w:lvl w:ilvl="0" w:tplc="B128E5FE">
      <w:start w:val="1"/>
      <w:numFmt w:val="decimal"/>
      <w:lvlText w:val="%1."/>
      <w:lvlJc w:val="left"/>
      <w:pPr>
        <w:ind w:left="735" w:hanging="375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5E"/>
    <w:rsid w:val="002D455E"/>
    <w:rsid w:val="002E3C53"/>
    <w:rsid w:val="004C40CF"/>
    <w:rsid w:val="0059565B"/>
    <w:rsid w:val="00652E3D"/>
    <w:rsid w:val="00AA5FBC"/>
    <w:rsid w:val="00BC4255"/>
    <w:rsid w:val="00C45ABB"/>
    <w:rsid w:val="00CB277B"/>
    <w:rsid w:val="00CF5820"/>
    <w:rsid w:val="00DC2136"/>
    <w:rsid w:val="00E16A08"/>
    <w:rsid w:val="00F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E450"/>
  <w15:chartTrackingRefBased/>
  <w15:docId w15:val="{B57985C4-7C07-42CD-A5AA-64CB7A9F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 Sayadyan</dc:creator>
  <cp:keywords/>
  <dc:description/>
  <cp:lastModifiedBy>Aram Sayadyan</cp:lastModifiedBy>
  <cp:revision>6</cp:revision>
  <dcterms:created xsi:type="dcterms:W3CDTF">2024-07-26T10:13:00Z</dcterms:created>
  <dcterms:modified xsi:type="dcterms:W3CDTF">2024-07-26T10:52:00Z</dcterms:modified>
</cp:coreProperties>
</file>