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9D8E" w14:textId="71F7E8C2" w:rsidR="00603908" w:rsidRPr="00E7770A" w:rsidRDefault="00603908" w:rsidP="003E3439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10</w:t>
      </w:r>
    </w:p>
    <w:p w14:paraId="57C125A1" w14:textId="77777777" w:rsidR="00603908" w:rsidRPr="004E6F43" w:rsidRDefault="00603908" w:rsidP="003E3439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27CD718C" w14:textId="77777777" w:rsidR="00603908" w:rsidRPr="004E6F43" w:rsidRDefault="00603908" w:rsidP="003E3439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603908" w:rsidRPr="00C22A66" w14:paraId="10751046" w14:textId="77777777" w:rsidTr="003E343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F89DC75" w14:textId="77777777" w:rsidR="00603908" w:rsidRPr="004E6F43" w:rsidRDefault="00603908" w:rsidP="00603908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36DB2AC1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1103F513" w14:textId="32063EDC" w:rsidR="00603908" w:rsidRPr="00B05391" w:rsidRDefault="00603908" w:rsidP="0060390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E77548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</w:t>
            </w:r>
            <w:r w:rsidRPr="00B05391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2</w:t>
            </w:r>
          </w:p>
          <w:p w14:paraId="5FDD8DE7" w14:textId="77777777" w:rsidR="00603908" w:rsidRPr="004E6F43" w:rsidRDefault="00603908" w:rsidP="0060390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5199B301" w14:textId="77777777" w:rsidR="00603908" w:rsidRPr="004E6F43" w:rsidRDefault="00603908" w:rsidP="00603908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75FDF7E9" w14:textId="77777777" w:rsidR="00603908" w:rsidRPr="004E6F43" w:rsidRDefault="00603908" w:rsidP="003E3439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2B1CA579" w14:textId="77777777" w:rsidR="00603908" w:rsidRPr="004E6F43" w:rsidRDefault="00603908" w:rsidP="003E3439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0504E84E" w14:textId="77777777" w:rsidR="00603908" w:rsidRPr="004E6F43" w:rsidRDefault="00603908" w:rsidP="003E3439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2850A78B" w14:textId="6B39FFC1" w:rsidR="00603908" w:rsidRPr="00603908" w:rsidRDefault="00603908" w:rsidP="003E34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</w:t>
      </w: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2</w:t>
      </w:r>
    </w:p>
    <w:p w14:paraId="3938439B" w14:textId="59B38F69" w:rsidR="00603908" w:rsidRPr="004A30FE" w:rsidRDefault="00603908" w:rsidP="003E34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ՍՆՆԴԱՅԻՆ ՀԱՎԵԼՈՒՄՆԵՐԻ, ԲՈՒՐԱՎԵՏԻՉՆԵՐԻ ԵՎ ՏԵԽՆՈԼՈԳԻԱԿԱՆ ՕԺԱՆԴԱԿ ՄԻՋՈՑՆԵՐԻ ԱՐՏԱԴՐՈՒԹՅԱՆ</w:t>
      </w:r>
      <w:r w:rsidRPr="00E77548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 xml:space="preserve"> ԿԱԶՄԱԿԵՐՊՈՒԹՅՈՒՆՆԵՐԻ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ՀԱՄԱՐ</w:t>
      </w:r>
    </w:p>
    <w:p w14:paraId="3E866F6B" w14:textId="050EEF5D" w:rsidR="00603908" w:rsidRPr="00603908" w:rsidRDefault="00603908" w:rsidP="003E34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 w:rsidRPr="00603908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10.89.9</w:t>
      </w: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466D3B1B" w14:textId="77777777" w:rsidR="00603908" w:rsidRPr="004141B9" w:rsidRDefault="00603908" w:rsidP="003E343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603908" w:rsidRPr="004E6F43" w14:paraId="55853224" w14:textId="77777777" w:rsidTr="003E343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814F7A" w14:textId="77777777" w:rsidR="00603908" w:rsidRPr="00E7770A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66D2DEE6" w14:textId="77777777" w:rsidR="00603908" w:rsidRPr="00E7770A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42BE06C1" w14:textId="77777777" w:rsidR="00603908" w:rsidRPr="00B1661F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0F15F4DB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585F27C2" w14:textId="77777777" w:rsidR="00603908" w:rsidRPr="004E6F43" w:rsidRDefault="00603908" w:rsidP="0060390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603908" w:rsidRPr="004E6F43" w14:paraId="627090B1" w14:textId="77777777" w:rsidTr="003E343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E161CC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E71BD54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920DA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DFCDF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5E0AE142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603908" w:rsidRPr="004E6F43" w14:paraId="6ADBE3A0" w14:textId="77777777" w:rsidTr="003E343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BCFD6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2A11100C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164E3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85213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9617540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603908" w:rsidRPr="004E6F43" w14:paraId="25EF560D" w14:textId="77777777" w:rsidTr="003E343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866FE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0D53C71D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A56C9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04026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2199D78F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603908" w:rsidRPr="004E6F43" w14:paraId="657BBBFB" w14:textId="77777777" w:rsidTr="003E343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C5070A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46ABEE10" w14:textId="77777777" w:rsidR="00603908" w:rsidRPr="004E6F43" w:rsidRDefault="00603908" w:rsidP="00603908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4CD8B713" w14:textId="77777777" w:rsidR="00603908" w:rsidRPr="004E6F43" w:rsidRDefault="00603908" w:rsidP="00603908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30F436E2" w14:textId="77777777" w:rsidR="00603908" w:rsidRPr="004E6F43" w:rsidRDefault="00603908" w:rsidP="00603908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A53EB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6FA233B6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3CA6C90D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603908" w:rsidRPr="004E6F43" w14:paraId="50C90AFD" w14:textId="77777777" w:rsidTr="003E3439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6E7783B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08FC466E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51269904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4BB77243" w14:textId="77777777" w:rsidR="00603908" w:rsidRPr="004E6F43" w:rsidRDefault="00603908" w:rsidP="003E343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603908" w:rsidRPr="004E6F43" w14:paraId="76501AA4" w14:textId="77777777" w:rsidTr="003E34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A752D3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4921445D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603908" w:rsidRPr="004E6F43" w14:paraId="6B379415" w14:textId="77777777" w:rsidTr="003E34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88A37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B1F12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3CD21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151CA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B9450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5AA69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766D1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0569D" w14:textId="77777777" w:rsidR="00603908" w:rsidRPr="004E6F43" w:rsidRDefault="00603908" w:rsidP="003E3439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4E38DBAB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603908" w:rsidRPr="004E6F43" w14:paraId="21DF4813" w14:textId="77777777" w:rsidTr="003E34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A1AF884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CD25E" w14:textId="77777777" w:rsidR="00603908" w:rsidRPr="004E6F43" w:rsidRDefault="00603908" w:rsidP="0060390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603908" w:rsidRPr="004E6F43" w14:paraId="004D49E2" w14:textId="77777777" w:rsidTr="003E34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DDCD859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6C6480D5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F558D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6F71EAE5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603908" w:rsidRPr="004E6F43" w14:paraId="0BEA8F67" w14:textId="77777777" w:rsidTr="003E34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0180BCA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25891010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A0936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4B801676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603908" w:rsidRPr="004E6F43" w14:paraId="72C3E7B7" w14:textId="77777777" w:rsidTr="003E34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8C106D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585EED4E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29CA8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6100B245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603908" w:rsidRPr="004E6F43" w14:paraId="0E597069" w14:textId="77777777" w:rsidTr="003E3439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9D51D6" w14:textId="77777777" w:rsidR="00603908" w:rsidRPr="004E6F43" w:rsidRDefault="00603908" w:rsidP="0060390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02BAFEFE" w14:textId="77777777" w:rsidTr="003E3439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3A34AE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0C03A419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5AD51AAF" w14:textId="77777777" w:rsidR="00603908" w:rsidRPr="004E6F43" w:rsidRDefault="00603908" w:rsidP="003E343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603908" w:rsidRPr="004E6F43" w14:paraId="4FB586EB" w14:textId="77777777" w:rsidTr="003E343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D7F32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Տեղեկատվական բնույթի հարցեր</w:t>
            </w:r>
          </w:p>
        </w:tc>
      </w:tr>
      <w:tr w:rsidR="00603908" w:rsidRPr="004E6F43" w14:paraId="4557975A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5B27A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NN</w:t>
            </w:r>
          </w:p>
          <w:p w14:paraId="2F9CA247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A3ADD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0FC30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603908" w:rsidRPr="004E6F43" w14:paraId="35B53808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63056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92883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3F831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3AD0B5E0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368A5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23E55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E2C27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43F341D1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E26D1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414F7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51714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663DB9C0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0C9D0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B1710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3C70AD3C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2AA57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01BD3BC5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BD509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8B5C1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16DC7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7BF83E9B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AAB30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63A3D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33A512EC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BCA0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67608F80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6C381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72E2A" w14:textId="77777777" w:rsidR="00603908" w:rsidRPr="000D3737" w:rsidRDefault="00603908" w:rsidP="0060390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4C82D64D" w14:textId="77777777" w:rsidR="00603908" w:rsidRPr="0077698B" w:rsidRDefault="00603908" w:rsidP="00603908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42808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716E93AB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DFE1C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A657E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46D35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5A8EEFE6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40C6B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D441C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A9479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481CD61D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633D4" w14:textId="77777777" w:rsidR="00603908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F2DB8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7999E6A6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2636B" w14:textId="77777777" w:rsidR="00603908" w:rsidRPr="004E6F43" w:rsidRDefault="00603908" w:rsidP="0060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603908" w:rsidRPr="004E6F43" w14:paraId="6C7A9EFC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EF300" w14:textId="77777777" w:rsidR="00603908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D0006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2386A26D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1E492" w14:textId="77777777" w:rsidR="00603908" w:rsidRPr="004E6F43" w:rsidRDefault="00603908" w:rsidP="0060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603908" w:rsidRPr="004E6F43" w14:paraId="6A736604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3223C1" w14:textId="77777777" w:rsidR="00603908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86D8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BDD3E" w14:textId="77777777" w:rsidR="00603908" w:rsidRPr="004E6F43" w:rsidRDefault="00603908" w:rsidP="0060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603908" w:rsidRPr="004E6F43" w14:paraId="021E9077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DA721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18A9C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F528B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2375A8EE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8E345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3B732" w14:textId="77777777" w:rsidR="00603908" w:rsidRPr="00965D20" w:rsidRDefault="00603908" w:rsidP="006039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0BA7BD94" w14:textId="77777777" w:rsidR="00603908" w:rsidRPr="00965D20" w:rsidRDefault="00603908" w:rsidP="006039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08406" w14:textId="77777777" w:rsidR="00603908" w:rsidRPr="004E6F43" w:rsidRDefault="00603908" w:rsidP="0060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603908" w:rsidRPr="004E6F43" w14:paraId="5515055F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E88A0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C5DFB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301E49C4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0A70B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603908" w:rsidRPr="004E6F43" w14:paraId="392317FA" w14:textId="77777777" w:rsidTr="003E34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BE614" w14:textId="77777777" w:rsidR="00603908" w:rsidRPr="004E6F43" w:rsidRDefault="00603908" w:rsidP="0060390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65B92" w14:textId="77777777" w:rsidR="00603908" w:rsidRPr="00965D20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6E639C65" w14:textId="77777777" w:rsidR="00603908" w:rsidRPr="004E6F43" w:rsidRDefault="00603908" w:rsidP="0060390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3BCE8" w14:textId="77777777" w:rsidR="00603908" w:rsidRPr="004E6F43" w:rsidRDefault="00603908" w:rsidP="00603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125BA9DD" w14:textId="7A91B6B4" w:rsidR="00603908" w:rsidRDefault="00603908" w:rsidP="006039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431B180C" w14:textId="77777777" w:rsidR="00603908" w:rsidRPr="004E6F43" w:rsidRDefault="00603908" w:rsidP="006039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059"/>
        <w:gridCol w:w="370"/>
        <w:gridCol w:w="252"/>
        <w:gridCol w:w="473"/>
        <w:gridCol w:w="635"/>
        <w:gridCol w:w="1840"/>
        <w:gridCol w:w="1877"/>
        <w:gridCol w:w="967"/>
      </w:tblGrid>
      <w:tr w:rsidR="00D26BF1" w:rsidRPr="001D45D4" w14:paraId="57637FFE" w14:textId="77777777" w:rsidTr="00D26BF1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09DD4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D26BF1" w:rsidRPr="001D45D4" w14:paraId="692D072A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21309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5F10F8FD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CEF02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9E530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A2487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80A77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62C48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D90B6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</w:t>
            </w:r>
          </w:p>
          <w:p w14:paraId="5E5565B1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B0D66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</w:t>
            </w:r>
          </w:p>
          <w:p w14:paraId="47ADAA37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7E79B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D26BF1" w:rsidRPr="001D45D4" w14:paraId="25C7013F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8B8C9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5F1C0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840F8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14B59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48CB2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649C6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92B36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BA13E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58D35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D26BF1" w:rsidRPr="001D45D4" w14:paraId="08C78A73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7A34E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0C3E0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7285E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45645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E70C8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968B9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3404D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67B33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13A55" w14:textId="77777777" w:rsidR="00D26BF1" w:rsidRPr="001D45D4" w:rsidRDefault="00D26BF1" w:rsidP="00D26B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8A3C889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720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0C18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նախագծումը, դրանց կառուցվածքը, դասավորվածությունը և չափսը ապահովում են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791CB54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պարենային (սննդային) հումքի և սննդամթերքի, 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5D6333D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41C8B13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կենդանիների, այդ թվում՝ կրծողների և միջատների՝ արտադրական շինություններ</w:t>
            </w:r>
          </w:p>
          <w:p w14:paraId="4B43A3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ներթափանցումից պաշտպանությունը.</w:t>
            </w:r>
          </w:p>
          <w:p w14:paraId="7CEB51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 կրծողների ոչնչացման գործընթացներ իրականացնելու հնարավորությունը.</w:t>
            </w:r>
          </w:p>
          <w:p w14:paraId="6AA0CA0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գործառնությունների իրականացման համար անհրաժեշտ տարածությունը.</w:t>
            </w:r>
          </w:p>
          <w:p w14:paraId="35731D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կեղտի կուտակումներից, արտադրվող սննդամթերքում մասնիկները թափվելուց, արտադրական շինությունների մակերևույթին կոնդենսատի, բորբոսի առաջացումից պաշտպանությունը.</w:t>
            </w:r>
          </w:p>
          <w:p w14:paraId="1C4BF2B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7) պարենային (սննդային) հումքի, փաթեթավորման նյութերի և սննդամթերքի 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BC9E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E425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3FB1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57CD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C4621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F3AF33" w14:textId="2F7E004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DD2E36" w14:textId="33428A9C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CC56F8" w14:textId="2C3128D5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F84AD1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94FC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B198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482FD5B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27DAA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FCF3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2831C2" w14:textId="745B3327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C6497D" w14:textId="76FE3705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91A944" w14:textId="1C173F4A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E3CC74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09AF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AFDA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5C55262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A4F8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EB07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9355B0" w14:textId="38275E6D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5E3EBB" w14:textId="0F99828C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31FCF2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4B1D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52C4F0A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5173B6" w14:textId="0BC1795A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593655" w14:textId="31861D0B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14F163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D0F1A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D424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767CEA9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40F3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C5BD9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405F1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07662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E6A2C8" w14:textId="1B7D13E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71031F" w14:textId="129193D2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E0890F" w14:textId="41F6FB9F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1FEC09" w14:textId="52AEF6FA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45A944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FFD0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FB771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15145C9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2FC46C" w14:textId="147B6461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C6AC70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8F415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ACAAC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3D1B9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57208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87C43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8059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ED37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896D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8C9B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0464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դեկտեմբերի 9-ի N 880 որոշմամբ հաստատված</w:t>
            </w:r>
          </w:p>
          <w:p w14:paraId="2FB409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 միության տեխնիկական կանոնակարգ</w:t>
            </w:r>
          </w:p>
          <w:p w14:paraId="28D77E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(այսուհետ` ՄՄ ՏԿ 021/2011 կանոնակարգ)</w:t>
            </w:r>
          </w:p>
          <w:p w14:paraId="6E0CFB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1-ին, 1-ին, 2-րդ, 3-րդ, 4-րդ, 5-րդ, 6-րդ և 7 -րդ</w:t>
            </w:r>
          </w:p>
          <w:p w14:paraId="0310416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A2D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6EFEC8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0EF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5043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757FBC4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բնական և մեխանիկական օդափոխության միջոցներով, որոնց քանակը և (կամ) հզորությունը, կառուցվածքը և գործարկումը թույլ են տալիս խուսափել սննդամթերքի աղտոտումից, ինչպես նաև ապահովում են նշված համակարգերի ֆիլտրերի և մաքրման ու փոխման ենթակա այլ մասերի հասանելիությունը.</w:t>
            </w:r>
          </w:p>
          <w:p w14:paraId="4067954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բնական կամ արհեստական լուսավորվածությամբ.</w:t>
            </w:r>
          </w:p>
          <w:p w14:paraId="60D6FE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32DE99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ձեռքերը լվանալու համար նախատեսված 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DACC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A07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ECB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0BFC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1A6A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81BEBA" w14:textId="4CD21E4D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E1531B" w14:textId="663DF232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815BA0" w14:textId="0AA505CF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DC9343" w14:textId="640A72F7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E950DB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7ED2B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678F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0F713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A4D4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8ADF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B1B31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2FBCDB" w14:textId="34CFEDAD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DDD31A" w14:textId="03F84A57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EA6764" w14:textId="6C8D62A8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6CCA5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9AD38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B1583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928AC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E2C8B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263BC95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A7B77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33543A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71B3E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0EF1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48BE7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BEF1BB" w14:textId="070EC67D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E15BD6" w14:textId="4C8D03F2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DD47A2" w14:textId="3C120132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C4B1DC" w14:textId="29E7FE78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1A0840" w14:textId="35BB641B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FC2604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4C76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65A90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13145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03C6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AED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12497C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2-րդ, 1-ին, 2-րդ, 3-րդ, 4-րդ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F41E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99FB2AF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18D9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1F3E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անձնակազմի անձնական և արտադրական (հատուկ) հագուստ և կոշիկներ։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6F68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B8A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A2BB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C06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453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0505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5D7FF0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F006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B682032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6A4B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8C7D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սննդամթերքի արտադրության (պատրաստման) ընթացքում չօգտագործվող ցանկացած նյութ և պարագա, այդ թվում՝ լվացող և ախտահանող նյութեր, բացառությամբ 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807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85BC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4F87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CE9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6D48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2EE5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60F6B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4-րդ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903E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7B22369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7DF2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7BAF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մասերը, որտեղ իրականացվում է սննդամթերքի արտադրությունը (պատրաստումը), համապատասխանում են՝</w:t>
            </w:r>
          </w:p>
          <w:p w14:paraId="5A3CAEF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հատակների մակերևույթները պատրաստված են անջրանցիկ, լվացվող և ոչ թունավոր նյութերից, հեշտորեն լվացվում են, անհրաժեշտության դեպքում ախտահանվում, ինչպես նաև պատշաճ ձևով ցամաքեցվում.</w:t>
            </w:r>
          </w:p>
          <w:p w14:paraId="6510D84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պատերի մակերևույթները պատրաստված են անջրանցիկ, լվացվող և ոչ թունավոր նյութերից, որոնք կարելի է լվանալ և, անհրաժեշտության դեպքում, ախտահանել.</w:t>
            </w:r>
          </w:p>
          <w:p w14:paraId="5246E0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առաստաղները կամ դրանց բացակայության դեպքում տանիքների ներքին մակերևույթները և արտադրական շինությունների վերևում գտնվող կառուցվածքները ապահով են, ինչը կանխարգելում է կեղտի կուտակումը, բորբոսի առաջացումը և առաստաղից կամ այդպիսի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մակերևույթներից և կառուցվածքներից</w:t>
            </w:r>
          </w:p>
          <w:p w14:paraId="040C84F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մասնիկների թափվելու հնարավորությունն ու նպաստում</w:t>
            </w:r>
          </w:p>
          <w:p w14:paraId="6F56DD1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խոնավության խտացման նվազեցմանը.</w:t>
            </w:r>
          </w:p>
          <w:p w14:paraId="726B920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բացվող ներքին պատուհանները (վերնափեղկերը) ունեն հեշտությամբ հանվող և մաքրվող միջատապաշտպան ցանցեր.</w:t>
            </w:r>
          </w:p>
          <w:p w14:paraId="23CD902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արտադրական շինությունների դռները հարթ են պատրաստված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0D76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468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9A3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6FEDC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94BE8C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74CE0FD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F4C6AB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1EBA84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87D86E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4AFFEE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7334CE" w14:textId="77777777" w:rsidR="00603908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01171E" w14:textId="26491339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69E0BB3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7B9E66" w14:textId="4ABDA2C8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1AB004" w14:textId="62DF6FBA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CE3073" w14:textId="71258B9C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69C5B9" w14:textId="1CD33355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6517A5" w14:textId="5A4917FD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2A3946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78925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92BAA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0F17C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440FB3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6685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16A296" w14:textId="0BE40FA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38DEEB" w14:textId="6BCCBD21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807A13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684C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5DEF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BFDBE6" w14:textId="3EA3487F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539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1563AE3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1E6B0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FC416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67160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C4775C" w14:textId="63D7F1B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609F8B" w14:textId="0BD57BD4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FC2FE3" w14:textId="40C5CFF6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C7E88E" w14:textId="333187C6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3277E5" w14:textId="412E522D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1354DA" w14:textId="65AAF421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647405" w14:textId="2AC3E272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D30834" w14:textId="35EE9619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010371" w14:textId="4AEDCF08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2C3C9A" w14:textId="5C1D997D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963D6E" w14:textId="7CBF89D0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B16DD48" w14:textId="17340294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539F10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23F17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F260E7" w14:textId="14B6F1D5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539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2C7C6A7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0E1ED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C116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96D51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79545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ADFD78A" w14:textId="7FD121AB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 </w:t>
            </w:r>
          </w:p>
          <w:p w14:paraId="385C8C1F" w14:textId="715A53E4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B0539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  <w:p w14:paraId="517843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C52EB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86F371" w14:textId="49B60653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5FB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D537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FA75D4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5-րդ 1-ին, 2-րդ, 3-րդ, 4-րդ, 5-րդ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292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0DDDA4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532D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BFE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կոյուղու 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9AEF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A25B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53A6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EE5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5F6D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A9AB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B4D98A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7-րդ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5E7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619FA0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AC5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8805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իրականացվում վերանորոգման աշխատանքներ այդ արտադրական շինություններում սննդամթերքի արտադրության (պատրաստման) գործընթացի հետ 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F5F4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79F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FA7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67C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F771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9779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4DCBBF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14-րդ կետ 8-րդ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38E6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C15AE6F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AA44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C422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 ապահովված է անձնակազմի համար հանդերձարանով: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2CBA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AA3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BA2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E5D3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A90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1F34F56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635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6233F51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7E4F705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 թվականի հունվարի</w:t>
            </w:r>
          </w:p>
          <w:p w14:paraId="4896924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 հավելվածի 25-րդ</w:t>
            </w:r>
          </w:p>
          <w:p w14:paraId="5376763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6-րդ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3418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EFA4BF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1C2B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8215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(պատրաստման)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գործընթացում օգտագործվող տարբեր ագրեգատային վիճակներով ջուրը համապատասխանում է՝</w:t>
            </w:r>
          </w:p>
          <w:p w14:paraId="6694542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հետ, համապատասխանում է Հայաստանի Հանրապետության օրենսդրությամբ սահմանված՝ խմելու ջրին ներկայացվող պահանջներին.</w:t>
            </w:r>
          </w:p>
          <w:p w14:paraId="636C7F6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</w:t>
            </w:r>
          </w:p>
          <w:p w14:paraId="5460979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18A366E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արտադրության (պատրաստման) գործընթացում օգտագործվող սառույցը պատրաստված է Հայաստանի Հանրապետության օրենսդրությամբ սահմանված՝ խմելու ջրին ներկայացվող պահանջներին համապատասխանող խմելու ջրից։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F5B7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5FE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181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FB60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5713F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A5DA6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B76139" w14:textId="72C50F14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E078B1" w14:textId="1A82CCAF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F319C3" w14:textId="57300C8E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5E7EB2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19CB6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9E216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1773B86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76B8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8F6DA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6F1B0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6DAB1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48BA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1CA04D" w14:textId="692F6E12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9E8899" w14:textId="6BEB2A2C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BDDCF6" w14:textId="09D29054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F79A83" w14:textId="4EEF960A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5BE09D" w14:textId="57C4BEDA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DA868A" w14:textId="276831B4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478A80" w14:textId="4A992E9C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9DF5E7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3E9F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7564A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6BA2D2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8399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9C334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68EA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EB206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46C12B" w14:textId="53EF99F3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F1E302" w14:textId="3F9E9480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B3C4FF" w14:textId="289943F4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D0AEE6" w14:textId="52D27D6D" w:rsidR="00603908" w:rsidRDefault="00603908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22B090" w14:textId="77777777" w:rsidR="00603908" w:rsidRPr="001D45D4" w:rsidRDefault="00603908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6D7FD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CE203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5BD6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0352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9748C2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հոդված 12-րդ կետ 2-րդ, 1-ին, 2-րդ,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1DD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48F29A38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0E9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DF76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կառույցը ապահովված է խմելու ջրի անխափան 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A04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BEF5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A40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3565A" w14:textId="00A4ED20" w:rsidR="00D26BF1" w:rsidRPr="001D45D4" w:rsidRDefault="000475BE" w:rsidP="003E343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49F8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9AA6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6C5C1F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 կառավարության 2011 թվականի հունվարի 20-ի</w:t>
            </w:r>
          </w:p>
          <w:p w14:paraId="252C381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2C705C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հավելվածի 46-րդ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75EF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3A76F4D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33F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C721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</w:t>
            </w:r>
          </w:p>
          <w:p w14:paraId="38324A4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(պատրաստման) գործընթացում օգտագործվող</w:t>
            </w:r>
          </w:p>
          <w:p w14:paraId="7C576E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 շինությունների, տեխնոլոգիական</w:t>
            </w:r>
          </w:p>
          <w:p w14:paraId="412EDC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սարքավորումների և գույքի մաքրման, լվացման,</w:t>
            </w:r>
          </w:p>
          <w:p w14:paraId="3DBDEB5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ախտահանման, միջատազերծման և կրծողների</w:t>
            </w:r>
          </w:p>
          <w:p w14:paraId="39F96C8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ոչնչացման գործընթացների պարբերականություն և</w:t>
            </w:r>
          </w:p>
          <w:p w14:paraId="30C5325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իրականացում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7F48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D24E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E8D4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F06A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F2C7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A2F2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E6076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10-րդ կետ 3-րդ 10-րդ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3DD8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7CB804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C943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D97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գոյացող թափոնները պարբերաբար հեռացվում են արտադրական շինություններից։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6E9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C1E3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0B3D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F58D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F994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71D1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933EA5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16-րդ 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14C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6104FCB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5CEC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9B8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թափոնները, իրենց կատեգորիաներին համապատասխան, տեղադրված են առանձին մակնշված, սարքին վիճակում գտնվող և բացառապես այդ թափոնների ու աղբի հավաքման և պահպանման համար օգտագործվող փակվող տարողություններում։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ABFE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125B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F94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D2BD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85C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71D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294B6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16-րդ կետ 3-րդ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AEF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D208FC3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1F13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0B0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 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CEF5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792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228F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BA30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A9F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FA93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486CB2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B7F5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5C466BD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7E1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39392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12AA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DD7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8A8B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E54B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4EC9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4225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6F94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ACEBD5B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4F1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8EB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և շրջանառության</w:t>
            </w:r>
          </w:p>
          <w:p w14:paraId="34F270D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փուլերում, սննդամթերքի հետ անմիջական շփում ունեցող</w:t>
            </w:r>
          </w:p>
          <w:p w14:paraId="53DFC5F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աշխատակիցները Հայաստանի Հանրապետության</w:t>
            </w:r>
          </w:p>
          <w:p w14:paraId="4ABB6B9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օրենսդրության համաձայն ենթարկվել են պարտադիր</w:t>
            </w:r>
          </w:p>
          <w:p w14:paraId="131BD3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նախնական և պարբերական բժշկական զննությունների և ունեն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000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771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E56F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C2138" w14:textId="209A70AC" w:rsidR="00D26BF1" w:rsidRPr="001D45D4" w:rsidRDefault="000475BE" w:rsidP="003E343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33E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266B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3ACAD9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1307536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1B1858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100674D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 N 34-Ն որոշման</w:t>
            </w:r>
          </w:p>
          <w:p w14:paraId="62BE45D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հավելվածի 55-րդ կետ, «Սննդամթերքի</w:t>
            </w:r>
          </w:p>
          <w:p w14:paraId="388AE1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</w:t>
            </w:r>
          </w:p>
          <w:p w14:paraId="42F0A7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մասին» օրենք 16-րդ հոդված 6-րդ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7492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226BCB32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3118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3DD6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</w:t>
            </w:r>
          </w:p>
          <w:p w14:paraId="1F519A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հիվանդության վիրուսակիր կամ վարակիչ վերք, մաշկային</w:t>
            </w:r>
          </w:p>
          <w:p w14:paraId="189571F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հիվանդություն, խոց ունեցող անձինք չեն շփվում</w:t>
            </w:r>
          </w:p>
          <w:p w14:paraId="3840F5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 հետ և չեն մտնում սննդամթերքի</w:t>
            </w:r>
          </w:p>
          <w:p w14:paraId="2F07DC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տեղակայման գոտի, եթե առկա է սննդամթերքի վրա ուղղակի կամ անուղղակի ազդեցության</w:t>
            </w:r>
          </w:p>
          <w:p w14:paraId="5B9E71B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C883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1811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124A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89680" w14:textId="5F638DE3" w:rsidR="00D26BF1" w:rsidRPr="001D45D4" w:rsidRDefault="000475BE" w:rsidP="003E343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2994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FC88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6C9DE89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0F0F67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372C3F1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377E66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 N 34-Ն որոշման</w:t>
            </w:r>
          </w:p>
          <w:p w14:paraId="073B747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54-րդ կետ, ՄՄ ՏԿ 021/2011</w:t>
            </w:r>
          </w:p>
          <w:p w14:paraId="0EEEA09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11-րդ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47C2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5DDBB1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F0DB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DE31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յուրաքանչյուր անձ</w:t>
            </w:r>
          </w:p>
          <w:p w14:paraId="151D0F3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պահպանում է անձնական հիգիենայի կանոնները և կրում</w:t>
            </w:r>
          </w:p>
          <w:p w14:paraId="16DD9D7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է համապատասխան մաքուր, անհրաժեշտության դեպքում,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F2BC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E948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504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E9D06" w14:textId="215E75EE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AC51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91D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2532907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1FDDC62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 թվականի</w:t>
            </w:r>
          </w:p>
          <w:p w14:paraId="1A07AF9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</w:t>
            </w:r>
          </w:p>
          <w:p w14:paraId="33E8238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6BA6B1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C15D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7EE01240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EEB7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C4871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3D57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11BD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59FE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465D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3CBC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DC05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815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80CD1A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919C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FFE1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7A5324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ունեն սննդամթերքի արտադրությունն (պատրաստումն) ապահովող կառուցվածքային և շահագործման բնութագրեր</w:t>
            </w:r>
          </w:p>
          <w:p w14:paraId="629AD7F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հնարավորություն են տալիս իրականացնելու դրանց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լվացման և (կամ) մաքրման և ախտահանման աշխատանքները.</w:t>
            </w:r>
          </w:p>
          <w:p w14:paraId="695B34D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պատրաստված են սննդամթերքի հետ շփման մեջ գտնվող նյութերին ներկայացվող պահանջներին համապատասխանող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79C8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C17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ED4E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A6B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2C0E7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32AB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E11B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ECE33A" w14:textId="094722C6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0DA939" w14:textId="6C21B863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AB8F25" w14:textId="249F6EE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6EACC6" w14:textId="17E6F063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D5DA5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265D9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2E1ABB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84A1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413DE0" w14:textId="61AE6AEA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487D67" w14:textId="26FFD5ED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BEA22A" w14:textId="0F600086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EF77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BC8E5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9DB2F1" w14:textId="77777777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26725F" w14:textId="77777777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0D1AF0" w14:textId="12E69D1F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CF1B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51FA0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14A8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556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5A248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15-րդ կետ 1- ին, 1-ին, 2-րդ,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51C5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5802EBB5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2E4E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5575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 բեռնարկղերը, որոնք անմիջական շփման մեջ են գտնվում սննդամթերքի հետ կառուցված են հիգիենայի պահանջները բավարարող նյութերից և պահվում են նորոգ ու բարվոք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3F55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759C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B0A7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D70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BDA8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և/կամ/ 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A75D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4077469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 39-րդ</w:t>
            </w:r>
          </w:p>
          <w:p w14:paraId="3ADC035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2-րդ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A184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0BCDF30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95F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8656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 պարագաները և բեռնարկղերը, որոնք անմիջական շփման մեջ են գտնվում սննդամթերքի հետ, ենթարկվում են պատշաճ մաքրման ու ախտահանման: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6247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2AFB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B02C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742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77B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և/կամ/ փաստաթղթային զննում և/կամ/</w:t>
            </w:r>
          </w:p>
          <w:p w14:paraId="235195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  <w:p w14:paraId="0BE82A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FA8B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27B904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7FDEF7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39-րդ կետի 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210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67B98688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B12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923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տեխնիկական սարքավորումները,</w:t>
            </w:r>
          </w:p>
          <w:p w14:paraId="3B00952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անհրաժեշտության սարքավորված/հանգեցված են</w:t>
            </w: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1D45D4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հսկիչ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776F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B2A6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BC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C664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D1CB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29D3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B675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15-րդ 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D78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8CD3D17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B043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DB90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հետ շփման մեջ գտնվող տեխնոլոգիական սարքավորումների և գույքի աշխատանքային մակերևույթները պատրաստված են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F1A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ACA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3F0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03EA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037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AECF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3A1A42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2957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E6B753F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80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30BEB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ՓԱԹԵԹԱՎՈՐՈՒՄ, ՓՈԽԱԴՐՈՒՄ,</w:t>
            </w:r>
          </w:p>
          <w:p w14:paraId="0A4D32FB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97D5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AF26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284A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6F03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9BA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608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158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5EE6809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DA53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7F2B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</w:t>
            </w:r>
          </w:p>
          <w:p w14:paraId="3367381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ներառում.</w:t>
            </w:r>
          </w:p>
          <w:p w14:paraId="19E07E0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544F0BE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բաղադրությունը՝ բացառությամբ թարմ մրգերի և բանջարեղենի, քացախի և մեկ բաղադրիչով սննդամթերքի</w:t>
            </w:r>
          </w:p>
          <w:p w14:paraId="7787D2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309B3E0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4EA717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7B3450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</w:p>
          <w:p w14:paraId="20F51C0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7641033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3726656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570CC7E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կիրառմամբ ստացված բաղադրիչների առկայության մասին տեղեկությունները.</w:t>
            </w:r>
          </w:p>
          <w:p w14:paraId="205DDE8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Մաքսային միության անդամ պետությունների շուկայում արտադրանքի շրջանառության միասնական 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FCE2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526A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7D49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47A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3EB0E5" w14:textId="5AD96719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5515C1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15267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729FCB" w14:textId="50E6F7B8" w:rsidR="00D26BF1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6768F76D" w14:textId="4CADC971" w:rsidR="00D26BF1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40E8F1C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904FAF" w14:textId="183067A1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044F27" w14:textId="045D3F7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58B032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4DD8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6803A8" w14:textId="4D6C1A39" w:rsidR="00D26BF1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4736CF0E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61364C" w14:textId="5B90BE17" w:rsidR="00D26BF1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="003E3439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006CDB87" w14:textId="1CB21777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2E7C5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71642B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D4B8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DBA401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3A686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4C44FC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3436C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26CC81" w14:textId="2D71780F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17AA18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806B0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2895957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941E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6F2C4B" w14:textId="27E541F9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20ACA0" w14:textId="7D8B2E51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7CE278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02F0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75C1A10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4C9C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6145C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2526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337529" w14:textId="5508F7F9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1DF841" w14:textId="1CC9A590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E157E1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2264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832F66" w14:textId="5B86F45E" w:rsidR="00D26BF1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E24B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4217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դեկտեմբերի</w:t>
            </w:r>
          </w:p>
          <w:p w14:paraId="7AD535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9-ի N 881 որոշմամբ</w:t>
            </w:r>
          </w:p>
          <w:p w14:paraId="607A72A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548CCA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38370C4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մակնշման մասին» (ՄՄ ՏԿ 022/2011)</w:t>
            </w:r>
          </w:p>
          <w:p w14:paraId="32DFE22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51F2E5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6E4829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615DF78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(այսուհետ՝ ՄՄ ՏԿ</w:t>
            </w:r>
          </w:p>
          <w:p w14:paraId="6CEDE6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022/2011</w:t>
            </w:r>
          </w:p>
          <w:p w14:paraId="7DB6BB74" w14:textId="07ADAEE4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կանոնակարգ) </w:t>
            </w:r>
            <w:r w:rsidR="00C22A66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1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կետի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2-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3-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4-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5-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6-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7-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8-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9-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10-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11-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</w:p>
          <w:p w14:paraId="66425E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5D87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0516C3C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9DF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0233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սննդային հավելումների, բուրավետիչների, տեխնոլոգիական օժանդակ միջոցների մականշվածքը պարունակում է հետևյալ տեղեկությունները՝</w:t>
            </w:r>
          </w:p>
          <w:p w14:paraId="09A3AEC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1) սննդային հավելման անվանումը պարունակում է «սննդային հավելում» («համալիր սննդային </w:t>
            </w:r>
            <w:proofErr w:type="gramStart"/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հավելում)»</w:t>
            </w:r>
            <w:proofErr w:type="gramEnd"/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բառերը և (կամ) սննդային հավելման (սննդային հավելումների) ֆունկցիոնալ դասը (դասերը) և սննդային հավելման (սննդային հավելումների) անվանումը՝ սննդամթերքի արտադրության մեջ կիրառվող թույլատրելի սննդային հավելումների ցանկին համապատասխան, և (կամ) սննդային հավելման ինդեքսը՝ Համարակալման միջազգային համակարգի (INS) կամ Համարակալման</w:t>
            </w:r>
          </w:p>
          <w:p w14:paraId="6773D7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եվրոպական համակարգի (EAN) համաձայն.</w:t>
            </w:r>
          </w:p>
          <w:p w14:paraId="6217F08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բուրավետիչի (բուրավետիչների) անվանումը պարունակում է «բուրավետիչ </w:t>
            </w:r>
            <w:proofErr w:type="gramStart"/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բուրավետիչներ)»</w:t>
            </w:r>
            <w:proofErr w:type="gramEnd"/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(«համաբուրավետիչ նյութ» կամ «համաբուրավետիչ պատրաստուկ» կամ «ապխտման բուրավետիչ» կամ «ջերմային տեխնոլոգիական բուրավետիչ» կամ «բուրավետիչի նախորդող») բառը (բառերը).</w:t>
            </w:r>
          </w:p>
          <w:p w14:paraId="4B743EE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բնական բուրավետիչների ստեղծված անվանումներում այն սննդամթերքի վերաբերյալ նշում, որի համը և (բույրը) ունեն տվյալ բուրավետիչները, օգտագործվում է միայն այն դեպքերում, եթե այդպիսի բնական բուրավետիչները պարունակում են միայն բնական համաբուրավետիչ նյութեր և (կամ) տվյալ սննդամթերքից անջատված բնական համաբուրավետիչ պատրաստուկներ.</w:t>
            </w:r>
          </w:p>
          <w:p w14:paraId="459E943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4) տեխնոլոգիական օժանդակ միջոցի (տեխնոլոգիական օժանդակ միջոցների) անվանումը պարունակում «տեխնոլոգիական օժանդակ միջոց» բառերը և տեխնոլոգիական օժանդակ միջոցի (տեխնոլոգիական օժանդակ միջոցների) անվանումը.</w:t>
            </w:r>
          </w:p>
          <w:p w14:paraId="6FA8C9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ֆերմենտային պատրաստուկների մականշվածքը պարունակում է ֆերմենտի (ֆերմենտների) ակտիվության տեսակի (տեսակների), միկրոօրգանիզմ- պրոդուցենտի (միկրոօրգանիզմներ-պրոդուցենտների) տեսակի (տեսակների), ծագման աղբյուրի նշում.</w:t>
            </w:r>
          </w:p>
          <w:p w14:paraId="394598A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մանրածախ վաճառքի համար չնախատեսված սննդային հավելումների, բուրավետիչների, տեխնոլոգիական օժանդակ միջոցների մականշվածքը պարունակում է «մանրածախ վաճառքի համար չէ» բառերը.</w:t>
            </w:r>
          </w:p>
          <w:p w14:paraId="3DFDD7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սեղանի քաղցրացուցիչների մականշվածքը պարունակում է օրական սպառման անվտանգ բաժնեչափի նշումը.</w:t>
            </w:r>
          </w:p>
          <w:p w14:paraId="4E45B4E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համաբուրավետիչ պատրաստուկներ</w:t>
            </w:r>
          </w:p>
          <w:p w14:paraId="0DCA1149" w14:textId="0A7510E0" w:rsidR="00D26BF1" w:rsidRPr="001D45D4" w:rsidRDefault="00D26BF1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պարունակող սննդամթերքի համար մականշվածքը պարունակում է պատրաստուկի տեսակի նշումը</w:t>
            </w:r>
            <w:r w:rsidR="007324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(լուծամզվածք, թուրմ, եթերայուղ, յուղախեժեր և այլն) կամ</w:t>
            </w:r>
            <w:r w:rsidR="007324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«բնական բուրավետիչ» բառերը։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5C8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507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156A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681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49C87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9BB25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158B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98435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72EE2D" w14:textId="77777777" w:rsidR="003E3439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507DA2" w14:textId="77777777" w:rsidR="003E3439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5B6E1D" w14:textId="64280B90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0.4</w:t>
            </w:r>
          </w:p>
          <w:p w14:paraId="719C39C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609E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B1F6D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56FE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65CCC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6D9FB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9637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E4D68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05D72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1AAC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5129B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B940B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F4AF6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F9029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E5395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D59A65" w14:textId="7DF0A662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2C0B98" w14:textId="78C581C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10E55E" w14:textId="3F3C2FF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0941B9" w14:textId="152AF6A7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453119" w14:textId="7579610C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8D08D0" w14:textId="5997EC5A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531BE7" w14:textId="73623346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55F3C7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90DB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4A298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1E286B1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A181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EC9A1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E10F6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186CC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112A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A638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DA11C1" w14:textId="1175C9C6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CA7869" w14:textId="687A38EC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3E69B6A" w14:textId="30E4F7A4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FD2904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E7F42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8E4A3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67C310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649D9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FF49C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BF3F6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F0048C" w14:textId="3D1B6182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789702" w14:textId="53461F50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2C1601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EB363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8ACCA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D99D6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791D0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5AE1B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9128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D82B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6D0C89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14F98CA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96A69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8184E2" w14:textId="6A550B50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9FEBEE" w14:textId="212AEA92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75A61B" w14:textId="6A71FCB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F937C6" w14:textId="40DD765B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124938" w14:textId="578F99BF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0A1B44" w14:textId="0DC4C23E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5C8363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D3BB6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EC833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6FAF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74AF691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5EF37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AEF5E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1D227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C037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1379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2DA286" w14:textId="0829560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D5A441" w14:textId="030B326D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9A26C9" w14:textId="37CEC6C9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ACEEBB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C0DFC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547FE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42BB686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A12D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4A52A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524922" w14:textId="0F4F2A0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0BAA20" w14:textId="398A8330" w:rsidR="003E3439" w:rsidRDefault="003E3439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D7A221" w14:textId="77777777" w:rsidR="003E3439" w:rsidRPr="001D45D4" w:rsidRDefault="003E3439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CC5D1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1D117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345D6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21EFD0F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31904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7955E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E246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F024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/կամ/ լաբորատոր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6908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Եվրասիական տնտեսական հանձնաժողովի խորհրդի 2012 թվականի հուլիսի 20-ի «Սննդային հավելումների,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բուրավետիչների և տեխնոլոգիական օժանդակ միջոցների անվտանգությանը ներկայացվող</w:t>
            </w:r>
          </w:p>
          <w:p w14:paraId="4A13F3F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պահանջներ»</w:t>
            </w:r>
          </w:p>
          <w:p w14:paraId="7A844CD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4084875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374991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կանոնակարգն</w:t>
            </w:r>
          </w:p>
          <w:p w14:paraId="1C53C4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ընդունելու մասին» N 58 որոշում (ՄՄ ՏԿ 029/2012) հոդված 9-րդ կետ 1-ին, 1-ին, 2-րդ, 3-րդ, 4-րդ, 5-րդ, 7-րդ, 8-րդ, 9-րդ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A58E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2BD7A569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21D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8155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փաթեթավորված սննդամթերքի մականշվածքը զետեղված է ռուսերեն և հայերեն լեզուներով,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բացառությամբ Եվրասիական տնտեսական միության, /այսուհետ՝ ԵԱՏՄ/ ոչ անդամ երկրներից մատակարարվող սննդամթերքն արտադրողի անվանման և գտնվելու վայրի մասին 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740D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00FB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89B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F4AEF" w14:textId="6A8BCF59" w:rsidR="00D26BF1" w:rsidRPr="001D45D4" w:rsidRDefault="000475BE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73245D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A76E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18CE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9-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րդ հոդված 2-րդ մաս,</w:t>
            </w:r>
          </w:p>
          <w:p w14:paraId="61E1F031" w14:textId="462EE58E" w:rsidR="00D26BF1" w:rsidRPr="001D45D4" w:rsidRDefault="00D26BF1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-րդ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022/2011 կանոնակարգի 4-րդ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-րդ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872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3BDE9C7A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188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5210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նշումը, դրա պիտանիության ժամկետից կախված, կատարված է հետևյալ բառերի կիրառմամբ՝</w:t>
            </w:r>
          </w:p>
          <w:p w14:paraId="32D09C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081F121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 ամիսը, տարին՝ 72 ժամից մինչև երեք ամիս պիտանիության ժամկետի դեպքում.</w:t>
            </w:r>
          </w:p>
          <w:p w14:paraId="2B06F37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 ամիսը, տարին՝ երեք ամիս և ավելի պիտանիության ժամկետի դեպքում.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6417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B59E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42E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911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C8F2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FD1F2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A0BBC4" w14:textId="109E8A49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2BDD26" w14:textId="06CFD15A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9F154D" w14:textId="0B01203D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53E81FA" w14:textId="0A0D280B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C5E7C4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5002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647160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A239B9" w14:textId="045925C5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0AA8B1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8D656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78936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41BBFF4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3E3D35" w14:textId="12F67C00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FFBC7B" w14:textId="31EE822B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046A0A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BF0D5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6FC2C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150D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AC1B7" w14:textId="669D9E36" w:rsidR="00D26BF1" w:rsidRPr="001D45D4" w:rsidRDefault="00D26BF1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-ին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682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6408065C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5D86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C9A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նշված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D5B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C362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75EB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9BB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D4F7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F282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D054847" w14:textId="2E3D3225" w:rsidR="00D26BF1" w:rsidRPr="001D45D4" w:rsidRDefault="00D150A9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կ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անոնակարգի 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D26BF1"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294E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F747A08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8F5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D2A8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1FF61AA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1) «պիտանի է մինչև»՝ նշելով ժամը, օրը, ամիսը՝ դրա մինչև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72 ժամ պիտանիության ժամկետի դեպքում.</w:t>
            </w:r>
          </w:p>
          <w:p w14:paraId="3F69FBD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«պիտանի է մինչև»՝ նշելով օրը, ամիսը, տարին՝ դրա 72 ժամից մինչև երեք ամիս պիտանիության ժամկետի դեպքում.</w:t>
            </w:r>
          </w:p>
          <w:p w14:paraId="5FEF72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«պիտանի է մինչև ....... ավարտը»՝ նշելով ամիսը, տարին, կամ «պիտանի է մինչև»՝ նշելով օրը, ամիսը, տարին՝ դրա՝ առնվազն երեք ամիս 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D1F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B726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046C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7859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EBF47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0D88D6" w14:textId="1264C0E0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48108A" w14:textId="6DAF5CB1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83D4FA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4768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77A9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E9F57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F3BD8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755A182E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4673B8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DAE46A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BB9022" w14:textId="4DD260DD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3C952DE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0E2685" w14:textId="5A798016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33B412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3E899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67E7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D12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364B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0ABE52D" w14:textId="7627814B" w:rsidR="00D26BF1" w:rsidRPr="001D45D4" w:rsidRDefault="00D150A9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կ</w:t>
            </w:r>
            <w:bookmarkStart w:id="0" w:name="_GoBack"/>
            <w:bookmarkEnd w:id="0"/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անոնակարգի </w:t>
            </w:r>
            <w:r w:rsidR="00C22A66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D26BF1"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3AC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0B24C6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A55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4877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էներգետիկ արժեքը (կալորիականությունը) նշված է ջոուլներով և կալորիաներով կամ նշված մեծությունների պատիկով կամ մասով արտահայտված 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E6B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783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FA9C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0BEB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125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2823A" w14:textId="46812919" w:rsidR="00D26BF1" w:rsidRPr="001D45D4" w:rsidRDefault="00D26BF1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</w:t>
            </w:r>
            <w:r w:rsidR="00C22A66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A8F8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A2CC845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9AAD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ACB8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տարբերակիչ հատկանիշների մասին տեղեկատվությունը, այդ թվում՝ սննդամթերքում ԳՁՕ-ներից (կամ) ԳՁՕ-ների օգտագործմամբ ստացված բաղադրիչների բացակայության մասին տեղեկատվությունը հաստատված է ապացույցներով։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EA4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BE7B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5D3C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9D0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0933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զննում/փաստա-թղթային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9789F" w14:textId="67932E85" w:rsidR="00D26BF1" w:rsidRPr="001D45D4" w:rsidRDefault="00D26BF1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5731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B50487E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BB82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4E67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 դյուրընթեռնելի, հավաստի և սպառողներին (ձեռք</w:t>
            </w:r>
          </w:p>
          <w:p w14:paraId="082A60E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բերողներին) մոլորության մեջ չգցող, գրառումները, նշանները, խորհրդանիշները կոնտրաստային են այն ֆոնի նկատմամբ, որի վրա զետեղված է մականշվածքը։</w:t>
            </w:r>
          </w:p>
          <w:p w14:paraId="5CD3AF6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Մականշվածքի զետեղման եղանակը ապահովում է սննդամթերքի պիտանիության ամբողջ ժամկետի</w:t>
            </w:r>
          </w:p>
          <w:p w14:paraId="3FFC81B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ընթացքում դրա պահպանվածությունը՝ արտադրողի</w:t>
            </w:r>
          </w:p>
          <w:p w14:paraId="550A3D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կողմից սահմանված պահպանման պայմանները 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48AC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CA3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A68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49F2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970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E9E28" w14:textId="0D2AB89F" w:rsidR="00D26BF1" w:rsidRPr="001D45D4" w:rsidRDefault="00D26BF1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</w:t>
            </w:r>
            <w:r w:rsidR="00C22A66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C22A6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6329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839B1D0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9B7A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67BA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ԳՁՕ-ների օգտագործմամբ ստացված սննդամթերքի, այդ թվում՝ դեզօքսիռիբոնուկլեինաթթու (ԴՆԹ) և սպիտակուց չպարունակող սննդամթերքի համար նշված է հետևյալ տեղեկատվությունը՝ «գենետիկորեն ձևափոխված մթերք» կամ «գենաձևափոխված օրգանիզմներից ստացված մթերք» կամ «մթերքը պարունակում է գենաձևափոխված օրգանիզմների</w:t>
            </w:r>
          </w:p>
          <w:p w14:paraId="57C15E6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բաղադրիչներ»։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F4E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3E12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1DF7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70F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20D6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զննում/փաստա-թղթային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916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71EF7A0" w14:textId="5FEE925E" w:rsidR="00D26BF1" w:rsidRPr="00C22A66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կանոնակարգի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="00D26BF1"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E78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C710604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74E4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2F2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Եվրասիական տնտեսական միության շուկայում 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28AC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214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C07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082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B7BC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զննում/փաստա-թղթային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D1DDF" w14:textId="77777777" w:rsidR="00C22A66" w:rsidRPr="001D45D4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27662BC9" w14:textId="20246ED6" w:rsidR="00D26BF1" w:rsidRPr="001D45D4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կանոնակարգի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2-րդ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A970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8FAE33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0A7D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2A0A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այն դեպքում, երբ արտադրողը սննդամթերքի արտադրության ժամանակ չի օգտագործել գենաձևափոխված օրգանիզմներ, ապա սննդամթերքում ԳՁՕ-ի 0,9 տոկոս և դրանից պակաս պարունակությունը համարվում է պատահական կամ տեխնիկապես չվերացվող խառնուրդ, և այդ սննդամթերքը չի դասվում ԳՁՕ պարունակող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սննդամթերքների շարքին։ Այդ սննդամթերքի մակնշման ժամանակ ԳՁՕ-ի առկայության մասին տեղեկություններ չեն նշվում։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A8C4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33B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65B0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F184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406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զննում/փաստա-թղթային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862F2" w14:textId="77777777" w:rsidR="00C22A66" w:rsidRPr="001D45D4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6D2C9500" w14:textId="65A5F08C" w:rsidR="00D26BF1" w:rsidRPr="001D45D4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կանոնակարգի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3-րդ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D1B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6BA0CDF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B46A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2BC8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«Պիտանի է մինչև», «պիտանի է», «պիտանի է մինչև... ավարտը» բառերից հետո նշված է կա՛մ սննդամթերքի պիտանիության ժամկետը, կա՛մ փաթեթվածքի վրա այդ ժամկետը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6650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F627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03DC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FB6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9C6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E35B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4D3E5743" w14:textId="11468FD4" w:rsidR="00D26BF1" w:rsidRPr="001D45D4" w:rsidRDefault="00C22A66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կանոնակարգի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="00D26BF1"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3-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D26BF1" w:rsidRPr="001D45D4">
              <w:rPr>
                <w:rFonts w:ascii="GHEA Grapalat" w:eastAsia="Times New Roman" w:hAnsi="GHEA Grapalat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="00D26BF1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673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7C76FD89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999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0B7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տեղեկությունները նշված են 2 մմ-ից ոչ պակաս բարձրությամբ տառատեսակով (փոքրատառեր)։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12B5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8A6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0627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F557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E79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AEF44" w14:textId="71ED0D1C" w:rsidR="00D26BF1" w:rsidRPr="00076DB6" w:rsidRDefault="00D26BF1" w:rsidP="00076D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 w:rsidR="00076DB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 w:rsidR="00076DB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="00076DB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076DB6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9B02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1C3A27B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974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E4C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բաղադրությունը՝ բացառությամբ թարմ մրգերի և բանջարեղենի, քացախի և մեկ բաղադրիչով սննդամթերքի, պահպանման պայմանները, արտադրողի անվանումը և գտնվելու վայրը կամ ներմուծողի անվանումն ու գտնվելու վայրը, պատրաստման ամսաթիվը և պիտանիության ժամկետը և</w:t>
            </w:r>
          </w:p>
          <w:p w14:paraId="136A28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օգտագործմանը, այդ թվում՝ դրա պատրաստմանը վերաբերող առաջարկությունները և (կամ) սահմանափակումները, պիտանիության ժամկետը, պատրաստման ամսաթիվը, զետեղելու մասին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տեղեկատվությունը նշված են 0.8 մմ-ից ոչ պակաս բարձրությամբ տառատեսակով։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10B2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5775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F0EF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E81A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004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E1C0E" w14:textId="56AAEF6D" w:rsidR="00D26BF1" w:rsidRPr="001D45D4" w:rsidRDefault="00076DB6" w:rsidP="00076D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կանոնակարգի 4-րդ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7401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7A212B95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D0B8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FC8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շրջանառության մեջ դրված փաթեթվածքը (խցափակման միջոցները) անցել է համապատասխանության գնահատում: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AB0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7E24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01E3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5450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61E5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6F90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0C3C39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889F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6EB9C0A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1DA2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B01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փաթեթվածքը (խցանափակման միջոցները)</w:t>
            </w:r>
          </w:p>
          <w:p w14:paraId="4F15403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մականշված է արտադրանքի շրջանառության միասնական նշանով, որը դրված է ուղեկցող փաստաթղթերի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D8A0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4CE5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BAD8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BEA8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228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395B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5824233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8C21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98C13D3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E0C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E77F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փաթեթավորման գործընթացները կատարվում են սննդամթերքի աղտոտումը բացառող պայմաններում՝ 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CB7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B92D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CE7A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F7ED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2703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729C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0CDB45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</w:t>
            </w:r>
          </w:p>
          <w:p w14:paraId="530E1F6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856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646B8B03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148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7FD6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բազմակի օգտագործման փաթեթավորման նյութերն ու բեռնարկղերը հեշտությամբ մաքրվող և ախտահանվող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00B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E3C0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1BC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C19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516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94C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 թվականի հունվարի 20-ի</w:t>
            </w:r>
          </w:p>
          <w:p w14:paraId="7ADB19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 հավելվածի</w:t>
            </w:r>
          </w:p>
          <w:p w14:paraId="425E746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36BC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6941C327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0CF6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0752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 ախտածին մանրէների բազմացում կամ թունավոր նյութերի</w:t>
            </w:r>
          </w:p>
          <w:p w14:paraId="4CFC67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առաջացում, պահվում են դրանց առաջացումը կամ բազմացումը 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390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E40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F8E0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8D99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06C6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B1FC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</w:t>
            </w:r>
          </w:p>
          <w:p w14:paraId="068FF5D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</w:t>
            </w:r>
          </w:p>
          <w:p w14:paraId="5BD6B7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հունվարի 20-ի N 34-Ն որոշման</w:t>
            </w:r>
          </w:p>
          <w:p w14:paraId="574E9D3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60-րդ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2DE2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525F3DA7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89D8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07FF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փոխադրումը (տրանսպորտային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փոխադրումը) իրականացվում է տրանսպորտային միջոցներով՝ այդ արտադրանքը պատրաստողի կողմից սահմանված փոխադրման (տրանսպորտային փոխադրման) պայմաններին համապատասխան, իսկ դրանց բացակայության դեպքում՝ այդ արտադրանքը պատրաստողի կողմից սահմանված սննդամթերքի պահպանման պայմաններին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9EF7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5503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27A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59FF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6878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ABDE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44420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17-րդ կետ 1-ին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5CA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59286762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D01B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79F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 և զգայորոշման հատկությունների փոփոխումը բացառող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8F95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166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4E1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A0C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165B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9487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47DA0A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17-րդ կետ 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9BD1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246D70B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30BB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65C8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են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78AA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F98B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363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0D5B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3FE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E6FA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46EC2C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 17-րդ կետ 5-րդ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2DCA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6454CC5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4909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B072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տեղափոխող փոխադրամիջոցն ունի սանիտարական անձնագիր: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D71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6860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F8FD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EA6F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731F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5607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16-րդ հոդվածի</w:t>
            </w:r>
          </w:p>
          <w:p w14:paraId="18F3BA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E920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09B4C34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EF1D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FA70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շարքին դասելու նպատակով նույնական է՝</w:t>
            </w:r>
          </w:p>
          <w:p w14:paraId="5CA6C786" w14:textId="77777777" w:rsidR="00D26BF1" w:rsidRPr="001D45D4" w:rsidRDefault="00D26BF1" w:rsidP="00D26B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ըստ անվանման</w:t>
            </w:r>
          </w:p>
          <w:p w14:paraId="05414AAE" w14:textId="77777777" w:rsidR="00D26BF1" w:rsidRPr="001D45D4" w:rsidRDefault="00D26BF1" w:rsidP="00D26B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և /կամ/ տեսողական մեթոդով</w:t>
            </w:r>
          </w:p>
          <w:p w14:paraId="34DAB760" w14:textId="77777777" w:rsidR="00D26BF1" w:rsidRPr="001D45D4" w:rsidRDefault="00D26BF1" w:rsidP="00D26B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զգայորոշման մեթոդով</w:t>
            </w:r>
          </w:p>
          <w:p w14:paraId="45B9A043" w14:textId="77777777" w:rsidR="00D26BF1" w:rsidRPr="001D45D4" w:rsidRDefault="00D26BF1" w:rsidP="00D26BF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601A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96EC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BBA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6999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FB6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 և/կամ լաբորատոր</w:t>
            </w:r>
          </w:p>
          <w:p w14:paraId="2D61311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447E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D67EE0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3F6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4452C7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348E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0A9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արտադրանքը ենթարկված է համապատասխանության գնահատման (հավաստման) հետևյալ ձևով՝</w:t>
            </w:r>
          </w:p>
          <w:p w14:paraId="5E00AECE" w14:textId="77777777" w:rsidR="00D26BF1" w:rsidRPr="001D45D4" w:rsidRDefault="00D26BF1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համապատաս- խանության հավաստման (հայտա- րարագրում),</w:t>
            </w:r>
          </w:p>
          <w:p w14:paraId="5B3EEE26" w14:textId="77777777" w:rsidR="00D26BF1" w:rsidRPr="001D45D4" w:rsidRDefault="00D26BF1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հատուկ նշանակության սննդամթերքի պետական գրանցման,</w:t>
            </w:r>
          </w:p>
          <w:p w14:paraId="1843156D" w14:textId="77777777" w:rsidR="00D26BF1" w:rsidRPr="001D45D4" w:rsidRDefault="00D26BF1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նոր տեսակի սննդամթերքի պետական գրանցում,</w:t>
            </w:r>
          </w:p>
          <w:p w14:paraId="6099C678" w14:textId="77777777" w:rsidR="00D26BF1" w:rsidRPr="001D45D4" w:rsidRDefault="00D26BF1" w:rsidP="007324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անասնաբուժասանիտարական փորձաքննություն: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FDB9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6E15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022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D9957" w14:textId="0D7F05AF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09B5F5" w14:textId="5896585C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C8B1E4" w14:textId="205D43F5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04D676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34A60F" w14:textId="148FD57B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FD36A2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29B513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3D80B1" w14:textId="77777777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9B8EA4" w14:textId="5823FA13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6BBFF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51F7C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449A602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66DAF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AC45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B27A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DAC262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21-րդ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077E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5717BD90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6BC2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BEE04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ԱՐՏԱԴՐԱՆՔԻ ԱՆՎՏԱՆ ԳՈՒԹՅՈՒՆ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6F9D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BF75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C819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49E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FDE7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6C5C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DA2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D3A698B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025E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B4B5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արտադրությունում չի իրացվում պարենային (սննդային) հումք, անկախ այն հանգամանքից, թե պիտանիության ժամկետի նշումը որ լեզվով է կատարված, եթե`</w:t>
            </w:r>
          </w:p>
          <w:p w14:paraId="639701F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3332DF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փաթեթավորման կամ տարայի վրա պիտանիության ժամկետը բացակայում է կամ ընթեռնելի չէ.</w:t>
            </w:r>
          </w:p>
          <w:p w14:paraId="41ADB09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 պիտանիության ժամկետը ջնջված է, և նշված 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D6B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F447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3556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F99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3F324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78D4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8075ED" w14:textId="15A43926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3116D5" w14:textId="6E45D3C6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DA5070" w14:textId="5D4C95C1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19E860" w14:textId="22F48DDB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F2E261" w14:textId="72E35237" w:rsidR="0073245D" w:rsidRDefault="0073245D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E10B6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70801D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F2EDD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6B9B63E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53F560" w14:textId="7754D8BF" w:rsidR="00D26BF1" w:rsidRDefault="00D26BF1" w:rsidP="00D2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0C14BF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F92BB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F86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BD6C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9-րդ հոդվածի 10-րդ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C37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FEF98C1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FC1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D9A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Ընդունվող հումքը համապատասխանում է դրանց անվտանգության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պահանջներին և ունի անվտանգությունը հավաստող (հիմնավորող) 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B98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48D0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36CE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6DE6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FA7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ակնադիտական և փաստաթղթային զննում,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FAA6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«Սննդամթերքի անվտանգության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մասին» օրենքի 15-րդ հոդվածի</w:t>
            </w:r>
          </w:p>
          <w:p w14:paraId="7988169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87AE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D26BF1" w:rsidRPr="001D45D4" w14:paraId="1F757233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3FDC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C8B9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պատրաստողները վարում և պահում են սննդամթերքի արտադրության (պատրաստման) գործընթացում անվտանգության ապահովմանն ուղղված միջոցառումների իրականացման վերաբերյալ փաստաթղթերը՝ թղթային և (կամ) տեղեկատվության</w:t>
            </w:r>
          </w:p>
          <w:p w14:paraId="7FB341A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էլեկտրոնային կրիչներով։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B30F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2205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E79D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4688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B95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21DE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9718B9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11-րդ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42E6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2C822180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AD24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1D45D4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135F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արտադրվում վտանգավոր և կեղծված սննդամթերք, սննդամթերքի հետ անմիջական շփման մեջ 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05F0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9A99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AF15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9BCB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9D3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ակնադիտական,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3F50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20-րդ հոդված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BB60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7863364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FCE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0DAE4" w14:textId="77777777" w:rsidR="00D26BF1" w:rsidRPr="001D45D4" w:rsidRDefault="00D26BF1" w:rsidP="00D26B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A3B8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AE76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B9B0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7422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06C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7223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919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1D8D555D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730B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4C95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արտադրությունը (բացառությամբ հանրային սննդի), տեխնոլոգիական գործելակարգը (ռեժիմը) և տեխնոլոգիական գործընթացը իրականացվում է տվյալ սննդամթերքի համար արտադրողի հաստատած</w:t>
            </w:r>
          </w:p>
          <w:p w14:paraId="2C2D589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D4D7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26EB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DD55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F592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C1D7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402A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8-րդ հոդված,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77E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47590696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088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7292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2C8A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9C3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3D4F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751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12A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A80D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2007 թվականի հունիսի 28-ի N 885-Ն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D0D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D26BF1" w:rsidRPr="001D45D4" w14:paraId="34022A18" w14:textId="77777777" w:rsidTr="00D26B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0E31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45F6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(պատրաստման)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սկզբունքների վրա հիմնված հետևյալ ընթացակարգերը՝</w:t>
            </w:r>
          </w:p>
          <w:p w14:paraId="459C531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192CC2C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6538CD7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4F30310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06D542E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3E74EA6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2650E0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07D20C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20296AD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9) սննդամթերքի անվտանգության ապահովման </w:t>
            </w: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նպատակով աշխատողների կողմից անձնական հիգիենայի ձևերի ընտրություն և դրանց կանոնների պահպանման ապահովում.</w:t>
            </w:r>
          </w:p>
          <w:p w14:paraId="6FF4B42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19B084F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23EA3CD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DE68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135F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F05E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1BD2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42DD1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284CE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1A8D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B872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12E1E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71636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0097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C3E51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C3801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A68E0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A3F74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51B92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3E168A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C58E845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E4723C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7966D12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39EC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38C5CB" w14:textId="7517969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C08D1A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5F52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F479D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B3452F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49C8C9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F3EF2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2A52CE" w14:textId="447FA7A1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4B7860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9E52B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D77CC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0DB0A1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1F748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C6BDF5" w14:textId="23849285" w:rsidR="00D26BF1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F5B576" w14:textId="003F2BBD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7DAA29" w14:textId="79F598B8" w:rsidR="0073245D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F0D165" w14:textId="77777777" w:rsidR="0073245D" w:rsidRPr="001D45D4" w:rsidRDefault="0073245D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72221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92AE23" w14:textId="2D53B191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  <w:p w14:paraId="352F503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24AC6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F729F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1198E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23F49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650358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96D341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6C204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1FE7B6" w14:textId="7E0C3CF9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4F0924B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D2FE3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6E52A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64A02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603AA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B6ED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C75F4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A00C0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FB2AF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ABE9D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2F7980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8B5230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E36F2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D054CA5" w14:textId="3ED25708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1F5A1BD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EB3FB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F8B1F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D1149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0F00D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9FA30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3F01F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3C1FB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98F93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9E392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037C8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A6CE30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B5EAF8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4045BF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CC84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FB9E11" w14:textId="3AFED77E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79EBB8D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1EA8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A28CC2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2CE38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20EF4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887D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0359BB4" w14:textId="07BB5F31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3A3292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6D773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9019C86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70ADCB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3830A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28D167" w14:textId="31060534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9F663D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600518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B03E1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4AC00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B6F92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80669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C5CC9A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6E7D40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3A8AB8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B9559C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EC958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9307060" w14:textId="28C522A3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2253C5AE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D35D89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1B8028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45998A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1FF8D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9A9E7A" w14:textId="6A72CE5A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FBE897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ABF45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C8A4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263B96D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CD663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D7EB42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6690631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1F36A7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808EF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FA767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41EF44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561698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0EADD8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F6ECAEA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569633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E98B9D" w14:textId="77777777" w:rsidR="000475BE" w:rsidRPr="001D45D4" w:rsidRDefault="000475BE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F9EDAE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4030C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9AFA03" w14:textId="68909B84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75760AC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8824EC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FD47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8A25F9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396CA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0961B6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F65B5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19B785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A250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FC9000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2D238C" w14:textId="56FFDABC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0475BE"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979A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C62DF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6AE9B3C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հանձնաժողովի 2011 թվականի դեկտեմբերի 9-ի N 880 որոշմամբ</w:t>
            </w:r>
          </w:p>
          <w:p w14:paraId="22A24D3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4779A0FB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2021A12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452FA164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D45D4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0" w:type="auto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F65D3" w14:textId="77777777" w:rsidR="00D26BF1" w:rsidRPr="001D45D4" w:rsidRDefault="00D26BF1" w:rsidP="00D26BF1">
            <w:pPr>
              <w:spacing w:after="0" w:line="240" w:lineRule="auto"/>
              <w:rPr>
                <w:rFonts w:ascii="GHEA Grapalat" w:eastAsia="Times New Roman" w:hAnsi="GHEA Grapalat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D1FAFAE" w14:textId="7A9DFA29" w:rsidR="00D26BF1" w:rsidRDefault="00D26BF1" w:rsidP="00D26BF1">
      <w:pPr>
        <w:jc w:val="right"/>
        <w:rPr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73245D" w:rsidRPr="004E6F43" w14:paraId="6E45D000" w14:textId="77777777" w:rsidTr="00C22A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8AABB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A9FAD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257C7E39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32A66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E4EC9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17D04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3245D" w:rsidRPr="004E6F43" w14:paraId="17E822FC" w14:textId="77777777" w:rsidTr="00C22A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99022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B0CD8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0A987F8E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23032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FBE30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010FB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73245D" w:rsidRPr="004E6F43" w14:paraId="290F99C1" w14:textId="77777777" w:rsidTr="00C22A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2E10F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0C92E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29D2F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50C1D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E7306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568A3C28" w14:textId="77777777" w:rsidR="0073245D" w:rsidRPr="00912287" w:rsidRDefault="0073245D" w:rsidP="0073245D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1032A978" w14:textId="77777777" w:rsidR="0073245D" w:rsidRPr="004E6F43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lastRenderedPageBreak/>
        <w:t>Ստուգաթերթը կազմվել է հետևյալ նորմատիվ իրավական ակտերի հիման վրա՝</w:t>
      </w:r>
    </w:p>
    <w:p w14:paraId="256F5487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7324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«Սննդամթերքի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7324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անվտանգության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7324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մասին»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73245D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օրենք</w:t>
      </w:r>
    </w:p>
    <w:p w14:paraId="3B0A76A4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2007 թվականի հունիսի 28-ի N 885-Ն որոշում</w:t>
      </w:r>
    </w:p>
    <w:p w14:paraId="1B7642E1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Հայաստանի Հանրապետության կառավարության 2011 թվականի հունվարի 20-ի N 34-Ն որոշում</w:t>
      </w:r>
    </w:p>
    <w:p w14:paraId="22F0684A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880 որոշմամբ հաստատված «Սննդամթերքի անվտանգության մասին» (ՄՄ ՏԿ 021/2011) Մաքսային միության տեխնիկական կանոնակարգ</w:t>
      </w:r>
    </w:p>
    <w:p w14:paraId="7BDD9B59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Մաքսային միության հանձնաժողովի 2011 թվականի դեկտեմբերի 9-ի N 881 որոշմամբ հաստատված «Սննդամթերքի մակնշման մասին» (ՄՄ ՏԿ 022/2011) Մաքսային միության տեխնիկական կանոնակարգ</w:t>
      </w:r>
    </w:p>
    <w:p w14:paraId="7F9D9592" w14:textId="77777777" w:rsidR="0073245D" w:rsidRPr="007324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</w:t>
      </w:r>
      <w:r w:rsidRPr="0073245D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73245D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Եվրասիական տնտեսական հանձնաժողովի խորհրդի 2012 թվականի հուլիսի 20-ի «Սննդային հավելումների, բուրավետիչների և տեխնոլոգիական օժանդակ միջոցների անվտանգությանը ներկայացվող պահանջներ» Մաքսային միության տեխնիկական կանոնակարգն ընդունելու մասին» N 58 որոշում։</w:t>
      </w:r>
    </w:p>
    <w:p w14:paraId="19FF1739" w14:textId="77777777" w:rsidR="0073245D" w:rsidRPr="004A30FE" w:rsidRDefault="0073245D" w:rsidP="0073245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4A30F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6A2A9CC7" w14:textId="77777777" w:rsidR="0073245D" w:rsidRPr="003E0D5D" w:rsidRDefault="0073245D" w:rsidP="0073245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73245D" w:rsidRPr="004E6F43" w14:paraId="544888A7" w14:textId="77777777" w:rsidTr="00C22A6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FCD6B89" w14:textId="77777777" w:rsidR="0073245D" w:rsidRPr="004E6F43" w:rsidRDefault="0073245D" w:rsidP="00C22A6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06A36088" w14:textId="77777777" w:rsidR="0073245D" w:rsidRPr="004E6F43" w:rsidRDefault="0073245D" w:rsidP="00C22A6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44BAFB53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73245D" w:rsidRPr="004E6F43" w14:paraId="7042DBED" w14:textId="77777777" w:rsidTr="00C22A6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AF3EEA" w14:textId="77777777" w:rsidR="0073245D" w:rsidRPr="004E6F43" w:rsidRDefault="0073245D" w:rsidP="00C22A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70D8574" w14:textId="77777777" w:rsidR="0073245D" w:rsidRPr="004E6F43" w:rsidRDefault="0073245D" w:rsidP="00C22A6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6CC58316" w14:textId="77777777" w:rsidR="0073245D" w:rsidRPr="004E6F43" w:rsidRDefault="0073245D" w:rsidP="00C22A6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4FFBF388" w14:textId="77777777" w:rsidR="0073245D" w:rsidRDefault="0073245D" w:rsidP="0073245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0FBA798F" w14:textId="77777777" w:rsidR="0073245D" w:rsidRDefault="0073245D" w:rsidP="0073245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7FD60B8F" w14:textId="77777777" w:rsidR="0073245D" w:rsidRDefault="0073245D" w:rsidP="0073245D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51865805" w14:textId="77777777" w:rsidR="0073245D" w:rsidRPr="00D80A00" w:rsidRDefault="0073245D" w:rsidP="0073245D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1992FB5F" w14:textId="77777777" w:rsidR="0073245D" w:rsidRPr="00D26BF1" w:rsidRDefault="0073245D" w:rsidP="00D26BF1">
      <w:pPr>
        <w:jc w:val="right"/>
        <w:rPr>
          <w:lang w:val="hy-AM"/>
        </w:rPr>
      </w:pPr>
    </w:p>
    <w:sectPr w:rsidR="0073245D" w:rsidRPr="00D26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C9"/>
    <w:rsid w:val="000475BE"/>
    <w:rsid w:val="00076DB6"/>
    <w:rsid w:val="001707A1"/>
    <w:rsid w:val="001A180B"/>
    <w:rsid w:val="001D45D4"/>
    <w:rsid w:val="003E3439"/>
    <w:rsid w:val="00603908"/>
    <w:rsid w:val="0069200E"/>
    <w:rsid w:val="0073245D"/>
    <w:rsid w:val="007C61C9"/>
    <w:rsid w:val="00B05391"/>
    <w:rsid w:val="00C22A66"/>
    <w:rsid w:val="00D150A9"/>
    <w:rsid w:val="00D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BAB9"/>
  <w15:chartTrackingRefBased/>
  <w15:docId w15:val="{63678785-2A12-4F6C-8B3F-053D0191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26BF1"/>
    <w:rPr>
      <w:b/>
      <w:bCs/>
    </w:rPr>
  </w:style>
  <w:style w:type="table" w:styleId="TableGrid">
    <w:name w:val="Table Grid"/>
    <w:basedOn w:val="TableNormal"/>
    <w:uiPriority w:val="39"/>
    <w:rsid w:val="00D26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https://mul2-fsss.gov.am/tasks/646517/oneclick/Ardir12.docx?token=6a7a4cd8512a4331bbc62695ede79c54</cp:keywords>
  <dc:description/>
  <cp:lastModifiedBy>Syuzanna Gevorgyan</cp:lastModifiedBy>
  <cp:revision>18</cp:revision>
  <dcterms:created xsi:type="dcterms:W3CDTF">2024-04-10T11:29:00Z</dcterms:created>
  <dcterms:modified xsi:type="dcterms:W3CDTF">2024-08-06T07:47:00Z</dcterms:modified>
</cp:coreProperties>
</file>