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4A24" w14:textId="58F15C16" w:rsidR="000D3737" w:rsidRPr="00E7770A" w:rsidRDefault="000D3737" w:rsidP="000D3737">
      <w:pPr>
        <w:spacing w:after="0" w:line="240" w:lineRule="auto"/>
        <w:jc w:val="right"/>
        <w:rPr>
          <w:rFonts w:ascii="GHEA Grapalat" w:hAnsi="GHEA Grapalat"/>
          <w:spacing w:val="-8"/>
          <w:sz w:val="24"/>
          <w:szCs w:val="24"/>
        </w:rPr>
      </w:pPr>
      <w:r w:rsidRPr="004E6F43">
        <w:rPr>
          <w:rFonts w:ascii="GHEA Grapalat" w:hAnsi="GHEA Grapalat"/>
          <w:spacing w:val="-8"/>
          <w:sz w:val="24"/>
          <w:szCs w:val="24"/>
          <w:lang w:val="hy-AM"/>
        </w:rPr>
        <w:t>Հավելված</w:t>
      </w:r>
      <w:r>
        <w:rPr>
          <w:rFonts w:ascii="GHEA Grapalat" w:hAnsi="GHEA Grapalat"/>
          <w:spacing w:val="-8"/>
          <w:sz w:val="24"/>
          <w:szCs w:val="24"/>
        </w:rPr>
        <w:t xml:space="preserve"> 3</w:t>
      </w:r>
    </w:p>
    <w:p w14:paraId="087725B7" w14:textId="77777777" w:rsidR="000D3737" w:rsidRPr="004E6F43" w:rsidRDefault="000D3737" w:rsidP="000D3737">
      <w:pPr>
        <w:spacing w:after="0" w:line="240" w:lineRule="auto"/>
        <w:ind w:firstLine="720"/>
        <w:jc w:val="right"/>
        <w:rPr>
          <w:rFonts w:ascii="GHEA Grapalat" w:hAnsi="GHEA Grapalat"/>
          <w:spacing w:val="-6"/>
          <w:sz w:val="24"/>
          <w:szCs w:val="24"/>
          <w:lang w:val="hy-AM"/>
        </w:rPr>
      </w:pPr>
      <w:r w:rsidRPr="004E6F43">
        <w:rPr>
          <w:rFonts w:ascii="GHEA Grapalat" w:hAnsi="GHEA Grapalat"/>
          <w:spacing w:val="-6"/>
          <w:sz w:val="24"/>
          <w:szCs w:val="24"/>
          <w:lang w:val="hy-AM"/>
        </w:rPr>
        <w:t>ՀՀ կառավարության 2024 թվականի</w:t>
      </w:r>
    </w:p>
    <w:p w14:paraId="5DEEA0C4" w14:textId="77777777" w:rsidR="000D3737" w:rsidRPr="004E6F43" w:rsidRDefault="000D3737" w:rsidP="000D3737">
      <w:pPr>
        <w:spacing w:after="0" w:line="240" w:lineRule="auto"/>
        <w:ind w:firstLine="720"/>
        <w:jc w:val="right"/>
        <w:rPr>
          <w:rFonts w:ascii="GHEA Grapalat" w:hAnsi="GHEA Grapalat"/>
          <w:spacing w:val="-6"/>
          <w:sz w:val="24"/>
          <w:szCs w:val="24"/>
          <w:lang w:val="hy-AM"/>
        </w:rPr>
      </w:pPr>
      <w:r w:rsidRPr="004E6F43">
        <w:rPr>
          <w:rFonts w:ascii="GHEA Grapalat" w:hAnsi="GHEA Grapalat" w:cs="IRTEK Courier"/>
          <w:spacing w:val="-4"/>
          <w:sz w:val="24"/>
          <w:szCs w:val="24"/>
          <w:lang w:val="hy-AM"/>
        </w:rPr>
        <w:t xml:space="preserve">_________  </w:t>
      </w:r>
      <w:r w:rsidRPr="004E6F43">
        <w:rPr>
          <w:rFonts w:ascii="GHEA Grapalat" w:hAnsi="GHEA Grapalat" w:cs="Sylfaen"/>
          <w:spacing w:val="-2"/>
          <w:sz w:val="24"/>
          <w:szCs w:val="24"/>
          <w:lang w:val="pt-BR"/>
        </w:rPr>
        <w:t xml:space="preserve"> </w:t>
      </w:r>
      <w:r w:rsidRPr="004E6F43">
        <w:rPr>
          <w:rFonts w:ascii="GHEA Grapalat" w:hAnsi="GHEA Grapalat" w:cs="Sylfaen"/>
          <w:spacing w:val="-2"/>
          <w:sz w:val="24"/>
          <w:szCs w:val="24"/>
          <w:lang w:val="hy-AM"/>
        </w:rPr>
        <w:t>__</w:t>
      </w:r>
      <w:r w:rsidRPr="004E6F43">
        <w:rPr>
          <w:rFonts w:ascii="GHEA Grapalat" w:hAnsi="GHEA Grapalat" w:cs="Sylfaen"/>
          <w:spacing w:val="-2"/>
          <w:sz w:val="24"/>
          <w:szCs w:val="24"/>
          <w:lang w:val="pt-BR"/>
        </w:rPr>
        <w:t>-</w:t>
      </w:r>
      <w:r w:rsidRPr="004E6F43">
        <w:rPr>
          <w:rFonts w:ascii="GHEA Grapalat" w:hAnsi="GHEA Grapalat"/>
          <w:spacing w:val="-2"/>
          <w:sz w:val="24"/>
          <w:szCs w:val="24"/>
          <w:lang w:val="hy-AM"/>
        </w:rPr>
        <w:t>ի N ___-Ն</w:t>
      </w:r>
      <w:r w:rsidRPr="004E6F43">
        <w:rPr>
          <w:rFonts w:ascii="GHEA Grapalat" w:hAnsi="GHEA Grapalat"/>
          <w:spacing w:val="-6"/>
          <w:sz w:val="24"/>
          <w:szCs w:val="24"/>
          <w:lang w:val="hy-AM"/>
        </w:rPr>
        <w:t xml:space="preserve"> որոշման</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4505"/>
        <w:gridCol w:w="4521"/>
      </w:tblGrid>
      <w:tr w:rsidR="000D3737" w:rsidRPr="00530658" w14:paraId="2B49A0C3" w14:textId="77777777" w:rsidTr="000D3737">
        <w:trPr>
          <w:tblCellSpacing w:w="7" w:type="dxa"/>
          <w:jc w:val="center"/>
        </w:trPr>
        <w:tc>
          <w:tcPr>
            <w:tcW w:w="0" w:type="auto"/>
            <w:vAlign w:val="center"/>
            <w:hideMark/>
          </w:tcPr>
          <w:p w14:paraId="269A5D64" w14:textId="77777777" w:rsidR="000D3737" w:rsidRPr="004E6F43" w:rsidRDefault="000D3737" w:rsidP="000D3737">
            <w:pPr>
              <w:spacing w:after="0" w:line="240" w:lineRule="auto"/>
              <w:rPr>
                <w:rFonts w:ascii="GHEA Grapalat" w:hAnsi="GHEA Grapalat"/>
                <w:spacing w:val="-6"/>
                <w:sz w:val="24"/>
                <w:szCs w:val="24"/>
                <w:lang w:val="hy-AM"/>
              </w:rPr>
            </w:pPr>
            <w:r w:rsidRPr="004E6F43">
              <w:rPr>
                <w:rFonts w:ascii="Calibri" w:hAnsi="Calibri" w:cs="Calibri"/>
                <w:spacing w:val="-6"/>
                <w:sz w:val="24"/>
                <w:szCs w:val="24"/>
                <w:lang w:val="hy-AM"/>
              </w:rPr>
              <w:t> </w:t>
            </w:r>
          </w:p>
        </w:tc>
        <w:tc>
          <w:tcPr>
            <w:tcW w:w="4500" w:type="dxa"/>
            <w:vAlign w:val="bottom"/>
            <w:hideMark/>
          </w:tcPr>
          <w:p w14:paraId="0AFD852C" w14:textId="77777777" w:rsidR="000D3737" w:rsidRPr="004E6F43" w:rsidRDefault="000D3737" w:rsidP="000D3737">
            <w:pPr>
              <w:spacing w:after="0" w:line="240" w:lineRule="auto"/>
              <w:jc w:val="center"/>
              <w:rPr>
                <w:rFonts w:ascii="GHEA Grapalat" w:hAnsi="GHEA Grapalat"/>
                <w:spacing w:val="-6"/>
                <w:sz w:val="24"/>
                <w:szCs w:val="24"/>
                <w:lang w:val="hy-AM"/>
              </w:rPr>
            </w:pPr>
          </w:p>
          <w:p w14:paraId="3AEA932B" w14:textId="799231F7" w:rsidR="000D3737" w:rsidRPr="00530658" w:rsidRDefault="000D3737" w:rsidP="000D373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«Հավելված</w:t>
            </w:r>
            <w:r w:rsidRPr="004E6F43">
              <w:rPr>
                <w:rFonts w:ascii="Calibri" w:hAnsi="Calibri" w:cs="Calibri"/>
                <w:spacing w:val="-6"/>
                <w:sz w:val="24"/>
                <w:szCs w:val="24"/>
                <w:lang w:val="hy-AM"/>
              </w:rPr>
              <w:t> </w:t>
            </w:r>
            <w:r w:rsidRPr="004E6F43">
              <w:rPr>
                <w:rFonts w:ascii="GHEA Grapalat" w:hAnsi="GHEA Grapalat"/>
                <w:spacing w:val="-6"/>
                <w:sz w:val="24"/>
                <w:szCs w:val="24"/>
                <w:lang w:val="hy-AM"/>
              </w:rPr>
              <w:t xml:space="preserve">N </w:t>
            </w:r>
            <w:r w:rsidRPr="00530658">
              <w:rPr>
                <w:rFonts w:ascii="GHEA Grapalat" w:hAnsi="GHEA Grapalat"/>
                <w:spacing w:val="-6"/>
                <w:sz w:val="24"/>
                <w:szCs w:val="24"/>
                <w:lang w:val="hy-AM"/>
              </w:rPr>
              <w:t>4</w:t>
            </w:r>
          </w:p>
          <w:p w14:paraId="541CBC93" w14:textId="77777777" w:rsidR="000D3737" w:rsidRPr="004E6F43" w:rsidRDefault="000D3737" w:rsidP="000D373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ՀՀ կառավարության 2022 թվականի</w:t>
            </w:r>
          </w:p>
          <w:p w14:paraId="6D7B3914" w14:textId="77777777" w:rsidR="000D3737" w:rsidRPr="004E6F43" w:rsidRDefault="000D3737" w:rsidP="000D3737">
            <w:pPr>
              <w:spacing w:after="0" w:line="240" w:lineRule="auto"/>
              <w:jc w:val="right"/>
              <w:rPr>
                <w:rFonts w:ascii="GHEA Grapalat" w:hAnsi="GHEA Grapalat"/>
                <w:spacing w:val="-6"/>
                <w:sz w:val="24"/>
                <w:szCs w:val="24"/>
                <w:lang w:val="hy-AM"/>
              </w:rPr>
            </w:pPr>
            <w:r w:rsidRPr="004E6F43">
              <w:rPr>
                <w:rFonts w:ascii="GHEA Grapalat" w:hAnsi="GHEA Grapalat"/>
                <w:spacing w:val="-6"/>
                <w:sz w:val="24"/>
                <w:szCs w:val="24"/>
                <w:lang w:val="hy-AM"/>
              </w:rPr>
              <w:t>օգոստոսի</w:t>
            </w:r>
            <w:r w:rsidRPr="004E6F43">
              <w:rPr>
                <w:rFonts w:ascii="Calibri" w:hAnsi="Calibri" w:cs="Calibri"/>
                <w:spacing w:val="-6"/>
                <w:sz w:val="24"/>
                <w:szCs w:val="24"/>
                <w:lang w:val="hy-AM"/>
              </w:rPr>
              <w:t> </w:t>
            </w:r>
            <w:r w:rsidRPr="004E6F43">
              <w:rPr>
                <w:rFonts w:ascii="GHEA Grapalat" w:hAnsi="GHEA Grapalat"/>
                <w:spacing w:val="-6"/>
                <w:sz w:val="24"/>
                <w:szCs w:val="24"/>
                <w:lang w:val="hy-AM"/>
              </w:rPr>
              <w:t>11-ի N 1266-Ն որոշման</w:t>
            </w:r>
          </w:p>
        </w:tc>
      </w:tr>
    </w:tbl>
    <w:p w14:paraId="42A93347" w14:textId="77777777" w:rsidR="000D3737" w:rsidRPr="004E6F43" w:rsidRDefault="000D3737" w:rsidP="000D3737">
      <w:pPr>
        <w:shd w:val="clear" w:color="auto" w:fill="FFFFFF"/>
        <w:spacing w:after="0" w:line="240" w:lineRule="auto"/>
        <w:jc w:val="center"/>
        <w:rPr>
          <w:rFonts w:ascii="GHEA Grapalat" w:hAnsi="GHEA Grapalat"/>
          <w:spacing w:val="-6"/>
          <w:sz w:val="24"/>
          <w:szCs w:val="24"/>
          <w:lang w:val="hy-AM"/>
        </w:rPr>
      </w:pPr>
      <w:r w:rsidRPr="004E6F43">
        <w:rPr>
          <w:rFonts w:ascii="Calibri" w:hAnsi="Calibri" w:cs="Calibri"/>
          <w:spacing w:val="-6"/>
          <w:sz w:val="24"/>
          <w:szCs w:val="24"/>
          <w:lang w:val="hy-AM"/>
        </w:rPr>
        <w:t> </w:t>
      </w:r>
    </w:p>
    <w:p w14:paraId="70210DD8" w14:textId="77777777" w:rsidR="000D3737" w:rsidRPr="004E6F43" w:rsidRDefault="000D3737" w:rsidP="000D3737">
      <w:pPr>
        <w:shd w:val="clear" w:color="auto" w:fill="FFFFFF"/>
        <w:spacing w:after="0" w:line="240" w:lineRule="auto"/>
        <w:jc w:val="center"/>
        <w:rPr>
          <w:rFonts w:ascii="GHEA Grapalat" w:hAnsi="GHEA Grapalat"/>
          <w:spacing w:val="-6"/>
          <w:sz w:val="24"/>
          <w:szCs w:val="24"/>
          <w:lang w:val="hy-AM"/>
        </w:rPr>
      </w:pPr>
      <w:r w:rsidRPr="004E6F43">
        <w:rPr>
          <w:rFonts w:ascii="GHEA Grapalat" w:hAnsi="GHEA Grapalat"/>
          <w:spacing w:val="-6"/>
          <w:sz w:val="24"/>
          <w:szCs w:val="24"/>
          <w:lang w:val="hy-AM"/>
        </w:rPr>
        <w:t>ՀԱՅԱՍՏԱՆԻ ՀԱՆՐԱՊԵՏՈՒԹՅԱՆ ՍՆՆԴԱՄԹԵՐՔԻ ԱՆՎՏԱՆԳՈՒԹՅԱՆ ՏԵՍՉԱԿԱՆ ՄԱՐՄԻՆ</w:t>
      </w:r>
    </w:p>
    <w:p w14:paraId="3F1D1C9E" w14:textId="77777777" w:rsidR="000D3737" w:rsidRPr="004E6F43" w:rsidRDefault="000D3737" w:rsidP="000D3737">
      <w:pPr>
        <w:shd w:val="clear" w:color="auto" w:fill="FFFFFF"/>
        <w:spacing w:after="0" w:line="240" w:lineRule="auto"/>
        <w:jc w:val="center"/>
        <w:rPr>
          <w:rFonts w:ascii="GHEA Grapalat" w:hAnsi="GHEA Grapalat"/>
          <w:spacing w:val="-6"/>
          <w:sz w:val="24"/>
          <w:szCs w:val="24"/>
          <w:lang w:val="hy-AM"/>
        </w:rPr>
      </w:pPr>
      <w:r w:rsidRPr="004E6F43">
        <w:rPr>
          <w:rFonts w:ascii="Calibri" w:hAnsi="Calibri" w:cs="Calibri"/>
          <w:spacing w:val="-6"/>
          <w:sz w:val="24"/>
          <w:szCs w:val="24"/>
          <w:lang w:val="hy-AM"/>
        </w:rPr>
        <w:t> </w:t>
      </w:r>
    </w:p>
    <w:p w14:paraId="5ADFAAB2" w14:textId="0114DD1F" w:rsidR="000D3737" w:rsidRPr="000D3737" w:rsidRDefault="000D3737" w:rsidP="000D3737">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4E6F43">
        <w:rPr>
          <w:rFonts w:ascii="GHEA Grapalat" w:eastAsiaTheme="minorHAnsi" w:hAnsi="GHEA Grapalat" w:cstheme="minorBidi"/>
          <w:spacing w:val="-6"/>
          <w:kern w:val="2"/>
          <w:lang w:val="hy-AM"/>
          <w14:ligatures w14:val="standardContextual"/>
        </w:rPr>
        <w:t xml:space="preserve">ՍՏՈՒԳԱԹԵՐԹ N </w:t>
      </w:r>
      <w:r w:rsidRPr="000D3737">
        <w:rPr>
          <w:rFonts w:ascii="GHEA Grapalat" w:eastAsiaTheme="minorHAnsi" w:hAnsi="GHEA Grapalat" w:cstheme="minorBidi"/>
          <w:spacing w:val="-6"/>
          <w:kern w:val="2"/>
          <w:lang w:val="hy-AM"/>
          <w14:ligatures w14:val="standardContextual"/>
        </w:rPr>
        <w:t>4</w:t>
      </w:r>
    </w:p>
    <w:p w14:paraId="51A44B93" w14:textId="33646A1D" w:rsidR="000D3737" w:rsidRPr="004E6F43" w:rsidRDefault="000D3737" w:rsidP="000D3737">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0D3737">
        <w:rPr>
          <w:rFonts w:ascii="GHEA Grapalat" w:eastAsiaTheme="minorHAnsi" w:hAnsi="GHEA Grapalat" w:cstheme="minorBidi"/>
          <w:spacing w:val="-6"/>
          <w:kern w:val="2"/>
          <w:lang w:val="hy-AM"/>
          <w14:ligatures w14:val="standardContextual"/>
        </w:rPr>
        <w:t>ԿԱԹՆԱՄԹԵՐՔԻ ԱՐՏԱԴՐՈՒԹՅԱՆ</w:t>
      </w:r>
      <w:r w:rsidRPr="004141B9">
        <w:rPr>
          <w:rFonts w:ascii="GHEA Grapalat" w:eastAsiaTheme="minorHAnsi" w:hAnsi="GHEA Grapalat" w:cstheme="minorBidi"/>
          <w:spacing w:val="-6"/>
          <w:kern w:val="2"/>
          <w:lang w:val="hy-AM"/>
          <w14:ligatures w14:val="standardContextual"/>
        </w:rPr>
        <w:t xml:space="preserve"> ԿԱԶՄԱԿԵՐՊՈՒԹՅՈՒՆՆԵՐԻ ՀԱՄԱՐ</w:t>
      </w:r>
    </w:p>
    <w:p w14:paraId="26F4293C" w14:textId="76438AFB" w:rsidR="000D3737" w:rsidRPr="004E6F43" w:rsidRDefault="000D3737" w:rsidP="000D3737">
      <w:pPr>
        <w:pStyle w:val="NormalWeb"/>
        <w:shd w:val="clear" w:color="auto" w:fill="FFFFFF"/>
        <w:spacing w:before="0" w:beforeAutospacing="0" w:after="0" w:afterAutospacing="0"/>
        <w:jc w:val="center"/>
        <w:rPr>
          <w:rFonts w:ascii="GHEA Grapalat" w:eastAsiaTheme="minorHAnsi" w:hAnsi="GHEA Grapalat" w:cstheme="minorBidi"/>
          <w:spacing w:val="-6"/>
          <w:kern w:val="2"/>
          <w:lang w:val="hy-AM"/>
          <w14:ligatures w14:val="standardContextual"/>
        </w:rPr>
      </w:pPr>
      <w:r w:rsidRPr="004E6F43">
        <w:rPr>
          <w:rFonts w:ascii="GHEA Grapalat" w:eastAsiaTheme="minorHAnsi" w:hAnsi="GHEA Grapalat" w:cstheme="minorBidi"/>
          <w:spacing w:val="-6"/>
          <w:kern w:val="2"/>
          <w:lang w:val="hy-AM"/>
          <w14:ligatures w14:val="standardContextual"/>
        </w:rPr>
        <w:t xml:space="preserve">(ՏԳՏԴ ծածկագրեր՝ </w:t>
      </w:r>
      <w:r w:rsidRPr="000D3737">
        <w:rPr>
          <w:rFonts w:ascii="GHEA Grapalat" w:eastAsiaTheme="minorHAnsi" w:hAnsi="GHEA Grapalat" w:cstheme="minorBidi"/>
          <w:spacing w:val="-6"/>
          <w:kern w:val="2"/>
          <w:lang w:val="hy-AM"/>
          <w14:ligatures w14:val="standardContextual"/>
        </w:rPr>
        <w:t>10.5, 10.86.1</w:t>
      </w:r>
      <w:r w:rsidRPr="004E6F43">
        <w:rPr>
          <w:rFonts w:ascii="GHEA Grapalat" w:eastAsiaTheme="minorHAnsi" w:hAnsi="GHEA Grapalat" w:cstheme="minorBidi"/>
          <w:spacing w:val="-6"/>
          <w:kern w:val="2"/>
          <w:lang w:val="hy-AM"/>
          <w14:ligatures w14:val="standardContextual"/>
        </w:rPr>
        <w:t>)</w:t>
      </w:r>
    </w:p>
    <w:p w14:paraId="7FDEACAC" w14:textId="77777777" w:rsidR="000D3737" w:rsidRPr="004141B9" w:rsidRDefault="000D3737" w:rsidP="000D3737">
      <w:pPr>
        <w:pStyle w:val="NormalWeb"/>
        <w:shd w:val="clear" w:color="auto" w:fill="FFFFFF"/>
        <w:spacing w:before="0" w:beforeAutospacing="0" w:after="0" w:afterAutospacing="0"/>
        <w:jc w:val="center"/>
        <w:rPr>
          <w:rStyle w:val="Strong"/>
          <w:rFonts w:ascii="GHEA Grapalat" w:hAnsi="GHEA Grapalat"/>
          <w:color w:val="000000"/>
          <w:shd w:val="clear" w:color="auto" w:fill="FFFFFF"/>
          <w:lang w:val="hy-AM"/>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3133"/>
        <w:gridCol w:w="1410"/>
        <w:gridCol w:w="5282"/>
      </w:tblGrid>
      <w:tr w:rsidR="000D3737" w:rsidRPr="004E6F43" w14:paraId="24E3DAA3" w14:textId="77777777" w:rsidTr="000D3737">
        <w:trPr>
          <w:tblCellSpacing w:w="7" w:type="dxa"/>
          <w:jc w:val="center"/>
        </w:trPr>
        <w:tc>
          <w:tcPr>
            <w:tcW w:w="0" w:type="auto"/>
            <w:shd w:val="clear" w:color="auto" w:fill="FFFFFF"/>
            <w:vAlign w:val="center"/>
            <w:hideMark/>
          </w:tcPr>
          <w:p w14:paraId="1C934670" w14:textId="77777777" w:rsidR="000D3737" w:rsidRPr="00E7770A" w:rsidRDefault="000D3737" w:rsidP="000D3737">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21"/>
                <w:szCs w:val="21"/>
                <w:lang w:val="hy-AM" w:eastAsia="en-GB"/>
              </w:rPr>
              <w:t>_____________________________</w:t>
            </w:r>
          </w:p>
          <w:p w14:paraId="5901E537" w14:textId="77777777" w:rsidR="000D3737" w:rsidRPr="00E7770A" w:rsidRDefault="000D3737" w:rsidP="000D3737">
            <w:pPr>
              <w:spacing w:after="0" w:line="240" w:lineRule="auto"/>
              <w:jc w:val="center"/>
              <w:rPr>
                <w:rFonts w:ascii="GHEA Grapalat" w:eastAsia="Times New Roman" w:hAnsi="GHEA Grapalat" w:cs="Times New Roman"/>
                <w:color w:val="000000"/>
                <w:sz w:val="21"/>
                <w:szCs w:val="21"/>
                <w:lang w:val="hy-AM" w:eastAsia="en-GB"/>
              </w:rPr>
            </w:pPr>
            <w:r w:rsidRPr="00E7770A">
              <w:rPr>
                <w:rFonts w:ascii="GHEA Grapalat" w:eastAsia="Times New Roman" w:hAnsi="GHEA Grapalat" w:cs="Times New Roman"/>
                <w:color w:val="000000"/>
                <w:sz w:val="15"/>
                <w:szCs w:val="15"/>
                <w:lang w:val="hy-AM" w:eastAsia="en-GB"/>
              </w:rPr>
              <w:t>(Սննդամթերքի անվտանգության տեսչական մարմնի (ՍԱՏՄ) ստորաբաժանման անվանումը)</w:t>
            </w:r>
          </w:p>
        </w:tc>
        <w:tc>
          <w:tcPr>
            <w:tcW w:w="0" w:type="auto"/>
            <w:shd w:val="clear" w:color="auto" w:fill="FFFFFF"/>
            <w:hideMark/>
          </w:tcPr>
          <w:p w14:paraId="38C36777"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E7770A">
              <w:rPr>
                <w:rFonts w:ascii="GHEA Grapalat" w:eastAsia="Times New Roman" w:hAnsi="GHEA Grapalat" w:cs="Times New Roman"/>
                <w:color w:val="000000"/>
                <w:sz w:val="21"/>
                <w:szCs w:val="21"/>
                <w:lang w:val="hy-AM" w:eastAsia="en-GB"/>
              </w:rPr>
              <w:br/>
            </w:r>
            <w:r w:rsidRPr="00E7770A">
              <w:rPr>
                <w:rFonts w:ascii="GHEA Grapalat" w:eastAsia="Times New Roman" w:hAnsi="GHEA Grapalat" w:cs="Times New Roman"/>
                <w:color w:val="000000"/>
                <w:sz w:val="21"/>
                <w:szCs w:val="21"/>
                <w:lang w:val="hy-AM" w:eastAsia="en-GB"/>
              </w:rPr>
              <w:br/>
            </w:r>
            <w:r w:rsidRPr="004E6F43">
              <w:rPr>
                <w:rFonts w:ascii="GHEA Grapalat" w:eastAsia="Times New Roman" w:hAnsi="GHEA Grapalat" w:cs="Times New Roman"/>
                <w:color w:val="000000"/>
                <w:sz w:val="21"/>
                <w:szCs w:val="21"/>
                <w:lang w:eastAsia="en-GB"/>
              </w:rPr>
              <w:t>_____________</w:t>
            </w:r>
          </w:p>
          <w:p w14:paraId="3B651D11"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(գտնվելու վայրը)</w:t>
            </w:r>
          </w:p>
        </w:tc>
        <w:tc>
          <w:tcPr>
            <w:tcW w:w="0" w:type="auto"/>
            <w:shd w:val="clear" w:color="auto" w:fill="FFFFFF"/>
            <w:hideMark/>
          </w:tcPr>
          <w:p w14:paraId="3118F10A" w14:textId="77777777" w:rsidR="000D3737" w:rsidRPr="004E6F43" w:rsidRDefault="000D3737" w:rsidP="000D373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 ____________ 20</w:t>
            </w: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21"/>
                <w:szCs w:val="21"/>
                <w:lang w:eastAsia="en-GB"/>
              </w:rPr>
              <w:t xml:space="preserve"> </w:t>
            </w:r>
            <w:r w:rsidRPr="004E6F43">
              <w:rPr>
                <w:rFonts w:ascii="GHEA Grapalat" w:eastAsia="Times New Roman" w:hAnsi="GHEA Grapalat" w:cs="Arial Unicode"/>
                <w:color w:val="000000"/>
                <w:sz w:val="21"/>
                <w:szCs w:val="21"/>
                <w:lang w:eastAsia="en-GB"/>
              </w:rPr>
              <w:t>թ</w:t>
            </w:r>
            <w:r w:rsidRPr="004E6F43">
              <w:rPr>
                <w:rFonts w:ascii="GHEA Grapalat" w:eastAsia="Times New Roman" w:hAnsi="GHEA Grapalat" w:cs="Times New Roman"/>
                <w:color w:val="000000"/>
                <w:sz w:val="21"/>
                <w:szCs w:val="21"/>
                <w:lang w:eastAsia="en-GB"/>
              </w:rPr>
              <w:t>.</w:t>
            </w:r>
            <w:r w:rsidRPr="004E6F43">
              <w:rPr>
                <w:rFonts w:ascii="GHEA Grapalat" w:eastAsia="Times New Roman" w:hAnsi="GHEA Grapalat" w:cs="Times New Roman"/>
                <w:color w:val="000000"/>
                <w:sz w:val="21"/>
                <w:szCs w:val="21"/>
                <w:lang w:eastAsia="en-GB"/>
              </w:rPr>
              <w:br/>
            </w:r>
            <w:r w:rsidRPr="004E6F43">
              <w:rPr>
                <w:rFonts w:ascii="GHEA Grapalat" w:eastAsia="Times New Roman" w:hAnsi="GHEA Grapalat" w:cs="Times New Roman"/>
                <w:color w:val="000000"/>
                <w:sz w:val="21"/>
                <w:szCs w:val="21"/>
                <w:lang w:eastAsia="en-GB"/>
              </w:rPr>
              <w:br/>
              <w:t>___________________________________</w:t>
            </w: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15"/>
                <w:szCs w:val="15"/>
                <w:lang w:eastAsia="en-GB"/>
              </w:rPr>
              <w:t>(հեռախոսահամարը, էլ. հասցեն)</w:t>
            </w:r>
          </w:p>
        </w:tc>
      </w:tr>
      <w:tr w:rsidR="000D3737" w:rsidRPr="004E6F43" w14:paraId="236541A9" w14:textId="77777777" w:rsidTr="000D3737">
        <w:trPr>
          <w:tblCellSpacing w:w="7" w:type="dxa"/>
          <w:jc w:val="center"/>
        </w:trPr>
        <w:tc>
          <w:tcPr>
            <w:tcW w:w="0" w:type="auto"/>
            <w:shd w:val="clear" w:color="auto" w:fill="FFFFFF"/>
            <w:vAlign w:val="center"/>
            <w:hideMark/>
          </w:tcPr>
          <w:p w14:paraId="54475610"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4FBD7C27"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3350C3ED"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3C793A2F"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11B9E3CF"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0D3737" w:rsidRPr="004E6F43" w14:paraId="5F12B57C" w14:textId="77777777" w:rsidTr="000D3737">
        <w:trPr>
          <w:tblCellSpacing w:w="7" w:type="dxa"/>
          <w:jc w:val="center"/>
        </w:trPr>
        <w:tc>
          <w:tcPr>
            <w:tcW w:w="0" w:type="auto"/>
            <w:shd w:val="clear" w:color="auto" w:fill="FFFFFF"/>
            <w:vAlign w:val="center"/>
            <w:hideMark/>
          </w:tcPr>
          <w:p w14:paraId="7E94B27A"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298FFA77"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138882B9"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770B9E5D"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13C7479B"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0D3737" w:rsidRPr="004E6F43" w14:paraId="32F2AD5B" w14:textId="77777777" w:rsidTr="000D3737">
        <w:trPr>
          <w:tblCellSpacing w:w="7" w:type="dxa"/>
          <w:jc w:val="center"/>
        </w:trPr>
        <w:tc>
          <w:tcPr>
            <w:tcW w:w="0" w:type="auto"/>
            <w:shd w:val="clear" w:color="auto" w:fill="FFFFFF"/>
            <w:vAlign w:val="center"/>
            <w:hideMark/>
          </w:tcPr>
          <w:p w14:paraId="6BC94E61"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w:t>
            </w:r>
          </w:p>
          <w:p w14:paraId="24D0D481"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(ՍԱՏՄ ծառայողի պաշտոնը)</w:t>
            </w:r>
          </w:p>
        </w:tc>
        <w:tc>
          <w:tcPr>
            <w:tcW w:w="0" w:type="auto"/>
            <w:shd w:val="clear" w:color="auto" w:fill="FFFFFF"/>
            <w:vAlign w:val="center"/>
            <w:hideMark/>
          </w:tcPr>
          <w:p w14:paraId="7A7516AD"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78F3E56D"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__________________________________</w:t>
            </w:r>
          </w:p>
          <w:p w14:paraId="3FB58D18"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w:t>
            </w:r>
            <w:r w:rsidRPr="004E6F43">
              <w:rPr>
                <w:rFonts w:ascii="GHEA Grapalat" w:eastAsia="Times New Roman" w:hAnsi="GHEA Grapalat" w:cs="Arial Unicode"/>
                <w:color w:val="000000"/>
                <w:sz w:val="15"/>
                <w:szCs w:val="15"/>
                <w:lang w:eastAsia="en-GB"/>
              </w:rPr>
              <w:t>ազգանունը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անունը</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հայրանունը</w:t>
            </w:r>
            <w:r w:rsidRPr="004E6F43">
              <w:rPr>
                <w:rFonts w:ascii="GHEA Grapalat" w:eastAsia="Times New Roman" w:hAnsi="GHEA Grapalat" w:cs="Times New Roman"/>
                <w:color w:val="000000"/>
                <w:sz w:val="15"/>
                <w:szCs w:val="15"/>
                <w:lang w:eastAsia="en-GB"/>
              </w:rPr>
              <w:t>)</w:t>
            </w:r>
          </w:p>
        </w:tc>
      </w:tr>
      <w:tr w:rsidR="000D3737" w:rsidRPr="004E6F43" w14:paraId="77D8BC73" w14:textId="77777777" w:rsidTr="000D3737">
        <w:trPr>
          <w:tblCellSpacing w:w="7" w:type="dxa"/>
          <w:jc w:val="center"/>
        </w:trPr>
        <w:tc>
          <w:tcPr>
            <w:tcW w:w="0" w:type="auto"/>
            <w:gridSpan w:val="2"/>
            <w:shd w:val="clear" w:color="auto" w:fill="FFFFFF"/>
            <w:vAlign w:val="center"/>
            <w:hideMark/>
          </w:tcPr>
          <w:p w14:paraId="22F15B85"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p w14:paraId="2050C088" w14:textId="77777777" w:rsidR="000D3737" w:rsidRPr="004E6F43" w:rsidRDefault="000D3737" w:rsidP="000D3737">
            <w:pPr>
              <w:spacing w:after="0" w:line="240" w:lineRule="auto"/>
              <w:ind w:firstLine="750"/>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սկիզբը</w:t>
            </w:r>
          </w:p>
          <w:p w14:paraId="54F6D242" w14:textId="77777777" w:rsidR="000D3737" w:rsidRPr="004E6F43" w:rsidRDefault="000D3737" w:rsidP="000D3737">
            <w:pPr>
              <w:spacing w:after="0" w:line="240" w:lineRule="auto"/>
              <w:ind w:firstLine="375"/>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w:t>
            </w:r>
          </w:p>
          <w:p w14:paraId="1BED184D" w14:textId="77777777" w:rsidR="000D3737" w:rsidRPr="004E6F43" w:rsidRDefault="000D3737" w:rsidP="000D3737">
            <w:pPr>
              <w:spacing w:after="0" w:line="240" w:lineRule="auto"/>
              <w:ind w:firstLine="375"/>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r w:rsidRPr="004E6F43">
              <w:rPr>
                <w:rFonts w:ascii="GHEA Grapalat" w:eastAsia="Times New Roman" w:hAnsi="GHEA Grapalat" w:cs="Times New Roman"/>
                <w:color w:val="000000"/>
                <w:sz w:val="15"/>
                <w:szCs w:val="15"/>
                <w:lang w:eastAsia="en-GB"/>
              </w:rPr>
              <w:t>(տարեթիվը, ամիսը, ամսաթիվը)</w:t>
            </w:r>
            <w:r w:rsidRPr="004E6F43">
              <w:rPr>
                <w:rFonts w:ascii="Calibri" w:eastAsia="Times New Roman" w:hAnsi="Calibri" w:cs="Calibri"/>
                <w:color w:val="000000"/>
                <w:sz w:val="21"/>
                <w:szCs w:val="21"/>
                <w:lang w:eastAsia="en-GB"/>
              </w:rPr>
              <w:t> </w:t>
            </w:r>
          </w:p>
        </w:tc>
        <w:tc>
          <w:tcPr>
            <w:tcW w:w="0" w:type="auto"/>
            <w:shd w:val="clear" w:color="auto" w:fill="FFFFFF"/>
            <w:vAlign w:val="center"/>
            <w:hideMark/>
          </w:tcPr>
          <w:p w14:paraId="71CA1225"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ավարտը</w:t>
            </w:r>
          </w:p>
          <w:p w14:paraId="7026FCEA"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w:t>
            </w:r>
          </w:p>
          <w:p w14:paraId="22C1975E"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(տարեթիվը, ամիսը, ամսաթիվը)</w:t>
            </w:r>
          </w:p>
        </w:tc>
      </w:tr>
      <w:tr w:rsidR="000D3737" w:rsidRPr="004E6F43" w14:paraId="423A9CAA" w14:textId="77777777" w:rsidTr="000D3737">
        <w:trPr>
          <w:tblCellSpacing w:w="7" w:type="dxa"/>
          <w:jc w:val="center"/>
        </w:trPr>
        <w:tc>
          <w:tcPr>
            <w:tcW w:w="0" w:type="auto"/>
            <w:gridSpan w:val="3"/>
            <w:shd w:val="clear" w:color="auto" w:fill="FFFFFF"/>
            <w:vAlign w:val="center"/>
            <w:hideMark/>
          </w:tcPr>
          <w:p w14:paraId="50C276AC"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p w14:paraId="4F4F77BB"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հիմքը __________________________________________________________</w:t>
            </w:r>
          </w:p>
          <w:p w14:paraId="36B11335"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(ստուգման տարեկան ծրագիրը, դիմում-բողոքը և այլն)</w:t>
            </w:r>
          </w:p>
        </w:tc>
      </w:tr>
    </w:tbl>
    <w:p w14:paraId="5D98F960" w14:textId="77777777" w:rsidR="000D3737" w:rsidRPr="004E6F43" w:rsidRDefault="000D3737" w:rsidP="000D3737">
      <w:pPr>
        <w:shd w:val="clear" w:color="auto" w:fill="FFFFFF"/>
        <w:spacing w:after="0" w:line="240" w:lineRule="auto"/>
        <w:jc w:val="center"/>
        <w:rPr>
          <w:rFonts w:ascii="GHEA Grapalat" w:eastAsia="Times New Roman" w:hAnsi="GHEA Grapalat" w:cs="Times New Roman"/>
          <w:color w:val="000000"/>
          <w:sz w:val="21"/>
          <w:szCs w:val="21"/>
          <w:lang w:eastAsia="en-GB"/>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5994"/>
        <w:gridCol w:w="3756"/>
      </w:tblGrid>
      <w:tr w:rsidR="000D3737" w:rsidRPr="004E6F43" w14:paraId="71285CD8" w14:textId="77777777" w:rsidTr="000D3737">
        <w:trPr>
          <w:tblCellSpacing w:w="0" w:type="dxa"/>
          <w:jc w:val="center"/>
        </w:trPr>
        <w:tc>
          <w:tcPr>
            <w:tcW w:w="0" w:type="auto"/>
            <w:shd w:val="clear" w:color="auto" w:fill="FFFFFF"/>
            <w:vAlign w:val="center"/>
            <w:hideMark/>
          </w:tcPr>
          <w:p w14:paraId="50A3CCFD"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w:t>
            </w:r>
          </w:p>
          <w:p w14:paraId="36FBDC14"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անվանումը)</w:t>
            </w:r>
          </w:p>
        </w:tc>
        <w:tc>
          <w:tcPr>
            <w:tcW w:w="0" w:type="auto"/>
            <w:shd w:val="clear" w:color="auto" w:fill="FFFFFF"/>
            <w:vAlign w:val="center"/>
            <w:hideMark/>
          </w:tcPr>
          <w:tbl>
            <w:tblPr>
              <w:tblW w:w="1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187"/>
              <w:gridCol w:w="187"/>
              <w:gridCol w:w="187"/>
              <w:gridCol w:w="188"/>
              <w:gridCol w:w="188"/>
              <w:gridCol w:w="188"/>
              <w:gridCol w:w="188"/>
            </w:tblGrid>
            <w:tr w:rsidR="000D3737" w:rsidRPr="004E6F43" w14:paraId="74B07112" w14:textId="77777777" w:rsidTr="000D37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36C0C1" w14:textId="77777777" w:rsidR="000D3737" w:rsidRPr="004E6F43" w:rsidRDefault="000D3737" w:rsidP="000D373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DB5FC" w14:textId="77777777" w:rsidR="000D3737" w:rsidRPr="004E6F43" w:rsidRDefault="000D3737" w:rsidP="000D373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B4069" w14:textId="77777777" w:rsidR="000D3737" w:rsidRPr="004E6F43" w:rsidRDefault="000D3737" w:rsidP="000D373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3015D" w14:textId="77777777" w:rsidR="000D3737" w:rsidRPr="004E6F43" w:rsidRDefault="000D3737" w:rsidP="000D373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84B7D" w14:textId="77777777" w:rsidR="000D3737" w:rsidRPr="004E6F43" w:rsidRDefault="000D3737" w:rsidP="000D373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4DA3E" w14:textId="77777777" w:rsidR="000D3737" w:rsidRPr="004E6F43" w:rsidRDefault="000D3737" w:rsidP="000D373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56294" w14:textId="77777777" w:rsidR="000D3737" w:rsidRPr="004E6F43" w:rsidRDefault="000D3737" w:rsidP="000D373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38A60" w14:textId="77777777" w:rsidR="000D3737" w:rsidRPr="004E6F43" w:rsidRDefault="000D3737" w:rsidP="000D3737">
                  <w:pPr>
                    <w:spacing w:after="0" w:line="240" w:lineRule="auto"/>
                    <w:rPr>
                      <w:rFonts w:ascii="GHEA Grapalat" w:eastAsia="Times New Roman" w:hAnsi="GHEA Grapalat" w:cs="Times New Roman"/>
                      <w:sz w:val="24"/>
                      <w:szCs w:val="24"/>
                      <w:lang w:eastAsia="en-GB"/>
                    </w:rPr>
                  </w:pPr>
                  <w:r w:rsidRPr="004E6F43">
                    <w:rPr>
                      <w:rFonts w:ascii="Calibri" w:eastAsia="Times New Roman" w:hAnsi="Calibri" w:cs="Calibri"/>
                      <w:sz w:val="24"/>
                      <w:szCs w:val="24"/>
                      <w:lang w:eastAsia="en-GB"/>
                    </w:rPr>
                    <w:t> </w:t>
                  </w:r>
                </w:p>
              </w:tc>
            </w:tr>
          </w:tbl>
          <w:p w14:paraId="2FEEA478"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p>
        </w:tc>
      </w:tr>
      <w:tr w:rsidR="000D3737" w:rsidRPr="004E6F43" w14:paraId="0EC42073" w14:textId="77777777" w:rsidTr="000D3737">
        <w:trPr>
          <w:tblCellSpacing w:w="0" w:type="dxa"/>
          <w:jc w:val="center"/>
        </w:trPr>
        <w:tc>
          <w:tcPr>
            <w:tcW w:w="0" w:type="auto"/>
            <w:shd w:val="clear" w:color="auto" w:fill="FFFFFF"/>
            <w:hideMark/>
          </w:tcPr>
          <w:p w14:paraId="347EAEB9" w14:textId="77777777" w:rsidR="000D3737" w:rsidRPr="004E6F43" w:rsidRDefault="000D3737" w:rsidP="000D3737">
            <w:pPr>
              <w:spacing w:after="0" w:line="240" w:lineRule="auto"/>
              <w:rPr>
                <w:rFonts w:ascii="GHEA Grapalat" w:eastAsia="Times New Roman" w:hAnsi="GHEA Grapalat" w:cs="Times New Roman"/>
                <w:sz w:val="20"/>
                <w:szCs w:val="20"/>
                <w:lang w:eastAsia="en-GB"/>
              </w:rPr>
            </w:pPr>
          </w:p>
        </w:tc>
        <w:tc>
          <w:tcPr>
            <w:tcW w:w="0" w:type="auto"/>
            <w:shd w:val="clear" w:color="auto" w:fill="FFFFFF"/>
            <w:vAlign w:val="center"/>
            <w:hideMark/>
          </w:tcPr>
          <w:p w14:paraId="7B01CA8B" w14:textId="77777777" w:rsidR="000D3737" w:rsidRPr="004E6F43" w:rsidRDefault="000D3737" w:rsidP="000D373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(ՀՎՀՀ)</w:t>
            </w:r>
          </w:p>
        </w:tc>
      </w:tr>
      <w:tr w:rsidR="000D3737" w:rsidRPr="004E6F43" w14:paraId="50761C3E" w14:textId="77777777" w:rsidTr="000D3737">
        <w:trPr>
          <w:tblCellSpacing w:w="0" w:type="dxa"/>
          <w:jc w:val="center"/>
        </w:trPr>
        <w:tc>
          <w:tcPr>
            <w:tcW w:w="0" w:type="auto"/>
            <w:shd w:val="clear" w:color="auto" w:fill="FFFFFF"/>
            <w:vAlign w:val="center"/>
            <w:hideMark/>
          </w:tcPr>
          <w:p w14:paraId="151D8943"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w:t>
            </w:r>
          </w:p>
          <w:p w14:paraId="29278CA2"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գտնվելու վայրը, կոնտակտային տվյալները)</w:t>
            </w:r>
          </w:p>
        </w:tc>
        <w:tc>
          <w:tcPr>
            <w:tcW w:w="0" w:type="auto"/>
            <w:shd w:val="clear" w:color="auto" w:fill="FFFFFF"/>
            <w:vAlign w:val="center"/>
            <w:hideMark/>
          </w:tcPr>
          <w:p w14:paraId="6D4AECA7"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6E65BFA5"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0D3737" w:rsidRPr="004E6F43" w14:paraId="6E17E7C0" w14:textId="77777777" w:rsidTr="000D3737">
        <w:trPr>
          <w:tblCellSpacing w:w="0" w:type="dxa"/>
          <w:jc w:val="center"/>
        </w:trPr>
        <w:tc>
          <w:tcPr>
            <w:tcW w:w="0" w:type="auto"/>
            <w:shd w:val="clear" w:color="auto" w:fill="FFFFFF"/>
            <w:vAlign w:val="center"/>
            <w:hideMark/>
          </w:tcPr>
          <w:p w14:paraId="5E2667BD"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w:t>
            </w:r>
          </w:p>
          <w:p w14:paraId="0266A91D"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(տնտեսավարող սուբյեկտի ղեկավարի կամ լիազորված անձի ազգանունը, անունը, հայրանունը)</w:t>
            </w:r>
          </w:p>
        </w:tc>
        <w:tc>
          <w:tcPr>
            <w:tcW w:w="0" w:type="auto"/>
            <w:shd w:val="clear" w:color="auto" w:fill="FFFFFF"/>
            <w:vAlign w:val="center"/>
            <w:hideMark/>
          </w:tcPr>
          <w:p w14:paraId="37725CC8"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395E34AF"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0D3737" w:rsidRPr="004E6F43" w14:paraId="5F198AE4" w14:textId="77777777" w:rsidTr="000D3737">
        <w:trPr>
          <w:tblCellSpacing w:w="0" w:type="dxa"/>
          <w:jc w:val="center"/>
        </w:trPr>
        <w:tc>
          <w:tcPr>
            <w:tcW w:w="0" w:type="auto"/>
            <w:shd w:val="clear" w:color="auto" w:fill="FFFFFF"/>
            <w:vAlign w:val="center"/>
            <w:hideMark/>
          </w:tcPr>
          <w:p w14:paraId="2622AA36"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________________________________________________</w:t>
            </w:r>
          </w:p>
          <w:p w14:paraId="1AE89E08"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(ստուգվող օբյեկտի գտնվելու վայրը, կոնտակտային տվյալները)</w:t>
            </w:r>
          </w:p>
        </w:tc>
        <w:tc>
          <w:tcPr>
            <w:tcW w:w="0" w:type="auto"/>
            <w:shd w:val="clear" w:color="auto" w:fill="FFFFFF"/>
            <w:vAlign w:val="center"/>
            <w:hideMark/>
          </w:tcPr>
          <w:p w14:paraId="69034629"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___________________________________</w:t>
            </w:r>
          </w:p>
          <w:p w14:paraId="3DA78802"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(հեռախոսահամարը, էլ. հասցեն)</w:t>
            </w:r>
          </w:p>
        </w:tc>
      </w:tr>
      <w:tr w:rsidR="000D3737" w:rsidRPr="004E6F43" w14:paraId="76DB4513" w14:textId="77777777" w:rsidTr="000D3737">
        <w:trPr>
          <w:tblCellSpacing w:w="0" w:type="dxa"/>
          <w:jc w:val="center"/>
        </w:trPr>
        <w:tc>
          <w:tcPr>
            <w:tcW w:w="0" w:type="auto"/>
            <w:gridSpan w:val="2"/>
            <w:shd w:val="clear" w:color="auto" w:fill="FFFFFF"/>
            <w:vAlign w:val="center"/>
            <w:hideMark/>
          </w:tcPr>
          <w:p w14:paraId="71F248AF" w14:textId="77777777" w:rsidR="000D3737" w:rsidRPr="004E6F43" w:rsidRDefault="000D3737" w:rsidP="000D3737">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0D3737" w:rsidRPr="004E6F43" w14:paraId="08B57EB4" w14:textId="77777777" w:rsidTr="000D3737">
        <w:trPr>
          <w:tblCellSpacing w:w="0" w:type="dxa"/>
          <w:jc w:val="center"/>
        </w:trPr>
        <w:tc>
          <w:tcPr>
            <w:tcW w:w="0" w:type="auto"/>
            <w:gridSpan w:val="2"/>
            <w:shd w:val="clear" w:color="auto" w:fill="FFFFFF"/>
            <w:vAlign w:val="center"/>
            <w:hideMark/>
          </w:tcPr>
          <w:p w14:paraId="54F5F27F"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հրամանի համարը __________ ամսաթիվը _____________________________________</w:t>
            </w:r>
          </w:p>
          <w:p w14:paraId="7A64D111"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Ստուգման նպատակը (ընդգրկված հարցերի համարները) ___________________________________</w:t>
            </w:r>
          </w:p>
        </w:tc>
      </w:tr>
    </w:tbl>
    <w:p w14:paraId="35CA66E1" w14:textId="77777777" w:rsidR="000D3737" w:rsidRPr="004E6F43" w:rsidRDefault="000D3737" w:rsidP="000D3737">
      <w:pPr>
        <w:shd w:val="clear" w:color="auto" w:fill="FFFFFF"/>
        <w:spacing w:after="0" w:line="240" w:lineRule="auto"/>
        <w:ind w:firstLine="375"/>
        <w:jc w:val="center"/>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8"/>
        <w:gridCol w:w="7992"/>
        <w:gridCol w:w="1430"/>
      </w:tblGrid>
      <w:tr w:rsidR="000D3737" w:rsidRPr="004E6F43" w14:paraId="263674AD" w14:textId="77777777" w:rsidTr="000D3737">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30D99503"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Տեղեկատվական բնույթի հարցեր</w:t>
            </w:r>
          </w:p>
        </w:tc>
      </w:tr>
      <w:tr w:rsidR="000D3737" w:rsidRPr="004E6F43" w14:paraId="5037C7A9"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26C97F"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NN</w:t>
            </w:r>
          </w:p>
          <w:p w14:paraId="750CCCE6"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lastRenderedPageBreak/>
              <w:t>ը/կ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1D8380"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lastRenderedPageBreak/>
              <w:t>Հարցը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A875D"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Պատասխանը</w:t>
            </w:r>
          </w:p>
        </w:tc>
      </w:tr>
      <w:tr w:rsidR="000D3737" w:rsidRPr="004E6F43" w14:paraId="7DC3BA7C"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F3862D"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F0F6A"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անվանումը (ներառյալ իրավաբանական անձանց ֆիրմային անվանումը), անհատ ձեռնարկատիրոջ անունը, անձնագրային տվյալները (սերիան,</w:t>
            </w:r>
            <w:r>
              <w:rPr>
                <w:rFonts w:ascii="GHEA Grapalat" w:eastAsia="Times New Roman" w:hAnsi="GHEA Grapalat" w:cs="Times New Roman"/>
                <w:color w:val="000000"/>
                <w:sz w:val="21"/>
                <w:szCs w:val="21"/>
                <w:lang w:eastAsia="en-GB"/>
              </w:rPr>
              <w:t xml:space="preserve"> </w:t>
            </w:r>
            <w:r w:rsidRPr="004E6F43">
              <w:rPr>
                <w:rFonts w:ascii="GHEA Grapalat" w:eastAsia="Times New Roman" w:hAnsi="GHEA Grapalat" w:cs="Times New Roman"/>
                <w:color w:val="000000"/>
                <w:sz w:val="21"/>
                <w:szCs w:val="21"/>
                <w:lang w:eastAsia="en-GB"/>
              </w:rPr>
              <w:t>համարը, ում կողմից է տրված)</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F2FA6"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0D3737" w:rsidRPr="004E6F43" w14:paraId="3FAD9BEA"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D61650"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22F13A"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Պետական գրանցման տարեթիվը, ամիսը,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8D02B4"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0D3737" w:rsidRPr="004E6F43" w14:paraId="50DC5431"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4348C3"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4B11C4"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Պետական գրանցման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F57D7F"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0D3737" w:rsidRPr="004E6F43" w14:paraId="396B1BF1"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6BA96"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80DDB7"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Իրավաբանական անձի գտնվելու վայրը (փոստային հասցեն),</w:t>
            </w:r>
          </w:p>
          <w:p w14:paraId="1EC68B6D"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անհատ ձեռնարկատիրոջ բնակության վայրը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DF9530"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0D3737" w:rsidRPr="004E6F43" w14:paraId="4F0C9F39"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1BCDA8"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AD8F75"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գործունեության իրականացման վայրը և կոնտակտային</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տվյալները (հեռախոսահամարը և կապի այլ 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544C9"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0D3737" w:rsidRPr="004E6F43" w14:paraId="3BDDFBB4"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451D22"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7B6982"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սուբյեկտի կազմում գործող բոլոր առանձնացված</w:t>
            </w:r>
          </w:p>
          <w:p w14:paraId="398B76FF"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ստորաբաժանումների անվանումները և գտնվելու վայրը (փոստային հասցեն), այդ թվում` հեռախոսահամարը և այլ կապի 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0D527"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0D3737" w:rsidRPr="004E6F43" w14:paraId="5909BDF4"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0E0D9E"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6D6F90" w14:textId="77777777" w:rsidR="000D3737" w:rsidRPr="000D3737" w:rsidRDefault="000D3737" w:rsidP="000D3737">
            <w:pPr>
              <w:pStyle w:val="NormalWeb"/>
              <w:spacing w:before="0" w:beforeAutospacing="0" w:after="0" w:afterAutospacing="0"/>
              <w:rPr>
                <w:rFonts w:ascii="GHEA Grapalat" w:hAnsi="GHEA Grapalat"/>
                <w:color w:val="000000"/>
                <w:kern w:val="2"/>
                <w:sz w:val="21"/>
                <w:szCs w:val="21"/>
                <w14:ligatures w14:val="standardContextual"/>
              </w:rPr>
            </w:pPr>
            <w:r w:rsidRPr="000D3737">
              <w:rPr>
                <w:rFonts w:ascii="GHEA Grapalat" w:hAnsi="GHEA Grapalat"/>
                <w:color w:val="000000"/>
                <w:kern w:val="2"/>
                <w:sz w:val="21"/>
                <w:szCs w:val="21"/>
                <w14:ligatures w14:val="standardContextual"/>
              </w:rPr>
              <w:t>Տնտեսավարող սուբյեկտի կազմում գործող բոլոր առանձնացված</w:t>
            </w:r>
          </w:p>
          <w:p w14:paraId="414DBB94" w14:textId="21769C6C" w:rsidR="000D3737" w:rsidRPr="0077698B" w:rsidRDefault="000D3737" w:rsidP="000D3737">
            <w:pPr>
              <w:shd w:val="clear" w:color="auto" w:fill="FFFFFF"/>
              <w:spacing w:after="0" w:line="240" w:lineRule="auto"/>
              <w:rPr>
                <w:rFonts w:ascii="GHEA Grapalat" w:eastAsia="Times New Roman" w:hAnsi="GHEA Grapalat" w:cs="Times New Roman"/>
                <w:color w:val="000000"/>
                <w:sz w:val="21"/>
                <w:szCs w:val="21"/>
                <w:lang w:eastAsia="en-GB"/>
              </w:rPr>
            </w:pPr>
            <w:r w:rsidRPr="000D3737">
              <w:rPr>
                <w:rFonts w:ascii="GHEA Grapalat" w:eastAsia="Times New Roman" w:hAnsi="GHEA Grapalat" w:cs="Times New Roman"/>
                <w:color w:val="000000"/>
                <w:sz w:val="21"/>
                <w:szCs w:val="21"/>
                <w:lang w:eastAsia="en-GB"/>
              </w:rPr>
              <w:t>ստորաբաժանումներում իրականացվող գործունեության տեսակները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21FD92"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0D3737" w:rsidRPr="004E6F43" w14:paraId="396764CD"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C91367"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FA477B"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սուբյեկտների և դրանց առանձնացված ստորաբաժանումների պաշտոնատար անձանց կոնտակտային տվյալները (հեռախոսահամարը և այլ կապի</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միջոցներ)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53D8F"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0D3737" w:rsidRPr="004E6F43" w14:paraId="416D83D0"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55E6FC" w14:textId="7DD9FB9B"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9</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B1342"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սուբյեկտների կողմից գործունեությունն սկսելու տարեթիվը, ամիսը,</w:t>
            </w:r>
            <w:r>
              <w:rPr>
                <w:rFonts w:ascii="GHEA Grapalat" w:eastAsia="Times New Roman" w:hAnsi="GHEA Grapalat" w:cs="Times New Roman"/>
                <w:color w:val="000000"/>
                <w:sz w:val="21"/>
                <w:szCs w:val="21"/>
                <w:lang w:val="hy-AM" w:eastAsia="en-GB"/>
              </w:rPr>
              <w:t xml:space="preserve"> </w:t>
            </w:r>
            <w:r w:rsidRPr="004E6F43">
              <w:rPr>
                <w:rFonts w:ascii="GHEA Grapalat" w:eastAsia="Times New Roman" w:hAnsi="GHEA Grapalat" w:cs="Times New Roman"/>
                <w:color w:val="000000"/>
                <w:sz w:val="21"/>
                <w:szCs w:val="21"/>
                <w:lang w:eastAsia="en-GB"/>
              </w:rPr>
              <w:t>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6EB047"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965D20" w:rsidRPr="004E6F43" w14:paraId="6BF4E369"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776CCA" w14:textId="22D71DC8" w:rsidR="00965D20" w:rsidRDefault="00965D20" w:rsidP="000D373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EE16A54" w14:textId="77777777" w:rsidR="00965D20" w:rsidRPr="00965D20" w:rsidRDefault="00965D20" w:rsidP="00965D20">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Տնտեսավարող սուբյեկտների օբյեկտների կառուցման (վերջին վերակառուցման</w:t>
            </w:r>
          </w:p>
          <w:p w14:paraId="79956662" w14:textId="7E766712" w:rsidR="00965D20" w:rsidRPr="00965D20" w:rsidRDefault="00965D20" w:rsidP="00965D20">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(վերանորոգման) տարեթիվը, ամիսը, ամսաթիվը</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85B81B" w14:textId="77777777" w:rsidR="00965D20" w:rsidRPr="004E6F43" w:rsidRDefault="00965D20" w:rsidP="000D3737">
            <w:pPr>
              <w:spacing w:after="0" w:line="240" w:lineRule="auto"/>
              <w:rPr>
                <w:rFonts w:ascii="Calibri" w:eastAsia="Times New Roman" w:hAnsi="Calibri" w:cs="Calibri"/>
                <w:color w:val="000000"/>
                <w:sz w:val="21"/>
                <w:szCs w:val="21"/>
                <w:lang w:eastAsia="en-GB"/>
              </w:rPr>
            </w:pPr>
          </w:p>
        </w:tc>
      </w:tr>
      <w:tr w:rsidR="00965D20" w:rsidRPr="004E6F43" w14:paraId="43BEEB81"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C7A0AA" w14:textId="7A44D8BD" w:rsidR="00965D20" w:rsidRDefault="00965D20" w:rsidP="000D373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F1988E4" w14:textId="77777777" w:rsidR="00965D20" w:rsidRPr="00965D20" w:rsidRDefault="00965D20" w:rsidP="00965D20">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Ապրանքային նշանի, հանրահայտ ապրանքային նշանի առկայության մասին</w:t>
            </w:r>
          </w:p>
          <w:p w14:paraId="036B551B" w14:textId="4BBFFA22" w:rsidR="00965D20" w:rsidRPr="00965D20" w:rsidRDefault="00965D20" w:rsidP="00965D20">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տեղեկություն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7AC9AE4" w14:textId="77777777" w:rsidR="00965D20" w:rsidRPr="004E6F43" w:rsidRDefault="00965D20" w:rsidP="000D3737">
            <w:pPr>
              <w:spacing w:after="0" w:line="240" w:lineRule="auto"/>
              <w:rPr>
                <w:rFonts w:ascii="Calibri" w:eastAsia="Times New Roman" w:hAnsi="Calibri" w:cs="Calibri"/>
                <w:color w:val="000000"/>
                <w:sz w:val="21"/>
                <w:szCs w:val="21"/>
                <w:lang w:eastAsia="en-GB"/>
              </w:rPr>
            </w:pPr>
          </w:p>
        </w:tc>
      </w:tr>
      <w:tr w:rsidR="00965D20" w:rsidRPr="004E6F43" w14:paraId="12778649"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93FF74" w14:textId="20F22314" w:rsidR="00965D20" w:rsidRDefault="00965D20" w:rsidP="000D373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2BBCC3F" w14:textId="07C0FBB6" w:rsidR="00965D20" w:rsidRPr="00965D20" w:rsidRDefault="00965D20" w:rsidP="00965D20">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Ներդրված որակի կառավարման համակարգը (եթե առկա են ISO 9001, HACCP, ISO</w:t>
            </w:r>
            <w:r>
              <w:rPr>
                <w:rFonts w:ascii="GHEA Grapalat" w:eastAsia="Times New Roman" w:hAnsi="GHEA Grapalat" w:cs="Times New Roman"/>
                <w:color w:val="000000"/>
                <w:sz w:val="21"/>
                <w:szCs w:val="21"/>
                <w:lang w:eastAsia="en-GB"/>
              </w:rPr>
              <w:t xml:space="preserve"> </w:t>
            </w:r>
            <w:r w:rsidRPr="00965D20">
              <w:rPr>
                <w:rFonts w:ascii="GHEA Grapalat" w:eastAsia="Times New Roman" w:hAnsi="GHEA Grapalat" w:cs="Times New Roman"/>
                <w:color w:val="000000"/>
                <w:sz w:val="21"/>
                <w:szCs w:val="21"/>
                <w:lang w:eastAsia="en-GB"/>
              </w:rPr>
              <w:t>22000, ISO 14000)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9977531" w14:textId="77777777" w:rsidR="00965D20" w:rsidRPr="004E6F43" w:rsidRDefault="00965D20" w:rsidP="000D3737">
            <w:pPr>
              <w:spacing w:after="0" w:line="240" w:lineRule="auto"/>
              <w:rPr>
                <w:rFonts w:ascii="Calibri" w:eastAsia="Times New Roman" w:hAnsi="Calibri" w:cs="Calibri"/>
                <w:color w:val="000000"/>
                <w:sz w:val="21"/>
                <w:szCs w:val="21"/>
                <w:lang w:eastAsia="en-GB"/>
              </w:rPr>
            </w:pPr>
          </w:p>
        </w:tc>
      </w:tr>
      <w:tr w:rsidR="000D3737" w:rsidRPr="004E6F43" w14:paraId="3DEF81CE"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866A0D6" w14:textId="77777777" w:rsidR="000D3737" w:rsidRPr="004E6F43" w:rsidRDefault="000D3737" w:rsidP="000D3737">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r>
              <w:rPr>
                <w:rFonts w:ascii="GHEA Grapalat" w:eastAsia="Times New Roman" w:hAnsi="GHEA Grapalat" w:cs="Times New Roman"/>
                <w:color w:val="000000"/>
                <w:sz w:val="21"/>
                <w:szCs w:val="21"/>
                <w:lang w:val="hy-AM" w:eastAsia="en-GB"/>
              </w:rPr>
              <w:t>3</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51D7C"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Սննդի շղթայում ներգրավված աշխատողների թիվը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B925E5"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965D20" w:rsidRPr="004E6F43" w14:paraId="35AC7B25"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F6724C" w14:textId="444ED36C" w:rsidR="00965D20" w:rsidRPr="004E6F43" w:rsidRDefault="00965D20" w:rsidP="000D3737">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E336931" w14:textId="77777777" w:rsidR="00965D20" w:rsidRPr="00965D20" w:rsidRDefault="00965D20" w:rsidP="00965D20">
            <w:pPr>
              <w:pStyle w:val="NormalWeb"/>
              <w:shd w:val="clear" w:color="auto" w:fill="FFFFFF"/>
              <w:spacing w:before="0" w:beforeAutospacing="0" w:after="0" w:afterAutospacing="0"/>
              <w:rPr>
                <w:rFonts w:ascii="GHEA Grapalat" w:hAnsi="GHEA Grapalat"/>
                <w:color w:val="000000"/>
                <w:kern w:val="2"/>
                <w:sz w:val="21"/>
                <w:szCs w:val="21"/>
                <w14:ligatures w14:val="standardContextual"/>
              </w:rPr>
            </w:pPr>
            <w:r w:rsidRPr="00965D20">
              <w:rPr>
                <w:rFonts w:ascii="GHEA Grapalat" w:hAnsi="GHEA Grapalat"/>
                <w:color w:val="000000"/>
                <w:kern w:val="2"/>
                <w:sz w:val="21"/>
                <w:szCs w:val="21"/>
                <w14:ligatures w14:val="standardContextual"/>
              </w:rPr>
              <w:t>Թողարկվող արտադրատեսակները, այդ թվում՝ հատուկ նշանակության</w:t>
            </w:r>
          </w:p>
          <w:p w14:paraId="098B79E5" w14:textId="73E2800C" w:rsidR="00965D20" w:rsidRPr="00965D20" w:rsidRDefault="00965D20" w:rsidP="00965D20">
            <w:pPr>
              <w:pStyle w:val="NormalWeb"/>
              <w:shd w:val="clear" w:color="auto" w:fill="FFFFFF"/>
              <w:spacing w:before="0" w:beforeAutospacing="0" w:after="0" w:afterAutospacing="0"/>
              <w:rPr>
                <w:rFonts w:ascii="Arial Unicode" w:hAnsi="Arial Unicode"/>
                <w:color w:val="000000"/>
                <w:sz w:val="21"/>
                <w:szCs w:val="21"/>
              </w:rPr>
            </w:pPr>
            <w:r w:rsidRPr="00965D20">
              <w:rPr>
                <w:rFonts w:ascii="GHEA Grapalat" w:hAnsi="GHEA Grapalat"/>
                <w:color w:val="000000"/>
                <w:kern w:val="2"/>
                <w:sz w:val="21"/>
                <w:szCs w:val="21"/>
                <w14:ligatures w14:val="standardContextual"/>
              </w:rPr>
              <w:t>սննդամթերքի արտադրության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6D00715" w14:textId="77777777" w:rsidR="00965D20" w:rsidRPr="004E6F43" w:rsidRDefault="00965D20" w:rsidP="000D3737">
            <w:pPr>
              <w:spacing w:after="0" w:line="240" w:lineRule="auto"/>
              <w:rPr>
                <w:rFonts w:ascii="Calibri" w:eastAsia="Times New Roman" w:hAnsi="Calibri" w:cs="Calibri"/>
                <w:color w:val="000000"/>
                <w:sz w:val="21"/>
                <w:szCs w:val="21"/>
                <w:lang w:eastAsia="en-GB"/>
              </w:rPr>
            </w:pPr>
          </w:p>
        </w:tc>
      </w:tr>
      <w:tr w:rsidR="000D3737" w:rsidRPr="004E6F43" w14:paraId="4465CF28"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539DD8" w14:textId="559733DA" w:rsidR="000D3737" w:rsidRPr="004E6F43" w:rsidRDefault="000D3737" w:rsidP="00965D20">
            <w:pPr>
              <w:spacing w:after="0"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r w:rsidR="00965D20">
              <w:rPr>
                <w:rFonts w:ascii="GHEA Grapalat" w:eastAsia="Times New Roman" w:hAnsi="GHEA Grapalat" w:cs="Times New Roman"/>
                <w:color w:val="000000"/>
                <w:sz w:val="21"/>
                <w:szCs w:val="21"/>
                <w:lang w:eastAsia="en-GB"/>
              </w:rPr>
              <w:t>5</w:t>
            </w:r>
            <w:r w:rsidRPr="004E6F43">
              <w:rPr>
                <w:rFonts w:ascii="GHEA Grapalat" w:eastAsia="Times New Roman" w:hAnsi="GHEA Grapalat" w:cs="Times New Roman"/>
                <w:color w:val="000000"/>
                <w:sz w:val="21"/>
                <w:szCs w:val="21"/>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DB316D"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Կազմակերպության շրջանառության (իրացման) ծավալները՝ նախորդ տարվա</w:t>
            </w:r>
          </w:p>
          <w:p w14:paraId="3603E0CA"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տվյալներով (դրամ)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D37614" w14:textId="77777777" w:rsidR="000D3737" w:rsidRPr="004E6F43" w:rsidRDefault="000D3737" w:rsidP="000D3737">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965D20" w:rsidRPr="004E6F43" w14:paraId="1B03CA9C"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9CF76E0" w14:textId="4C3ED1FD" w:rsidR="00965D20" w:rsidRPr="004E6F43" w:rsidRDefault="00965D20" w:rsidP="00965D20">
            <w:pPr>
              <w:spacing w:after="0" w:line="240" w:lineRule="auto"/>
              <w:jc w:val="center"/>
              <w:rPr>
                <w:rFonts w:ascii="GHEA Grapalat" w:eastAsia="Times New Roman" w:hAnsi="GHEA Grapalat" w:cs="Times New Roman"/>
                <w:color w:val="000000"/>
                <w:sz w:val="21"/>
                <w:szCs w:val="21"/>
                <w:lang w:eastAsia="en-GB"/>
              </w:rPr>
            </w:pPr>
            <w:r>
              <w:rPr>
                <w:rFonts w:ascii="GHEA Grapalat" w:eastAsia="Times New Roman" w:hAnsi="GHEA Grapalat" w:cs="Times New Roman"/>
                <w:color w:val="000000"/>
                <w:sz w:val="21"/>
                <w:szCs w:val="21"/>
                <w:lang w:eastAsia="en-GB"/>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985D0E" w14:textId="77777777" w:rsidR="00965D20" w:rsidRPr="00965D20" w:rsidRDefault="00965D20" w:rsidP="00965D20">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Նպատակային շուկան` միջազգային և (կամ) ազգային, մարզային, տեղական</w:t>
            </w:r>
          </w:p>
          <w:p w14:paraId="771032F5" w14:textId="2BC0C892" w:rsidR="00965D20" w:rsidRPr="004E6F43" w:rsidRDefault="00965D20" w:rsidP="000D3737">
            <w:pPr>
              <w:spacing w:after="0" w:line="240" w:lineRule="auto"/>
              <w:rPr>
                <w:rFonts w:ascii="GHEA Grapalat" w:eastAsia="Times New Roman" w:hAnsi="GHEA Grapalat" w:cs="Times New Roman"/>
                <w:color w:val="000000"/>
                <w:sz w:val="21"/>
                <w:szCs w:val="21"/>
                <w:lang w:eastAsia="en-GB"/>
              </w:rPr>
            </w:pPr>
            <w:r w:rsidRPr="00965D20">
              <w:rPr>
                <w:rFonts w:ascii="GHEA Grapalat" w:eastAsia="Times New Roman" w:hAnsi="GHEA Grapalat" w:cs="Times New Roman"/>
                <w:color w:val="000000"/>
                <w:sz w:val="21"/>
                <w:szCs w:val="21"/>
                <w:lang w:eastAsia="en-GB"/>
              </w:rPr>
              <w:t>շուկաներ, նշել, թե որ շուկայում է արտադրանքն իրացվում: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37FDB10" w14:textId="77777777" w:rsidR="00965D20" w:rsidRPr="004E6F43" w:rsidRDefault="00965D20" w:rsidP="000D3737">
            <w:pPr>
              <w:spacing w:after="0" w:line="240" w:lineRule="auto"/>
              <w:rPr>
                <w:rFonts w:ascii="Calibri" w:eastAsia="Times New Roman" w:hAnsi="Calibri" w:cs="Calibri"/>
                <w:color w:val="000000"/>
                <w:sz w:val="21"/>
                <w:szCs w:val="21"/>
                <w:lang w:eastAsia="en-GB"/>
              </w:rPr>
            </w:pPr>
          </w:p>
        </w:tc>
      </w:tr>
    </w:tbl>
    <w:p w14:paraId="10C90EF8" w14:textId="77777777" w:rsidR="000D3737" w:rsidRPr="004E6F43" w:rsidRDefault="000D3737" w:rsidP="000D3737">
      <w:pPr>
        <w:pStyle w:val="NormalWeb"/>
        <w:shd w:val="clear" w:color="auto" w:fill="FFFFFF"/>
        <w:spacing w:before="0" w:beforeAutospacing="0" w:after="0" w:afterAutospacing="0"/>
        <w:jc w:val="center"/>
        <w:rPr>
          <w:rFonts w:ascii="GHEA Grapalat" w:hAnsi="GHEA Grapalat"/>
          <w:color w:val="000000"/>
        </w:rPr>
      </w:pPr>
    </w:p>
    <w:p w14:paraId="0C5006FB" w14:textId="77777777" w:rsidR="000D3737" w:rsidRPr="00D86DE9" w:rsidRDefault="000D3737" w:rsidP="000D3737">
      <w:pPr>
        <w:spacing w:after="0" w:line="240" w:lineRule="auto"/>
        <w:rPr>
          <w:rFonts w:ascii="GHEA Grapalat" w:eastAsia="Times New Roman" w:hAnsi="GHEA Grapalat" w:cs="Times New Roman"/>
          <w:kern w:val="0"/>
          <w:sz w:val="24"/>
          <w:szCs w:val="24"/>
          <w:lang w:eastAsia="en-GB"/>
          <w14:ligatures w14:val="none"/>
        </w:rPr>
      </w:pPr>
    </w:p>
    <w:p w14:paraId="75287836" w14:textId="77777777" w:rsidR="000D3737" w:rsidRPr="00D86DE9" w:rsidRDefault="000D3737" w:rsidP="000D3737">
      <w:pPr>
        <w:spacing w:after="0" w:line="240" w:lineRule="auto"/>
        <w:rPr>
          <w:rFonts w:ascii="GHEA Grapalat" w:eastAsia="Times New Roman" w:hAnsi="GHEA Grapalat" w:cs="Times New Roman"/>
          <w:kern w:val="0"/>
          <w:sz w:val="24"/>
          <w:szCs w:val="24"/>
          <w:lang w:eastAsia="en-GB"/>
          <w14:ligatures w14:val="none"/>
        </w:rPr>
      </w:pPr>
    </w:p>
    <w:tbl>
      <w:tblPr>
        <w:tblW w:w="9897"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2"/>
        <w:gridCol w:w="3059"/>
        <w:gridCol w:w="370"/>
        <w:gridCol w:w="252"/>
        <w:gridCol w:w="473"/>
        <w:gridCol w:w="634"/>
        <w:gridCol w:w="1743"/>
        <w:gridCol w:w="1877"/>
        <w:gridCol w:w="967"/>
      </w:tblGrid>
      <w:tr w:rsidR="0081473F" w:rsidRPr="000E51DD" w14:paraId="1C5AC6D1" w14:textId="77777777" w:rsidTr="000D3737">
        <w:trPr>
          <w:tblCellSpacing w:w="0" w:type="dxa"/>
          <w:jc w:val="center"/>
        </w:trPr>
        <w:tc>
          <w:tcPr>
            <w:tcW w:w="9897" w:type="dxa"/>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14:paraId="33BE088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Վերահսկողական բնույթի հարցեր</w:t>
            </w:r>
          </w:p>
        </w:tc>
      </w:tr>
      <w:tr w:rsidR="0081473F" w:rsidRPr="000E51DD" w14:paraId="5635E8DE"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89FF3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NN</w:t>
            </w:r>
          </w:p>
          <w:p w14:paraId="0611B3A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ը/կ</w:t>
            </w:r>
          </w:p>
        </w:tc>
        <w:tc>
          <w:tcPr>
            <w:tcW w:w="30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260E7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Հարցերը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05F4A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Այո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87633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Ոչ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F6FA6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Չ/Պ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F0C95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Կշիռը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9B20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Ստուգման</w:t>
            </w:r>
          </w:p>
          <w:p w14:paraId="5CDE933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եղանակը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C1E64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Նորմատիվ ակտի</w:t>
            </w:r>
          </w:p>
          <w:p w14:paraId="66AB974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D7005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Նշումներ</w:t>
            </w:r>
          </w:p>
        </w:tc>
      </w:tr>
      <w:tr w:rsidR="0081473F" w:rsidRPr="000E51DD" w14:paraId="33BC758B"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337AD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FD77E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EDD06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61DB0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1BCDC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B1C3B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AE832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A14D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2EFD6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9</w:t>
            </w:r>
          </w:p>
        </w:tc>
      </w:tr>
      <w:tr w:rsidR="0081473F" w:rsidRPr="000E51DD" w14:paraId="1919D912"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F62B8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F02E8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ԱՐՏԱԴՐԱԿԱՆ, ԿԵՆՑԱՂԱՅԻՆ ԵՎ ՕԺԱՆԴԱԿ ՍԵՆՔԵՐ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351CF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A55DF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11BD1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9013C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531C1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8BE8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61E84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19B3DCF"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A94E3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29B90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արտադրական օբյեկտն ունի պետական գրանցում։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ABBB0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32B6A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96575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2B998" w14:textId="7EF96CB6" w:rsidR="0081473F" w:rsidRPr="000E51DD" w:rsidRDefault="0024351D"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B6CD2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փաստաթղթային</w:t>
            </w:r>
          </w:p>
          <w:p w14:paraId="09E8BE8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E178A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Մաքսային</w:t>
            </w:r>
          </w:p>
          <w:p w14:paraId="24DED9C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միության</w:t>
            </w:r>
          </w:p>
          <w:p w14:paraId="1454FD0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հանձնաժողովի</w:t>
            </w:r>
          </w:p>
          <w:p w14:paraId="1B7C0B0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2011 թվականի</w:t>
            </w:r>
          </w:p>
          <w:p w14:paraId="00BFCD5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դեկտեմբերի 9-ի N</w:t>
            </w:r>
          </w:p>
          <w:p w14:paraId="5934FBC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880 որոշմամբ</w:t>
            </w:r>
          </w:p>
          <w:p w14:paraId="60AC39E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հաստատված</w:t>
            </w:r>
          </w:p>
          <w:p w14:paraId="4A36C0E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w:t>
            </w:r>
          </w:p>
          <w:p w14:paraId="3192C07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անվտանգության</w:t>
            </w:r>
          </w:p>
          <w:p w14:paraId="65EEAD0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մասին» (ՄՄ ՏԿ</w:t>
            </w:r>
          </w:p>
          <w:p w14:paraId="10710C4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021/2011)</w:t>
            </w:r>
          </w:p>
          <w:p w14:paraId="5BF01F9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Մաքսային</w:t>
            </w:r>
          </w:p>
          <w:p w14:paraId="25F88EA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միության</w:t>
            </w:r>
          </w:p>
          <w:p w14:paraId="4B84F88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տեխնիկական</w:t>
            </w:r>
          </w:p>
          <w:p w14:paraId="4740244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p>
          <w:p w14:paraId="02BD40B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(այսուհետ` ՄՄ ՏԿ</w:t>
            </w:r>
          </w:p>
          <w:p w14:paraId="3169774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021/2011</w:t>
            </w:r>
          </w:p>
          <w:p w14:paraId="3612298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 31-</w:t>
            </w:r>
          </w:p>
          <w:p w14:paraId="71D0E4A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րդ հոդվածի 1-ին</w:t>
            </w:r>
          </w:p>
          <w:p w14:paraId="75DFEF9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կետ,</w:t>
            </w:r>
          </w:p>
          <w:p w14:paraId="2AF784D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Եվրասիական</w:t>
            </w:r>
          </w:p>
          <w:p w14:paraId="74B0183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տնտեսական</w:t>
            </w:r>
          </w:p>
          <w:p w14:paraId="229E470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հանձնաժողովի</w:t>
            </w:r>
          </w:p>
          <w:p w14:paraId="2D17CF5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խորհրդի 2013</w:t>
            </w:r>
          </w:p>
          <w:p w14:paraId="057A9A8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թվականի</w:t>
            </w:r>
          </w:p>
          <w:p w14:paraId="4B87A11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հոկտեմբերի 9-ի N</w:t>
            </w:r>
          </w:p>
          <w:p w14:paraId="2D3B939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67 որոշմամբ</w:t>
            </w:r>
          </w:p>
          <w:p w14:paraId="619B114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հաստատված</w:t>
            </w:r>
          </w:p>
          <w:p w14:paraId="14F3AF4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«Կաթի և</w:t>
            </w:r>
          </w:p>
          <w:p w14:paraId="6399389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կաթնամթերքի</w:t>
            </w:r>
          </w:p>
          <w:p w14:paraId="081D29B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անվտանգության</w:t>
            </w:r>
          </w:p>
          <w:p w14:paraId="61D5123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մասին» (ՄՄ ՏԿ</w:t>
            </w:r>
          </w:p>
          <w:p w14:paraId="46279FB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033/2013)</w:t>
            </w:r>
          </w:p>
          <w:p w14:paraId="7926247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Մաքսային</w:t>
            </w:r>
          </w:p>
          <w:p w14:paraId="4752AB6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միության</w:t>
            </w:r>
          </w:p>
          <w:p w14:paraId="49872A2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տեխնիկական</w:t>
            </w:r>
          </w:p>
          <w:p w14:paraId="6169AEF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p>
          <w:p w14:paraId="2E699FB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(այսուհետ` ՄՄ ՏԿ</w:t>
            </w:r>
          </w:p>
          <w:p w14:paraId="2521A1A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033/2013</w:t>
            </w:r>
          </w:p>
          <w:p w14:paraId="1643398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w:t>
            </w:r>
          </w:p>
          <w:p w14:paraId="2C0353F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45-րդ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9666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5388D434"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F22B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038B4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արտադրական շինությունների նախագծումը, դրանց կառուցվածքը, դասավորվածությունը և չափսը ապահովում են</w:t>
            </w:r>
            <w:r w:rsidRPr="000E51DD">
              <w:rPr>
                <w:rFonts w:ascii="Cambria Math" w:eastAsia="Times New Roman" w:hAnsi="Cambria Math" w:cs="Cambria Math"/>
                <w:color w:val="000000"/>
                <w:kern w:val="0"/>
                <w:sz w:val="21"/>
                <w:szCs w:val="21"/>
                <w:lang w:eastAsia="en-GB"/>
                <w14:ligatures w14:val="none"/>
              </w:rPr>
              <w:t>․</w:t>
            </w:r>
          </w:p>
          <w:p w14:paraId="7A027FC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1) պարենային (սննդային) հումքի և սննդամթերքի, </w:t>
            </w:r>
            <w:r w:rsidRPr="000E51DD">
              <w:rPr>
                <w:rFonts w:ascii="GHEA Grapalat" w:eastAsia="Times New Roman" w:hAnsi="GHEA Grapalat" w:cs="Times New Roman"/>
                <w:color w:val="000000"/>
                <w:kern w:val="0"/>
                <w:sz w:val="21"/>
                <w:szCs w:val="21"/>
                <w:lang w:eastAsia="en-GB"/>
                <w14:ligatures w14:val="none"/>
              </w:rPr>
              <w:lastRenderedPageBreak/>
              <w:t>աղտոտված և մաքուր գույքի հանդիպական կամ խաչաձևվող հոսքերը բացառող տեխնոլոգիական գործառնությունների հոսքայնության հնարավորությունը.</w:t>
            </w:r>
          </w:p>
          <w:p w14:paraId="4CEDBBF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 սննդամթերքի արտադրության (պատրաստման) գործընթացում օգտագործվող օդի աղտոտման մասին նախազգուշացումը կամ դրա նվազեցումը.</w:t>
            </w:r>
          </w:p>
          <w:p w14:paraId="5751643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կենդանիների, այդ թվում՝ կրծողների և միջատների՝ արտադրական շինություններ ներթափանցումից</w:t>
            </w:r>
          </w:p>
          <w:p w14:paraId="687EC8F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պաշտպանությունը.</w:t>
            </w:r>
          </w:p>
          <w:p w14:paraId="62F0283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 տեխնիկական սարքավորումների անհրաժեշտ տեխնիկական սպասարկում և ընթացիկ վերանորոգում, արտադրական շինությունների մաքրման, լվացման, ախտահանման, միջատազերծման և կրծողների ոչնչացման գործընթացներ իրականացնելու հնարավորությունը.</w:t>
            </w:r>
          </w:p>
          <w:p w14:paraId="324364D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 տեխնոլոգիական գործառնությունների իրականացման համար անհրաժեշտ տարածությունը.</w:t>
            </w:r>
          </w:p>
          <w:p w14:paraId="5E80D2B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6) կեղտի կուտակումներից, արտադրվող սննդամթերքում մասնիկները թափվելուց, արտադրական շինությունների մակերևույթին կոնդենսատի, բորբոսի առաջացումից պաշտպանությունը.</w:t>
            </w:r>
          </w:p>
          <w:p w14:paraId="0F218AC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7) պարենային (սննդային) հումքի, փաթեթավորման նյութերի և սննդամթերքի պահպանման պայմանները։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D6DB2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12FB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B1730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978A3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19D7D4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1DCC45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D6547D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09EAF41"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31822E8B" w14:textId="1DDB497B"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A4054B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p w14:paraId="410023D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p w14:paraId="3D6AC92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4B3371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A55D62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A05A41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574948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4727274" w14:textId="62B61399" w:rsidR="0081473F" w:rsidRDefault="0081473F" w:rsidP="0081473F">
            <w:pPr>
              <w:spacing w:after="0" w:line="240" w:lineRule="auto"/>
              <w:jc w:val="center"/>
              <w:rPr>
                <w:rFonts w:ascii="Calibri" w:eastAsia="Times New Roman" w:hAnsi="Calibri" w:cs="Calibri"/>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E1ABD41" w14:textId="77777777" w:rsidR="00965D20" w:rsidRPr="000E51DD" w:rsidRDefault="00965D20"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59DB89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EBE3FC8" w14:textId="68504F2D"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8E1276" w:rsidRPr="000E51DD">
              <w:rPr>
                <w:rFonts w:ascii="GHEA Grapalat" w:eastAsia="Times New Roman" w:hAnsi="GHEA Grapalat" w:cs="Times New Roman"/>
                <w:color w:val="000000"/>
                <w:kern w:val="0"/>
                <w:sz w:val="21"/>
                <w:szCs w:val="21"/>
                <w:lang w:eastAsia="en-GB"/>
                <w14:ligatures w14:val="none"/>
              </w:rPr>
              <w:t>4</w:t>
            </w:r>
          </w:p>
          <w:p w14:paraId="43A1C2D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FBC43C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481712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4DDC32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81279F6" w14:textId="77777777" w:rsidR="008E1276" w:rsidRPr="000E51DD" w:rsidRDefault="008E1276"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DC6C4ED" w14:textId="432B1D5E"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D7D8D24" w14:textId="0C76532E" w:rsidR="0081473F" w:rsidRPr="000E51DD" w:rsidRDefault="008E1276"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3</w:t>
            </w:r>
            <w:r w:rsidR="0081473F" w:rsidRPr="000E51DD">
              <w:rPr>
                <w:rFonts w:ascii="Calibri" w:eastAsia="Times New Roman" w:hAnsi="Calibri" w:cs="Calibri"/>
                <w:color w:val="000000"/>
                <w:kern w:val="0"/>
                <w:sz w:val="21"/>
                <w:szCs w:val="21"/>
                <w:lang w:eastAsia="en-GB"/>
                <w14:ligatures w14:val="none"/>
              </w:rPr>
              <w:t> </w:t>
            </w:r>
          </w:p>
          <w:p w14:paraId="149C7E2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29FD94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960884F" w14:textId="7DB394D9"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75A2C0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957962F" w14:textId="45718F22"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r w:rsidR="008E1276" w:rsidRPr="000E51DD">
              <w:rPr>
                <w:rFonts w:ascii="GHEA Grapalat" w:eastAsia="Times New Roman" w:hAnsi="GHEA Grapalat" w:cs="Times New Roman"/>
                <w:color w:val="000000"/>
                <w:kern w:val="0"/>
                <w:sz w:val="21"/>
                <w:szCs w:val="21"/>
                <w:lang w:eastAsia="en-GB"/>
                <w14:ligatures w14:val="none"/>
              </w:rPr>
              <w:t>0</w:t>
            </w:r>
            <w:r w:rsidR="008E1276" w:rsidRPr="000E51DD">
              <w:rPr>
                <w:rFonts w:ascii="Cambria Math" w:eastAsia="Times New Roman" w:hAnsi="Cambria Math" w:cs="Cambria Math"/>
                <w:color w:val="000000"/>
                <w:kern w:val="0"/>
                <w:sz w:val="21"/>
                <w:szCs w:val="21"/>
                <w:lang w:eastAsia="en-GB"/>
                <w14:ligatures w14:val="none"/>
              </w:rPr>
              <w:t>․</w:t>
            </w:r>
            <w:r w:rsidR="008E1276" w:rsidRPr="000E51DD">
              <w:rPr>
                <w:rFonts w:ascii="GHEA Grapalat" w:eastAsia="Times New Roman" w:hAnsi="GHEA Grapalat" w:cs="Times New Roman"/>
                <w:color w:val="000000"/>
                <w:kern w:val="0"/>
                <w:sz w:val="21"/>
                <w:szCs w:val="21"/>
                <w:lang w:eastAsia="en-GB"/>
                <w14:ligatures w14:val="none"/>
              </w:rPr>
              <w:t>3</w:t>
            </w:r>
          </w:p>
          <w:p w14:paraId="00293EC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95AFB0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25C994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57206D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27C9D0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1A1D1D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7FB0D7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53FDC6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DF73D47" w14:textId="62DB68C3" w:rsidR="0081473F"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64EEE50" w14:textId="77777777" w:rsidR="00965D20" w:rsidRPr="000E51DD" w:rsidRDefault="00965D20"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0F688D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CEB59FE" w14:textId="2121344B" w:rsidR="0081473F" w:rsidRPr="000E51DD" w:rsidRDefault="008E1276"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1</w:t>
            </w:r>
            <w:r w:rsidR="0081473F" w:rsidRPr="000E51DD">
              <w:rPr>
                <w:rFonts w:ascii="Calibri" w:eastAsia="Times New Roman" w:hAnsi="Calibri" w:cs="Calibri"/>
                <w:color w:val="000000"/>
                <w:kern w:val="0"/>
                <w:sz w:val="21"/>
                <w:szCs w:val="21"/>
                <w:lang w:eastAsia="en-GB"/>
                <w14:ligatures w14:val="none"/>
              </w:rPr>
              <w:t> </w:t>
            </w:r>
          </w:p>
          <w:p w14:paraId="6BE85B9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C0E5C23" w14:textId="4DAD48B4"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DF1920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77C75FB" w14:textId="620F105C" w:rsidR="0081473F" w:rsidRPr="000E51DD" w:rsidRDefault="008E1276"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3</w:t>
            </w:r>
            <w:r w:rsidR="0081473F" w:rsidRPr="000E51DD">
              <w:rPr>
                <w:rFonts w:ascii="Calibri" w:eastAsia="Times New Roman" w:hAnsi="Calibri" w:cs="Calibri"/>
                <w:color w:val="000000"/>
                <w:kern w:val="0"/>
                <w:sz w:val="21"/>
                <w:szCs w:val="21"/>
                <w:lang w:eastAsia="en-GB"/>
                <w14:ligatures w14:val="none"/>
              </w:rPr>
              <w:t> </w:t>
            </w:r>
          </w:p>
          <w:p w14:paraId="1CC6EAB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62626E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0AE170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1B6FFA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B554E2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C553144" w14:textId="77777777" w:rsidR="008E1276" w:rsidRPr="000E51DD" w:rsidRDefault="008E1276"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68D41DF" w14:textId="77777777" w:rsidR="008E1276" w:rsidRPr="000E51DD" w:rsidRDefault="008E1276"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909F690" w14:textId="5315137C" w:rsidR="008E1276" w:rsidRPr="000E51DD" w:rsidRDefault="008E1276"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3</w:t>
            </w:r>
          </w:p>
          <w:p w14:paraId="247975EB" w14:textId="23641E4B" w:rsidR="008E1276" w:rsidRPr="000E51DD" w:rsidRDefault="008E1276"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D753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76855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64E6239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14- րդ հոդվածի 1-ին կետ, 1-ին, 2-րդ, 3-</w:t>
            </w:r>
          </w:p>
          <w:p w14:paraId="6BF0082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րդ, 4-րդ, 5-րդ, 6- րդ և 7-րդ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76D2F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A1AFDFC"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41B3D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9C4C7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արտադրական շինությունները, որտեղ իրականացվում է </w:t>
            </w:r>
            <w:r w:rsidRPr="000E51DD">
              <w:rPr>
                <w:rFonts w:ascii="GHEA Grapalat" w:eastAsia="Times New Roman" w:hAnsi="GHEA Grapalat" w:cs="Times New Roman"/>
                <w:color w:val="000000"/>
                <w:kern w:val="0"/>
                <w:sz w:val="21"/>
                <w:szCs w:val="21"/>
                <w:lang w:eastAsia="en-GB"/>
                <w14:ligatures w14:val="none"/>
              </w:rPr>
              <w:lastRenderedPageBreak/>
              <w:t>սննդամթերքի արտադրությունը (պատրաստումը) սարքավորված են՝</w:t>
            </w:r>
          </w:p>
          <w:p w14:paraId="692E4E8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բնական և մեխանիկական օդափոխության միջոցներով, որոնց քանակը և (կամ) հզորությունը, կառուցվածքը և գործարկումը թույլ են տալիս խուսափել սննդամթերքի աղտոտումից, ինչպես նաև ապահովում են նշված համակարգերի ֆիլտրերի և մաքրման ու փոխման ենթակա այլ մասերի հասանելիությունը.</w:t>
            </w:r>
          </w:p>
          <w:p w14:paraId="3086FD4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 բնական կամ արհեստական լուսավորվածությամբ.</w:t>
            </w:r>
          </w:p>
          <w:p w14:paraId="45AECEF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սանհանգույցներով, որոնց դռները չեն բացվում դեպի արտադրական շինություն և սարքավորված են մինչև նախամուտք մտնելուց առաջ աշխատանքային համազգեստի համար կախիչներով, ձեռքերը լվանալու համար նախատեսված լվացարաններով.</w:t>
            </w:r>
          </w:p>
          <w:p w14:paraId="5E472C4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 ձեռքերը լվանալու համար նախատեսված լվացարաններով՝ տաք և սառը ջրով, ձեռքերը լվանալու միջոցներով և ձեռքերը սրբելու և (կամ) չորացնելու համար նախատեսված սարքերով։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A895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F4B25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B841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B7F65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B72757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1106A5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DCC298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p w14:paraId="4C60FF8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038806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B1314D7" w14:textId="77777777" w:rsidR="00965D20" w:rsidRDefault="00965D20"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6102360" w14:textId="77777777" w:rsidR="00965D20" w:rsidRDefault="00965D20"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2A250B2" w14:textId="26138633"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w:t>
            </w:r>
          </w:p>
          <w:p w14:paraId="37FEAAB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FE8C19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F58A3A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68A8AD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BFE3AA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31C972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AE0348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64CB63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7F7A0F8" w14:textId="4429F357" w:rsidR="0081473F" w:rsidRDefault="0081473F" w:rsidP="0081473F">
            <w:pPr>
              <w:spacing w:after="0" w:line="240" w:lineRule="auto"/>
              <w:jc w:val="center"/>
              <w:rPr>
                <w:rFonts w:ascii="Calibri" w:eastAsia="Times New Roman" w:hAnsi="Calibri" w:cs="Calibri"/>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86925CD" w14:textId="77777777" w:rsidR="00965D20" w:rsidRPr="000E51DD" w:rsidRDefault="00965D20"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1E7120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8AB5867" w14:textId="4DE4A87E"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w:t>
            </w:r>
          </w:p>
          <w:p w14:paraId="106B5AA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181C6D0" w14:textId="5820D72B"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w:t>
            </w:r>
          </w:p>
          <w:p w14:paraId="6AB4BCA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2B546A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F63612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2923C9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F2BC57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D43918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43257A3" w14:textId="14DBF11B" w:rsidR="0081473F" w:rsidRDefault="0081473F" w:rsidP="0081473F">
            <w:pPr>
              <w:spacing w:after="0" w:line="240" w:lineRule="auto"/>
              <w:jc w:val="center"/>
              <w:rPr>
                <w:rFonts w:ascii="Calibri" w:eastAsia="Times New Roman" w:hAnsi="Calibri" w:cs="Calibri"/>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4BD6529" w14:textId="00DEB342"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7A8FAAE3" w14:textId="749BC458"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16C84F58" w14:textId="77777777" w:rsidR="00965D20" w:rsidRPr="000E51DD" w:rsidRDefault="00965D20"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A58C42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A6A185C" w14:textId="7EEB6DF3"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35557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1D94F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29E8D1E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կանոնակարգի 14- րդ հոդվածի 2-րդ </w:t>
            </w:r>
            <w:r w:rsidRPr="000E51DD">
              <w:rPr>
                <w:rFonts w:ascii="GHEA Grapalat" w:eastAsia="Times New Roman" w:hAnsi="GHEA Grapalat" w:cs="Times New Roman"/>
                <w:color w:val="000000"/>
                <w:kern w:val="0"/>
                <w:sz w:val="21"/>
                <w:szCs w:val="21"/>
                <w:lang w:eastAsia="en-GB"/>
                <w14:ligatures w14:val="none"/>
              </w:rPr>
              <w:lastRenderedPageBreak/>
              <w:t>կետ, 1-ին, 2-րդ,</w:t>
            </w:r>
            <w:r w:rsidRPr="000E51DD">
              <w:rPr>
                <w:rFonts w:ascii="GHEA Grapalat" w:eastAsia="Times New Roman" w:hAnsi="GHEA Grapalat" w:cs="Times New Roman"/>
                <w:color w:val="000000"/>
                <w:kern w:val="0"/>
                <w:sz w:val="21"/>
                <w:szCs w:val="21"/>
                <w:lang w:eastAsia="en-GB"/>
                <w14:ligatures w14:val="none"/>
              </w:rPr>
              <w:br/>
              <w:t>3-րդ և 4-րդ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93C4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r>
      <w:tr w:rsidR="0081473F" w:rsidRPr="000E51DD" w14:paraId="1A0C904E"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8E863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095E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արտադրական շինություններում չի պահվում անձնակազմի անձնական և արտադրական (հատուկ) հագուստ և կոշիկներ։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4353D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F3932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602BC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C8CD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34179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A66A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45C2051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14- րդ հոդվածի 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4A222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57AF326D"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08AFE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518AF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արտադրական շինություններում չի պահվում սննդամթերքի արտադրության (պատրաստման) ընթացքում չօգտագործվող ցանկացած նյութ և պարագա, այդ թվում՝ լվացող և ախտահանող նյութեր, բացառությամբ </w:t>
            </w:r>
            <w:r w:rsidRPr="000E51DD">
              <w:rPr>
                <w:rFonts w:ascii="GHEA Grapalat" w:eastAsia="Times New Roman" w:hAnsi="GHEA Grapalat" w:cs="Times New Roman"/>
                <w:color w:val="000000"/>
                <w:kern w:val="0"/>
                <w:sz w:val="21"/>
                <w:szCs w:val="21"/>
                <w:lang w:eastAsia="en-GB"/>
                <w14:ligatures w14:val="none"/>
              </w:rPr>
              <w:lastRenderedPageBreak/>
              <w:t>արտադրական շինությունների և սարքավորումների ընթացիկ լվացման և ախտահանման համար անհրաժեշտ լվացող և ախտահանող միջոցների։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CC90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8B3D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A8E01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A35D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E03E4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C1834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50D62D0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14- րդ հոդվածի 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B725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2C800048"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2E54D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1</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7A974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արտադրական շինությունների մասերը, որտեղ իրականացվում է սննդամթերքի արտադրությունը (պատրաստումը)՝</w:t>
            </w:r>
          </w:p>
          <w:p w14:paraId="45093A8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հատակների մակերևույթները պատրաստված են անջրանցիկ, լվացվող նյութերից, հեշտորեն լվացվում են, անհրաժեշտության դեպքում ախտահանվում, ինչպես նաև պատշաճ ձևով ցամաքեցվում.</w:t>
            </w:r>
          </w:p>
          <w:p w14:paraId="0E183E4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 պատերի մակերևույթները պատրաստված են անջրանցիկ, լվացվող և ոչ թունավոր նյութերից, որոնք կարելի է լվանալ և, անհրաժեշտության դեպքում, ախտահանել.</w:t>
            </w:r>
          </w:p>
          <w:p w14:paraId="531A7B8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առաստաղները կամ դրանց բացակայության դեպքում տանիքների ներքին մակերևույթները և արտադրական շինությունների վերևում գտնվող կառուցվածքները ապահով են, ինչը կանխարգելում է կեղտի կուտակումը, բորբոսի առաջացումը և առաստաղից կամ այդպիսի մակերևույթներից և կառուցվածքներից մասնիկների թափվելու հնարավորությունն ու նպաստում խոնավության խտացման նվազեցմանը.</w:t>
            </w:r>
          </w:p>
          <w:p w14:paraId="3A01609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4) բացվող ներքին պատուհանները (վերնափեղկերը) ունեն հեշտությամբ հանվող և </w:t>
            </w:r>
            <w:r w:rsidRPr="000E51DD">
              <w:rPr>
                <w:rFonts w:ascii="GHEA Grapalat" w:eastAsia="Times New Roman" w:hAnsi="GHEA Grapalat" w:cs="Times New Roman"/>
                <w:color w:val="000000"/>
                <w:kern w:val="0"/>
                <w:sz w:val="21"/>
                <w:szCs w:val="21"/>
                <w:lang w:eastAsia="en-GB"/>
                <w14:ligatures w14:val="none"/>
              </w:rPr>
              <w:lastRenderedPageBreak/>
              <w:t>մաքրվող միջատապաշտպան ցանցեր.</w:t>
            </w:r>
          </w:p>
          <w:p w14:paraId="61E3D22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 արտադրական շինությունների դռները հարթ, են՝ պատրաստված չներծծող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01223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89825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5A745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2EDA1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570A68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DB2586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37F91B1"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665E3A3D"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4DF701F9" w14:textId="5004E1FB"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813860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009627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p w14:paraId="4313DB6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BD4ECA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2870A7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1A9951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1822882"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5411054C"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5A69B38A"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11C9FBC9" w14:textId="2C0517AB"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CCD12E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25A18C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p w14:paraId="4576733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C2F2A1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86FCDF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803E4CA"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22F2EEF7"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243E3DF3" w14:textId="186CD9F9"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2DB615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5329DE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p w14:paraId="71DF6E9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3A2B45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3EDD9B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6C5B5A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9D639F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A7A3CA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E74B10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DB8FAE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C7ECFE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7F9C1A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387187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0C3075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4FD7A9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AD7EF62"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77F6E94D"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67CC14FE"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2695C34C"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7B548822" w14:textId="1B4E5168"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4F770A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p w14:paraId="53AA34C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3B6817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B928D2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p w14:paraId="620959AB"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503DC47E" w14:textId="5A71FD25"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CA7FFD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0FEFA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ակնադիտական</w:t>
            </w:r>
          </w:p>
          <w:p w14:paraId="72695A7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16D8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6D9411F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14-</w:t>
            </w:r>
          </w:p>
          <w:p w14:paraId="6482DBF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րդ հոդվածի 5-րդ</w:t>
            </w:r>
          </w:p>
          <w:p w14:paraId="0B3E8B6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կետ 1-ին, 2-րդ, 3-</w:t>
            </w:r>
          </w:p>
          <w:p w14:paraId="79767FA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րդ, 4-րդ և 5-րդ</w:t>
            </w:r>
          </w:p>
          <w:p w14:paraId="520BFAF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7B2B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04691C86"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78FE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1</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8E1F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արտադրական շինություններում կոյուղու համակարգերը նախագծված և իրականացված են այնպես, որպեսզի բացառեն սննդամթերքի աղտոտման ռիսկը։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81B86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BB13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B53F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72012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A312E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190AA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64BB51C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14- րդ հոդվածի 7-րդ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3C613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FDAAB7E"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77E8F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3232F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արտադրական շինություններում չի իրականացվում վերանորոգման աշխատանքներ այդ արտադրական շինություններում սննդամթերքի արտադրության (պատրաստման) գործընթացի հետ միաժամանակ։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DA34C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68FB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4B49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705BB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7B866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DFC7C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75FF02A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14- րդ հոդվածի 8-րդ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15368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2DC1F060"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F1ECA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114B8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սննդի կառույցն ապահովված է անձնակազմի համար հանդերձարանով: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8BCAC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EFA98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47B3C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C9A0C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2AD6C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7F59C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7BA30E7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N 34-Ն որոշման հավելվածի 25-րդ կետի 6-րդ</w:t>
            </w:r>
          </w:p>
          <w:p w14:paraId="396DC9E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E7C6C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1A8EACF4"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F672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95C3B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վաղ տարիքի (0-3 տարեկան) երեխաների համար նախատեսված մանկական սննդի արտադրությունն իրականացվում է մասնագիտացված արտադրական օբյեկտներում, մասնագիտացված արտադրամասերում կամ մասնագիտացված տեխնոլոգիական ցանցերում։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8267A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CF242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AB6FF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F26715" w14:textId="57FB6785" w:rsidR="0081473F" w:rsidRPr="000E51DD" w:rsidRDefault="00BD5A0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699E7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1359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0AA1AD1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47-րդ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79E68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9EFBCA1"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8DDEA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DBC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սննդամթերքի արտադրության (պատրաստման) </w:t>
            </w:r>
            <w:r w:rsidRPr="000E51DD">
              <w:rPr>
                <w:rFonts w:ascii="GHEA Grapalat" w:eastAsia="Times New Roman" w:hAnsi="GHEA Grapalat" w:cs="Times New Roman"/>
                <w:color w:val="000000"/>
                <w:kern w:val="0"/>
                <w:sz w:val="21"/>
                <w:szCs w:val="21"/>
                <w:lang w:eastAsia="en-GB"/>
                <w14:ligatures w14:val="none"/>
              </w:rPr>
              <w:lastRenderedPageBreak/>
              <w:t>գործընթացում օգտագործվող տարբեր ագրեգատային վիճակներով ջուրը՝</w:t>
            </w:r>
          </w:p>
          <w:p w14:paraId="76914DF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սննդամթերքի արտադրության (պատրաստման) գործընթացում օգտագործվող ջուրը, որն անմիջական շփման մեջ է գտնվում պարենային (սննդային) հումքի և փաթեթավորման նյութերի հետ, համապատասխանում է Հայաստանի Հանրապետության օրենսդրությամբ սահմանված՝ խմելու ջրին ներկայացվող պահանջներին.</w:t>
            </w:r>
          </w:p>
          <w:p w14:paraId="3F68FEA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 սննդամթերքի արտադրության (պատրաստման) գործընթացում օգտագործվող գոլորշին, որն անմիջական շփման</w:t>
            </w:r>
          </w:p>
          <w:p w14:paraId="39FE4BA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մեջ է գտնվում պարենային (սննդային) հումքի և փաթեթավորման նյութերի հետ, չի հանդիսանում սննդամթերքի աղտոտման աղբյուր.</w:t>
            </w:r>
          </w:p>
          <w:p w14:paraId="6BA9DAC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սննդամթերքի արտադրության (պատրաստման) գործընթացում օգտագործվող սառույցը պատրաստված է Հայաստանի Հանրապետության օրենսդրությամբ սահմանված՝ խմելու ջրին ներկայացվող պահանջներին համապատասխանող խմելու ջրից։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39ECB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AF0C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3433C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B3FEB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83F71A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4F7A58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B95022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E81810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p w14:paraId="693F5C4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EC40A3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p w14:paraId="01C9254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CA7858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1B9A3F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9D4467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FA0609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6A5F8B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842597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47023A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D1447D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E15915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C76CA2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436B99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p w14:paraId="227B049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46BDEC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94F8FC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C4AAFD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8478A1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B8971C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2DF3FB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99BB6D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5C1C61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5D87F5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99646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 xml:space="preserve">ակնադիտական և </w:t>
            </w:r>
            <w:r w:rsidRPr="000E51DD">
              <w:rPr>
                <w:rFonts w:ascii="GHEA Grapalat" w:eastAsia="Times New Roman" w:hAnsi="GHEA Grapalat" w:cs="Times New Roman"/>
                <w:color w:val="000000"/>
                <w:kern w:val="0"/>
                <w:sz w:val="21"/>
                <w:szCs w:val="21"/>
                <w:lang w:eastAsia="en-GB"/>
                <w14:ligatures w14:val="none"/>
              </w:rPr>
              <w:lastRenderedPageBreak/>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AC8CD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ՄՄ ՏԿ 021/2011</w:t>
            </w:r>
          </w:p>
          <w:p w14:paraId="06A314E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կանոնակարգի 12- րդ հոդված 2-րդ </w:t>
            </w:r>
            <w:r w:rsidRPr="000E51DD">
              <w:rPr>
                <w:rFonts w:ascii="GHEA Grapalat" w:eastAsia="Times New Roman" w:hAnsi="GHEA Grapalat" w:cs="Times New Roman"/>
                <w:color w:val="000000"/>
                <w:kern w:val="0"/>
                <w:sz w:val="21"/>
                <w:szCs w:val="21"/>
                <w:lang w:eastAsia="en-GB"/>
                <w14:ligatures w14:val="none"/>
              </w:rPr>
              <w:lastRenderedPageBreak/>
              <w:t>կետ, 1-ին, 2-րդ և 3-րդ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64C53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r>
      <w:tr w:rsidR="0081473F" w:rsidRPr="000E51DD" w14:paraId="76DE3090"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455E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1.12.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00BB4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սննդի կառույցն ապահովված է խմելու ջրի անխափան ջրամատակարարմամբ: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DD21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1656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6C820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C51D4F" w14:textId="08F0D13F" w:rsidR="0081473F" w:rsidRPr="000E51DD" w:rsidRDefault="00BD5A0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02469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5A5E4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Հայաստանի Հանրապետության կառավարության</w:t>
            </w:r>
            <w:r w:rsidRPr="000E51DD">
              <w:rPr>
                <w:rFonts w:ascii="GHEA Grapalat" w:eastAsia="Times New Roman" w:hAnsi="GHEA Grapalat" w:cs="Times New Roman"/>
                <w:color w:val="000000"/>
                <w:kern w:val="0"/>
                <w:sz w:val="21"/>
                <w:szCs w:val="21"/>
                <w:lang w:eastAsia="en-GB"/>
                <w14:ligatures w14:val="none"/>
              </w:rPr>
              <w:br/>
              <w:t>2011 թվականի հունվարի 20-ի</w:t>
            </w:r>
          </w:p>
          <w:p w14:paraId="57E0953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N 34-Ն որոշման հավելվածի 46-րդ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C8AE9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r>
      <w:tr w:rsidR="0081473F" w:rsidRPr="000E51DD" w14:paraId="5DF0D0EF"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FA0B7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1.13.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97619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սահմանված է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պարբերականություն և</w:t>
            </w:r>
          </w:p>
          <w:p w14:paraId="1588045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իրականացում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1B950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3157C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01618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6878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891A1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A76A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4E66315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10- րդ հոդվածի 3-րդ կետի 10-րդ 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7FC68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1D47D7BD"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8C462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6B29A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սննդամթերքի արտադրության (պատրաստման) գործընթացում գոյացող թափոնները պարբերաբար հեռացվում են արտադրական շինություններից։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2967B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7BFFE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49AB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7FD32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D4E20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0E6D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1FD5737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16- րդ հոդվածի 1-ին</w:t>
            </w:r>
          </w:p>
          <w:p w14:paraId="5ABB8B7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E37D3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533CF27"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2C33F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D18CE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թափոնները, իրենց կատեգորիաներին համապատասխան, տեղադրված են առանձին մակնշված, սարքին վիճակում գտնվող և բացառապես այդ թափոնների ու աղբի հավաքման և պահպանման համար օգտագործվող փակվող տարողություններում։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183AE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98DC2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43B1E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0C683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717D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2B6C3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45E3B8F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16- րդ հոդվածի 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C025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1490604"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9EE07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14F74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կազմակերպությունն ընդգրկված է սննդի շղթայի օպերատորների համար</w:t>
            </w:r>
          </w:p>
          <w:p w14:paraId="185F9A1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նախատեսված տվյալների բազայում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A8284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1DC1D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17E9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813C0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8604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C1B90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 անվտանգության մասին» օրենքի</w:t>
            </w:r>
          </w:p>
          <w:p w14:paraId="75E39DC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17-րդ հոդված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29A91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1AA4D474"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788A7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3D35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ԱՇԽԱՏՈՂՆԵՐԻ ԱՆՁՆԱԿԱՆ ՀԻԳԻԵՆԱ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B0671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6C3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F4A0C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C7D43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2451F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9355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1194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B10CCD7"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77173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2983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սննդի շղթայում ներգրավված և սննդամթերքի հետ անմիջական շփում ունեցող անձնակազմը օրենսդրությամբ սահմանված </w:t>
            </w:r>
            <w:r w:rsidRPr="000E51DD">
              <w:rPr>
                <w:rFonts w:ascii="GHEA Grapalat" w:eastAsia="Times New Roman" w:hAnsi="GHEA Grapalat" w:cs="Times New Roman"/>
                <w:color w:val="000000"/>
                <w:kern w:val="0"/>
                <w:sz w:val="21"/>
                <w:szCs w:val="21"/>
                <w:lang w:eastAsia="en-GB"/>
                <w14:ligatures w14:val="none"/>
              </w:rPr>
              <w:lastRenderedPageBreak/>
              <w:t>կարգով ենթարկվել է պարտադիր նախնական և</w:t>
            </w:r>
          </w:p>
          <w:p w14:paraId="4B56136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պարբերական բժշկական զննությունների և ունի սանիտարական (բժշկական) գրքույկ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253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3DEE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0A574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C2E3BC" w14:textId="4DF19203" w:rsidR="0081473F" w:rsidRPr="000E51DD" w:rsidRDefault="00BD5A0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A76BE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E3572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Հայաստանի Հանրապետության կառավարության</w:t>
            </w:r>
          </w:p>
          <w:p w14:paraId="5092818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2011թվականի</w:t>
            </w:r>
          </w:p>
          <w:p w14:paraId="1F7EF6B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հունվարի 20-ի N 34-Ն որոշման</w:t>
            </w:r>
          </w:p>
          <w:p w14:paraId="64CBEE4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հավելվածի 55-րդ կետ,</w:t>
            </w:r>
          </w:p>
          <w:p w14:paraId="7E80CFD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 անվտանգության մասին» օրենք 16- րդ հոդվածի 6-րդ</w:t>
            </w:r>
          </w:p>
          <w:p w14:paraId="2EB15D5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6B95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r>
      <w:tr w:rsidR="0081473F" w:rsidRPr="000E51DD" w14:paraId="4EC3C4A2"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F419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2</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D38CB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սննդամթերքի միջոցով փոխանցվող հիվանդության վիրուսակիր կամ վարակիչ վերք, մաշկային հիվանդություն, խոց ունեցող անձինք չեն շփվում սննդամթերքի հետ և չեն մտնում սննդամթերքի տեղակայման գոտի, եթե առկա է սննդամթերքի վրա ուղղակի կամ անուղղակի ազդեցության հավանականություն։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9A93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6E467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199F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CBAF8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19CD5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79A1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6B1008C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N 34-Ն որոշման հավելվածի 54-րդ կետ, ՄՄ ՏԿ 021/2011 հոդված 17 կետ 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E782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7D9BAEA1"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B669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7BDD1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սննդի շղթայում ներգրավված յուրաքանչյուր անձ պահպանում է անձնական հիգիենայի կանոնները և կրում է համապատասխան մաքուր, անհրաժեշտության դեպքում, պաշտպանիչ հագուստ: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DC94B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420B8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0BB6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E1CF8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E2827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B32F8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7D33E96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N 34-Ն որոշման հավելվածի 53-րդ</w:t>
            </w:r>
          </w:p>
          <w:p w14:paraId="4B8EACB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522F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7DD10846"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7403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B73CD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ՍԱՐՔԱՎՈՐՈՒՄՆԵՐ ԵՎ ԳՈՒՅՔ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A6138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47A21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339B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9A24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84641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01042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9035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2AF3BF7"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75B1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AD7BE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սննդամթերքի արտադրության (պատրաստման) գործընթացում օգտագործվում են սննդամթերքի հետ շփման մեջ գտնվող տեխնոլոգիական սարքավորումներ և գույք, որոնք՝</w:t>
            </w:r>
          </w:p>
          <w:p w14:paraId="7777603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ունեն սննդամթերքի արտադրությունն (պատրաստումն) ապահովող կառուցվածքային և շահագործման բնութագրեր</w:t>
            </w:r>
          </w:p>
          <w:p w14:paraId="39B36EF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2) հնարավորություն են տալիս իրականացնելու դրանց լվացման և (կամ) մաքրման և </w:t>
            </w:r>
            <w:r w:rsidRPr="000E51DD">
              <w:rPr>
                <w:rFonts w:ascii="GHEA Grapalat" w:eastAsia="Times New Roman" w:hAnsi="GHEA Grapalat" w:cs="Times New Roman"/>
                <w:color w:val="000000"/>
                <w:kern w:val="0"/>
                <w:sz w:val="21"/>
                <w:szCs w:val="21"/>
                <w:lang w:eastAsia="en-GB"/>
                <w14:ligatures w14:val="none"/>
              </w:rPr>
              <w:lastRenderedPageBreak/>
              <w:t>ախտահանման աշխատանքները.</w:t>
            </w:r>
          </w:p>
          <w:p w14:paraId="33B48E5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պատրաստված են սննդամթերքի հետ շփման մեջ գտնվող նյութերին ներկայացվող պահանջներին համապատասխանող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C5513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C9418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E3F21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B6DF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5458DB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859A2A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1C1DB5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507E64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B19230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E62A8F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9F85C7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p w14:paraId="37FF907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255827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57ADE4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5AE3BD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83A45C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p w14:paraId="0E92BBC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E39AF4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605502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4E054C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D20950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0225B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E37E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7E63388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15- րդ հոդվածի 1-ին կետ, 1-ին, 2-րդ,</w:t>
            </w:r>
            <w:r w:rsidRPr="000E51DD">
              <w:rPr>
                <w:rFonts w:ascii="GHEA Grapalat" w:eastAsia="Times New Roman" w:hAnsi="GHEA Grapalat" w:cs="Times New Roman"/>
                <w:color w:val="000000"/>
                <w:kern w:val="0"/>
                <w:sz w:val="21"/>
                <w:szCs w:val="21"/>
                <w:lang w:eastAsia="en-GB"/>
                <w14:ligatures w14:val="none"/>
              </w:rPr>
              <w:br/>
              <w:t>3-րդ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7CD2C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84C6AC0"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9C4F7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A269A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բոլոր սարքավորումները, գործիքները, պարագաները և բեռնարկղերը, որոնք անմիջական շփման մեջ են գտնվում սննդամթերքի հետ կառուցված են հիգիենայի պահանջները բավարարող նյութերից և պահվում են նորոգ ու բարվոք վիճակում: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C973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03025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7E5F5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1D216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6D26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և/կամ/ փաստաթղթային զննում և/կամ/ լաբորատոր փորձաքննու-</w:t>
            </w:r>
            <w:r w:rsidRPr="000E51DD">
              <w:rPr>
                <w:rFonts w:ascii="GHEA Grapalat" w:eastAsia="Times New Roman" w:hAnsi="GHEA Grapalat" w:cs="Times New Roman"/>
                <w:color w:val="000000"/>
                <w:kern w:val="0"/>
                <w:sz w:val="21"/>
                <w:szCs w:val="21"/>
                <w:lang w:eastAsia="en-GB"/>
                <w14:ligatures w14:val="none"/>
              </w:rPr>
              <w:br/>
              <w:t>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132B96" w14:textId="70883ECB"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w:t>
            </w:r>
            <w:r w:rsidR="00530658">
              <w:rPr>
                <w:rFonts w:ascii="GHEA Grapalat" w:eastAsia="Times New Roman" w:hAnsi="GHEA Grapalat" w:cs="Times New Roman"/>
                <w:color w:val="000000"/>
                <w:kern w:val="0"/>
                <w:sz w:val="21"/>
                <w:szCs w:val="21"/>
                <w:lang w:val="hy-AM" w:eastAsia="en-GB"/>
                <w14:ligatures w14:val="none"/>
              </w:rPr>
              <w:t xml:space="preserve"> </w:t>
            </w:r>
            <w:r w:rsidRPr="000E51DD">
              <w:rPr>
                <w:rFonts w:ascii="GHEA Grapalat" w:eastAsia="Times New Roman" w:hAnsi="GHEA Grapalat" w:cs="Times New Roman"/>
                <w:color w:val="000000"/>
                <w:kern w:val="0"/>
                <w:sz w:val="21"/>
                <w:szCs w:val="21"/>
                <w:lang w:eastAsia="en-GB"/>
                <w14:ligatures w14:val="none"/>
              </w:rPr>
              <w:t>թվականի հունվարի 20-ի</w:t>
            </w:r>
          </w:p>
          <w:p w14:paraId="217BF5B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N 34-Ն որոշման հավելվածի 39-րդ կետի 2-րդ</w:t>
            </w:r>
          </w:p>
          <w:p w14:paraId="2B8ED16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04981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986952E"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A815E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D03B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բոլոր սարքավորումները, գործիքները, պարագաները և բեռնարկղերը, որոնք անմիջական շփման մեջ են գտնվում սննդամթերքի հետ, ենթարկվում են պատշաճ մաքրման ու ախտահանման: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3E07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7FBE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783E6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FF2C6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6FEE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և/կամ/ փաստաթղթային զննում և/կամ/ լաբորատոր փորձաքննու-</w:t>
            </w:r>
            <w:r w:rsidRPr="000E51DD">
              <w:rPr>
                <w:rFonts w:ascii="GHEA Grapalat" w:eastAsia="Times New Roman" w:hAnsi="GHEA Grapalat" w:cs="Times New Roman"/>
                <w:color w:val="000000"/>
                <w:kern w:val="0"/>
                <w:sz w:val="21"/>
                <w:szCs w:val="21"/>
                <w:lang w:eastAsia="en-GB"/>
                <w14:ligatures w14:val="none"/>
              </w:rPr>
              <w:br/>
              <w:t>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7D66B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2011թվականի հունվարի 20-ի</w:t>
            </w:r>
          </w:p>
          <w:p w14:paraId="7DD9636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N 34-Ն որոշման հավելվածի 39-րդ կետի 1-ին</w:t>
            </w:r>
          </w:p>
          <w:p w14:paraId="17C81F3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6374D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79FE47E"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15D25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40CA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տեխնիկական սարքավորումները, ըստ անհրաժեշտության սարքավորված/հանգեցված են համապատասխան հսկիչ սարքերով։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D65ED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009DA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AD7AD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4F771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9831B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78E6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29DEA7E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15- րդ հոդվածի 2-րդ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DB783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1C33102B"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DA20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0E6BE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սննդամթերքի հետ շփման մեջ գտնվող տեխնոլոգիական սարքավորումների և գույքի աշխատանքային մակերևույթները պատրաստված են չներծծող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4DF93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FC38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DDADA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5B805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57449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EE935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1D98606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15- րդ հոդվածի 3-րդ</w:t>
            </w:r>
          </w:p>
          <w:p w14:paraId="79B8294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14C0B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0F67A8A"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FFFE9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7A15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ՀՈՒՄՔԻ ԵՎ ՊԱՏՐԱՍՏԻ</w:t>
            </w:r>
          </w:p>
          <w:p w14:paraId="3B54FAB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ԱՐՏԱԴՐԱՆՔԻ ՓԱԹԵԹԱՎՈՐՈՒՄ, ՓՈԽԱԴՐՈՒՄ, ՄԱԿՆՇՈՒՄ ԵՎ ՊԱՀՈՒՄ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236B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99B8D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55BA7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DF72A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3F0B9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ACC1A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CF74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199E2138"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C7D89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CE397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չափաբաժանված (կտրատված) կաթնամթերքը</w:t>
            </w:r>
          </w:p>
          <w:p w14:paraId="757F145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փաթեթավորվում է այնպիսի պայմաններում, որոնք ապահովում են այդ արտադրանքի անվտանգությունը։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3C61D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814D7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86A7F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E5F29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975D9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EF786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4FEAC08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64-րդ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E84B4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1A0D5936"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6D1D3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067F7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կաթի և կաթնամթերքի խմբային, բազմաշրջանառու կամ տրանսպորտային փաթեթվածքի յուրաքանչյուր միավոր մականշվածքը պարունակում է՝</w:t>
            </w:r>
          </w:p>
          <w:p w14:paraId="0755438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ապրանքային նշանը (առևտրային նշանը) (առկայության դեպքում).</w:t>
            </w:r>
          </w:p>
          <w:p w14:paraId="6D0BCA6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 զուտ զանգվածը (բրուտտո զանգվածը՝ պատրաստողի հայեցողությամբ).</w:t>
            </w:r>
          </w:p>
          <w:p w14:paraId="7861057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կաթի և կաթնամթերքի խմբաքանակի համարը.</w:t>
            </w:r>
          </w:p>
          <w:p w14:paraId="3D1BB90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 նախազգուշացնող գրառումներ կամ մանիպուլյացիոն նշաններ (օրինակ՝ «հեռու պահել արևի ճառագայթներից», «ջերմաստիճանի սահմանափակում», «հեռու պահել խոնավությունից», «արագ փչացող բեռ</w:t>
            </w:r>
            <w:proofErr w:type="gramStart"/>
            <w:r w:rsidRPr="000E51DD">
              <w:rPr>
                <w:rFonts w:ascii="GHEA Grapalat" w:eastAsia="Times New Roman" w:hAnsi="GHEA Grapalat" w:cs="Times New Roman"/>
                <w:color w:val="000000"/>
                <w:kern w:val="0"/>
                <w:sz w:val="21"/>
                <w:szCs w:val="21"/>
                <w:lang w:eastAsia="en-GB"/>
                <w14:ligatures w14:val="none"/>
              </w:rPr>
              <w:t>»)՝</w:t>
            </w:r>
            <w:proofErr w:type="gramEnd"/>
            <w:r w:rsidRPr="000E51DD">
              <w:rPr>
                <w:rFonts w:ascii="GHEA Grapalat" w:eastAsia="Times New Roman" w:hAnsi="GHEA Grapalat" w:cs="Times New Roman"/>
                <w:color w:val="000000"/>
                <w:kern w:val="0"/>
                <w:sz w:val="21"/>
                <w:szCs w:val="21"/>
                <w:lang w:eastAsia="en-GB"/>
                <w14:ligatures w14:val="none"/>
              </w:rPr>
              <w:t xml:space="preserve"> զետեղվում են ըստ ընտրության՝ կաթի և կաթնամթերքի պահման ու տրանսպորտային փոխադրման ռեժիմներին համապատասխան.</w:t>
            </w:r>
          </w:p>
          <w:p w14:paraId="6B95A1F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 մթերքի բաղադրությունը՝ անմիջապես տրանսպորտային տարայում բաժնեծրարված կաթի և կաթնամթերքի համար.</w:t>
            </w:r>
          </w:p>
          <w:p w14:paraId="6674A1C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6) պատրաստողի ստանդարտի կամ տեխնիկական փաստաթղթի նշագրումը, որին համապատասխան արտադրվում է կաթի </w:t>
            </w:r>
            <w:r w:rsidRPr="000E51DD">
              <w:rPr>
                <w:rFonts w:ascii="GHEA Grapalat" w:eastAsia="Times New Roman" w:hAnsi="GHEA Grapalat" w:cs="Times New Roman"/>
                <w:color w:val="000000"/>
                <w:kern w:val="0"/>
                <w:sz w:val="21"/>
                <w:szCs w:val="21"/>
                <w:lang w:eastAsia="en-GB"/>
                <w14:ligatures w14:val="none"/>
              </w:rPr>
              <w:lastRenderedPageBreak/>
              <w:t>վերամշակումից ստացվող մթերքը՝ անմիջապես սպառողական տարայում բաժնեծրարված կաթի և կաթնամթերքի համար (թույլատրվում է չնշել երրորդ երկրից ներմուծվող կաթի և կաթնամթերքի համար)։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6F501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08BC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DF09B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8482B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39717B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675180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527CD7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7750AC8"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04EC0F92"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6E1044C0"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63011621" w14:textId="6F1E0770"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BBAE50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0BF10CB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982AEA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572865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7598C3B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0995D50" w14:textId="012A7DB4" w:rsidR="0081473F" w:rsidRDefault="0081473F" w:rsidP="0081473F">
            <w:pPr>
              <w:spacing w:after="0" w:line="240" w:lineRule="auto"/>
              <w:jc w:val="center"/>
              <w:rPr>
                <w:rFonts w:ascii="Calibri" w:eastAsia="Times New Roman" w:hAnsi="Calibri" w:cs="Calibri"/>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62510EC" w14:textId="77777777" w:rsidR="00965D20" w:rsidRPr="000E51DD" w:rsidRDefault="00965D20"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69D761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31C83AC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982E0C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5CF53E1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75CD99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013734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5396DD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7369F4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58A258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FCEED6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0778E0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5912A3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D0D613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2925CDD"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0DC53DDC"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3653B830"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35583229" w14:textId="62E2EAB9"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389100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C37F0A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917D49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0242845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9726E05"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4CDC946A" w14:textId="44CDE261"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5367BE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63D26A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00188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w:t>
            </w:r>
          </w:p>
          <w:p w14:paraId="35B8C5C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971D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0FE1153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67-</w:t>
            </w:r>
          </w:p>
          <w:p w14:paraId="48F74C6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րդ կետի «ա», «բ»,</w:t>
            </w:r>
          </w:p>
          <w:p w14:paraId="523ABD1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«գ», «դ», «ե», «զ»</w:t>
            </w:r>
          </w:p>
          <w:p w14:paraId="32752BF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4924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A10102B"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2419C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E954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վերականգնված կաթի անվանումը ձևակերպված է ներառելով օգտագործվող հիմնական հումքի անվանումը՝ միևնույն չափի տառատեսակով, օրինակ՝ «վերականգնված կաթ՝ չոր կաթից», «վերականգնված կաթ՝ կոնցենտրացված կաթից»,</w:t>
            </w:r>
          </w:p>
          <w:p w14:paraId="0DB0B8E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«վերականգնված կաթ՝ չոր և խտացրած կաթից»։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B24B0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F57F4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21571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169D9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979D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B3CC8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12B9287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69- րդ կետ 2-րդ պարբերություն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52082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AD2FB6D"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9247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8400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գյուղատնտեսական կենդանիների տեսակի նշումը (բացառությամբ կովերի, որոնցից կաթ է ստացվել) նշվում է փաթեթվածքի պիտակի վրա՝ «կաթ» հասկացությունից առաջ կամ այդ հասկացությունից հետո։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8CDD6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68D3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5285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58718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07E56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F8F52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44E1338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70-րդ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3A16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0AF03668"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0461B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263AB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կաթի և սերուցքային կարագի արտադրության ժամանակ չեն օգտագործվում կոնսերվանտներ։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A875D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EC69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D5CCA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18D9E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6BD4A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Փաստաթղթային զննում և/կամ/ լաբորատոր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C9AF7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Եվրասիական տնտեսական հանձնաժողովի խորհրդի 2012 թվականի հուլիսի 20-ի N 58</w:t>
            </w:r>
          </w:p>
          <w:p w14:paraId="255CFC7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որոշմամբ հաստատված</w:t>
            </w:r>
          </w:p>
          <w:p w14:paraId="7B4E165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«Սննդային հավելումների, բուրավետիչների և տեխնոլոգիական օժանդակ միջոցների անվտանգությանը ներկայացվող պահանջներ» (ՄՄ ՏԿ 029/2012)</w:t>
            </w:r>
          </w:p>
          <w:p w14:paraId="7DBC729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Մաքսային միության տեխնիկական կանոնակարգի (այսուհետ՝ ՄՄ ՏԿ 029/2012</w:t>
            </w:r>
          </w:p>
          <w:p w14:paraId="4184899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 7- րդ հոդվածի 17-րդ կետ, 8-րդ</w:t>
            </w:r>
          </w:p>
          <w:p w14:paraId="149EEFA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ենթակետ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5D6B7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r>
      <w:tr w:rsidR="0081473F" w:rsidRPr="000E51DD" w14:paraId="6DCB783F"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3F18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56EE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կաթի կամ կաթի վերամշակումից ստացվող մթերքների ջերմամշակման եղանակի հետ կապված հասկացությունները նշված են փաթեթվածքների պիտակների վրա՝ «կաթ» հասկացությունից կամ կաթի վերամշակումից ստացվող մթերքների անվանումներից հետո։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ED84B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93BA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2EB2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43534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DF12D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E30E4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21A7DF3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71-րդ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2BDD0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28D5A163"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D1067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F1ED8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կաթնային բաղադրյալ մթերքների անվանումները բաղկացած են կաթնային մթերքի համար սահմանված հասկացություններից և լրացված են դրանց ավելացված ոչ կաթնային բաղադրիչների առկայության մասին</w:t>
            </w:r>
          </w:p>
          <w:p w14:paraId="6E3330C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տեղեկատվությամբ։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E269F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0789A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7FD7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2BFF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8BB12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19505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542BBB3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73-րդ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BB4F1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198F9A5C"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9D14C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1F60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պրոբիոտիկ միկրոօրգանիզմներով և (կամ) պրեբիոտիկներով հարստացված թթվակաթնային մթերքների անվանումները ձևակերպված է կաթի վերամշակումից ստացվող մթերքի անվանման հետ օգտագործելով «բիո» նախածանցը։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B809B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597A8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BEB76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8FD2C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94D6C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097F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4DD39CE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74-րդ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3620A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1E497CB1"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21804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43213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համապատասխան թթվակաթնային մթերքի արտադրության տեխնոլոգիային համապատասխան արտադրված և թթվեցումից հետո ջերմամշակված՝ </w:t>
            </w:r>
            <w:r w:rsidRPr="000E51DD">
              <w:rPr>
                <w:rFonts w:ascii="GHEA Grapalat" w:eastAsia="Times New Roman" w:hAnsi="GHEA Grapalat" w:cs="Times New Roman"/>
                <w:color w:val="000000"/>
                <w:kern w:val="0"/>
                <w:sz w:val="21"/>
                <w:szCs w:val="21"/>
                <w:lang w:eastAsia="en-GB"/>
                <w14:ligatures w14:val="none"/>
              </w:rPr>
              <w:lastRenderedPageBreak/>
              <w:t>թթվեցրած կաթնային մթերքի կամ կաթնային բաղադրյալ մթերքի մականշվածքում, ինչպես նաև թթվեցրած կաթ պարունակող մթերքի և թթվեցրած՝ կաթնային ճարպի փոխարինիչով կաթ պարունակող մթերքի մականշվածքում չի օգտագործվում թթվակաթնային մթերքների հետ կապված հասկացություններ (այրան, ացիդոֆիլին, վարենեց, յոգուրտ, կեֆիր, կումիս, չորաթան (կուրուտ), կումիսային մթերք, թթվեցրած կաթ, մածուն, մեչնիկովյան թթվեցրած կաթ, ռյաժենկա, թթվասեր, սյուզմե, թան, կաթնաշոռ, չալապ, կայմակ, քամած մածուն)։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E641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32C52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1901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C12A3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7DE08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1BF68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09CCB41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76-րդ կետի 1-ին պարբերություն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26A30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22724415"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4165C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EA1DB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թթվեցրած կաթնային մթերքի և կաթնային բաղադրյալ մթերքի մականշվածքում «թթվեցրած» բառը փոխարինված է այդ մթերքների արտադրության տեխնոլոգիան բնութագրող բառերով։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83E06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5D71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891B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B4B4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E40AA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8BDE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2C19DA4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76-րդ կետի 2-րդ պարբերություն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69DD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715E7ED5"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AA09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DF74D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կեֆիրային սնկերի միկրոօրգանիզմների (միկրոֆլորայի) կազմի մեջ մտնող կաթնաթթվային միկրոօրգանիզմների մաքուր կուլտուրաների և մեկ կամ մի քանի տեսակի խմորասնկերի հիման վրա պատրաստված մերանների օգտագործմամբ կեֆիրի արտադրության տեխնոլոգիայի համաձայն՝ թթվեցումից հետո առանց ջերմամշակման արտադրված՝ թթվակաթնային մթերքի անվանման մեջ օգտագործված է «կեֆիրային մթերք» հասկացությունը, որը </w:t>
            </w:r>
            <w:r w:rsidRPr="000E51DD">
              <w:rPr>
                <w:rFonts w:ascii="GHEA Grapalat" w:eastAsia="Times New Roman" w:hAnsi="GHEA Grapalat" w:cs="Times New Roman"/>
                <w:color w:val="000000"/>
                <w:kern w:val="0"/>
                <w:sz w:val="21"/>
                <w:szCs w:val="21"/>
                <w:lang w:eastAsia="en-GB"/>
                <w14:ligatures w14:val="none"/>
              </w:rPr>
              <w:lastRenderedPageBreak/>
              <w:t>դրոշմված է միևնույն չափի տառատեսակով։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92D1A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189E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4FA8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5CC89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87383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58D2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2E84B07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76-րդ կետի 3-րդ պարբերություն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73826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07C3A7E"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34B44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F4EE3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մականշվածքում «հարստացված» հասկացությունն օգտագործված է համապատասխան մթերքի անվանման զուգակցությամբ և ուղեկցված այդ մթերքներում ավելացված նյութերի առկայության ու քանակության մասին տեղեկատվությամբ։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63BFC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1CCD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DC959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62DBB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9458A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1A79C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06BDAE9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78-րդ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FA9A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36AF381"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CD0E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474C0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 պարունակող մթերքի և կաթնային ճարպի փոխարինիչով կաթ պարունակող մթերքի սպառողական փաթեթվածքի վրա մականշվածքում կաթ պարունակող մթերքի և կաթնային ճարպի փոխարինիչով կաթ պարունակող մթերքի անվանումները դրոշմված չեն մասամբ։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C195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A4B09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175B1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F1B3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94B36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B236E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0CF10B4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80-րդ կետի 2-րդ պարբերություն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4A174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8C9B8F0"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C5C0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2586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փաթեթավորված սննդամթերքի մականշվածքը ներառում է.</w:t>
            </w:r>
          </w:p>
          <w:p w14:paraId="5876FAB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սննդամթերքի անվանումը.</w:t>
            </w:r>
          </w:p>
          <w:p w14:paraId="677CB29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 սննդամթերքի բաղադրությունը՝ բացառությամբ թարմ մրգերի և բանջարեղենի, քացախի և մեկ բաղադրիչով սննդամթերքի</w:t>
            </w:r>
          </w:p>
          <w:p w14:paraId="35DB431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սննդամթերքի քանակությունը.</w:t>
            </w:r>
          </w:p>
          <w:p w14:paraId="37A977B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 սննդամթերքի պատրաստման ամսաթիվը.</w:t>
            </w:r>
          </w:p>
          <w:p w14:paraId="7B6351D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 սննդամթերքի պիտանիության ժամկետը.</w:t>
            </w:r>
          </w:p>
          <w:p w14:paraId="2C47B08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6) սննդամթերքի պահպանման պայմանները</w:t>
            </w:r>
          </w:p>
          <w:p w14:paraId="554CC60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7) սննդամթերքն արտադրողի անվանումը և գտնվելու վայրը կամ ներմուծողի անվանումն ու գտնվելու վայրը</w:t>
            </w:r>
          </w:p>
          <w:p w14:paraId="7D56965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8) սննդամթերքի օգտագործմանը, այդ թվում՝ դրա պատրաստմանը վերաբերող առաջարկությունները և (կամ) սահմանափակումները</w:t>
            </w:r>
            <w:r w:rsidRPr="000E51DD">
              <w:rPr>
                <w:rFonts w:ascii="Cambria Math" w:eastAsia="Times New Roman" w:hAnsi="Cambria Math" w:cs="Cambria Math"/>
                <w:color w:val="000000"/>
                <w:kern w:val="0"/>
                <w:sz w:val="21"/>
                <w:szCs w:val="21"/>
                <w:lang w:eastAsia="en-GB"/>
                <w14:ligatures w14:val="none"/>
              </w:rPr>
              <w:t>․</w:t>
            </w:r>
          </w:p>
          <w:p w14:paraId="7DD3967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9) սննդամթերքի սննդային արժեքի ցուցանիշները.</w:t>
            </w:r>
          </w:p>
          <w:p w14:paraId="393F8ED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10) սննդամթերքում գենաձևափոխված օրգանիզմների (այսուհետ՝ ԳՁՕ) կիրառմամբ ստացված բաղադրիչների առկայության մասին տեղեկությունները.</w:t>
            </w:r>
          </w:p>
          <w:p w14:paraId="5656EE6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11) Մաքսային միության անդամ պետությունների շուկայում արտադրանքի շրջանառության միասնական նշանը։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0580C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2AEA9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76DD4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3C3A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7450BB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7B3618F"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7EDE9097" w14:textId="25F373EF"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B5DE465" w14:textId="62B9EF02"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BD5A0F" w:rsidRPr="000E51DD">
              <w:rPr>
                <w:rFonts w:ascii="GHEA Grapalat" w:eastAsia="Times New Roman" w:hAnsi="GHEA Grapalat" w:cs="Times New Roman"/>
                <w:color w:val="000000"/>
                <w:kern w:val="0"/>
                <w:sz w:val="21"/>
                <w:szCs w:val="21"/>
                <w:lang w:eastAsia="en-GB"/>
                <w14:ligatures w14:val="none"/>
              </w:rPr>
              <w:t>5</w:t>
            </w:r>
          </w:p>
          <w:p w14:paraId="1C0FD421" w14:textId="014CCFB1"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BD5A0F" w:rsidRPr="000E51DD">
              <w:rPr>
                <w:rFonts w:ascii="GHEA Grapalat" w:eastAsia="Times New Roman" w:hAnsi="GHEA Grapalat" w:cs="Times New Roman"/>
                <w:color w:val="000000"/>
                <w:kern w:val="0"/>
                <w:sz w:val="21"/>
                <w:szCs w:val="21"/>
                <w:lang w:eastAsia="en-GB"/>
                <w14:ligatures w14:val="none"/>
              </w:rPr>
              <w:t>5</w:t>
            </w:r>
          </w:p>
          <w:p w14:paraId="2649BCD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5DF8A6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F565EDB"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1BCD97FE" w14:textId="07B2543D"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94CA77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CC06E6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p w14:paraId="05BAA028"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0D58ECF2" w14:textId="0F81E854"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786ACDF" w14:textId="14E0847A" w:rsidR="0081473F" w:rsidRPr="000E51DD" w:rsidRDefault="00BD5A0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5</w:t>
            </w:r>
          </w:p>
          <w:p w14:paraId="74A2C04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2B63DE7" w14:textId="526315FF" w:rsidR="0081473F" w:rsidRPr="000E51DD" w:rsidRDefault="00BD5A0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5</w:t>
            </w:r>
          </w:p>
          <w:p w14:paraId="44719B1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5568DF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0.8</w:t>
            </w:r>
          </w:p>
          <w:p w14:paraId="74918F8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F3B1FF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0.8</w:t>
            </w:r>
          </w:p>
          <w:p w14:paraId="6A46AB0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41C63B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F97E0A3"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402A4F74" w14:textId="639ED680"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236E52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0.2</w:t>
            </w:r>
          </w:p>
          <w:p w14:paraId="7F0255C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7A24F4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8C7F41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1E1B1CE"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70F1873D"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39EBF105" w14:textId="5A6F0A78"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B8A1E6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w:t>
            </w:r>
          </w:p>
          <w:p w14:paraId="6CBD9AE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0ED6EC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w:t>
            </w:r>
          </w:p>
          <w:p w14:paraId="6FC0C6A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191CB2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3728D07"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612AC8DE" w14:textId="7CDE33B4"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168CD9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CA48EC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006F9A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A3874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ակնադիտական</w:t>
            </w:r>
          </w:p>
          <w:p w14:paraId="6A8A91C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8647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Մաքսային</w:t>
            </w:r>
          </w:p>
          <w:p w14:paraId="1A03719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միության</w:t>
            </w:r>
          </w:p>
          <w:p w14:paraId="11297C7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հանձնաժողովի</w:t>
            </w:r>
          </w:p>
          <w:p w14:paraId="7F985CB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2011 թվականի</w:t>
            </w:r>
          </w:p>
          <w:p w14:paraId="132A760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դեկտեմբերի 9-ի N</w:t>
            </w:r>
          </w:p>
          <w:p w14:paraId="5EFEF3B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881 որոշմամբ</w:t>
            </w:r>
          </w:p>
          <w:p w14:paraId="75D9638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հաստատված</w:t>
            </w:r>
          </w:p>
          <w:p w14:paraId="2FCC82B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w:t>
            </w:r>
          </w:p>
          <w:p w14:paraId="53BFA1B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մակնշման մասին»</w:t>
            </w:r>
          </w:p>
          <w:p w14:paraId="79ACA1C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022/2011)</w:t>
            </w:r>
          </w:p>
          <w:p w14:paraId="6EC7527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Մաքսային</w:t>
            </w:r>
          </w:p>
          <w:p w14:paraId="6FB487B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միության</w:t>
            </w:r>
          </w:p>
          <w:p w14:paraId="7BC7262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տեխնիկական</w:t>
            </w:r>
          </w:p>
          <w:p w14:paraId="220FD30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p>
          <w:p w14:paraId="541F8F2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(այսուհետ՝ ՄՄ ՏԿ</w:t>
            </w:r>
          </w:p>
          <w:p w14:paraId="59C4B72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022/2011</w:t>
            </w:r>
          </w:p>
          <w:p w14:paraId="6AB3D63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 4-</w:t>
            </w:r>
          </w:p>
          <w:p w14:paraId="102D136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րդ հոդվածի 4</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1</w:t>
            </w:r>
          </w:p>
          <w:p w14:paraId="69A03A99" w14:textId="4AD35FD3" w:rsidR="0081473F" w:rsidRPr="000E51DD" w:rsidRDefault="00530658" w:rsidP="00530658">
            <w:pPr>
              <w:spacing w:after="0" w:line="240" w:lineRule="auto"/>
              <w:rPr>
                <w:rFonts w:ascii="GHEA Grapalat" w:eastAsia="Times New Roman" w:hAnsi="GHEA Grapalat" w:cs="Times New Roman"/>
                <w:color w:val="000000"/>
                <w:kern w:val="0"/>
                <w:sz w:val="21"/>
                <w:szCs w:val="21"/>
                <w:lang w:eastAsia="en-GB"/>
                <w14:ligatures w14:val="none"/>
              </w:rPr>
            </w:pPr>
            <w:r>
              <w:rPr>
                <w:rFonts w:ascii="GHEA Grapalat" w:eastAsia="Times New Roman" w:hAnsi="GHEA Grapalat" w:cs="Times New Roman"/>
                <w:color w:val="000000"/>
                <w:kern w:val="0"/>
                <w:sz w:val="21"/>
                <w:szCs w:val="21"/>
                <w:lang w:val="hy-AM" w:eastAsia="en-GB"/>
                <w14:ligatures w14:val="none"/>
              </w:rPr>
              <w:t>մասի 1-ին կետի</w:t>
            </w:r>
            <w:r w:rsidR="0081473F" w:rsidRPr="000E51DD">
              <w:rPr>
                <w:rFonts w:ascii="GHEA Grapalat" w:eastAsia="Times New Roman" w:hAnsi="GHEA Grapalat" w:cs="Times New Roman"/>
                <w:color w:val="000000"/>
                <w:kern w:val="0"/>
                <w:sz w:val="21"/>
                <w:szCs w:val="21"/>
                <w:lang w:eastAsia="en-GB"/>
                <w14:ligatures w14:val="none"/>
              </w:rPr>
              <w:t xml:space="preserve"> 1-ին, 2-րդ, 3-րդ, 4-րդ, 5-րդ, 6-րդ, 7-րդ, 8-րդ, 9-րդ, 10-</w:t>
            </w:r>
            <w:r w:rsidR="0081473F" w:rsidRPr="000E51DD">
              <w:rPr>
                <w:rFonts w:ascii="GHEA Grapalat" w:eastAsia="Times New Roman" w:hAnsi="GHEA Grapalat" w:cs="Times New Roman"/>
                <w:color w:val="000000"/>
                <w:kern w:val="0"/>
                <w:sz w:val="21"/>
                <w:szCs w:val="21"/>
                <w:lang w:eastAsia="en-GB"/>
                <w14:ligatures w14:val="none"/>
              </w:rPr>
              <w:lastRenderedPageBreak/>
              <w:t>րդ և 11-րդ 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F4EA3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r>
      <w:tr w:rsidR="0081473F" w:rsidRPr="000E51DD" w14:paraId="7427E416"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C8A62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C082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փաթեթավորված սննդամթերքի մականշվածքը զետեղված է ռուսերեն և հայերեն լեզուներով, բացառությամբ Եվրասիական տնտեսական միության, /այսուհետ՝ ԵԱՏՄ/ ոչ անդամ երկրներից մատակարարվող սննդամթերքն արտադրողի անվանման և գտնվելու վայրի մասին տեղեկատվության։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0B68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97190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A8266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D5A60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FB41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BB88E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 անվտանգության մասին» օրենք 9- րդ հոդված 2-րդ մաս,</w:t>
            </w:r>
          </w:p>
          <w:p w14:paraId="567FDD8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022/2011</w:t>
            </w:r>
          </w:p>
          <w:p w14:paraId="0261AB08" w14:textId="4C1B4EB5"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4- րդ հոդվածի 4</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1</w:t>
            </w:r>
            <w:r w:rsidR="002032F5">
              <w:rPr>
                <w:rFonts w:ascii="GHEA Grapalat" w:eastAsia="Times New Roman" w:hAnsi="GHEA Grapalat" w:cs="Times New Roman"/>
                <w:color w:val="000000"/>
                <w:kern w:val="0"/>
                <w:sz w:val="21"/>
                <w:szCs w:val="21"/>
                <w:lang w:val="hy-AM" w:eastAsia="en-GB"/>
                <w14:ligatures w14:val="none"/>
              </w:rPr>
              <w:t xml:space="preserve"> մասի</w:t>
            </w:r>
            <w:r w:rsidRPr="000E51DD">
              <w:rPr>
                <w:rFonts w:ascii="GHEA Grapalat" w:eastAsia="Times New Roman" w:hAnsi="GHEA Grapalat" w:cs="Times New Roman"/>
                <w:color w:val="000000"/>
                <w:kern w:val="0"/>
                <w:sz w:val="21"/>
                <w:szCs w:val="21"/>
                <w:lang w:eastAsia="en-GB"/>
                <w14:ligatures w14:val="none"/>
              </w:rPr>
              <w:t xml:space="preserve"> 2-</w:t>
            </w:r>
            <w:r w:rsidRPr="000E51DD">
              <w:rPr>
                <w:rFonts w:ascii="GHEA Grapalat" w:eastAsia="Times New Roman" w:hAnsi="GHEA Grapalat" w:cs="Sylfaen"/>
                <w:color w:val="000000"/>
                <w:kern w:val="0"/>
                <w:sz w:val="21"/>
                <w:szCs w:val="21"/>
                <w:lang w:eastAsia="en-GB"/>
                <w14:ligatures w14:val="none"/>
              </w:rPr>
              <w:t>րդ</w:t>
            </w:r>
            <w:r w:rsidRPr="000E51DD">
              <w:rPr>
                <w:rFonts w:ascii="GHEA Grapalat" w:eastAsia="Times New Roman" w:hAnsi="GHEA Grapalat" w:cs="Times New Roman"/>
                <w:color w:val="000000"/>
                <w:kern w:val="0"/>
                <w:sz w:val="21"/>
                <w:szCs w:val="21"/>
                <w:lang w:eastAsia="en-GB"/>
                <w14:ligatures w14:val="none"/>
              </w:rPr>
              <w:t xml:space="preserve"> </w:t>
            </w:r>
            <w:r w:rsidR="002032F5" w:rsidRPr="000E51DD">
              <w:rPr>
                <w:rFonts w:ascii="GHEA Grapalat" w:eastAsia="Times New Roman" w:hAnsi="GHEA Grapalat" w:cs="Sylfaen"/>
                <w:color w:val="000000"/>
                <w:kern w:val="0"/>
                <w:sz w:val="21"/>
                <w:szCs w:val="21"/>
                <w:lang w:eastAsia="en-GB"/>
                <w14:ligatures w14:val="none"/>
              </w:rPr>
              <w:t>կետ</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Sylfaen"/>
                <w:color w:val="000000"/>
                <w:kern w:val="0"/>
                <w:sz w:val="21"/>
                <w:szCs w:val="21"/>
                <w:lang w:eastAsia="en-GB"/>
                <w14:ligatures w14:val="none"/>
              </w:rPr>
              <w:t>ՄՄ</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Sylfaen"/>
                <w:color w:val="000000"/>
                <w:kern w:val="0"/>
                <w:sz w:val="21"/>
                <w:szCs w:val="21"/>
                <w:lang w:eastAsia="en-GB"/>
                <w14:ligatures w14:val="none"/>
              </w:rPr>
              <w:t>ՏԿ</w:t>
            </w:r>
            <w:r w:rsidRPr="000E51DD">
              <w:rPr>
                <w:rFonts w:ascii="GHEA Grapalat" w:eastAsia="Times New Roman" w:hAnsi="GHEA Grapalat" w:cs="Times New Roman"/>
                <w:color w:val="000000"/>
                <w:kern w:val="0"/>
                <w:sz w:val="21"/>
                <w:szCs w:val="21"/>
                <w:lang w:eastAsia="en-GB"/>
                <w14:ligatures w14:val="none"/>
              </w:rPr>
              <w:t xml:space="preserve"> 022/2011</w:t>
            </w:r>
          </w:p>
          <w:p w14:paraId="77EB0D79" w14:textId="4A2C74B0" w:rsidR="0081473F" w:rsidRPr="000E51DD" w:rsidRDefault="0081473F" w:rsidP="002032F5">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4- րդ հոդվածի 4</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8</w:t>
            </w:r>
            <w:r w:rsidR="002032F5">
              <w:rPr>
                <w:rFonts w:ascii="GHEA Grapalat" w:eastAsia="Times New Roman" w:hAnsi="GHEA Grapalat" w:cs="Times New Roman"/>
                <w:color w:val="000000"/>
                <w:kern w:val="0"/>
                <w:sz w:val="21"/>
                <w:szCs w:val="21"/>
                <w:lang w:val="hy-AM" w:eastAsia="en-GB"/>
                <w14:ligatures w14:val="none"/>
              </w:rPr>
              <w:t xml:space="preserve"> մասի</w:t>
            </w:r>
            <w:r w:rsidRPr="000E51DD">
              <w:rPr>
                <w:rFonts w:ascii="GHEA Grapalat" w:eastAsia="Times New Roman" w:hAnsi="GHEA Grapalat" w:cs="Times New Roman"/>
                <w:color w:val="000000"/>
                <w:kern w:val="0"/>
                <w:sz w:val="21"/>
                <w:szCs w:val="21"/>
                <w:lang w:eastAsia="en-GB"/>
                <w14:ligatures w14:val="none"/>
              </w:rPr>
              <w:t xml:space="preserve"> 3-</w:t>
            </w:r>
            <w:r w:rsidRPr="000E51DD">
              <w:rPr>
                <w:rFonts w:ascii="GHEA Grapalat" w:eastAsia="Times New Roman" w:hAnsi="GHEA Grapalat" w:cs="Sylfaen"/>
                <w:color w:val="000000"/>
                <w:kern w:val="0"/>
                <w:sz w:val="21"/>
                <w:szCs w:val="21"/>
                <w:lang w:eastAsia="en-GB"/>
                <w14:ligatures w14:val="none"/>
              </w:rPr>
              <w:t>րդ</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Sylfae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0C45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FEC7BE9"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66149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3063E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սննդամթերքի մականշվածքի մեջ դրա նշումը, դրա պիտանիության ժամկետից կախված, կատարված է հետևյալ բառերի կիրառմամբ՝</w:t>
            </w:r>
          </w:p>
          <w:p w14:paraId="0774A11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«պատրաստման ամսաթիվը»՝ նշելով ժամը, օրը, ամիսը՝ մինչև 72 ժամ պիտանիության ժամկետի դեպքում.</w:t>
            </w:r>
          </w:p>
          <w:p w14:paraId="20545D2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2) «պատրաստման ամսաթիվը»՝ նշելով օրը, ամիսը, տարին՝ 72 ժամից մինչև երեք ամիս </w:t>
            </w:r>
            <w:r w:rsidRPr="000E51DD">
              <w:rPr>
                <w:rFonts w:ascii="GHEA Grapalat" w:eastAsia="Times New Roman" w:hAnsi="GHEA Grapalat" w:cs="Times New Roman"/>
                <w:color w:val="000000"/>
                <w:kern w:val="0"/>
                <w:sz w:val="21"/>
                <w:szCs w:val="21"/>
                <w:lang w:eastAsia="en-GB"/>
                <w14:ligatures w14:val="none"/>
              </w:rPr>
              <w:lastRenderedPageBreak/>
              <w:t>պիտանիության ժամկետի դեպքում.</w:t>
            </w:r>
          </w:p>
          <w:p w14:paraId="5F864F5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«պատրաստման ամսաթիվը»՝ նշելով ամիսը, տարին կամ օրը, ամիսը, տարին՝ երեք ամիս և ավելի պիտանիության ժամկետի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F8C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E753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C28C6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92113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BAAEF6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7AF116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23B146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EBF4603"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4F6AD423"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7F8A7C9F" w14:textId="3AEDC9FD"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EDBCB5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51155BF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7F0CB02"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54C75389"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3B7600F3" w14:textId="3BA8C62C"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90F4B8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AD197C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75B8219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3EE044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D2646CC" w14:textId="7DDC8888" w:rsidR="0081473F" w:rsidRDefault="0081473F" w:rsidP="0081473F">
            <w:pPr>
              <w:spacing w:after="0" w:line="240" w:lineRule="auto"/>
              <w:jc w:val="center"/>
              <w:rPr>
                <w:rFonts w:ascii="Calibri" w:eastAsia="Times New Roman" w:hAnsi="Calibri" w:cs="Calibri"/>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06EBA7A" w14:textId="77777777" w:rsidR="00965D20" w:rsidRPr="000E51DD" w:rsidRDefault="00965D20"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076CC6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88BC85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92357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19A0A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022/2011</w:t>
            </w:r>
          </w:p>
          <w:p w14:paraId="7334BD4B" w14:textId="5190A740"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4- րդ հոդվածի 4</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6</w:t>
            </w:r>
            <w:r w:rsidR="002032F5">
              <w:rPr>
                <w:rFonts w:ascii="GHEA Grapalat" w:eastAsia="Times New Roman" w:hAnsi="GHEA Grapalat" w:cs="Times New Roman"/>
                <w:color w:val="000000"/>
                <w:kern w:val="0"/>
                <w:sz w:val="21"/>
                <w:szCs w:val="21"/>
                <w:lang w:val="hy-AM" w:eastAsia="en-GB"/>
                <w14:ligatures w14:val="none"/>
              </w:rPr>
              <w:t xml:space="preserve"> մասի 1-ին</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Sylfaen"/>
                <w:color w:val="000000"/>
                <w:kern w:val="0"/>
                <w:sz w:val="21"/>
                <w:szCs w:val="21"/>
                <w:lang w:eastAsia="en-GB"/>
                <w14:ligatures w14:val="none"/>
              </w:rPr>
              <w:t>կետի</w:t>
            </w:r>
            <w:r w:rsidRPr="000E51DD">
              <w:rPr>
                <w:rFonts w:ascii="GHEA Grapalat" w:eastAsia="Times New Roman" w:hAnsi="GHEA Grapalat" w:cs="Times New Roman"/>
                <w:color w:val="000000"/>
                <w:kern w:val="0"/>
                <w:sz w:val="21"/>
                <w:szCs w:val="21"/>
                <w:lang w:eastAsia="en-GB"/>
                <w14:ligatures w14:val="none"/>
              </w:rPr>
              <w:t xml:space="preserve"> 1-</w:t>
            </w:r>
            <w:r w:rsidRPr="000E51DD">
              <w:rPr>
                <w:rFonts w:ascii="GHEA Grapalat" w:eastAsia="Times New Roman" w:hAnsi="GHEA Grapalat" w:cs="Sylfaen"/>
                <w:color w:val="000000"/>
                <w:kern w:val="0"/>
                <w:sz w:val="21"/>
                <w:szCs w:val="21"/>
                <w:lang w:eastAsia="en-GB"/>
                <w14:ligatures w14:val="none"/>
              </w:rPr>
              <w:t>ին</w:t>
            </w:r>
            <w:r w:rsidRPr="000E51DD">
              <w:rPr>
                <w:rFonts w:ascii="GHEA Grapalat" w:eastAsia="Times New Roman" w:hAnsi="GHEA Grapalat" w:cs="Times New Roman"/>
                <w:color w:val="000000"/>
                <w:kern w:val="0"/>
                <w:sz w:val="21"/>
                <w:szCs w:val="21"/>
                <w:lang w:eastAsia="en-GB"/>
                <w14:ligatures w14:val="none"/>
              </w:rPr>
              <w:t xml:space="preserve"> 2-</w:t>
            </w:r>
            <w:r w:rsidRPr="000E51DD">
              <w:rPr>
                <w:rFonts w:ascii="GHEA Grapalat" w:eastAsia="Times New Roman" w:hAnsi="GHEA Grapalat" w:cs="Sylfaen"/>
                <w:color w:val="000000"/>
                <w:kern w:val="0"/>
                <w:sz w:val="21"/>
                <w:szCs w:val="21"/>
                <w:lang w:eastAsia="en-GB"/>
                <w14:ligatures w14:val="none"/>
              </w:rPr>
              <w:t>րդ</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Sylfaen"/>
                <w:color w:val="000000"/>
                <w:kern w:val="0"/>
                <w:sz w:val="21"/>
                <w:szCs w:val="21"/>
                <w:lang w:eastAsia="en-GB"/>
                <w14:ligatures w14:val="none"/>
              </w:rPr>
              <w:t>և</w:t>
            </w:r>
            <w:r w:rsidRPr="000E51DD">
              <w:rPr>
                <w:rFonts w:ascii="GHEA Grapalat" w:eastAsia="Times New Roman" w:hAnsi="GHEA Grapalat" w:cs="Times New Roman"/>
                <w:color w:val="000000"/>
                <w:kern w:val="0"/>
                <w:sz w:val="21"/>
                <w:szCs w:val="21"/>
                <w:lang w:eastAsia="en-GB"/>
                <w14:ligatures w14:val="none"/>
              </w:rPr>
              <w:t xml:space="preserve"> 3-</w:t>
            </w:r>
            <w:r w:rsidRPr="000E51DD">
              <w:rPr>
                <w:rFonts w:ascii="GHEA Grapalat" w:eastAsia="Times New Roman" w:hAnsi="GHEA Grapalat" w:cs="Sylfaen"/>
                <w:color w:val="000000"/>
                <w:kern w:val="0"/>
                <w:sz w:val="21"/>
                <w:szCs w:val="21"/>
                <w:lang w:eastAsia="en-GB"/>
                <w14:ligatures w14:val="none"/>
              </w:rPr>
              <w:t>ր</w:t>
            </w:r>
            <w:r w:rsidRPr="000E51DD">
              <w:rPr>
                <w:rFonts w:ascii="GHEA Grapalat" w:eastAsia="Times New Roman" w:hAnsi="GHEA Grapalat" w:cs="Times New Roman"/>
                <w:color w:val="000000"/>
                <w:kern w:val="0"/>
                <w:sz w:val="21"/>
                <w:szCs w:val="21"/>
                <w:lang w:eastAsia="en-GB"/>
                <w14:ligatures w14:val="none"/>
              </w:rPr>
              <w:t>դ</w:t>
            </w:r>
          </w:p>
          <w:p w14:paraId="494EE10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1CA4D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70BCEEA8"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A6F4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6C34F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«Պատրաստման ամսաթիվը» բառերից հետո նշված է սննդամթերքի պատրաստման ամսաթիվը կամ սպառողական փաթեթվածքի վրա այդ ամսաթիվը նշելու տեղը։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389B5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CD1A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45E4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D14C1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61E69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780C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022/2011</w:t>
            </w:r>
          </w:p>
          <w:p w14:paraId="32BA74F8" w14:textId="7A07C58C" w:rsidR="0081473F" w:rsidRPr="000E51DD" w:rsidRDefault="0081473F" w:rsidP="002032F5">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4- րդ հոդվածի 4</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6</w:t>
            </w:r>
            <w:r w:rsidR="002032F5">
              <w:rPr>
                <w:rFonts w:ascii="GHEA Grapalat" w:eastAsia="Times New Roman" w:hAnsi="GHEA Grapalat" w:cs="Times New Roman"/>
                <w:color w:val="000000"/>
                <w:kern w:val="0"/>
                <w:sz w:val="21"/>
                <w:szCs w:val="21"/>
                <w:lang w:val="hy-AM" w:eastAsia="en-GB"/>
                <w14:ligatures w14:val="none"/>
              </w:rPr>
              <w:t xml:space="preserve"> մասի </w:t>
            </w:r>
            <w:r w:rsidR="002032F5">
              <w:rPr>
                <w:rFonts w:ascii="GHEA Grapalat" w:eastAsia="Times New Roman" w:hAnsi="GHEA Grapalat" w:cs="Times New Roman"/>
                <w:color w:val="000000"/>
                <w:kern w:val="0"/>
                <w:sz w:val="21"/>
                <w:szCs w:val="21"/>
                <w:lang w:eastAsia="en-GB"/>
                <w14:ligatures w14:val="none"/>
              </w:rPr>
              <w:t xml:space="preserve">2-րդ </w:t>
            </w:r>
            <w:r w:rsidRPr="000E51DD">
              <w:rPr>
                <w:rFonts w:ascii="GHEA Grapalat" w:eastAsia="Times New Roman" w:hAnsi="GHEA Grapalat" w:cs="Times New Roma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26274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0A07851"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1CA18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6CE97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սննդամթերքի մականշվածքի մեջ դրա պիտանիության ժամկետի նշումը կատարված է հետևյալ բառերի կիրառմամբ՝</w:t>
            </w:r>
          </w:p>
          <w:p w14:paraId="51447F7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«պիտանի է մինչև»՝ նշելով ժամը, օրը, ամիսը՝ դրա մինչև 72 ժամ պիտանիության ժամկետի դեպքում.</w:t>
            </w:r>
          </w:p>
          <w:p w14:paraId="4BDC171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 «պիտանի է մինչև»՝ նշելով օրը, ամիսը, տարին՝ դրա 72 ժամից մինչև երեք ամիս պիտանիության ժամկետի դեպքում.</w:t>
            </w:r>
          </w:p>
          <w:p w14:paraId="556F5D3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«պիտանի է մինչև ....... ավարտը»՝ նշելով ամիսը, տարին, կամ «պիտանի է մինչև»՝ նշելով օրը, ամիսը, տարին՝ դրա՝ առնվազն երեք ամիս պիտանիության ժամկետ ունենալու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720B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8E758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08C1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4B67C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FDA4A0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457336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B805650"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505AF0AC" w14:textId="02F4918C"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BCFC7A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D2A60D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5DD169B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5D1CDC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CD0108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516DE9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9660EA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2B4C5DA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BB1B2B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7C721BB"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40F7189F"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5B2241FD" w14:textId="7D65AEFD"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C4A7E7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E3A41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1A7A3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022/2011</w:t>
            </w:r>
          </w:p>
          <w:p w14:paraId="156888F1" w14:textId="27569D36" w:rsidR="0081473F" w:rsidRPr="000E51DD" w:rsidRDefault="0081473F" w:rsidP="002032F5">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4-րդ հոդվածի</w:t>
            </w:r>
            <w:r w:rsidRPr="000E51DD">
              <w:rPr>
                <w:rFonts w:ascii="GHEA Grapalat" w:eastAsia="Times New Roman" w:hAnsi="GHEA Grapalat" w:cs="Times New Roman"/>
                <w:color w:val="000000"/>
                <w:kern w:val="0"/>
                <w:sz w:val="21"/>
                <w:szCs w:val="21"/>
                <w:lang w:eastAsia="en-GB"/>
                <w14:ligatures w14:val="none"/>
              </w:rPr>
              <w:br/>
              <w:t>4</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7</w:t>
            </w:r>
            <w:r w:rsidR="002032F5">
              <w:rPr>
                <w:rFonts w:ascii="GHEA Grapalat" w:eastAsia="Times New Roman" w:hAnsi="GHEA Grapalat" w:cs="Times New Roman"/>
                <w:color w:val="000000"/>
                <w:kern w:val="0"/>
                <w:sz w:val="21"/>
                <w:szCs w:val="21"/>
                <w:lang w:val="hy-AM" w:eastAsia="en-GB"/>
                <w14:ligatures w14:val="none"/>
              </w:rPr>
              <w:t xml:space="preserve"> մասի 1-ին </w:t>
            </w:r>
            <w:r w:rsidRPr="000E51DD">
              <w:rPr>
                <w:rFonts w:ascii="GHEA Grapalat" w:eastAsia="Times New Roman" w:hAnsi="GHEA Grapalat" w:cs="Sylfaen"/>
                <w:color w:val="000000"/>
                <w:kern w:val="0"/>
                <w:sz w:val="21"/>
                <w:szCs w:val="21"/>
                <w:lang w:eastAsia="en-GB"/>
                <w14:ligatures w14:val="none"/>
              </w:rPr>
              <w:t>կետի</w:t>
            </w:r>
            <w:r w:rsidRPr="000E51DD">
              <w:rPr>
                <w:rFonts w:ascii="GHEA Grapalat" w:eastAsia="Times New Roman" w:hAnsi="GHEA Grapalat" w:cs="Times New Roman"/>
                <w:color w:val="000000"/>
                <w:kern w:val="0"/>
                <w:sz w:val="21"/>
                <w:szCs w:val="21"/>
                <w:lang w:eastAsia="en-GB"/>
                <w14:ligatures w14:val="none"/>
              </w:rPr>
              <w:t xml:space="preserve"> 1-</w:t>
            </w:r>
            <w:r w:rsidRPr="000E51DD">
              <w:rPr>
                <w:rFonts w:ascii="GHEA Grapalat" w:eastAsia="Times New Roman" w:hAnsi="GHEA Grapalat" w:cs="Sylfaen"/>
                <w:color w:val="000000"/>
                <w:kern w:val="0"/>
                <w:sz w:val="21"/>
                <w:szCs w:val="21"/>
                <w:lang w:eastAsia="en-GB"/>
                <w14:ligatures w14:val="none"/>
              </w:rPr>
              <w:t>ին</w:t>
            </w:r>
            <w:r w:rsidRPr="000E51DD">
              <w:rPr>
                <w:rFonts w:ascii="GHEA Grapalat" w:eastAsia="Times New Roman" w:hAnsi="GHEA Grapalat" w:cs="Times New Roman"/>
                <w:color w:val="000000"/>
                <w:kern w:val="0"/>
                <w:sz w:val="21"/>
                <w:szCs w:val="21"/>
                <w:lang w:eastAsia="en-GB"/>
                <w14:ligatures w14:val="none"/>
              </w:rPr>
              <w:t>, 2-</w:t>
            </w:r>
            <w:r w:rsidRPr="000E51DD">
              <w:rPr>
                <w:rFonts w:ascii="GHEA Grapalat" w:eastAsia="Times New Roman" w:hAnsi="GHEA Grapalat" w:cs="Sylfaen"/>
                <w:color w:val="000000"/>
                <w:kern w:val="0"/>
                <w:sz w:val="21"/>
                <w:szCs w:val="21"/>
                <w:lang w:eastAsia="en-GB"/>
                <w14:ligatures w14:val="none"/>
              </w:rPr>
              <w:t>րդ</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Sylfaen"/>
                <w:color w:val="000000"/>
                <w:kern w:val="0"/>
                <w:sz w:val="21"/>
                <w:szCs w:val="21"/>
                <w:lang w:eastAsia="en-GB"/>
                <w14:ligatures w14:val="none"/>
              </w:rPr>
              <w:t>և</w:t>
            </w:r>
            <w:r w:rsidRPr="000E51DD">
              <w:rPr>
                <w:rFonts w:ascii="GHEA Grapalat" w:eastAsia="Times New Roman" w:hAnsi="GHEA Grapalat" w:cs="Times New Roman"/>
                <w:color w:val="000000"/>
                <w:kern w:val="0"/>
                <w:sz w:val="21"/>
                <w:szCs w:val="21"/>
                <w:lang w:eastAsia="en-GB"/>
                <w14:ligatures w14:val="none"/>
              </w:rPr>
              <w:t xml:space="preserve"> 3-</w:t>
            </w:r>
            <w:r w:rsidRPr="000E51DD">
              <w:rPr>
                <w:rFonts w:ascii="GHEA Grapalat" w:eastAsia="Times New Roman" w:hAnsi="GHEA Grapalat" w:cs="Sylfaen"/>
                <w:color w:val="000000"/>
                <w:kern w:val="0"/>
                <w:sz w:val="21"/>
                <w:szCs w:val="21"/>
                <w:lang w:eastAsia="en-GB"/>
                <w14:ligatures w14:val="none"/>
              </w:rPr>
              <w:t>ր</w:t>
            </w:r>
            <w:r w:rsidRPr="000E51DD">
              <w:rPr>
                <w:rFonts w:ascii="GHEA Grapalat" w:eastAsia="Times New Roman" w:hAnsi="GHEA Grapalat" w:cs="Times New Roman"/>
                <w:color w:val="000000"/>
                <w:kern w:val="0"/>
                <w:sz w:val="21"/>
                <w:szCs w:val="21"/>
                <w:lang w:eastAsia="en-GB"/>
                <w14:ligatures w14:val="none"/>
              </w:rPr>
              <w:t>դ</w:t>
            </w:r>
            <w:r w:rsidR="002032F5">
              <w:rPr>
                <w:rFonts w:ascii="GHEA Grapalat" w:eastAsia="Times New Roman" w:hAnsi="GHEA Grapalat" w:cs="Times New Roman"/>
                <w:color w:val="000000"/>
                <w:kern w:val="0"/>
                <w:sz w:val="21"/>
                <w:szCs w:val="21"/>
                <w:lang w:val="hy-AM" w:eastAsia="en-GB"/>
                <w14:ligatures w14:val="none"/>
              </w:rPr>
              <w:t xml:space="preserve"> </w:t>
            </w:r>
            <w:r w:rsidRPr="000E51DD">
              <w:rPr>
                <w:rFonts w:ascii="GHEA Grapalat" w:eastAsia="Times New Roman" w:hAnsi="GHEA Grapalat" w:cs="Times New Roman"/>
                <w:color w:val="000000"/>
                <w:kern w:val="0"/>
                <w:sz w:val="21"/>
                <w:szCs w:val="21"/>
                <w:lang w:eastAsia="en-GB"/>
                <w14:ligatures w14:val="none"/>
              </w:rPr>
              <w:t>ենթակետեր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5A489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7CFDB2D6"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3487A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3FAE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սննդամթերքի էներգետիկ արժեքը</w:t>
            </w:r>
          </w:p>
          <w:p w14:paraId="3D9C4106" w14:textId="1AE36E82" w:rsidR="0081473F" w:rsidRPr="000E51DD" w:rsidRDefault="0081473F" w:rsidP="002032F5">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(կալորիականությունը) նշված է ջոուլներով և կալորիաներով կամ</w:t>
            </w:r>
            <w:r w:rsidR="002032F5">
              <w:rPr>
                <w:rFonts w:ascii="GHEA Grapalat" w:eastAsia="Times New Roman" w:hAnsi="GHEA Grapalat" w:cs="Times New Roman"/>
                <w:color w:val="000000"/>
                <w:kern w:val="0"/>
                <w:sz w:val="21"/>
                <w:szCs w:val="21"/>
                <w:lang w:val="hy-AM" w:eastAsia="en-GB"/>
                <w14:ligatures w14:val="none"/>
              </w:rPr>
              <w:t xml:space="preserve"> </w:t>
            </w:r>
            <w:r w:rsidRPr="000E51DD">
              <w:rPr>
                <w:rFonts w:ascii="GHEA Grapalat" w:eastAsia="Times New Roman" w:hAnsi="GHEA Grapalat" w:cs="Times New Roman"/>
                <w:color w:val="000000"/>
                <w:kern w:val="0"/>
                <w:sz w:val="21"/>
                <w:szCs w:val="21"/>
                <w:lang w:eastAsia="en-GB"/>
                <w14:ligatures w14:val="none"/>
              </w:rPr>
              <w:t>նշված մեծությունների պատիկով կամ մասով արտահայտված միավորներով։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76A0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2C83F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03FC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2B77F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6A4F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14385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022/2011</w:t>
            </w:r>
          </w:p>
          <w:p w14:paraId="5396E26F" w14:textId="000D9745"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4-րդ հոդվածի</w:t>
            </w:r>
            <w:r w:rsidRPr="000E51DD">
              <w:rPr>
                <w:rFonts w:ascii="GHEA Grapalat" w:eastAsia="Times New Roman" w:hAnsi="GHEA Grapalat" w:cs="Times New Roman"/>
                <w:color w:val="000000"/>
                <w:kern w:val="0"/>
                <w:sz w:val="21"/>
                <w:szCs w:val="21"/>
                <w:lang w:eastAsia="en-GB"/>
                <w14:ligatures w14:val="none"/>
              </w:rPr>
              <w:br/>
              <w:t>4</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9</w:t>
            </w:r>
            <w:r w:rsidR="002032F5">
              <w:rPr>
                <w:rFonts w:ascii="GHEA Grapalat" w:eastAsia="Times New Roman" w:hAnsi="GHEA Grapalat" w:cs="Times New Roman"/>
                <w:color w:val="000000"/>
                <w:kern w:val="0"/>
                <w:sz w:val="21"/>
                <w:szCs w:val="21"/>
                <w:lang w:val="hy-AM" w:eastAsia="en-GB"/>
                <w14:ligatures w14:val="none"/>
              </w:rPr>
              <w:t xml:space="preserve"> մասի</w:t>
            </w:r>
            <w:r w:rsidRPr="000E51DD">
              <w:rPr>
                <w:rFonts w:ascii="GHEA Grapalat" w:eastAsia="Times New Roman" w:hAnsi="GHEA Grapalat" w:cs="Times New Roman"/>
                <w:color w:val="000000"/>
                <w:kern w:val="0"/>
                <w:sz w:val="21"/>
                <w:szCs w:val="21"/>
                <w:lang w:eastAsia="en-GB"/>
                <w14:ligatures w14:val="none"/>
              </w:rPr>
              <w:t xml:space="preserve"> 4-</w:t>
            </w:r>
            <w:r w:rsidRPr="000E51DD">
              <w:rPr>
                <w:rFonts w:ascii="GHEA Grapalat" w:eastAsia="Times New Roman" w:hAnsi="GHEA Grapalat" w:cs="Sylfaen"/>
                <w:color w:val="000000"/>
                <w:kern w:val="0"/>
                <w:sz w:val="21"/>
                <w:szCs w:val="21"/>
                <w:lang w:eastAsia="en-GB"/>
                <w14:ligatures w14:val="none"/>
              </w:rPr>
              <w:t>ր</w:t>
            </w:r>
            <w:r w:rsidRPr="000E51DD">
              <w:rPr>
                <w:rFonts w:ascii="GHEA Grapalat" w:eastAsia="Times New Roman" w:hAnsi="GHEA Grapalat" w:cs="Times New Roman"/>
                <w:color w:val="000000"/>
                <w:kern w:val="0"/>
                <w:sz w:val="21"/>
                <w:szCs w:val="21"/>
                <w:lang w:eastAsia="en-GB"/>
                <w14:ligatures w14:val="none"/>
              </w:rPr>
              <w:t>դ</w:t>
            </w:r>
            <w:r w:rsidR="002032F5">
              <w:rPr>
                <w:rFonts w:ascii="GHEA Grapalat" w:eastAsia="Times New Roman" w:hAnsi="GHEA Grapalat" w:cs="Times New Roman"/>
                <w:color w:val="000000"/>
                <w:kern w:val="0"/>
                <w:sz w:val="21"/>
                <w:szCs w:val="21"/>
                <w:lang w:val="hy-AM" w:eastAsia="en-GB"/>
                <w14:ligatures w14:val="none"/>
              </w:rPr>
              <w:t xml:space="preserve"> </w:t>
            </w:r>
            <w:r w:rsidRPr="000E51DD">
              <w:rPr>
                <w:rFonts w:ascii="GHEA Grapalat" w:eastAsia="Times New Roman" w:hAnsi="GHEA Grapalat" w:cs="Times New Roma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79AD6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1B412DDB"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C2AFF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E5195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սննդամթերքի մակնշվածքը հասկանալի է, դյուրընթեռնելի, հավաստի և սպառողներին (ձեռք </w:t>
            </w:r>
            <w:r w:rsidRPr="000E51DD">
              <w:rPr>
                <w:rFonts w:ascii="GHEA Grapalat" w:eastAsia="Times New Roman" w:hAnsi="GHEA Grapalat" w:cs="Times New Roman"/>
                <w:color w:val="000000"/>
                <w:kern w:val="0"/>
                <w:sz w:val="21"/>
                <w:szCs w:val="21"/>
                <w:lang w:eastAsia="en-GB"/>
                <w14:ligatures w14:val="none"/>
              </w:rPr>
              <w:lastRenderedPageBreak/>
              <w:t>բերողներին) մոլորության մեջ չգցող, գրառումները, նշանները, խորհրդանիշները կոնտրաստային են այն ֆոնի նկատմամբ, որի վրա զետեղված է մականշվածքը։ Մականշվածքի զետեղման եղանակը ապահովում է սննդամթերքի պիտանիության ամբողջ ժամկետի ընթացքում դրա պահպանվածությունը՝ արտադրողի կողմից սահմանված պահպանման պայմանները պահպանելու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0A793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A40C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3D28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DF925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FD76D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C4ACC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022/2011</w:t>
            </w:r>
          </w:p>
          <w:p w14:paraId="14B8DDB9" w14:textId="66178569"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4-րդ հոդվածի</w:t>
            </w:r>
            <w:r w:rsidRPr="000E51DD">
              <w:rPr>
                <w:rFonts w:ascii="GHEA Grapalat" w:eastAsia="Times New Roman" w:hAnsi="GHEA Grapalat" w:cs="Times New Roman"/>
                <w:color w:val="000000"/>
                <w:kern w:val="0"/>
                <w:sz w:val="21"/>
                <w:szCs w:val="21"/>
                <w:lang w:eastAsia="en-GB"/>
                <w14:ligatures w14:val="none"/>
              </w:rPr>
              <w:br/>
            </w:r>
            <w:r w:rsidRPr="000E51DD">
              <w:rPr>
                <w:rFonts w:ascii="GHEA Grapalat" w:eastAsia="Times New Roman" w:hAnsi="GHEA Grapalat" w:cs="Times New Roman"/>
                <w:color w:val="000000"/>
                <w:kern w:val="0"/>
                <w:sz w:val="21"/>
                <w:szCs w:val="21"/>
                <w:lang w:eastAsia="en-GB"/>
                <w14:ligatures w14:val="none"/>
              </w:rPr>
              <w:lastRenderedPageBreak/>
              <w:t>4</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 xml:space="preserve">12 </w:t>
            </w:r>
            <w:r w:rsidR="00E11CF0">
              <w:rPr>
                <w:rFonts w:ascii="GHEA Grapalat" w:eastAsia="Times New Roman" w:hAnsi="GHEA Grapalat" w:cs="Sylfaen"/>
                <w:color w:val="000000"/>
                <w:kern w:val="0"/>
                <w:sz w:val="21"/>
                <w:szCs w:val="21"/>
                <w:lang w:val="hy-AM" w:eastAsia="en-GB"/>
                <w14:ligatures w14:val="none"/>
              </w:rPr>
              <w:t xml:space="preserve"> մասի</w:t>
            </w:r>
            <w:r w:rsidRPr="000E51DD">
              <w:rPr>
                <w:rFonts w:ascii="GHEA Grapalat" w:eastAsia="Times New Roman" w:hAnsi="GHEA Grapalat" w:cs="Times New Roman"/>
                <w:color w:val="000000"/>
                <w:kern w:val="0"/>
                <w:sz w:val="21"/>
                <w:szCs w:val="21"/>
                <w:lang w:eastAsia="en-GB"/>
                <w14:ligatures w14:val="none"/>
              </w:rPr>
              <w:t xml:space="preserve"> 1-</w:t>
            </w:r>
            <w:r w:rsidRPr="000E51DD">
              <w:rPr>
                <w:rFonts w:ascii="GHEA Grapalat" w:eastAsia="Times New Roman" w:hAnsi="GHEA Grapalat" w:cs="Sylfaen"/>
                <w:color w:val="000000"/>
                <w:kern w:val="0"/>
                <w:sz w:val="21"/>
                <w:szCs w:val="21"/>
                <w:lang w:eastAsia="en-GB"/>
                <w14:ligatures w14:val="none"/>
              </w:rPr>
              <w:t>ի</w:t>
            </w:r>
            <w:r w:rsidRPr="000E51DD">
              <w:rPr>
                <w:rFonts w:ascii="GHEA Grapalat" w:eastAsia="Times New Roman" w:hAnsi="GHEA Grapalat" w:cs="Times New Roman"/>
                <w:color w:val="000000"/>
                <w:kern w:val="0"/>
                <w:sz w:val="21"/>
                <w:szCs w:val="21"/>
                <w:lang w:eastAsia="en-GB"/>
                <w14:ligatures w14:val="none"/>
              </w:rPr>
              <w:t>ն</w:t>
            </w:r>
            <w:r w:rsidR="00E11CF0">
              <w:rPr>
                <w:rFonts w:ascii="GHEA Grapalat" w:eastAsia="Times New Roman" w:hAnsi="GHEA Grapalat" w:cs="Times New Roman"/>
                <w:color w:val="000000"/>
                <w:kern w:val="0"/>
                <w:sz w:val="21"/>
                <w:szCs w:val="21"/>
                <w:lang w:val="hy-AM" w:eastAsia="en-GB"/>
                <w14:ligatures w14:val="none"/>
              </w:rPr>
              <w:t xml:space="preserve"> </w:t>
            </w:r>
            <w:r w:rsidRPr="000E51DD">
              <w:rPr>
                <w:rFonts w:ascii="GHEA Grapalat" w:eastAsia="Times New Roman" w:hAnsi="GHEA Grapalat" w:cs="Times New Roman"/>
                <w:color w:val="000000"/>
                <w:kern w:val="0"/>
                <w:sz w:val="21"/>
                <w:szCs w:val="21"/>
                <w:lang w:eastAsia="en-GB"/>
                <w14:ligatures w14:val="none"/>
              </w:rPr>
              <w:t>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1EAF8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r>
      <w:tr w:rsidR="0081473F" w:rsidRPr="000E51DD" w14:paraId="730C7AD9"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88F38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F3CBD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ԳՁՕ-ների օգտագործմամբ ստացված</w:t>
            </w:r>
          </w:p>
          <w:p w14:paraId="61DF3D8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 այդ թվում՝ դեզօքսիռիբոնուկլեինաթթու (ԴՆԹ) և սպիտակուց չպարունակող սննդամթերքի համար նշված է</w:t>
            </w:r>
          </w:p>
          <w:p w14:paraId="4C4983F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հետևյալ տեղեկատվությունը՝ «գենետիկորեն ձևափոխված մթերք» կամ «գենաձևափոխված օրգանիզմներից ստացված մթերք» կամ «մթերքը պարունակում է գենաձևափոխված օրգանիզմների բաղադրիչներ»։</w:t>
            </w:r>
          </w:p>
          <w:p w14:paraId="3B58A5F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Եվրասիական տնտեսական միության շուկայում արտադրանքի շրջանառության միասնական նշանի կողքին զետեղված է ԳՁՕ-ների կիրառմամբ ստացված արտադրանքի՝ այդ նշանին ձևով և չափով նույնական մականշվածքը՝ «ԳՁՕ» գրառման տեսքով։</w:t>
            </w:r>
          </w:p>
          <w:p w14:paraId="52E3217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այն դեպքում, երբ արտադրողը սննդամթերքի արտադրության ժամանակ չի օգտագործել գենաձևափոխված օրգանիզմներ, ապա </w:t>
            </w:r>
            <w:r w:rsidRPr="000E51DD">
              <w:rPr>
                <w:rFonts w:ascii="GHEA Grapalat" w:eastAsia="Times New Roman" w:hAnsi="GHEA Grapalat" w:cs="Times New Roman"/>
                <w:color w:val="000000"/>
                <w:kern w:val="0"/>
                <w:sz w:val="21"/>
                <w:szCs w:val="21"/>
                <w:lang w:eastAsia="en-GB"/>
                <w14:ligatures w14:val="none"/>
              </w:rPr>
              <w:lastRenderedPageBreak/>
              <w:t>սննդամթերքում ԳՁՕ-ի 0,9 տոկոս և դրանից պակաս պարունակությունը համարվում է պատահական կամ տեխնիկապես չվերացվող խառնուրդ, և այդ սննդամթերքը չի դասվում ԳՁՕ պարունակող սննդամթերքների շարքին։ Այդ սննդամթերքի մակնշման ժամանակ ԳՁՕ-ի առկայության մասին տեղեկություններ չեն նշվում։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88737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C2081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BCA02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58336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2B81A2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6BD13FF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590884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4C8112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A46384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2EA612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49DC8B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42A137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D3A515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14E5F0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6A057C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05424A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70F708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65C3AD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B4B11F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9FE11B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2FA8E8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13A538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5A2C89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70F545C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C83D59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8A5CF1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C07231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8D8F80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6AEF40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DB6AF73"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4E9960AD" w14:textId="77777777" w:rsidR="00965D20" w:rsidRDefault="00965D20" w:rsidP="0081473F">
            <w:pPr>
              <w:spacing w:after="0" w:line="240" w:lineRule="auto"/>
              <w:jc w:val="center"/>
              <w:rPr>
                <w:rFonts w:ascii="Calibri" w:eastAsia="Times New Roman" w:hAnsi="Calibri" w:cs="Calibri"/>
                <w:color w:val="000000"/>
                <w:kern w:val="0"/>
                <w:sz w:val="21"/>
                <w:szCs w:val="21"/>
                <w:lang w:eastAsia="en-GB"/>
                <w14:ligatures w14:val="none"/>
              </w:rPr>
            </w:pPr>
          </w:p>
          <w:p w14:paraId="40D3F307" w14:textId="247599C8"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E1F288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C6202A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70DA5E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A3515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w:t>
            </w:r>
          </w:p>
          <w:p w14:paraId="21741AB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զննում/փաս-</w:t>
            </w:r>
            <w:r w:rsidRPr="000E51DD">
              <w:rPr>
                <w:rFonts w:ascii="GHEA Grapalat" w:eastAsia="Times New Roman" w:hAnsi="GHEA Grapalat" w:cs="Times New Roman"/>
                <w:color w:val="000000"/>
                <w:kern w:val="0"/>
                <w:sz w:val="21"/>
                <w:szCs w:val="21"/>
                <w:lang w:eastAsia="en-GB"/>
                <w14:ligatures w14:val="none"/>
              </w:rPr>
              <w:br/>
              <w:t>տաթղթային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1F3F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022/2011</w:t>
            </w:r>
          </w:p>
          <w:p w14:paraId="2A0B0659" w14:textId="615735DE" w:rsidR="0081473F" w:rsidRPr="00E11CF0" w:rsidRDefault="0081473F" w:rsidP="0081473F">
            <w:pPr>
              <w:spacing w:after="0" w:line="240" w:lineRule="auto"/>
              <w:rPr>
                <w:rFonts w:ascii="GHEA Grapalat" w:eastAsia="Times New Roman" w:hAnsi="GHEA Grapalat" w:cs="Times New Roman"/>
                <w:color w:val="000000"/>
                <w:kern w:val="0"/>
                <w:sz w:val="21"/>
                <w:szCs w:val="21"/>
                <w:lang w:val="hy-AM"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4- րդ հոդվածի 4</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11</w:t>
            </w:r>
            <w:r w:rsidR="00E11CF0">
              <w:rPr>
                <w:rFonts w:ascii="GHEA Grapalat" w:eastAsia="Times New Roman" w:hAnsi="GHEA Grapalat" w:cs="Times New Roman"/>
                <w:color w:val="000000"/>
                <w:kern w:val="0"/>
                <w:sz w:val="21"/>
                <w:szCs w:val="21"/>
                <w:lang w:val="hy-AM" w:eastAsia="en-GB"/>
                <w14:ligatures w14:val="none"/>
              </w:rPr>
              <w:t xml:space="preserve"> մասի</w:t>
            </w:r>
            <w:r w:rsidRPr="000E51DD">
              <w:rPr>
                <w:rFonts w:ascii="GHEA Grapalat" w:eastAsia="Times New Roman" w:hAnsi="GHEA Grapalat" w:cs="Times New Roman"/>
                <w:color w:val="000000"/>
                <w:kern w:val="0"/>
                <w:sz w:val="21"/>
                <w:szCs w:val="21"/>
                <w:lang w:eastAsia="en-GB"/>
                <w14:ligatures w14:val="none"/>
              </w:rPr>
              <w:t xml:space="preserve"> 1-ին</w:t>
            </w:r>
            <w:r w:rsidR="00E11CF0">
              <w:rPr>
                <w:rFonts w:ascii="GHEA Grapalat" w:eastAsia="Times New Roman" w:hAnsi="GHEA Grapalat" w:cs="Times New Roman"/>
                <w:color w:val="000000"/>
                <w:kern w:val="0"/>
                <w:sz w:val="21"/>
                <w:szCs w:val="21"/>
                <w:lang w:val="hy-AM" w:eastAsia="en-GB"/>
                <w14:ligatures w14:val="none"/>
              </w:rPr>
              <w:t xml:space="preserve">, 2-րդ և 3-րդ </w:t>
            </w:r>
            <w:r w:rsidRPr="000E51DD">
              <w:rPr>
                <w:rFonts w:ascii="GHEA Grapalat" w:eastAsia="Times New Roman" w:hAnsi="GHEA Grapalat" w:cs="Times New Roman"/>
                <w:color w:val="000000"/>
                <w:kern w:val="0"/>
                <w:sz w:val="21"/>
                <w:szCs w:val="21"/>
                <w:lang w:eastAsia="en-GB"/>
                <w14:ligatures w14:val="none"/>
              </w:rPr>
              <w:t>կետ</w:t>
            </w:r>
            <w:r w:rsidR="00E11CF0">
              <w:rPr>
                <w:rFonts w:ascii="GHEA Grapalat" w:eastAsia="Times New Roman" w:hAnsi="GHEA Grapalat" w:cs="Times New Roman"/>
                <w:color w:val="000000"/>
                <w:kern w:val="0"/>
                <w:sz w:val="21"/>
                <w:szCs w:val="21"/>
                <w:lang w:val="hy-AM" w:eastAsia="en-GB"/>
                <w14:ligatures w14:val="none"/>
              </w:rPr>
              <w:t>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FF452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2347B8C5"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1D1F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6FCEC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«Պիտանի է մինչև», «պիտանի է», «պիտանի է մինչև... ավարտը» բառերից հետո նշված է կա՛մ սննդամթերքի պիտանիության ժամկետը, կա՛մ փաթեթվածքի վրա այդ ժամկետը նշելու տեղը։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5DC73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B192E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5C973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2295F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DEFA6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9B9B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022/2011</w:t>
            </w:r>
          </w:p>
          <w:p w14:paraId="7197131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4-</w:t>
            </w:r>
          </w:p>
          <w:p w14:paraId="4BC58485" w14:textId="72BFBA35" w:rsidR="0081473F" w:rsidRPr="000E51DD" w:rsidRDefault="0081473F" w:rsidP="005459D4">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րդ հոդվածի 4</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7</w:t>
            </w:r>
            <w:r w:rsidR="005459D4">
              <w:rPr>
                <w:rFonts w:ascii="GHEA Grapalat" w:eastAsia="Times New Roman" w:hAnsi="GHEA Grapalat" w:cs="Times New Roman"/>
                <w:color w:val="000000"/>
                <w:kern w:val="0"/>
                <w:sz w:val="21"/>
                <w:szCs w:val="21"/>
                <w:lang w:val="hy-AM" w:eastAsia="en-GB"/>
                <w14:ligatures w14:val="none"/>
              </w:rPr>
              <w:t xml:space="preserve"> մասի</w:t>
            </w:r>
            <w:r w:rsidRPr="000E51DD">
              <w:rPr>
                <w:rFonts w:ascii="GHEA Grapalat" w:eastAsia="Times New Roman" w:hAnsi="GHEA Grapalat" w:cs="Times New Roman"/>
                <w:color w:val="000000"/>
                <w:kern w:val="0"/>
                <w:sz w:val="21"/>
                <w:szCs w:val="21"/>
                <w:lang w:eastAsia="en-GB"/>
                <w14:ligatures w14:val="none"/>
              </w:rPr>
              <w:t xml:space="preserve"> 3-</w:t>
            </w:r>
            <w:r w:rsidRPr="000E51DD">
              <w:rPr>
                <w:rFonts w:ascii="GHEA Grapalat" w:eastAsia="Times New Roman" w:hAnsi="GHEA Grapalat" w:cs="Sylfaen"/>
                <w:color w:val="000000"/>
                <w:kern w:val="0"/>
                <w:sz w:val="21"/>
                <w:szCs w:val="21"/>
                <w:lang w:eastAsia="en-GB"/>
                <w14:ligatures w14:val="none"/>
              </w:rPr>
              <w:t>րդ</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Sylfaen"/>
                <w:color w:val="000000"/>
                <w:kern w:val="0"/>
                <w:sz w:val="21"/>
                <w:szCs w:val="21"/>
                <w:lang w:eastAsia="en-GB"/>
                <w14:ligatures w14:val="none"/>
              </w:rPr>
              <w:t>կե</w:t>
            </w:r>
            <w:r w:rsidRPr="000E51DD">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79D0A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1F4D5180"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88265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4.23.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32FFF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կաթնային ճարպի փոխարինիչով կաթ պարունակող մթերքի անվանումը սկսվում է «կաթնային ճարպի փոխարինիչով կաթ պարունակող մթերք» բառերով (բացառությամբ սերուցքաբուսական սփրեդի, սերուցքաբուսական հալած խառնուրդի, կաթնային ճարպի փոխարինիչով պաղպաղակի) կամ կաթնային ճարպի փոխարինիչով կաթ պարունակող մթերքի անվանման մեջ</w:t>
            </w:r>
          </w:p>
          <w:p w14:paraId="5291867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«մթերք» բառը փոխարինված մթերքի կազմությունը (կոնսիստենցիան) կամ կառուցվածքը (կրեմ, մածուկ, սոուս և այլն) բնութագրող ընդհանուր տեխնիկական եզրույթով:</w:t>
            </w:r>
          </w:p>
          <w:p w14:paraId="33E0226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կաթնային ճարպի փոխարինիչով կաթ</w:t>
            </w:r>
          </w:p>
          <w:p w14:paraId="3894927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պարունակող մթերքի արտադրության </w:t>
            </w:r>
            <w:r w:rsidRPr="000E51DD">
              <w:rPr>
                <w:rFonts w:ascii="GHEA Grapalat" w:eastAsia="Times New Roman" w:hAnsi="GHEA Grapalat" w:cs="Times New Roman"/>
                <w:color w:val="000000"/>
                <w:kern w:val="0"/>
                <w:sz w:val="21"/>
                <w:szCs w:val="21"/>
                <w:lang w:eastAsia="en-GB"/>
                <w14:ligatures w14:val="none"/>
              </w:rPr>
              <w:lastRenderedPageBreak/>
              <w:t>տեխնոլոգիայի մասին տեղեկատվությունը նշված է «արտադրված (պատրաստված)</w:t>
            </w:r>
          </w:p>
          <w:p w14:paraId="36C4099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տեխնոլոգիայով» բառերի ձևով։</w:t>
            </w:r>
          </w:p>
          <w:p w14:paraId="19B1CE3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կաթնային ճարպի փոխարինիչով կաթ պարունակող մթերքի անվանման տառատեսակի չափը կազմում է առնվազն 2,5 մմ: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FCE7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E0B2E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3D061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1E771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1CBA10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BEE0E3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w:t>
            </w:r>
          </w:p>
          <w:p w14:paraId="56A4516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8D4058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8E50AD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5DD010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A7CD17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17D9CD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AF7150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3EDE86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8F8DEC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E8756C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918EC0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C22C8C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C18A600"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0FC5E4F9"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02284A7D"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2D7DD2D6" w14:textId="35EDE2F3"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F0E335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ED42AA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C76372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E2E498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0C6A32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F6D8EA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9061F5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AEE214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w:t>
            </w:r>
          </w:p>
          <w:p w14:paraId="3C80841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958C05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CD6F2B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D292F2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p w14:paraId="6003474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7543914"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78D36EA6" w14:textId="5EBE5874"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248C50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CBC492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E50522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CD0A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8E585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4EDFACC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81-րդ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3A6A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59E2DF7B"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C66A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AF5A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 պարունակող մթերքների և կաթնային ճարպի փոխարինիչով կաթ պարունակող մթերքների համար չի օգտագործվում սպառողին շփոթության մեջ գցող հասկացություններ, ինչպես նաև բառեր, որոնք ձևավորվել են կաթնային մթերքների հասկացություններից (օրինակ՝</w:t>
            </w:r>
          </w:p>
          <w:p w14:paraId="0CEDD6C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«պանրանման», «պանրային», «պանրագործական»,</w:t>
            </w:r>
          </w:p>
          <w:p w14:paraId="1B54D64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«շրդանային», «թթվասերիկ», «կաթնաշոռիկ», «սերուցքիկ»,</w:t>
            </w:r>
          </w:p>
          <w:p w14:paraId="20AE0B3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«կարագիկ», «կաթնաշոռիկ» և այլն)։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EFE14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2BE3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7C76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5A881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2314D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E2A6E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702A24B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82-րդ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E717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00F2823A"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44CF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28C2E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չի օգտագործվում «կարագ» հասկացություն, այդ թվում՝ անվանումներում, ստեղծված անուններում և ապրանքային նշաններում (առևտրային նշաններում) (առկայության </w:t>
            </w:r>
            <w:proofErr w:type="gramStart"/>
            <w:r w:rsidRPr="000E51DD">
              <w:rPr>
                <w:rFonts w:ascii="GHEA Grapalat" w:eastAsia="Times New Roman" w:hAnsi="GHEA Grapalat" w:cs="Times New Roman"/>
                <w:color w:val="000000"/>
                <w:kern w:val="0"/>
                <w:sz w:val="21"/>
                <w:szCs w:val="21"/>
                <w:lang w:eastAsia="en-GB"/>
                <w14:ligatures w14:val="none"/>
              </w:rPr>
              <w:t>դեպքում)՝</w:t>
            </w:r>
            <w:proofErr w:type="gramEnd"/>
            <w:r w:rsidRPr="000E51DD">
              <w:rPr>
                <w:rFonts w:ascii="GHEA Grapalat" w:eastAsia="Times New Roman" w:hAnsi="GHEA Grapalat" w:cs="Times New Roman"/>
                <w:color w:val="000000"/>
                <w:kern w:val="0"/>
                <w:sz w:val="21"/>
                <w:szCs w:val="21"/>
                <w:lang w:eastAsia="en-GB"/>
                <w14:ligatures w14:val="none"/>
              </w:rPr>
              <w:t xml:space="preserve"> յուղային մածուկի, սերուցքաբուսական սփրեդի պիտակի վրա մականշվածք զետեղելիս:</w:t>
            </w:r>
          </w:p>
          <w:p w14:paraId="6FC9A31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Կաթնային ճարպի փոխարինիչով պաղպաղակի անվանումը ներառում է «պաղպաղակ՝ կաթնային ճարպի փոխարինիչով» ամբողջական հասկացությունը:</w:t>
            </w:r>
          </w:p>
          <w:p w14:paraId="0FCF4700" w14:textId="7EBD44CE" w:rsidR="0081473F" w:rsidRPr="000E51DD" w:rsidRDefault="0081473F" w:rsidP="0093406E">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Սննդային մթերքների համար, այդ թվում՝ դիետիկ և բուժիչ նշանակության չի օգտագործվում սպառողին շփոթության մեջ գցող «սերուցքային կարագ», «սերուցքաբուսական կարագ» և</w:t>
            </w:r>
            <w:r w:rsidR="0093406E">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Times New Roman"/>
                <w:color w:val="000000"/>
                <w:kern w:val="0"/>
                <w:sz w:val="21"/>
                <w:szCs w:val="21"/>
                <w:lang w:eastAsia="en-GB"/>
                <w14:ligatures w14:val="none"/>
              </w:rPr>
              <w:t>«բուսասերուցքային կարագ» հասկացությունները: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E38F7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0462A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48D1D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A7220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BD09F0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D72F7B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7E95E54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78A68D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3E46D2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D3C265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798BCC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98F66A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D61E34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F58964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48ABF5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9DB75B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34023A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0EA3C72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C1B2F8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9FC2A0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9E47D3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DA5B0B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879BD6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164704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534862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p w14:paraId="4B0A38C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31877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25BD6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3FE04A4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83-րդ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F27B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0E160BAB"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7AA52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4.26.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1E272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այն պաղպաղակի մականշվածքի անվանման մեջ, որի բաղադրության մեջ առկա է կաթնային ճարպի փոխարինիչ, չեն կիրառվում «կաթնային», «սերուցքային», «պլոմբիր» հասկացությունները։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D0D6B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C9F24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FCEA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86CB9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3DE05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D413B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6005307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84-րդ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212F0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58436BBA"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CA56B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DA22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վերամշակման համար իրացվող հում կաթը,հում</w:t>
            </w:r>
            <w:r w:rsidRPr="000E51DD">
              <w:rPr>
                <w:rFonts w:ascii="Calibri" w:eastAsia="Times New Roman" w:hAnsi="Calibri" w:cs="Calibri"/>
                <w:color w:val="000000"/>
                <w:kern w:val="0"/>
                <w:sz w:val="21"/>
                <w:szCs w:val="21"/>
                <w:lang w:eastAsia="en-GB"/>
                <w14:ligatures w14:val="none"/>
              </w:rPr>
              <w:t> </w:t>
            </w:r>
            <w:r w:rsidRPr="000E51DD">
              <w:rPr>
                <w:rFonts w:ascii="GHEA Grapalat" w:eastAsia="Times New Roman" w:hAnsi="GHEA Grapalat" w:cs="GHEA Grapalat"/>
                <w:color w:val="000000"/>
                <w:kern w:val="0"/>
                <w:sz w:val="21"/>
                <w:szCs w:val="21"/>
                <w:lang w:eastAsia="en-GB"/>
                <w14:ligatures w14:val="none"/>
              </w:rPr>
              <w:t>յուղազերծված</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GHEA Grapalat"/>
                <w:color w:val="000000"/>
                <w:kern w:val="0"/>
                <w:sz w:val="21"/>
                <w:szCs w:val="21"/>
                <w:lang w:eastAsia="en-GB"/>
                <w14:ligatures w14:val="none"/>
              </w:rPr>
              <w:t>կաթը</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GHEA Grapalat"/>
                <w:color w:val="000000"/>
                <w:kern w:val="0"/>
                <w:sz w:val="21"/>
                <w:szCs w:val="21"/>
                <w:lang w:eastAsia="en-GB"/>
                <w14:ligatures w14:val="none"/>
              </w:rPr>
              <w:t>հում</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GHEA Grapalat"/>
                <w:color w:val="000000"/>
                <w:kern w:val="0"/>
                <w:sz w:val="21"/>
                <w:szCs w:val="21"/>
                <w:lang w:eastAsia="en-GB"/>
                <w14:ligatures w14:val="none"/>
              </w:rPr>
              <w:t>սերուցքը</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GHEA Grapalat"/>
                <w:color w:val="000000"/>
                <w:kern w:val="0"/>
                <w:sz w:val="21"/>
                <w:szCs w:val="21"/>
                <w:lang w:eastAsia="en-GB"/>
                <w14:ligatures w14:val="none"/>
              </w:rPr>
              <w:t>ուղեկցվում</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GHEA Grapalat"/>
                <w:color w:val="000000"/>
                <w:kern w:val="0"/>
                <w:sz w:val="21"/>
                <w:szCs w:val="21"/>
                <w:lang w:eastAsia="en-GB"/>
                <w14:ligatures w14:val="none"/>
              </w:rPr>
              <w:t>ենապրանքաուղեկից</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GHEA Grapalat"/>
                <w:color w:val="000000"/>
                <w:kern w:val="0"/>
                <w:sz w:val="21"/>
                <w:szCs w:val="21"/>
                <w:lang w:eastAsia="en-GB"/>
                <w14:ligatures w14:val="none"/>
              </w:rPr>
              <w:t>փաստաթղթերով</w:t>
            </w:r>
            <w:r w:rsidRPr="000E51DD">
              <w:rPr>
                <w:rFonts w:ascii="GHEA Grapalat" w:eastAsia="Times New Roman" w:hAnsi="GHEA Grapalat" w:cs="Times New Roman"/>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F21C1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7B9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31FBC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9578B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4890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4A94A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5634EDA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85-րդ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8F1C7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D072BD3"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8936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8B2E7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պանրի, պանրի տեխնոլոգիայով արտադրված՝ կաթնային ճարպի փոխարինիչով կաթ պարունակող մթերքի մականշվածքը պարունակում է՝</w:t>
            </w:r>
          </w:p>
          <w:p w14:paraId="558305A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հիմնական մերանային միկրոֆլորայի տեսակը (պատրաստողը կազմում է մակնշման տեքստը).</w:t>
            </w:r>
          </w:p>
          <w:p w14:paraId="1E7C403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 կաթ մակարդող ֆերմենտային պատրաստուկների առաջացման բնույթը։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B85D7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E57B4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B6908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D481E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58897D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435146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91A1F07"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051ABC95"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2CC831F3"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135C8757" w14:textId="6DC15434"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FC0D8D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44C825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0630CDE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956B96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F148D8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285277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48C4E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660E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3AB0645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89-րդ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06696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75337DF8"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29247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4.29.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68581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մանկական սննդի և վաղ տարիքի (0-3 տարեկան) երեխաների սննդի համար նախատեսված մթերքների մականշվածքը պարունակում է՝</w:t>
            </w:r>
          </w:p>
          <w:p w14:paraId="1E0793E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1) համապատասխան մթերքի օգտագործման վերաբերյալ խորհուրդներ.</w:t>
            </w:r>
          </w:p>
          <w:p w14:paraId="23C1542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 համապատասխան մթերքի պատրաստման, պահման և օգտագործման պայմանները սպառողական փաթեթվածքը բացելուց հետո.</w:t>
            </w:r>
          </w:p>
          <w:p w14:paraId="4AC5B96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երեխայի տարիքը (նշվում է թվերով՝ առանց բառերը կրճատելու), որի համար նախատեսված է համապատասխան մթերքը.</w:t>
            </w:r>
          </w:p>
          <w:p w14:paraId="1E66737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ա"ծննդյան օրվանից՝ ադապտացված կամ մասամբ ադապտացված ելակետային կաթնային խառնուրդներ (այդ թվում՝ չոր և մասամբ ջրատարրալուծված սպիտակուցների հիմքով), չոր թթվակաթնային խառնուրդներ,</w:t>
            </w:r>
          </w:p>
          <w:p w14:paraId="5B688E4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բ"6 ամսականից բարձր (սկսած 6 </w:t>
            </w:r>
            <w:proofErr w:type="gramStart"/>
            <w:r w:rsidRPr="000E51DD">
              <w:rPr>
                <w:rFonts w:ascii="GHEA Grapalat" w:eastAsia="Times New Roman" w:hAnsi="GHEA Grapalat" w:cs="Times New Roman"/>
                <w:color w:val="000000"/>
                <w:kern w:val="0"/>
                <w:sz w:val="21"/>
                <w:szCs w:val="21"/>
                <w:lang w:eastAsia="en-GB"/>
                <w14:ligatures w14:val="none"/>
              </w:rPr>
              <w:t>ամսականից)՝</w:t>
            </w:r>
            <w:proofErr w:type="gramEnd"/>
            <w:r w:rsidRPr="000E51DD">
              <w:rPr>
                <w:rFonts w:ascii="GHEA Grapalat" w:eastAsia="Times New Roman" w:hAnsi="GHEA Grapalat" w:cs="Times New Roman"/>
                <w:color w:val="000000"/>
                <w:kern w:val="0"/>
                <w:sz w:val="21"/>
                <w:szCs w:val="21"/>
                <w:lang w:eastAsia="en-GB"/>
                <w14:ligatures w14:val="none"/>
              </w:rPr>
              <w:t xml:space="preserve"> ադապտացված կամ մասամբ ադապտացված հետագա օգտագործման կաթնային խառնուրդներ (այդ թվում՝ չոր), չոր թթվակաթնային խառնուրդներ,</w:t>
            </w:r>
          </w:p>
          <w:p w14:paraId="5526D87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գ"6 ամսականից բարձր (սկսած 6 </w:t>
            </w:r>
            <w:proofErr w:type="gramStart"/>
            <w:r w:rsidRPr="000E51DD">
              <w:rPr>
                <w:rFonts w:ascii="GHEA Grapalat" w:eastAsia="Times New Roman" w:hAnsi="GHEA Grapalat" w:cs="Times New Roman"/>
                <w:color w:val="000000"/>
                <w:kern w:val="0"/>
                <w:sz w:val="21"/>
                <w:szCs w:val="21"/>
                <w:lang w:eastAsia="en-GB"/>
                <w14:ligatures w14:val="none"/>
              </w:rPr>
              <w:t>ամսականից)՝</w:t>
            </w:r>
            <w:proofErr w:type="gramEnd"/>
            <w:r w:rsidRPr="000E51DD">
              <w:rPr>
                <w:rFonts w:ascii="GHEA Grapalat" w:eastAsia="Times New Roman" w:hAnsi="GHEA Grapalat" w:cs="Times New Roman"/>
                <w:color w:val="000000"/>
                <w:kern w:val="0"/>
                <w:sz w:val="21"/>
                <w:szCs w:val="21"/>
                <w:lang w:eastAsia="en-GB"/>
                <w14:ligatures w14:val="none"/>
              </w:rPr>
              <w:t xml:space="preserve"> կաթնային ըմպելիքներ (այդ թվում՝ չոր)՝ վաղ տարիքի երեխաների համար, կաթնաշոռ և կաթնաշոռի հիմքով մթերքներ,</w:t>
            </w:r>
          </w:p>
          <w:p w14:paraId="4E4A25B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դ"8 ամսականից բարձր (սկսած 8 </w:t>
            </w:r>
            <w:proofErr w:type="gramStart"/>
            <w:r w:rsidRPr="000E51DD">
              <w:rPr>
                <w:rFonts w:ascii="GHEA Grapalat" w:eastAsia="Times New Roman" w:hAnsi="GHEA Grapalat" w:cs="Times New Roman"/>
                <w:color w:val="000000"/>
                <w:kern w:val="0"/>
                <w:sz w:val="21"/>
                <w:szCs w:val="21"/>
                <w:lang w:eastAsia="en-GB"/>
                <w14:ligatures w14:val="none"/>
              </w:rPr>
              <w:t>ամսականից)՝</w:t>
            </w:r>
            <w:proofErr w:type="gramEnd"/>
            <w:r w:rsidRPr="000E51DD">
              <w:rPr>
                <w:rFonts w:ascii="GHEA Grapalat" w:eastAsia="Times New Roman" w:hAnsi="GHEA Grapalat" w:cs="Times New Roman"/>
                <w:color w:val="000000"/>
                <w:kern w:val="0"/>
                <w:sz w:val="21"/>
                <w:szCs w:val="21"/>
                <w:lang w:eastAsia="en-GB"/>
                <w14:ligatures w14:val="none"/>
              </w:rPr>
              <w:t xml:space="preserve"> խմելու</w:t>
            </w:r>
          </w:p>
          <w:p w14:paraId="0D94CB7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կաթ (թույլատրվում է օգտագործել վաղ տարիքի՝ 4 ամսականից բարձր (սկսած 4 ամսականից) երեխաների հավելյալ սննդի համար նախատեսված ուտեստների պատրաստման համար՝ մականշվածքում նշելով տարիքային </w:t>
            </w:r>
            <w:r w:rsidRPr="000E51DD">
              <w:rPr>
                <w:rFonts w:ascii="GHEA Grapalat" w:eastAsia="Times New Roman" w:hAnsi="GHEA Grapalat" w:cs="Times New Roman"/>
                <w:color w:val="000000"/>
                <w:kern w:val="0"/>
                <w:sz w:val="21"/>
                <w:szCs w:val="21"/>
                <w:lang w:eastAsia="en-GB"/>
                <w14:ligatures w14:val="none"/>
              </w:rPr>
              <w:lastRenderedPageBreak/>
              <w:t>սահմանափակումը մթերքի նպատակային նշանակման դեպքում),</w:t>
            </w:r>
          </w:p>
          <w:p w14:paraId="204DAD9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ե"8 ամսականից բարձր (սկսած 8 </w:t>
            </w:r>
            <w:proofErr w:type="gramStart"/>
            <w:r w:rsidRPr="000E51DD">
              <w:rPr>
                <w:rFonts w:ascii="GHEA Grapalat" w:eastAsia="Times New Roman" w:hAnsi="GHEA Grapalat" w:cs="Times New Roman"/>
                <w:color w:val="000000"/>
                <w:kern w:val="0"/>
                <w:sz w:val="21"/>
                <w:szCs w:val="21"/>
                <w:lang w:eastAsia="en-GB"/>
                <w14:ligatures w14:val="none"/>
              </w:rPr>
              <w:t>ամսականից)՝</w:t>
            </w:r>
            <w:proofErr w:type="gramEnd"/>
            <w:r w:rsidRPr="000E51DD">
              <w:rPr>
                <w:rFonts w:ascii="GHEA Grapalat" w:eastAsia="Times New Roman" w:hAnsi="GHEA Grapalat" w:cs="Times New Roman"/>
                <w:color w:val="000000"/>
                <w:kern w:val="0"/>
                <w:sz w:val="21"/>
                <w:szCs w:val="21"/>
                <w:lang w:eastAsia="en-GB"/>
                <w14:ligatures w14:val="none"/>
              </w:rPr>
              <w:t xml:space="preserve"> խմելու սերուցք (թույլատրվում է օգտագործել վաղ տարիքի՝ 6 ամսականից բարձր (սկսած 6 ամսականից) երեխաների հավելյալ սննդի համար նախատեսված ուտեստների պատրաստման համար՝ մականշվածքում նշելով տարիքային սահմանափակումը մթերքի նպատակային նշանակման դեպքում),</w:t>
            </w:r>
          </w:p>
          <w:p w14:paraId="5F08E67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զ"8 ամսականից բարձր (սկսած 8 </w:t>
            </w:r>
            <w:proofErr w:type="gramStart"/>
            <w:r w:rsidRPr="000E51DD">
              <w:rPr>
                <w:rFonts w:ascii="GHEA Grapalat" w:eastAsia="Times New Roman" w:hAnsi="GHEA Grapalat" w:cs="Times New Roman"/>
                <w:color w:val="000000"/>
                <w:kern w:val="0"/>
                <w:sz w:val="21"/>
                <w:szCs w:val="21"/>
                <w:lang w:eastAsia="en-GB"/>
                <w14:ligatures w14:val="none"/>
              </w:rPr>
              <w:t>ամսականից)՝</w:t>
            </w:r>
            <w:proofErr w:type="gramEnd"/>
            <w:r w:rsidRPr="000E51DD">
              <w:rPr>
                <w:rFonts w:ascii="GHEA Grapalat" w:eastAsia="Times New Roman" w:hAnsi="GHEA Grapalat" w:cs="Times New Roman"/>
                <w:color w:val="000000"/>
                <w:kern w:val="0"/>
                <w:sz w:val="21"/>
                <w:szCs w:val="21"/>
                <w:lang w:eastAsia="en-GB"/>
                <w14:ligatures w14:val="none"/>
              </w:rPr>
              <w:t xml:space="preserve"> կեֆիր, յոգուրտ և այլ թթվակաթնային մթերքներ.</w:t>
            </w:r>
          </w:p>
          <w:p w14:paraId="737DA1E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 մթերքի բաղադրությունը (նշելով օգտագործված բուսական յուղերի և ածխաջրերի անվանումները).</w:t>
            </w:r>
          </w:p>
          <w:p w14:paraId="35B8990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 մթերքի սննդային արժեքը՝ ներառյալ վիտամինների, հանքային նյութերի պարունակությունը և էներգետիկ արժեքը (մթերքի հարստացման դեպքում՝ օրական սպառման տոկոսները)։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D4268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D688E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E851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4C3A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8E1F67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FBA150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0C61598" w14:textId="1730EFDA" w:rsidR="0081473F" w:rsidRDefault="0081473F" w:rsidP="0081473F">
            <w:pPr>
              <w:spacing w:after="0" w:line="240" w:lineRule="auto"/>
              <w:jc w:val="center"/>
              <w:rPr>
                <w:rFonts w:ascii="Calibri" w:eastAsia="Times New Roman" w:hAnsi="Calibri" w:cs="Calibri"/>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B6E36FE" w14:textId="5E407BF9"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6AE0E728" w14:textId="77777777" w:rsidR="0093406E" w:rsidRPr="000E51DD" w:rsidRDefault="0093406E"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A3756D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80A474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2D5E115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CCD061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p w14:paraId="306E4F2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12DF85F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423967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D62CB66"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04515557" w14:textId="5110D25B"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F439DD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00BBDB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7D78EEB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369C96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15556E7"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2C604AD0" w14:textId="2221AF78"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522D19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3CFB1B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71E1E98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2CA0D9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C78DA7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362A57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A72654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971B49D"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34262A30"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71A329BB" w14:textId="5A2AB9C9"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B84D0D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14C7CC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7E5BD2B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3B0341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9CC10D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4AE7C1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F53B5F7"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14AA0A3B"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14DC6258" w14:textId="2978A6F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5B57C7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E74F1C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676BD4C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ECFAC3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00DA6F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6CB69C2" w14:textId="5A572B42" w:rsidR="0081473F" w:rsidRDefault="0081473F" w:rsidP="0081473F">
            <w:pPr>
              <w:spacing w:after="0" w:line="240" w:lineRule="auto"/>
              <w:jc w:val="center"/>
              <w:rPr>
                <w:rFonts w:ascii="Calibri" w:eastAsia="Times New Roman" w:hAnsi="Calibri" w:cs="Calibri"/>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D237B29" w14:textId="77777777" w:rsidR="0093406E" w:rsidRPr="000E51DD" w:rsidRDefault="0093406E"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4A5267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EC0BDA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233797A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6C1335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CDC46E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9982C9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DF434B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C97145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AF5235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95A1F4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16F53CB" w14:textId="3538BB39" w:rsidR="0081473F" w:rsidRDefault="0081473F" w:rsidP="0081473F">
            <w:pPr>
              <w:spacing w:after="0" w:line="240" w:lineRule="auto"/>
              <w:jc w:val="center"/>
              <w:rPr>
                <w:rFonts w:ascii="Calibri" w:eastAsia="Times New Roman" w:hAnsi="Calibri" w:cs="Calibri"/>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C733FB0" w14:textId="4C5F35CD"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7B9FE4C4" w14:textId="4018379A"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7C19E748" w14:textId="77777777" w:rsidR="0093406E" w:rsidRPr="000E51DD" w:rsidRDefault="0093406E"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6EE5A8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113C75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p w14:paraId="2ED2DD0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A7509A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27008F3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B83A76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4BA9DA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63F953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04D497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008EB5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1396BE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2EC799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47F7206"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0BC03A33"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638DBF85"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2A884F30"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25009FEC" w14:textId="4FF9503F"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403D7F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280A6D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C8CB7C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624967C0"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1D743ACC" w14:textId="4A52B728"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F00593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B6C245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p w14:paraId="1EBA293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6CD05F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26BAC4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7BCF2D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6BBF94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57830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ակնադիտական</w:t>
            </w:r>
          </w:p>
          <w:p w14:paraId="5C4A295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FBB7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70671F5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90-րդ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B24E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F1A1E1C"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747AF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9D667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ադապտացված կամ մասամբ ադապտացված ելակետային կամ հետագա օգտագործման կաթնային խառնուրդների (այդ թվում՝ չոր) փաթեթվածքների վրա զետեղված է նախազգուշացնող գրառում՝ «Վաղ տարիքի երեխաների սննդի համար նախընտրելի է կրծքով կերակրումը»։ Մայրական կաթի փոխարինիչների մականշվածքը չի </w:t>
            </w:r>
            <w:r w:rsidRPr="000E51DD">
              <w:rPr>
                <w:rFonts w:ascii="GHEA Grapalat" w:eastAsia="Times New Roman" w:hAnsi="GHEA Grapalat" w:cs="Times New Roman"/>
                <w:color w:val="000000"/>
                <w:kern w:val="0"/>
                <w:sz w:val="21"/>
                <w:szCs w:val="21"/>
                <w:lang w:eastAsia="en-GB"/>
                <w14:ligatures w14:val="none"/>
              </w:rPr>
              <w:lastRenderedPageBreak/>
              <w:t>պարունակում երեխաների պատկերներ։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70A0D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D67DF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AB593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8AE08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D3BE5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3A8ED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46858ED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91-րդ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C4A5D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7C737F63"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021A8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148C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կաթնային շիճուկից պատրաստված մթերքների անվանումները ձևավորելիս օգտագործած է «շիճուկային մթերք» կամ «մթերք շիճուկից» կամ «մթերք՝ շիճուկի հիմքով» բառերը: Թանից պատրաստված մթերքների անվանումները ձևավորելիս օգտագործված է «թանային մթերք» կամ «մթերք թանից» կամ «մթերք՝ թանի հիմքով» բառերը: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28F1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07CB5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113AC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089A2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0F2E1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68640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67D320E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96</w:t>
            </w:r>
            <w:r w:rsidRPr="000E51DD">
              <w:rPr>
                <w:rFonts w:ascii="Cambria Math" w:eastAsia="Times New Roman" w:hAnsi="Cambria Math" w:cs="Cambria Math"/>
                <w:color w:val="000000"/>
                <w:kern w:val="0"/>
                <w:sz w:val="21"/>
                <w:szCs w:val="21"/>
                <w:lang w:eastAsia="en-GB"/>
                <w14:ligatures w14:val="none"/>
              </w:rPr>
              <w:t>․</w:t>
            </w:r>
            <w:r w:rsidRPr="000E51DD">
              <w:rPr>
                <w:rFonts w:ascii="GHEA Grapalat" w:eastAsia="Times New Roman" w:hAnsi="GHEA Grapalat" w:cs="Times New Roman"/>
                <w:color w:val="000000"/>
                <w:kern w:val="0"/>
                <w:sz w:val="21"/>
                <w:szCs w:val="21"/>
                <w:lang w:eastAsia="en-GB"/>
                <w14:ligatures w14:val="none"/>
              </w:rPr>
              <w:t>1-</w:t>
            </w:r>
            <w:r w:rsidRPr="000E51DD">
              <w:rPr>
                <w:rFonts w:ascii="GHEA Grapalat" w:eastAsia="Times New Roman" w:hAnsi="GHEA Grapalat" w:cs="Sylfaen"/>
                <w:color w:val="000000"/>
                <w:kern w:val="0"/>
                <w:sz w:val="21"/>
                <w:szCs w:val="21"/>
                <w:lang w:eastAsia="en-GB"/>
                <w14:ligatures w14:val="none"/>
              </w:rPr>
              <w:t>ին</w:t>
            </w:r>
            <w:r w:rsidRPr="000E51DD">
              <w:rPr>
                <w:rFonts w:ascii="GHEA Grapalat" w:eastAsia="Times New Roman" w:hAnsi="GHEA Grapalat" w:cs="Times New Roman"/>
                <w:color w:val="000000"/>
                <w:kern w:val="0"/>
                <w:sz w:val="21"/>
                <w:szCs w:val="21"/>
                <w:lang w:eastAsia="en-GB"/>
                <w14:ligatures w14:val="none"/>
              </w:rPr>
              <w:t xml:space="preserve"> </w:t>
            </w:r>
            <w:r w:rsidRPr="000E51DD">
              <w:rPr>
                <w:rFonts w:ascii="GHEA Grapalat" w:eastAsia="Times New Roman" w:hAnsi="GHEA Grapalat" w:cs="Sylfaen"/>
                <w:color w:val="000000"/>
                <w:kern w:val="0"/>
                <w:sz w:val="21"/>
                <w:szCs w:val="21"/>
                <w:lang w:eastAsia="en-GB"/>
                <w14:ligatures w14:val="none"/>
              </w:rPr>
              <w:t>կե</w:t>
            </w:r>
            <w:r w:rsidRPr="000E51DD">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3655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734CDF3"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EAEF6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0092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սննդամթերքի անվանումը, քանակությունը, սննդային արժեքի ցուցանիշները, սննդամթերքում գենաձևափոխված օրգանիզմների կիրառմամբ ստացված բաղադրիչների առկայության մասին տեղեկությունները նշված են 2 մմ-ից ոչ պակաս բարձրությամբ տառատեսակով (փոքրատառեր)։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D08C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6740D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F63E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19638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0CD3A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2015F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022/2011</w:t>
            </w:r>
          </w:p>
          <w:p w14:paraId="231D03FD" w14:textId="77777777" w:rsidR="005459D4" w:rsidRPr="000E51DD" w:rsidRDefault="0081473F" w:rsidP="005459D4">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կանոնակարգի </w:t>
            </w:r>
            <w:r w:rsidR="005459D4" w:rsidRPr="000E51DD">
              <w:rPr>
                <w:rFonts w:ascii="GHEA Grapalat" w:eastAsia="Times New Roman" w:hAnsi="GHEA Grapalat" w:cs="Times New Roman"/>
                <w:color w:val="000000"/>
                <w:kern w:val="0"/>
                <w:sz w:val="21"/>
                <w:szCs w:val="21"/>
                <w:lang w:eastAsia="en-GB"/>
                <w14:ligatures w14:val="none"/>
              </w:rPr>
              <w:t>4-</w:t>
            </w:r>
          </w:p>
          <w:p w14:paraId="14F87BD4" w14:textId="5F1A96B6" w:rsidR="0081473F" w:rsidRPr="000E51DD" w:rsidRDefault="005459D4" w:rsidP="00C1213C">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րդ հոդվածի </w:t>
            </w:r>
            <w:r w:rsidR="0081473F" w:rsidRPr="000E51DD">
              <w:rPr>
                <w:rFonts w:ascii="GHEA Grapalat" w:eastAsia="Times New Roman" w:hAnsi="GHEA Grapalat" w:cs="Times New Roman"/>
                <w:color w:val="000000"/>
                <w:kern w:val="0"/>
                <w:sz w:val="21"/>
                <w:szCs w:val="21"/>
                <w:lang w:eastAsia="en-GB"/>
                <w14:ligatures w14:val="none"/>
              </w:rPr>
              <w:t>4</w:t>
            </w:r>
            <w:r w:rsidR="0081473F" w:rsidRPr="000E51DD">
              <w:rPr>
                <w:rFonts w:ascii="Cambria Math" w:eastAsia="Times New Roman" w:hAnsi="Cambria Math" w:cs="Cambria Math"/>
                <w:color w:val="000000"/>
                <w:kern w:val="0"/>
                <w:sz w:val="21"/>
                <w:szCs w:val="21"/>
                <w:lang w:eastAsia="en-GB"/>
                <w14:ligatures w14:val="none"/>
              </w:rPr>
              <w:t>․</w:t>
            </w:r>
            <w:r w:rsidR="0081473F" w:rsidRPr="000E51DD">
              <w:rPr>
                <w:rFonts w:ascii="GHEA Grapalat" w:eastAsia="Times New Roman" w:hAnsi="GHEA Grapalat" w:cs="Times New Roman"/>
                <w:color w:val="000000"/>
                <w:kern w:val="0"/>
                <w:sz w:val="21"/>
                <w:szCs w:val="21"/>
                <w:lang w:eastAsia="en-GB"/>
                <w14:ligatures w14:val="none"/>
              </w:rPr>
              <w:t xml:space="preserve">12 </w:t>
            </w:r>
            <w:r>
              <w:rPr>
                <w:rFonts w:ascii="GHEA Grapalat" w:eastAsia="Times New Roman" w:hAnsi="GHEA Grapalat" w:cs="Sylfaen"/>
                <w:color w:val="000000"/>
                <w:kern w:val="0"/>
                <w:sz w:val="21"/>
                <w:szCs w:val="21"/>
                <w:lang w:val="hy-AM" w:eastAsia="en-GB"/>
                <w14:ligatures w14:val="none"/>
              </w:rPr>
              <w:t>մասի</w:t>
            </w:r>
            <w:r w:rsidR="0081473F" w:rsidRPr="000E51DD">
              <w:rPr>
                <w:rFonts w:ascii="GHEA Grapalat" w:eastAsia="Times New Roman" w:hAnsi="GHEA Grapalat" w:cs="Times New Roman"/>
                <w:color w:val="000000"/>
                <w:kern w:val="0"/>
                <w:sz w:val="21"/>
                <w:szCs w:val="21"/>
                <w:lang w:eastAsia="en-GB"/>
                <w14:ligatures w14:val="none"/>
              </w:rPr>
              <w:t xml:space="preserve"> </w:t>
            </w:r>
            <w:r w:rsidR="00C1213C">
              <w:rPr>
                <w:rFonts w:ascii="GHEA Grapalat" w:eastAsia="Times New Roman" w:hAnsi="GHEA Grapalat" w:cs="Times New Roman"/>
                <w:color w:val="000000"/>
                <w:kern w:val="0"/>
                <w:sz w:val="21"/>
                <w:szCs w:val="21"/>
                <w:lang w:val="hy-AM" w:eastAsia="en-GB"/>
                <w14:ligatures w14:val="none"/>
              </w:rPr>
              <w:t>4-րդ</w:t>
            </w:r>
            <w:r w:rsidR="0081473F" w:rsidRPr="000E51DD">
              <w:rPr>
                <w:rFonts w:ascii="GHEA Grapalat" w:eastAsia="Times New Roman" w:hAnsi="GHEA Grapalat" w:cs="Times New Roman"/>
                <w:color w:val="000000"/>
                <w:kern w:val="0"/>
                <w:sz w:val="21"/>
                <w:szCs w:val="21"/>
                <w:lang w:eastAsia="en-GB"/>
                <w14:ligatures w14:val="none"/>
              </w:rPr>
              <w:t xml:space="preserve"> </w:t>
            </w:r>
            <w:r w:rsidR="0081473F" w:rsidRPr="000E51DD">
              <w:rPr>
                <w:rFonts w:ascii="GHEA Grapalat" w:eastAsia="Times New Roman" w:hAnsi="GHEA Grapalat" w:cs="Sylfaen"/>
                <w:color w:val="000000"/>
                <w:kern w:val="0"/>
                <w:sz w:val="21"/>
                <w:szCs w:val="21"/>
                <w:lang w:eastAsia="en-GB"/>
                <w14:ligatures w14:val="none"/>
              </w:rPr>
              <w:t>կե</w:t>
            </w:r>
            <w:r w:rsidR="0081473F" w:rsidRPr="000E51DD">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B3439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7F0FD636"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CDB1C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2AED1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սննդամթերքի բաղադրությունը՝ բացառությամբ թարմ մրգերի և բանջարեղենի, քացախի և մեկ բաղադրիչով սննդամթերքի, պահպանման պայմանները, արտադրողի անվանումը և գտնվելու վայրը կամ ներմուծողի անվանումն ու գտնվելու վայրը, պատրաստման ամսաթիվը և պիտանիության ժամկետը և օգտագործմանը, այդ թվում՝ դրա պատրաստմանը վերաբերող առաջարկությունները և (կամ) սահմանափակումները, պիտանիության ժամկետը, </w:t>
            </w:r>
            <w:r w:rsidRPr="000E51DD">
              <w:rPr>
                <w:rFonts w:ascii="GHEA Grapalat" w:eastAsia="Times New Roman" w:hAnsi="GHEA Grapalat" w:cs="Times New Roman"/>
                <w:color w:val="000000"/>
                <w:kern w:val="0"/>
                <w:sz w:val="21"/>
                <w:szCs w:val="21"/>
                <w:lang w:eastAsia="en-GB"/>
                <w14:ligatures w14:val="none"/>
              </w:rPr>
              <w:lastRenderedPageBreak/>
              <w:t>պատրաստման ամսաթիվը, զետեղելու մասին տեղեկատվությունը նշված են 0.8 մմ-ից ոչ պակաս բարձրությամբ տառատեսակով։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D6B9F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A80E9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43BD7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C89AE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B88D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EDF37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022/2011</w:t>
            </w:r>
          </w:p>
          <w:p w14:paraId="1A14BBDB" w14:textId="77777777" w:rsidR="00C1213C" w:rsidRPr="000E51DD" w:rsidRDefault="0081473F" w:rsidP="00C1213C">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կանոնակարգի </w:t>
            </w:r>
            <w:r w:rsidR="00C1213C" w:rsidRPr="000E51DD">
              <w:rPr>
                <w:rFonts w:ascii="GHEA Grapalat" w:eastAsia="Times New Roman" w:hAnsi="GHEA Grapalat" w:cs="Times New Roman"/>
                <w:color w:val="000000"/>
                <w:kern w:val="0"/>
                <w:sz w:val="21"/>
                <w:szCs w:val="21"/>
                <w:lang w:eastAsia="en-GB"/>
                <w14:ligatures w14:val="none"/>
              </w:rPr>
              <w:t>4-</w:t>
            </w:r>
          </w:p>
          <w:p w14:paraId="38A278D2" w14:textId="1F56C42B" w:rsidR="0081473F" w:rsidRPr="000E51DD" w:rsidRDefault="00C1213C" w:rsidP="00C1213C">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րդ հոդվածի</w:t>
            </w:r>
            <w:r w:rsidRPr="000E51DD">
              <w:rPr>
                <w:rFonts w:ascii="GHEA Grapalat" w:eastAsia="Times New Roman" w:hAnsi="GHEA Grapalat" w:cs="Times New Roman"/>
                <w:color w:val="000000"/>
                <w:kern w:val="0"/>
                <w:sz w:val="21"/>
                <w:szCs w:val="21"/>
                <w:lang w:eastAsia="en-GB"/>
                <w14:ligatures w14:val="none"/>
              </w:rPr>
              <w:t xml:space="preserve"> </w:t>
            </w:r>
            <w:r w:rsidR="0081473F" w:rsidRPr="000E51DD">
              <w:rPr>
                <w:rFonts w:ascii="GHEA Grapalat" w:eastAsia="Times New Roman" w:hAnsi="GHEA Grapalat" w:cs="Times New Roman"/>
                <w:color w:val="000000"/>
                <w:kern w:val="0"/>
                <w:sz w:val="21"/>
                <w:szCs w:val="21"/>
                <w:lang w:eastAsia="en-GB"/>
                <w14:ligatures w14:val="none"/>
              </w:rPr>
              <w:t>4</w:t>
            </w:r>
            <w:r w:rsidR="0081473F" w:rsidRPr="000E51DD">
              <w:rPr>
                <w:rFonts w:ascii="Cambria Math" w:eastAsia="Times New Roman" w:hAnsi="Cambria Math" w:cs="Cambria Math"/>
                <w:color w:val="000000"/>
                <w:kern w:val="0"/>
                <w:sz w:val="21"/>
                <w:szCs w:val="21"/>
                <w:lang w:eastAsia="en-GB"/>
                <w14:ligatures w14:val="none"/>
              </w:rPr>
              <w:t>․</w:t>
            </w:r>
            <w:r w:rsidR="0081473F" w:rsidRPr="000E51DD">
              <w:rPr>
                <w:rFonts w:ascii="GHEA Grapalat" w:eastAsia="Times New Roman" w:hAnsi="GHEA Grapalat" w:cs="Times New Roman"/>
                <w:color w:val="000000"/>
                <w:kern w:val="0"/>
                <w:sz w:val="21"/>
                <w:szCs w:val="21"/>
                <w:lang w:eastAsia="en-GB"/>
                <w14:ligatures w14:val="none"/>
              </w:rPr>
              <w:t xml:space="preserve">12 </w:t>
            </w:r>
            <w:r>
              <w:rPr>
                <w:rFonts w:ascii="GHEA Grapalat" w:eastAsia="Times New Roman" w:hAnsi="GHEA Grapalat" w:cs="Sylfaen"/>
                <w:color w:val="000000"/>
                <w:kern w:val="0"/>
                <w:sz w:val="21"/>
                <w:szCs w:val="21"/>
                <w:lang w:val="hy-AM" w:eastAsia="en-GB"/>
                <w14:ligatures w14:val="none"/>
              </w:rPr>
              <w:t>մասի</w:t>
            </w:r>
            <w:r w:rsidR="0081473F" w:rsidRPr="000E51DD">
              <w:rPr>
                <w:rFonts w:ascii="GHEA Grapalat" w:eastAsia="Times New Roman" w:hAnsi="GHEA Grapalat" w:cs="Times New Roman"/>
                <w:color w:val="000000"/>
                <w:kern w:val="0"/>
                <w:sz w:val="21"/>
                <w:szCs w:val="21"/>
                <w:lang w:eastAsia="en-GB"/>
                <w14:ligatures w14:val="none"/>
              </w:rPr>
              <w:t xml:space="preserve"> </w:t>
            </w:r>
            <w:r>
              <w:rPr>
                <w:rFonts w:ascii="GHEA Grapalat" w:eastAsia="Times New Roman" w:hAnsi="GHEA Grapalat" w:cs="Times New Roman"/>
                <w:color w:val="000000"/>
                <w:kern w:val="0"/>
                <w:sz w:val="21"/>
                <w:szCs w:val="21"/>
                <w:lang w:val="hy-AM" w:eastAsia="en-GB"/>
                <w14:ligatures w14:val="none"/>
              </w:rPr>
              <w:t>5-րդ</w:t>
            </w:r>
            <w:r w:rsidR="0081473F" w:rsidRPr="000E51DD">
              <w:rPr>
                <w:rFonts w:ascii="GHEA Grapalat" w:eastAsia="Times New Roman" w:hAnsi="GHEA Grapalat" w:cs="Times New Roman"/>
                <w:color w:val="000000"/>
                <w:kern w:val="0"/>
                <w:sz w:val="21"/>
                <w:szCs w:val="21"/>
                <w:lang w:eastAsia="en-GB"/>
                <w14:ligatures w14:val="none"/>
              </w:rPr>
              <w:t xml:space="preserve"> </w:t>
            </w:r>
            <w:r w:rsidR="0081473F" w:rsidRPr="000E51DD">
              <w:rPr>
                <w:rFonts w:ascii="GHEA Grapalat" w:eastAsia="Times New Roman" w:hAnsi="GHEA Grapalat" w:cs="Sylfaen"/>
                <w:color w:val="000000"/>
                <w:kern w:val="0"/>
                <w:sz w:val="21"/>
                <w:szCs w:val="21"/>
                <w:lang w:eastAsia="en-GB"/>
                <w14:ligatures w14:val="none"/>
              </w:rPr>
              <w:t>կե</w:t>
            </w:r>
            <w:r w:rsidR="0081473F" w:rsidRPr="000E51DD">
              <w:rPr>
                <w:rFonts w:ascii="GHEA Grapalat" w:eastAsia="Times New Roman" w:hAnsi="GHEA Grapalat" w:cs="Times New Roman"/>
                <w:color w:val="000000"/>
                <w:kern w:val="0"/>
                <w:sz w:val="21"/>
                <w:szCs w:val="21"/>
                <w:lang w:eastAsia="en-GB"/>
                <w14:ligatures w14:val="none"/>
              </w:rPr>
              <w:t>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1E08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7CCD44F6"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9CBC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2B7C5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Կաթը և կաթնամթերքը ենթարկված է համապատասխանության գնահատման (հավաստումն) հետևյալ ձևով՝</w:t>
            </w:r>
          </w:p>
          <w:p w14:paraId="0F4EEB4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համապատասխանության հայտարարագրում.</w:t>
            </w:r>
          </w:p>
          <w:p w14:paraId="61A4E76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 մանկական սննդի համար նախատեսված մթերքների պետական գրանցում</w:t>
            </w:r>
          </w:p>
          <w:p w14:paraId="0E4EF1E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նոր տեսակի կաթնամթերքի պետական գրանցում</w:t>
            </w:r>
          </w:p>
          <w:p w14:paraId="05A2F25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 հետագա վերամշակման նպատակով ձեռնարկություն մատակարարվող հում կաթի, հում յուղազերծված կաթի և հում սերուցքի անասնաբուժասանիտարական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737F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AC21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A4D18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064A7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863495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DA5A7B9"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54024CFA" w14:textId="351E1202"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74FE4A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F034EE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CF6E05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p w14:paraId="36093D1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B78E91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p w14:paraId="089282A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7ABFB9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BDFBA6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p w14:paraId="70FEE6A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DE330F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FDB4D3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2E728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EC715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5CC42D5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99- 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BE7E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A9EC646"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DB97D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5DD4E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շրջանառության մեջ դրված փաթեթվածքը</w:t>
            </w:r>
          </w:p>
          <w:p w14:paraId="32BE413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(խցափակման միջոցները) անցել է համապատասխանության</w:t>
            </w:r>
          </w:p>
          <w:p w14:paraId="47D7DE6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գնահատում: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7AE01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3BCA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9A2F6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18AA1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41952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փաստաթղթային</w:t>
            </w:r>
          </w:p>
          <w:p w14:paraId="0A0516B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4496B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Մաքսային</w:t>
            </w:r>
          </w:p>
          <w:p w14:paraId="62569B1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միության</w:t>
            </w:r>
          </w:p>
          <w:p w14:paraId="2F89569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հանձնաժողովի</w:t>
            </w:r>
          </w:p>
          <w:p w14:paraId="42CBC9C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2011 թվականի</w:t>
            </w:r>
          </w:p>
          <w:p w14:paraId="1F08B8D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օգոստոսի 16-ի N</w:t>
            </w:r>
          </w:p>
          <w:p w14:paraId="2CA849B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769 որոշմամբ</w:t>
            </w:r>
          </w:p>
          <w:p w14:paraId="4F20554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հաստատված</w:t>
            </w:r>
          </w:p>
          <w:p w14:paraId="2675862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«Փաթեթվածքի անվտանգության մասին» (ՄՄ ՏԿ 005/2011)</w:t>
            </w:r>
          </w:p>
          <w:p w14:paraId="05A8407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Մաքսային միության տեխնիկական կանոնակարգի՝ միայն սննդամթերքի հետ շփվող փաթեթվածքի համար (այսուհետ՝ ՄՄ ՏԿ 005/2011</w:t>
            </w:r>
          </w:p>
          <w:p w14:paraId="22BDD4D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կանոնակարգ) 3- րդ հոդվածի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9B447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r>
      <w:tr w:rsidR="0081473F" w:rsidRPr="000E51DD" w14:paraId="744C21E5"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94FF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E473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փաթեթվածքը (խցանափակման միջոցները)</w:t>
            </w:r>
          </w:p>
          <w:p w14:paraId="1730076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Մականշված է արտադրանքի շրջանառության միասնական նշանով, որը դրված է ուղեկցող փաստաթղթերի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94AF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DCECC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75218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93321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F4BF1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52E9F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005/2011</w:t>
            </w:r>
          </w:p>
          <w:p w14:paraId="3DE7373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8- րդ հոդվածի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3E54E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1D5F7C52"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BD315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19FC9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փաթեթավորման գործընթացները կատարվում են սննդամթերքի աղտոտումը բացառող պայմաններում՝ ապահովելով փաթեթավորման ամբողջականությունն ու մաքրությունը: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FD0D7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FA86C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11D73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79242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6DC71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7B70AF" w14:textId="4725527F"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w:t>
            </w:r>
            <w:r w:rsidR="00AE5BE4">
              <w:rPr>
                <w:rFonts w:ascii="GHEA Grapalat" w:eastAsia="Times New Roman" w:hAnsi="GHEA Grapalat" w:cs="Times New Roman"/>
                <w:color w:val="000000"/>
                <w:kern w:val="0"/>
                <w:sz w:val="21"/>
                <w:szCs w:val="21"/>
                <w:lang w:val="hy-AM" w:eastAsia="en-GB"/>
                <w14:ligatures w14:val="none"/>
              </w:rPr>
              <w:t xml:space="preserve"> </w:t>
            </w:r>
            <w:r w:rsidRPr="000E51DD">
              <w:rPr>
                <w:rFonts w:ascii="GHEA Grapalat" w:eastAsia="Times New Roman" w:hAnsi="GHEA Grapalat" w:cs="Times New Roman"/>
                <w:color w:val="000000"/>
                <w:kern w:val="0"/>
                <w:sz w:val="21"/>
                <w:szCs w:val="21"/>
                <w:lang w:eastAsia="en-GB"/>
                <w14:ligatures w14:val="none"/>
              </w:rPr>
              <w:t>թվականի հունվարի 20-ի</w:t>
            </w:r>
          </w:p>
          <w:p w14:paraId="009EAD5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N 34-Ն որոշման հավելվածի</w:t>
            </w:r>
          </w:p>
          <w:p w14:paraId="626B915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66-րդ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3375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D8DAA2B"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11C9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22E60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բազմակի օգտագործման փաթեթավորման նյութերն ու բեռնարկղերը հեշտությամբ մաքրվող և ախտահանվող 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EBF0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545E3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B0486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D6E6D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61D7B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9E3226" w14:textId="059BDACB"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w:t>
            </w:r>
            <w:r w:rsidR="00AE5BE4">
              <w:rPr>
                <w:rFonts w:ascii="GHEA Grapalat" w:eastAsia="Times New Roman" w:hAnsi="GHEA Grapalat" w:cs="Times New Roman"/>
                <w:color w:val="000000"/>
                <w:kern w:val="0"/>
                <w:sz w:val="21"/>
                <w:szCs w:val="21"/>
                <w:lang w:val="hy-AM" w:eastAsia="en-GB"/>
                <w14:ligatures w14:val="none"/>
              </w:rPr>
              <w:t xml:space="preserve"> </w:t>
            </w:r>
            <w:r w:rsidRPr="000E51DD">
              <w:rPr>
                <w:rFonts w:ascii="GHEA Grapalat" w:eastAsia="Times New Roman" w:hAnsi="GHEA Grapalat" w:cs="Times New Roman"/>
                <w:color w:val="000000"/>
                <w:kern w:val="0"/>
                <w:sz w:val="21"/>
                <w:szCs w:val="21"/>
                <w:lang w:eastAsia="en-GB"/>
                <w14:ligatures w14:val="none"/>
              </w:rPr>
              <w:t>թվականի</w:t>
            </w:r>
          </w:p>
          <w:p w14:paraId="41F6900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հունվարի 20-ի</w:t>
            </w:r>
          </w:p>
          <w:p w14:paraId="2B004D8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N 34-Ն որոշման հավելվածի</w:t>
            </w:r>
          </w:p>
          <w:p w14:paraId="45AB575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67-րդ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416A0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BF1D258"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C617B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4.39.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8907D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հումքը, բաղադրիչները, կիսապատրաստվածքը և վերջնական արտադրանքը, որոնցում հնարավոր է ախտածին մանրէների բազմացում կամ թունավոր նյութերի առաջացում, պահվում են դրանց առաջացումը կամ բազմացումը բացառող ջերմաստիճանում: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DE79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AB7A8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971A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D8F17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B398F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F89C0" w14:textId="7DDAA72D"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2011</w:t>
            </w:r>
            <w:r w:rsidR="00AE5BE4">
              <w:rPr>
                <w:rFonts w:ascii="GHEA Grapalat" w:eastAsia="Times New Roman" w:hAnsi="GHEA Grapalat" w:cs="Times New Roman"/>
                <w:color w:val="000000"/>
                <w:kern w:val="0"/>
                <w:sz w:val="21"/>
                <w:szCs w:val="21"/>
                <w:lang w:val="hy-AM" w:eastAsia="en-GB"/>
                <w14:ligatures w14:val="none"/>
              </w:rPr>
              <w:t xml:space="preserve"> </w:t>
            </w:r>
            <w:r w:rsidRPr="000E51DD">
              <w:rPr>
                <w:rFonts w:ascii="GHEA Grapalat" w:eastAsia="Times New Roman" w:hAnsi="GHEA Grapalat" w:cs="Times New Roman"/>
                <w:color w:val="000000"/>
                <w:kern w:val="0"/>
                <w:sz w:val="21"/>
                <w:szCs w:val="21"/>
                <w:lang w:eastAsia="en-GB"/>
                <w14:ligatures w14:val="none"/>
              </w:rPr>
              <w:t>թվականի հունվարի 20-ի</w:t>
            </w:r>
          </w:p>
          <w:p w14:paraId="5154850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N 34-Ն որոշման</w:t>
            </w:r>
          </w:p>
          <w:p w14:paraId="32806E8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հավելվածի 60-րդ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1D1D1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009DEE0"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1F75C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5234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սննդամթերքի փոխադրումը (տրանսպորտային փոխադրումը) իրականացվում է տրանսպորտային միջոցներով՝ այդ արտադրանքը պատրաստողի կողմից սահմանված փոխադրման (տրանսպորտային փոխադրման) պայմաններին </w:t>
            </w:r>
            <w:r w:rsidRPr="000E51DD">
              <w:rPr>
                <w:rFonts w:ascii="GHEA Grapalat" w:eastAsia="Times New Roman" w:hAnsi="GHEA Grapalat" w:cs="Times New Roman"/>
                <w:color w:val="000000"/>
                <w:kern w:val="0"/>
                <w:sz w:val="21"/>
                <w:szCs w:val="21"/>
                <w:lang w:eastAsia="en-GB"/>
                <w14:ligatures w14:val="none"/>
              </w:rPr>
              <w:lastRenderedPageBreak/>
              <w:t>համապատասխան, իսկ դրանց բացակայության դեպքում՝ այդ արտադրանքը պատրաստողի կողմից սահմանված սննդամթերքի պահպանման պայմաններին համապատասխան։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578DD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EA828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9D1DE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91D42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83E2C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A008F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4684E4A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17- րդ հոդվածի 1-ին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452E3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10D30AF"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B7FF8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4.41.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D2DB2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միաժամանակ սննդամթերքի տարբեր տեսակների կամ սննդամթերքի և այլ բեռների փոխադրման (տրանսպորտային փոխադրման) համար տրանսպորտային միջոցների և (կամ) բեռնարկղերի օգտագործումը իրականացվում է սննդամթերքի հետ շփումը, աղտոտումը և զգայորոշման հատկությունների փոփոխումը բացառող պայմաններում։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2F0DD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3399D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A0F28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849B0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B425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6BE5C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315BFB8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17- րդ հոդված 2-րդ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CC84B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8374A98"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11843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0AE9C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տրանսպորտային միջոցների բեռնային բաժանմունքների և բեռնարկղերի ներքին մակերևույթը պատրաստված են լվացվող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B689E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50EE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A97F4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85561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453F4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A194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73C7B9D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17-</w:t>
            </w:r>
          </w:p>
          <w:p w14:paraId="50324FA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րդ հոդվածի 5-րդ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271AA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D6A6C8A"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8AB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4.43.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16DAE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սննդամթերք տեղափոխող փոխադրամիջոցն ունի սանիտարական անձնագիր։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9B78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6177A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38067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5C603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E4E4A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54C2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 անվտանգության մասին» օրենքի 16- րդ հոդվածի</w:t>
            </w:r>
          </w:p>
          <w:p w14:paraId="50E7AB2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9D73A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719D273"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2BDA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C383F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արտադրվող աշխարհագրական նշումով, ծագման տեղանունով և երաշխավորված ավանդական արտադրանքի</w:t>
            </w:r>
          </w:p>
          <w:p w14:paraId="30AB819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մակնշմամբ արտադրանքը գրանցված 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96466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8D0F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164A6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306E9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F5A4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07B50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«Աշխարհագրա- կան նշումների մասին» օրենքի 37-րդ հոդվածի 3-րդ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B7C55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2CD22964"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AB62A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F5DCC4" w14:textId="77777777" w:rsidR="0081473F" w:rsidRPr="000E51DD" w:rsidRDefault="0081473F" w:rsidP="0081473F">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առկա սննդամթերքը տեխնիկական կանոնակարգման օբյեկտների շարքին դասելու նպատակով նույնական է՝</w:t>
            </w:r>
          </w:p>
          <w:p w14:paraId="0C233B86" w14:textId="77777777" w:rsidR="0081473F" w:rsidRPr="000E51DD" w:rsidRDefault="0081473F" w:rsidP="0081473F">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ըստ անվանման</w:t>
            </w:r>
          </w:p>
          <w:p w14:paraId="3EAF41F2" w14:textId="77777777" w:rsidR="0081473F" w:rsidRPr="000E51DD" w:rsidRDefault="0081473F" w:rsidP="0081473F">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և /կամ/ տեսողական մեթոդով</w:t>
            </w:r>
          </w:p>
          <w:p w14:paraId="6481B894" w14:textId="77777777" w:rsidR="0081473F" w:rsidRPr="000E51DD" w:rsidRDefault="0081473F" w:rsidP="0081473F">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և /կամ/ զգայորոշման մեթոդով</w:t>
            </w:r>
          </w:p>
          <w:p w14:paraId="5F92F389" w14:textId="77777777" w:rsidR="0081473F" w:rsidRPr="000E51DD" w:rsidRDefault="0081473F" w:rsidP="0081473F">
            <w:pPr>
              <w:spacing w:after="0" w:line="240" w:lineRule="auto"/>
              <w:ind w:firstLine="375"/>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և /կամ/ վերլուծական մեթոդով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95AC9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0A937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C9079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34016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650B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 փաստաթղթային զննում և/կամ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F2576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021/2011</w:t>
            </w:r>
          </w:p>
          <w:p w14:paraId="1110516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17-րդ հոդված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10AD3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416BDFA"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AB85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CDF73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ՀՈՒՄՔԻ ԵՎ ՊԱՏՐԱՍՏԻ ԿԱԹԻ ԵՎ ԿԱԹՆԱՄԹԵՐՔԻ ԱՆՎՏԱՆԳՈՒԹՅՈՒՆ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9188C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3993B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E571C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4AE17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B7997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868BB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BF65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D300C20"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2ED2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D08FA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մինչև արդյունաբերական վերամշակում սկսելը՝ հում կաթը, հում յուղազերծված կաթը պահվում է (ներառյալ առանձնացման համար օգտագործվող հում կաթը պահելու ժամկետը) 4°С ± 2°С ջերմաստիճանում, հում սերուցքը՝ 8°С-ը չգերազանցող ջերմաստիճանում՝ 36 ժամից ոչ ավելի (ներառյալ փոխադրման ժամանակը), վաղ տարիքի երեխաների համար նախատեսված մանկական սննդի մթերքների պատրաստման համար նախատեսված պահվում է 4°С ± 2°С ջերմաստիճանում՝ 24 ժամից ոչ ավելի (ներառյալ փոխադրման ժամանակը)։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2443D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4AD20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8A20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D8D1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BA5FF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00011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3837777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21-րդ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EF30C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07A1F01B"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4E17C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39D7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հում կաթի, հում յուղազերծված կաթի, հում սերուցքի փոխադրումն իրականացվում է ամուր փակվող կափարիչներով կնքված տարաներում, որոնք պատրաստված են սննդամթերքի հետ շփման մեջ գտնվող նյութերի անվտանգությանը</w:t>
            </w:r>
          </w:p>
          <w:p w14:paraId="51EBB19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ներկայացվող պահանջներին համապատասխանող նյութերից։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09013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81660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336DA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02CDC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9E106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844F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6EA99F4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26-րդ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4F41F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2E2F52F0"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84F3C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890D6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կաթի վերամշակումից ստացվող մթերքներ պատրաստողի կողմից հում կաթի, հում յուղազերծված </w:t>
            </w:r>
            <w:r w:rsidRPr="000E51DD">
              <w:rPr>
                <w:rFonts w:ascii="GHEA Grapalat" w:eastAsia="Times New Roman" w:hAnsi="GHEA Grapalat" w:cs="Times New Roman"/>
                <w:color w:val="000000"/>
                <w:kern w:val="0"/>
                <w:sz w:val="21"/>
                <w:szCs w:val="21"/>
                <w:lang w:eastAsia="en-GB"/>
                <w14:ligatures w14:val="none"/>
              </w:rPr>
              <w:lastRenderedPageBreak/>
              <w:t>կաթի, հում սերուցքի, ինչպես նաև նախնական ջերմամշակման, այդ թվում՝ պաստերիզացման ենթարկվածների պահումը մինչև վերամշակում սկսելն իրականացվում է առանձին մակնշված</w:t>
            </w:r>
          </w:p>
          <w:p w14:paraId="69D523A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տարաներում՝ 4°С ± 2°С ջերմաստիճանի պայմաններում։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C4BC3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74827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BCC5F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3BFA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DBDCC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B1B53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06816FD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27-րդ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AC972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FA24DC1"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8D9BA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5.4.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82C2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կաթնամթերքի արտադրության համար օգտագործվող պարենային հումքը համապատասխանում է Մաքսային միության այն տեխնիկական կանոնակարգերի պահանջներին, որոնց գործողությունը տարածվում է դրա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3BF7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363C5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B66B5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1B5B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5DD2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 փաստաթղթային զննում/ լաբորատոր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2755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2B3D5A3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31-րդ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BA92E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5773B191"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8DDAF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16780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դիետիկ սննդի համար նախատեսված մթերքների և թթվակաթնային մթերքների (բացի կաթնային բաղադրյալ մթերքներից) արտադրությունը իրականացվում է չկիրառելով սննդային հավելումներ և բուրավետիչներ՝ բացառությամբ ֆունկցիոնալ առումով անհրաժեշտ բաղադրիչների։</w:t>
            </w:r>
          </w:p>
          <w:p w14:paraId="0207316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կաթնաշոռային զանգվածի և հատիկավոր կաթնաշոռի արտադրությունն իրականացվում է պատրաստի արտադրանքը չենթարկելով ջերմամշակման և չավելացնելով կազմության (կոնսիստենցիա) կայունացուցիչներ ու կոնսերվանտներ։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002C1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A8541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AF9A4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BE630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p w14:paraId="53EA814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66D4F7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A8D57B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B6A49F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7A45DB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7AB754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7BE985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5E7AF0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433776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577FFD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79F6E2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A5239E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83CA9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 փաստաթղթային զննում/ լաբորատոր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00499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1C130E6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34-րդ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1D41D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7D56E0C7"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6FE71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00D0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արտադրության գործընթացում կաթի և կաթնամթերքի հետ շփման մեջ գտնվող նյութերը համապատասխանում են </w:t>
            </w:r>
            <w:r w:rsidRPr="000E51DD">
              <w:rPr>
                <w:rFonts w:ascii="GHEA Grapalat" w:eastAsia="Times New Roman" w:hAnsi="GHEA Grapalat" w:cs="Times New Roman"/>
                <w:color w:val="000000"/>
                <w:kern w:val="0"/>
                <w:sz w:val="21"/>
                <w:szCs w:val="21"/>
                <w:lang w:eastAsia="en-GB"/>
                <w14:ligatures w14:val="none"/>
              </w:rPr>
              <w:lastRenderedPageBreak/>
              <w:t>սննդամթերքի հետ շփման մեջ գտնվող նյութերի անվտանգությանը ներկայացվող պահանջներին։</w:t>
            </w:r>
          </w:p>
          <w:p w14:paraId="6901AD6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Կաթի և կաթնամթերքի արտադրության գործընթացի բոլոր փուլերում ապահովվում է դրանց հետագծելիությունը։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6F23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65C8C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D4034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E7F2" w14:textId="06F11E3E" w:rsidR="0081473F" w:rsidRPr="000E51DD" w:rsidRDefault="004A0D72"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w:t>
            </w:r>
          </w:p>
          <w:p w14:paraId="0064F0B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B72EF4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353228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75FACAA"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5C6FF4F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E1651B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p w14:paraId="4949E87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36726C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74726B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FA5EBF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B5A2B43" w14:textId="421E22FC"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3A7C9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ակնադիտական և 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CA58C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ՄՄ ՏԿ 033/2013</w:t>
            </w:r>
          </w:p>
          <w:p w14:paraId="48BC1B9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w:t>
            </w:r>
            <w:r w:rsidRPr="000E51DD">
              <w:rPr>
                <w:rFonts w:ascii="GHEA Grapalat" w:eastAsia="Times New Roman" w:hAnsi="GHEA Grapalat" w:cs="Times New Roman"/>
                <w:color w:val="000000"/>
                <w:kern w:val="0"/>
                <w:sz w:val="21"/>
                <w:szCs w:val="21"/>
                <w:lang w:eastAsia="en-GB"/>
                <w14:ligatures w14:val="none"/>
              </w:rPr>
              <w:br/>
              <w:t>44-րդ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7C29A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50C5FD96"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A2EE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5.7.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E60A1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արտադրությունում չի իրացվում պարենային (սննդային) հումք, անկախ այն հանգամանքից, թե պիտանիության ժամկետի նշումը որ լեզվով է կատարված, եթե`</w:t>
            </w:r>
          </w:p>
          <w:p w14:paraId="141DFAB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պիտանիության ժամկետն անցած է.</w:t>
            </w:r>
          </w:p>
          <w:p w14:paraId="5D27D03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2) փաթեթավորման կամ տարայի վրա պիտանիության ժամկետը բացակայում է կամ ընթեռնելի չէ.</w:t>
            </w:r>
          </w:p>
          <w:p w14:paraId="5B6C9B5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ժամկետը կրկնակի մակնշված է կամ բնօրինակ պիտանիության ժամկետը ջնջված է, և նշված է պիտանիության նոր ժամկետ: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91808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FD706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EB8E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991FD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2367100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43DE109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92E5D79"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6D016C9F"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232086B0" w14:textId="77777777" w:rsidR="0093406E" w:rsidRDefault="0093406E" w:rsidP="0081473F">
            <w:pPr>
              <w:spacing w:after="0" w:line="240" w:lineRule="auto"/>
              <w:jc w:val="center"/>
              <w:rPr>
                <w:rFonts w:ascii="Calibri" w:eastAsia="Times New Roman" w:hAnsi="Calibri" w:cs="Calibri"/>
                <w:color w:val="000000"/>
                <w:kern w:val="0"/>
                <w:sz w:val="21"/>
                <w:szCs w:val="21"/>
                <w:lang w:eastAsia="en-GB"/>
                <w14:ligatures w14:val="none"/>
              </w:rPr>
            </w:pPr>
          </w:p>
          <w:p w14:paraId="42C4B9C8" w14:textId="6AB0FE81"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0180AC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562DF1F"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w:t>
            </w:r>
          </w:p>
          <w:p w14:paraId="3D1665C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F4B6201"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0.8</w:t>
            </w:r>
          </w:p>
          <w:p w14:paraId="29FB8A9E"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3201A97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04CEFA7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136AB472"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p w14:paraId="7F99226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C98A9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731F68" w14:textId="3768AD50" w:rsidR="0081473F" w:rsidRPr="000E51DD" w:rsidRDefault="0081473F" w:rsidP="00AE5BE4">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 անվտանգության մասին»</w:t>
            </w:r>
            <w:r w:rsidR="00AE5BE4">
              <w:rPr>
                <w:rFonts w:ascii="GHEA Grapalat" w:eastAsia="Times New Roman" w:hAnsi="GHEA Grapalat" w:cs="Times New Roman"/>
                <w:color w:val="000000"/>
                <w:kern w:val="0"/>
                <w:sz w:val="21"/>
                <w:szCs w:val="21"/>
                <w:lang w:val="hy-AM" w:eastAsia="en-GB"/>
                <w14:ligatures w14:val="none"/>
              </w:rPr>
              <w:t xml:space="preserve"> </w:t>
            </w:r>
            <w:r w:rsidRPr="000E51DD">
              <w:rPr>
                <w:rFonts w:ascii="GHEA Grapalat" w:eastAsia="Times New Roman" w:hAnsi="GHEA Grapalat" w:cs="Times New Roman"/>
                <w:color w:val="000000"/>
                <w:kern w:val="0"/>
                <w:sz w:val="21"/>
                <w:szCs w:val="21"/>
                <w:lang w:eastAsia="en-GB"/>
                <w14:ligatures w14:val="none"/>
              </w:rPr>
              <w:t>օրենքի 9-րդ հոդվածի 10-րդ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88BCF7"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BABE419"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9E43A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952CB1"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ընդունվող հումքը համապատասխանում է դրանց անվտանգության պահանջներին և ունի անվտանգությունը հավաստող (հիմնավորող) փաստաթղթեր: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E0346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48274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83F16"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391CD6"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1422A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և փաստաթղթային զննում, լաբորատոր փորձաքննություն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B7785" w14:textId="7ADC9882" w:rsidR="0081473F" w:rsidRPr="000E51DD" w:rsidRDefault="0081473F" w:rsidP="00AE5BE4">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 անվտանգության մասին»</w:t>
            </w:r>
            <w:r w:rsidR="00AE5BE4">
              <w:rPr>
                <w:rFonts w:ascii="GHEA Grapalat" w:eastAsia="Times New Roman" w:hAnsi="GHEA Grapalat" w:cs="Times New Roman"/>
                <w:color w:val="000000"/>
                <w:kern w:val="0"/>
                <w:sz w:val="21"/>
                <w:szCs w:val="21"/>
                <w:lang w:val="hy-AM" w:eastAsia="en-GB"/>
                <w14:ligatures w14:val="none"/>
              </w:rPr>
              <w:t xml:space="preserve"> </w:t>
            </w:r>
            <w:r w:rsidRPr="000E51DD">
              <w:rPr>
                <w:rFonts w:ascii="GHEA Grapalat" w:eastAsia="Times New Roman" w:hAnsi="GHEA Grapalat" w:cs="Times New Roman"/>
                <w:color w:val="000000"/>
                <w:kern w:val="0"/>
                <w:sz w:val="21"/>
                <w:szCs w:val="21"/>
                <w:lang w:eastAsia="en-GB"/>
                <w14:ligatures w14:val="none"/>
              </w:rPr>
              <w:t>օրենքի 15-րդ</w:t>
            </w:r>
            <w:r w:rsidR="00AE5BE4">
              <w:rPr>
                <w:rFonts w:ascii="GHEA Grapalat" w:eastAsia="Times New Roman" w:hAnsi="GHEA Grapalat" w:cs="Times New Roman"/>
                <w:color w:val="000000"/>
                <w:kern w:val="0"/>
                <w:sz w:val="21"/>
                <w:szCs w:val="21"/>
                <w:lang w:val="hy-AM" w:eastAsia="en-GB"/>
                <w14:ligatures w14:val="none"/>
              </w:rPr>
              <w:t xml:space="preserve"> </w:t>
            </w:r>
            <w:bookmarkStart w:id="0" w:name="_GoBack"/>
            <w:bookmarkEnd w:id="0"/>
            <w:r w:rsidRPr="000E51DD">
              <w:rPr>
                <w:rFonts w:ascii="GHEA Grapalat" w:eastAsia="Times New Roman" w:hAnsi="GHEA Grapalat" w:cs="Times New Roman"/>
                <w:color w:val="000000"/>
                <w:kern w:val="0"/>
                <w:sz w:val="21"/>
                <w:szCs w:val="21"/>
                <w:lang w:eastAsia="en-GB"/>
                <w14:ligatures w14:val="none"/>
              </w:rPr>
              <w:t>հոդվածի 1-ին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504F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480C95BF"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5A7CA8"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6D105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չի արտադրվում վտանգավոր և կեղծված սննդամթերք, սննդամթերքի հետ անմիջական շփման մեջ գտնվող վտանգավոր նյութեր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80B1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6DF0A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B72B0F"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FBD537"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F4EB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Ակնադիտական և /կամ/ փաստաթղթային զննում և/կամ լաբորատոր փորձաքննու-</w:t>
            </w:r>
            <w:r w:rsidRPr="000E51DD">
              <w:rPr>
                <w:rFonts w:ascii="GHEA Grapalat" w:eastAsia="Times New Roman" w:hAnsi="GHEA Grapalat" w:cs="Times New Roman"/>
                <w:color w:val="000000"/>
                <w:kern w:val="0"/>
                <w:sz w:val="21"/>
                <w:szCs w:val="21"/>
                <w:lang w:eastAsia="en-GB"/>
                <w14:ligatures w14:val="none"/>
              </w:rPr>
              <w:br/>
              <w:t>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EB6AA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 անվտանգության մասին» օրենք 20- րդ հոդվածի 1-ին 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66FD3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7FBD8FEF"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D9A2C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462600"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b/>
                <w:bCs/>
                <w:color w:val="000000"/>
                <w:kern w:val="0"/>
                <w:sz w:val="21"/>
                <w:szCs w:val="21"/>
                <w:lang w:eastAsia="en-GB"/>
                <w14:ligatures w14:val="none"/>
              </w:rPr>
              <w:t>ՏԵԽՆՈԼՈԳԻԱԿԱՆ ԳՈՐԾԸՆԹԱՑՆԵՐ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2C9DF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B445D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E8761E"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08370B"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3441D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CDB7D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1243B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372FA487"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7C1B5"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6.1.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DEF63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Արդյո՞ք սննդամթերքի արտադրությունը (բացառությամբ հանրային սննդի), տեխնոլոգիական գործելակարգը (ռեժիմը) և տեխնոլոգիական գործընթացը </w:t>
            </w:r>
            <w:r w:rsidRPr="000E51DD">
              <w:rPr>
                <w:rFonts w:ascii="GHEA Grapalat" w:eastAsia="Times New Roman" w:hAnsi="GHEA Grapalat" w:cs="Times New Roman"/>
                <w:color w:val="000000"/>
                <w:kern w:val="0"/>
                <w:sz w:val="21"/>
                <w:szCs w:val="21"/>
                <w:lang w:eastAsia="en-GB"/>
                <w14:ligatures w14:val="none"/>
              </w:rPr>
              <w:lastRenderedPageBreak/>
              <w:t>իրականացվում է տվյալ սննդամթերքի համար արտադրողի հաստատած</w:t>
            </w:r>
          </w:p>
          <w:p w14:paraId="6998CEC2"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տեխնոլոգիական հրահանգին համապատասխան: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0D17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B014F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217963"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A9824"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B7A5D"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C22119"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 անվտանգության մասին» օրենք 8- րդ հոդվածի 1-ին</w:t>
            </w:r>
          </w:p>
          <w:p w14:paraId="247C715C"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158F84"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1473F" w:rsidRPr="000E51DD" w14:paraId="64A27E40"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C7A643"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6.2.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421C4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արտադրվող սննդամթերքի տեխնոլոգիական հրահանգները համապատասխանում են ՀՀ կառավարության կողմից հաստատված տեխնոլոգիական հրահանգին ներկայացվող պահանջներին: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448625"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DB20EB"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AAB5D"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D0060"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644ACC" w14:textId="77777777" w:rsidR="0081473F" w:rsidRPr="000E51DD" w:rsidRDefault="0081473F" w:rsidP="0081473F">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փաստաթղթային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671D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Հայաստանի Հանրապետության կառավարության 2007 թվականի հունիսի 28-ի</w:t>
            </w:r>
          </w:p>
          <w:p w14:paraId="019A1728"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N 885-Ն որոշման 5-րդ 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7090A" w14:textId="77777777" w:rsidR="0081473F" w:rsidRPr="000E51DD" w:rsidRDefault="0081473F" w:rsidP="0081473F">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t> </w:t>
            </w:r>
          </w:p>
        </w:tc>
      </w:tr>
      <w:tr w:rsidR="008F14F3" w:rsidRPr="000E51DD" w14:paraId="47178A14" w14:textId="77777777" w:rsidTr="000D373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F30369" w14:textId="718B2FBB"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6.</w:t>
            </w:r>
            <w:r w:rsidR="00FD1F8A" w:rsidRPr="000E51DD">
              <w:rPr>
                <w:rFonts w:ascii="GHEA Grapalat" w:eastAsia="Times New Roman" w:hAnsi="GHEA Grapalat" w:cs="Times New Roman"/>
                <w:color w:val="000000"/>
                <w:kern w:val="0"/>
                <w:sz w:val="21"/>
                <w:szCs w:val="21"/>
                <w:lang w:eastAsia="en-GB"/>
                <w14:ligatures w14:val="none"/>
              </w:rPr>
              <w:t>3</w:t>
            </w:r>
            <w:r w:rsidR="00FD1F8A" w:rsidRPr="000E51DD">
              <w:rPr>
                <w:rFonts w:ascii="Cambria Math" w:eastAsia="Times New Roman" w:hAnsi="Cambria Math" w:cs="Cambria Math"/>
                <w:color w:val="000000"/>
                <w:kern w:val="0"/>
                <w:sz w:val="21"/>
                <w:szCs w:val="21"/>
                <w:lang w:eastAsia="en-GB"/>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ED6C1BC"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Արդյո՞ք սննդամթերքի արտադրության (պատրաստման) գործընթացների իրականացման ժամանակ, արտադրողի (պատրաստողի) կողմից մշակվել, իրականացվում և պահպանվում է վտանգի վերլուծության և հսկման կրիտիկական կետերի համակարգի (ՎՎՀԿԿ) (անգլերեն տարբերակը՝ НАССР — Hazard Analysis and Critical Control Points) սկզբունքների վրա հիմնված հետևյալ ընթացակարգերը՝</w:t>
            </w:r>
          </w:p>
          <w:p w14:paraId="3FD34D65"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 սննդամթերքի անվտանգությունն ապահովելու համար անհրաժեշտ սննդամթերքի արտադրության (պատրաստման) տեխնոլոգիական գործընթացների ընտրություն.</w:t>
            </w:r>
          </w:p>
          <w:p w14:paraId="284CFE86"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2) սննդամթերքի արտադրության (պատրաստման) տեխնոլոգիական գործառնությունների հաջորդականության և հոսքայնության ընտրություն՝ պարենային (սննդային) հումքի </w:t>
            </w:r>
            <w:r w:rsidRPr="000E51DD">
              <w:rPr>
                <w:rFonts w:ascii="GHEA Grapalat" w:eastAsia="Times New Roman" w:hAnsi="GHEA Grapalat" w:cs="Times New Roman"/>
                <w:color w:val="000000"/>
                <w:kern w:val="0"/>
                <w:sz w:val="21"/>
                <w:szCs w:val="21"/>
                <w:lang w:eastAsia="en-GB"/>
                <w14:ligatures w14:val="none"/>
              </w:rPr>
              <w:lastRenderedPageBreak/>
              <w:t>և սննդամթերքի աղտոտումը բացառելու նպատակով.</w:t>
            </w:r>
          </w:p>
          <w:p w14:paraId="2CCD248F"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3) տեխնոլոգիական գործառնությունների և սննդամթերքի արտադրության (պատրաստման) փուլերում սննդամթերքի վերահսկելի փուլերի սահմանում արտադրական հսկողության ծրագրերում.</w:t>
            </w:r>
          </w:p>
          <w:p w14:paraId="55005F89"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4) սննդամթերքի արտադրության (պատրաստման) ընթացքում օգտագործվող պարենային (սննդային) հումքի, տեխնոլոգիական միջոցների, փաթեթավորման նյութերի, արտադրատեսակի, ինչպես նաև սննդամթերքի նկատմամբ հսկողության իրականացում՝ անհրաժեշտ հուսալի և համալիր հսկողություն ապահովող միջոցներով.</w:t>
            </w:r>
          </w:p>
          <w:p w14:paraId="0A5DDF98"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5) տեխնոլոգիական սարքավորումների սարքինության նկատմամբ հսկողության իրականացում ՄՄ ՏԿ 021/2011 տեխնիկական կանոնակարգով և (կամ) Մաքսային միության՝ սննդամթերքի առանձին տեսակների վերաբերյալ տեխնիկական կանոնակարգերով սահմանված պահանջներին համապատասխան սննդամթերքի արտադրության (պատրաստման) գործընթացն ապահովող կարգով.</w:t>
            </w:r>
          </w:p>
          <w:p w14:paraId="4E576F02"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6)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w:t>
            </w:r>
          </w:p>
          <w:p w14:paraId="0B4A80B0"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7) սննդամթերքի պահպանման և փոխադրման (տրանսպորտային փոխադրման) պայմանների պահպանում.</w:t>
            </w:r>
          </w:p>
          <w:p w14:paraId="44379510"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8) սննդամթերքի արտադրության (պատրաստման) գործընթացում օգտագործվող արտադրական շինությունների, տեխնոլոգիական սարքավորումների և գույքի պահպանում՝ սննդամթերքի աղտոտումը բացառող պայմաններում.</w:t>
            </w:r>
          </w:p>
          <w:p w14:paraId="235E5856"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9) սննդամթերքի անվտանգության ապահովման նպատակով աշխատողների կողմից անձնական հիգիենայի ձևերի ընտրություն և դրանց կանոնների պահպանման ապահովում.</w:t>
            </w:r>
          </w:p>
          <w:p w14:paraId="756FA6B1"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10) սննդամթերքի անվտանգության ապահովման եղանակների ընտրություն,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պարբերականության սահմանում և դրանց իրականացում.</w:t>
            </w:r>
          </w:p>
          <w:p w14:paraId="575AD121"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 xml:space="preserve">11) ՄՄ ՏԿ 021/2011 տեխնիկական կանոնակարգով և Մաքսային միության՝ սննդամթերքի առանձին տեսակների վերաբերյալ տեխնիկական կանոնակարգերով սահմանված պահանջներին </w:t>
            </w:r>
            <w:r w:rsidRPr="000E51DD">
              <w:rPr>
                <w:rFonts w:ascii="GHEA Grapalat" w:eastAsia="Times New Roman" w:hAnsi="GHEA Grapalat" w:cs="Times New Roman"/>
                <w:color w:val="000000"/>
                <w:kern w:val="0"/>
                <w:sz w:val="21"/>
                <w:szCs w:val="21"/>
                <w:lang w:eastAsia="en-GB"/>
                <w14:ligatures w14:val="none"/>
              </w:rPr>
              <w:lastRenderedPageBreak/>
              <w:t>արտադրված սննդամթերքի համապատասխանությունը հավաստող փաստաթղթերի վարում ու պահպանում՝ թղթային և (կամ) էլեկտրոնային կրիչներով.</w:t>
            </w:r>
          </w:p>
          <w:p w14:paraId="5215D081"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12) սննդամթերքի հետագծելիություն։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9ECC5D2"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B6DE4C6"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1EE77D1"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4775860"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18657B5"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9DF85E8"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F20F63D"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E935DA6"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67C7AD4"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080E277"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B7CEC10"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278ECD2"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421E0F2"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2BF87A4"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8C395B6"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F2E3F92"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C1B765D" w14:textId="31DBD007" w:rsidR="00FD1F8A"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8C857F6" w14:textId="77777777" w:rsidR="0093406E" w:rsidRPr="000E51DD" w:rsidRDefault="0093406E"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E8900A0"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E55B263"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8733122"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2535FFA" w14:textId="6A3961F1"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756EE9" w:rsidRPr="000E51DD">
              <w:rPr>
                <w:rFonts w:ascii="GHEA Grapalat" w:eastAsia="Times New Roman" w:hAnsi="GHEA Grapalat" w:cs="Times New Roman"/>
                <w:color w:val="000000"/>
                <w:kern w:val="0"/>
                <w:sz w:val="21"/>
                <w:szCs w:val="21"/>
                <w:lang w:eastAsia="en-GB"/>
                <w14:ligatures w14:val="none"/>
              </w:rPr>
              <w:t>3</w:t>
            </w:r>
          </w:p>
          <w:p w14:paraId="4395D323"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5D1ACF8"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7E59C55"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EAB347A"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429CEBF"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1E339D2"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9093717"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193301E" w14:textId="649B421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756EE9" w:rsidRPr="000E51DD">
              <w:rPr>
                <w:rFonts w:ascii="GHEA Grapalat" w:eastAsia="Times New Roman" w:hAnsi="GHEA Grapalat" w:cs="Times New Roman"/>
                <w:color w:val="000000"/>
                <w:kern w:val="0"/>
                <w:sz w:val="21"/>
                <w:szCs w:val="21"/>
                <w:lang w:eastAsia="en-GB"/>
                <w14:ligatures w14:val="none"/>
              </w:rPr>
              <w:t>3</w:t>
            </w:r>
          </w:p>
          <w:p w14:paraId="46A9C2AB"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99DF6CE"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C123120"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0F36EDF"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5F1171C"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757AF50"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1C2CE95"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906CC5C"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D106C8D"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A216630" w14:textId="3B5DEA7F"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756EE9" w:rsidRPr="000E51DD">
              <w:rPr>
                <w:rFonts w:ascii="GHEA Grapalat" w:eastAsia="Times New Roman" w:hAnsi="GHEA Grapalat" w:cs="Times New Roman"/>
                <w:color w:val="000000"/>
                <w:kern w:val="0"/>
                <w:sz w:val="21"/>
                <w:szCs w:val="21"/>
                <w:lang w:eastAsia="en-GB"/>
                <w14:ligatures w14:val="none"/>
              </w:rPr>
              <w:t>3</w:t>
            </w:r>
          </w:p>
          <w:p w14:paraId="6E5A4123"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781C5BE"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88BBE65"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414279E"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1A41BAB"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440CD10"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507B188"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22CB902" w14:textId="752D92C8" w:rsidR="00756EE9" w:rsidRPr="000E51DD" w:rsidRDefault="008F14F3" w:rsidP="00756EE9">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756EE9" w:rsidRPr="000E51DD">
              <w:rPr>
                <w:rFonts w:ascii="GHEA Grapalat" w:eastAsia="Times New Roman" w:hAnsi="GHEA Grapalat" w:cs="Times New Roman"/>
                <w:color w:val="000000"/>
                <w:kern w:val="0"/>
                <w:sz w:val="21"/>
                <w:szCs w:val="21"/>
                <w:lang w:eastAsia="en-GB"/>
                <w14:ligatures w14:val="none"/>
              </w:rPr>
              <w:t>3</w:t>
            </w:r>
          </w:p>
          <w:p w14:paraId="77AF8761"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3E98BC0"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1A313CC"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83B6B26"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A8A7C2E"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DCAAF6D"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3B8C3B5"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238F22A"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DAEEF07"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14960CF"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B14BB1B"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55AD34C"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868F84F" w14:textId="313D8F20"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756EE9" w:rsidRPr="000E51DD">
              <w:rPr>
                <w:rFonts w:ascii="GHEA Grapalat" w:eastAsia="Times New Roman" w:hAnsi="GHEA Grapalat" w:cs="Times New Roman"/>
                <w:color w:val="000000"/>
                <w:kern w:val="0"/>
                <w:sz w:val="21"/>
                <w:szCs w:val="21"/>
                <w:lang w:eastAsia="en-GB"/>
                <w14:ligatures w14:val="none"/>
              </w:rPr>
              <w:t>3</w:t>
            </w:r>
          </w:p>
          <w:p w14:paraId="0E0A9F2E"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8896F31"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B7B8F94"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E40065F"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94129AD"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3E8B069"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0C46877"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9E8592C"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1B1D2D0"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DF149A1"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CA29E0D"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F8886DB"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B42780F"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596162A"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9DD20FF"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347CB60" w14:textId="5969FBDF"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756EE9" w:rsidRPr="000E51DD">
              <w:rPr>
                <w:rFonts w:ascii="GHEA Grapalat" w:eastAsia="Times New Roman" w:hAnsi="GHEA Grapalat" w:cs="Times New Roman"/>
                <w:color w:val="000000"/>
                <w:kern w:val="0"/>
                <w:sz w:val="21"/>
                <w:szCs w:val="21"/>
                <w:lang w:eastAsia="en-GB"/>
                <w14:ligatures w14:val="none"/>
              </w:rPr>
              <w:t>3</w:t>
            </w:r>
          </w:p>
          <w:p w14:paraId="6451FBB6"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8326D27"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1924A90"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4431E2C"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0FADFA6"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7BB0E47"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DC1405D"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DE97019"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F7E6CE2" w14:textId="10E40082"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0.</w:t>
            </w:r>
            <w:r w:rsidR="00756EE9" w:rsidRPr="000E51DD">
              <w:rPr>
                <w:rFonts w:ascii="GHEA Grapalat" w:eastAsia="Times New Roman" w:hAnsi="GHEA Grapalat" w:cs="Times New Roman"/>
                <w:color w:val="000000"/>
                <w:kern w:val="0"/>
                <w:sz w:val="21"/>
                <w:szCs w:val="21"/>
                <w:lang w:eastAsia="en-GB"/>
                <w14:ligatures w14:val="none"/>
              </w:rPr>
              <w:t>3</w:t>
            </w:r>
          </w:p>
          <w:p w14:paraId="30241968"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3EF75A2" w14:textId="18E353C8" w:rsidR="008F14F3"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411EA35" w14:textId="77777777" w:rsidR="0093406E" w:rsidRPr="000E51DD" w:rsidRDefault="0093406E"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951B29D"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480B34C"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86B56BC" w14:textId="54CFF421"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756EE9" w:rsidRPr="000E51DD">
              <w:rPr>
                <w:rFonts w:ascii="GHEA Grapalat" w:eastAsia="Times New Roman" w:hAnsi="GHEA Grapalat" w:cs="Times New Roman"/>
                <w:color w:val="000000"/>
                <w:kern w:val="0"/>
                <w:sz w:val="21"/>
                <w:szCs w:val="21"/>
                <w:lang w:eastAsia="en-GB"/>
                <w14:ligatures w14:val="none"/>
              </w:rPr>
              <w:t>3</w:t>
            </w:r>
          </w:p>
          <w:p w14:paraId="68EB21E4"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F801F7E"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144DB53"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99EBB9F"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7A52510"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BF35D9A"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9908CA3"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9704D2A"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44D1927"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CCABF4A" w14:textId="55A4FF2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3A3BBF" w:rsidRPr="000E51DD">
              <w:rPr>
                <w:rFonts w:ascii="GHEA Grapalat" w:eastAsia="Times New Roman" w:hAnsi="GHEA Grapalat" w:cs="Times New Roman"/>
                <w:color w:val="000000"/>
                <w:kern w:val="0"/>
                <w:sz w:val="21"/>
                <w:szCs w:val="21"/>
                <w:lang w:eastAsia="en-GB"/>
                <w14:ligatures w14:val="none"/>
              </w:rPr>
              <w:t>5</w:t>
            </w:r>
          </w:p>
          <w:p w14:paraId="491956B8"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C20ACB4"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C8E69C1"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E7BEE66"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34D27B1"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33759E5D"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249316C" w14:textId="409A1965"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756EE9" w:rsidRPr="000E51DD">
              <w:rPr>
                <w:rFonts w:ascii="GHEA Grapalat" w:eastAsia="Times New Roman" w:hAnsi="GHEA Grapalat" w:cs="Times New Roman"/>
                <w:color w:val="000000"/>
                <w:kern w:val="0"/>
                <w:sz w:val="21"/>
                <w:szCs w:val="21"/>
                <w:lang w:eastAsia="en-GB"/>
                <w14:ligatures w14:val="none"/>
              </w:rPr>
              <w:t>3</w:t>
            </w:r>
          </w:p>
          <w:p w14:paraId="0CF9DBB2"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86DFEDF"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ED7AE97"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351C12F"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26CD1E2"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3BCB293"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91BABAF"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5964333"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09CC136"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8AD0B9C"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1A33518"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712D4D9" w14:textId="1E52E932" w:rsidR="00FD1F8A"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DC8D2E4" w14:textId="77777777" w:rsidR="0093406E" w:rsidRPr="000E51DD" w:rsidRDefault="0093406E"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27E44B8"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7E709D4"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D388FE4"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2DF5042F" w14:textId="3D01844A"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756EE9" w:rsidRPr="000E51DD">
              <w:rPr>
                <w:rFonts w:ascii="GHEA Grapalat" w:eastAsia="Times New Roman" w:hAnsi="GHEA Grapalat" w:cs="Times New Roman"/>
                <w:color w:val="000000"/>
                <w:kern w:val="0"/>
                <w:sz w:val="21"/>
                <w:szCs w:val="21"/>
                <w:lang w:eastAsia="en-GB"/>
                <w14:ligatures w14:val="none"/>
              </w:rPr>
              <w:t>3</w:t>
            </w:r>
          </w:p>
          <w:p w14:paraId="2BAE42BC"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74300F6"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088AEF7"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56AD0C27"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47B80684"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9DEC154"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1ABA960"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18DBD70"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66412178"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C343B87" w14:textId="77777777" w:rsidR="00FD1F8A" w:rsidRPr="000E51DD"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01AF17FF" w14:textId="4C4F69B7" w:rsidR="00FD1F8A" w:rsidRDefault="00FD1F8A"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D97791C" w14:textId="77777777" w:rsidR="0093406E" w:rsidRPr="000E51DD" w:rsidRDefault="0093406E"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5A94B61"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1ABD8BFA"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p>
          <w:p w14:paraId="74AFB116" w14:textId="0186DA3A"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0.</w:t>
            </w:r>
            <w:r w:rsidR="00756EE9" w:rsidRPr="000E51DD">
              <w:rPr>
                <w:rFonts w:ascii="GHEA Grapalat" w:eastAsia="Times New Roman" w:hAnsi="GHEA Grapalat" w:cs="Times New Roman"/>
                <w:color w:val="000000"/>
                <w:kern w:val="0"/>
                <w:sz w:val="21"/>
                <w:szCs w:val="21"/>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3298CD6" w14:textId="77777777" w:rsidR="008F14F3" w:rsidRPr="000E51DD" w:rsidRDefault="008F14F3" w:rsidP="008F14F3">
            <w:pPr>
              <w:spacing w:after="0" w:line="240" w:lineRule="auto"/>
              <w:jc w:val="center"/>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lastRenderedPageBreak/>
              <w:t>փաստաթղթային և ակնադիտական զննում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C0C9A53"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Մաքսային միության</w:t>
            </w:r>
          </w:p>
          <w:p w14:paraId="4A893EEA"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հանձնաժողովի 2011 թվականի դեկտեմբերի 9-ի N 880 որոշմամբ</w:t>
            </w:r>
          </w:p>
          <w:p w14:paraId="0E3F6BE8"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հաստատված</w:t>
            </w:r>
          </w:p>
          <w:p w14:paraId="321B4F0A"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«Սննդամթերքի անվտանգության մասին» (ՄՄ ՏԿ 021/2011) Մաքսային</w:t>
            </w:r>
          </w:p>
          <w:p w14:paraId="5CB40F78"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միության տեխնիկական</w:t>
            </w:r>
          </w:p>
          <w:p w14:paraId="02C24A76"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r w:rsidRPr="000E51DD">
              <w:rPr>
                <w:rFonts w:ascii="GHEA Grapalat" w:eastAsia="Times New Roman" w:hAnsi="GHEA Grapalat" w:cs="Times New Roman"/>
                <w:color w:val="000000"/>
                <w:kern w:val="0"/>
                <w:sz w:val="21"/>
                <w:szCs w:val="21"/>
                <w:lang w:eastAsia="en-GB"/>
                <w14:ligatures w14:val="none"/>
              </w:rPr>
              <w:t>կանոնակարգի 10-րդ հոդվածի 2-րդ և 3-րդ կետեր</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2AF3880" w14:textId="77777777" w:rsidR="008F14F3" w:rsidRPr="000E51DD" w:rsidRDefault="008F14F3" w:rsidP="008F14F3">
            <w:pPr>
              <w:spacing w:after="0" w:line="240" w:lineRule="auto"/>
              <w:rPr>
                <w:rFonts w:ascii="GHEA Grapalat" w:eastAsia="Times New Roman" w:hAnsi="GHEA Grapalat" w:cs="Times New Roman"/>
                <w:color w:val="000000"/>
                <w:kern w:val="0"/>
                <w:sz w:val="21"/>
                <w:szCs w:val="21"/>
                <w:lang w:eastAsia="en-GB"/>
                <w14:ligatures w14:val="none"/>
              </w:rPr>
            </w:pPr>
          </w:p>
        </w:tc>
      </w:tr>
    </w:tbl>
    <w:p w14:paraId="678EEFF7" w14:textId="296F8FB4" w:rsidR="0081473F" w:rsidRDefault="0081473F" w:rsidP="0081473F">
      <w:pPr>
        <w:shd w:val="clear" w:color="auto" w:fill="FFFFFF"/>
        <w:spacing w:after="0" w:line="240" w:lineRule="auto"/>
        <w:ind w:firstLine="375"/>
        <w:rPr>
          <w:rFonts w:ascii="Calibri" w:eastAsia="Times New Roman" w:hAnsi="Calibri" w:cs="Calibri"/>
          <w:color w:val="000000"/>
          <w:kern w:val="0"/>
          <w:sz w:val="21"/>
          <w:szCs w:val="21"/>
          <w:lang w:eastAsia="en-GB"/>
          <w14:ligatures w14:val="none"/>
        </w:rPr>
      </w:pPr>
      <w:r w:rsidRPr="000E51DD">
        <w:rPr>
          <w:rFonts w:ascii="Calibri" w:eastAsia="Times New Roman" w:hAnsi="Calibri" w:cs="Calibri"/>
          <w:color w:val="000000"/>
          <w:kern w:val="0"/>
          <w:sz w:val="21"/>
          <w:szCs w:val="21"/>
          <w:lang w:eastAsia="en-GB"/>
          <w14:ligatures w14:val="none"/>
        </w:rPr>
        <w:lastRenderedPageBreak/>
        <w:t> </w:t>
      </w:r>
    </w:p>
    <w:p w14:paraId="37E8B4D9" w14:textId="77777777" w:rsidR="0093406E" w:rsidRPr="000E51DD" w:rsidRDefault="0093406E" w:rsidP="0081473F">
      <w:pPr>
        <w:shd w:val="clear" w:color="auto" w:fill="FFFFFF"/>
        <w:spacing w:after="0" w:line="240" w:lineRule="auto"/>
        <w:ind w:firstLine="375"/>
        <w:rPr>
          <w:rFonts w:ascii="GHEA Grapalat" w:eastAsia="Times New Roman" w:hAnsi="GHEA Grapalat" w:cs="Times New Roman"/>
          <w:color w:val="000000"/>
          <w:kern w:val="0"/>
          <w:sz w:val="21"/>
          <w:szCs w:val="21"/>
          <w:lang w:eastAsia="en-GB"/>
          <w14:ligatures w14:val="none"/>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6"/>
        <w:gridCol w:w="9066"/>
        <w:gridCol w:w="156"/>
        <w:gridCol w:w="156"/>
        <w:gridCol w:w="156"/>
      </w:tblGrid>
      <w:tr w:rsidR="0093406E" w:rsidRPr="004E6F43" w14:paraId="47013852" w14:textId="77777777" w:rsidTr="005459D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22588D"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ABE773"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«Այո»` առկա է. համապատասխանում է. բավարարում է</w:t>
            </w:r>
          </w:p>
          <w:p w14:paraId="62DAF287"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(«Այո»` նշվում է հարցում ներառված պահանջների կեսի և կեսից ավելիի դրական պատասխանի դեպքում. որը չի կշռավորվում)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971763"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8EB7C"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EC891"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93406E" w:rsidRPr="004E6F43" w14:paraId="09490C8B" w14:textId="77777777" w:rsidTr="005459D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DA6CDF"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F5AA4"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«Ոչ»՝ ոչ. առկա չէ. չի համապատասխանում. չի բավարարում</w:t>
            </w:r>
          </w:p>
          <w:p w14:paraId="0894FED4"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(«Ոչ»` նշվում է հարցում ներառված պահանջների` մինչև կեսի դրական պատասխանի դեպքում. որը կշռավորվում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00B5CC"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4B4872"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27287C"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r>
      <w:tr w:rsidR="0093406E" w:rsidRPr="004E6F43" w14:paraId="76E7810C" w14:textId="77777777" w:rsidTr="005459D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2EEC3"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3E8682"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«Չ/Պ»` չի պահանջվում. չի վերաբերվում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AF0A2"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AE54AA"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F2C11F"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V</w:t>
            </w:r>
          </w:p>
        </w:tc>
      </w:tr>
    </w:tbl>
    <w:p w14:paraId="2A4EB1CE" w14:textId="77777777" w:rsidR="0093406E" w:rsidRPr="004E6F43" w:rsidRDefault="0093406E" w:rsidP="0093406E">
      <w:pPr>
        <w:shd w:val="clear" w:color="auto" w:fill="FFFFFF"/>
        <w:spacing w:after="0" w:line="240" w:lineRule="auto"/>
        <w:ind w:firstLine="375"/>
        <w:rPr>
          <w:rFonts w:ascii="GHEA Grapalat" w:eastAsia="Times New Roman" w:hAnsi="GHEA Grapalat" w:cs="Times New Roman"/>
          <w:color w:val="000000"/>
          <w:sz w:val="21"/>
          <w:szCs w:val="21"/>
          <w:lang w:eastAsia="en-GB"/>
        </w:rPr>
      </w:pPr>
    </w:p>
    <w:p w14:paraId="2807FCD6" w14:textId="77777777" w:rsidR="0093406E" w:rsidRPr="004E6F43" w:rsidRDefault="0093406E" w:rsidP="0093406E">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Ստուգաթերթը կազմվել է հետևյալ նորմատիվ իրավական ակտերի հիման վրա՝</w:t>
      </w:r>
    </w:p>
    <w:p w14:paraId="3E837EAF" w14:textId="106286BD" w:rsidR="000E583E" w:rsidRPr="00106045" w:rsidRDefault="0093406E" w:rsidP="00106045">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87356B">
        <w:rPr>
          <w:rFonts w:ascii="GHEA Grapalat" w:eastAsia="Times New Roman" w:hAnsi="GHEA Grapalat" w:cs="Times New Roman"/>
          <w:color w:val="000000"/>
          <w:sz w:val="21"/>
          <w:szCs w:val="21"/>
          <w:lang w:eastAsia="en-GB"/>
        </w:rPr>
        <w:t>1</w:t>
      </w:r>
      <w:r w:rsidRPr="0087356B">
        <w:rPr>
          <w:rFonts w:ascii="Cambria Math" w:eastAsia="Times New Roman" w:hAnsi="Cambria Math" w:cs="Cambria Math"/>
          <w:color w:val="000000"/>
          <w:sz w:val="21"/>
          <w:szCs w:val="21"/>
          <w:lang w:eastAsia="en-GB"/>
        </w:rPr>
        <w:t>․</w:t>
      </w:r>
      <w:r w:rsidRPr="0087356B">
        <w:rPr>
          <w:rFonts w:ascii="GHEA Grapalat" w:eastAsia="Times New Roman" w:hAnsi="GHEA Grapalat" w:cs="Times New Roman"/>
          <w:color w:val="000000"/>
          <w:sz w:val="21"/>
          <w:szCs w:val="21"/>
          <w:lang w:eastAsia="en-GB"/>
        </w:rPr>
        <w:t xml:space="preserve"> </w:t>
      </w:r>
      <w:r w:rsidR="000E583E" w:rsidRPr="00106045">
        <w:rPr>
          <w:rFonts w:ascii="GHEA Grapalat" w:eastAsia="Times New Roman" w:hAnsi="GHEA Grapalat" w:cs="Times New Roman"/>
          <w:color w:val="000000"/>
          <w:sz w:val="21"/>
          <w:szCs w:val="21"/>
          <w:lang w:eastAsia="en-GB"/>
        </w:rPr>
        <w:t>«Սննդամթերքի անվտանգության մասին» օրենք</w:t>
      </w:r>
    </w:p>
    <w:p w14:paraId="559FDEBB" w14:textId="77777777" w:rsidR="000E583E" w:rsidRPr="00106045" w:rsidRDefault="000E583E" w:rsidP="00106045">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045">
        <w:rPr>
          <w:rFonts w:ascii="GHEA Grapalat" w:eastAsia="Times New Roman" w:hAnsi="GHEA Grapalat" w:cs="Times New Roman"/>
          <w:color w:val="000000"/>
          <w:sz w:val="21"/>
          <w:szCs w:val="21"/>
          <w:lang w:eastAsia="en-GB"/>
        </w:rPr>
        <w:t>2</w:t>
      </w:r>
      <w:r w:rsidRPr="00106045">
        <w:rPr>
          <w:rFonts w:ascii="Cambria Math" w:eastAsia="Times New Roman" w:hAnsi="Cambria Math" w:cs="Cambria Math"/>
          <w:color w:val="000000"/>
          <w:sz w:val="21"/>
          <w:szCs w:val="21"/>
          <w:lang w:eastAsia="en-GB"/>
        </w:rPr>
        <w:t>․</w:t>
      </w:r>
      <w:r w:rsidRPr="00106045">
        <w:rPr>
          <w:rFonts w:ascii="GHEA Grapalat" w:eastAsia="Times New Roman" w:hAnsi="GHEA Grapalat" w:cs="Times New Roman"/>
          <w:color w:val="000000"/>
          <w:sz w:val="21"/>
          <w:szCs w:val="21"/>
          <w:lang w:eastAsia="en-GB"/>
        </w:rPr>
        <w:t xml:space="preserve"> Մաքսային միության հանձնաժողովի 2011 թվականի դեկտեմբերի 9-ի N 880 որոշմամբ հաստատված «Սննդամթերքի անվտանգության մասին» (ՄՄ ՏԿ 021/2011) Մաքսային միության տեխնիկական կանոնակարգ</w:t>
      </w:r>
    </w:p>
    <w:p w14:paraId="71309FFF" w14:textId="77777777" w:rsidR="000E583E" w:rsidRPr="00106045" w:rsidRDefault="000E583E" w:rsidP="00106045">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045">
        <w:rPr>
          <w:rFonts w:ascii="GHEA Grapalat" w:eastAsia="Times New Roman" w:hAnsi="GHEA Grapalat" w:cs="Times New Roman"/>
          <w:color w:val="000000"/>
          <w:sz w:val="21"/>
          <w:szCs w:val="21"/>
          <w:lang w:eastAsia="en-GB"/>
        </w:rPr>
        <w:t>3</w:t>
      </w:r>
      <w:r w:rsidRPr="00106045">
        <w:rPr>
          <w:rFonts w:ascii="Cambria Math" w:eastAsia="Times New Roman" w:hAnsi="Cambria Math" w:cs="Cambria Math"/>
          <w:color w:val="000000"/>
          <w:sz w:val="21"/>
          <w:szCs w:val="21"/>
          <w:lang w:eastAsia="en-GB"/>
        </w:rPr>
        <w:t>․</w:t>
      </w:r>
      <w:r w:rsidRPr="00106045">
        <w:rPr>
          <w:rFonts w:ascii="GHEA Grapalat" w:eastAsia="Times New Roman" w:hAnsi="GHEA Grapalat" w:cs="Times New Roman"/>
          <w:color w:val="000000"/>
          <w:sz w:val="21"/>
          <w:szCs w:val="21"/>
          <w:lang w:eastAsia="en-GB"/>
        </w:rPr>
        <w:t xml:space="preserve"> Եվրասիական տնտեսական հանձնաժողովի խորհրդի 2013 թվականի հոկտեմբերի 9-ի N 67 որոշմամբ հաստատված «Կաթի և կաթնամթերքի անվտանգության մասին» (ՄՄ ՏԿ 033/2013) Մաքսային միության տեխնիկական կանոնակարգ</w:t>
      </w:r>
    </w:p>
    <w:p w14:paraId="7176E156" w14:textId="77777777" w:rsidR="000E583E" w:rsidRPr="00106045" w:rsidRDefault="000E583E" w:rsidP="00106045">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045">
        <w:rPr>
          <w:rFonts w:ascii="GHEA Grapalat" w:eastAsia="Times New Roman" w:hAnsi="GHEA Grapalat" w:cs="Times New Roman"/>
          <w:color w:val="000000"/>
          <w:sz w:val="21"/>
          <w:szCs w:val="21"/>
          <w:lang w:eastAsia="en-GB"/>
        </w:rPr>
        <w:t>4</w:t>
      </w:r>
      <w:r w:rsidRPr="00106045">
        <w:rPr>
          <w:rFonts w:ascii="Cambria Math" w:eastAsia="Times New Roman" w:hAnsi="Cambria Math" w:cs="Cambria Math"/>
          <w:color w:val="000000"/>
          <w:sz w:val="21"/>
          <w:szCs w:val="21"/>
          <w:lang w:eastAsia="en-GB"/>
        </w:rPr>
        <w:t>․</w:t>
      </w:r>
      <w:r w:rsidRPr="00106045">
        <w:rPr>
          <w:rFonts w:ascii="GHEA Grapalat" w:eastAsia="Times New Roman" w:hAnsi="GHEA Grapalat" w:cs="Times New Roman"/>
          <w:color w:val="000000"/>
          <w:sz w:val="21"/>
          <w:szCs w:val="21"/>
          <w:lang w:eastAsia="en-GB"/>
        </w:rPr>
        <w:t xml:space="preserve"> Հայաստանի Հանրապետության կառավարության 2007 թվականի հունիսի 28-ի N 885-Ն որոշում</w:t>
      </w:r>
    </w:p>
    <w:p w14:paraId="78AF8910" w14:textId="77777777" w:rsidR="000E583E" w:rsidRPr="00106045" w:rsidRDefault="000E583E" w:rsidP="00106045">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045">
        <w:rPr>
          <w:rFonts w:ascii="GHEA Grapalat" w:eastAsia="Times New Roman" w:hAnsi="GHEA Grapalat" w:cs="Times New Roman"/>
          <w:color w:val="000000"/>
          <w:sz w:val="21"/>
          <w:szCs w:val="21"/>
          <w:lang w:eastAsia="en-GB"/>
        </w:rPr>
        <w:t>5</w:t>
      </w:r>
      <w:r w:rsidRPr="00106045">
        <w:rPr>
          <w:rFonts w:ascii="Cambria Math" w:eastAsia="Times New Roman" w:hAnsi="Cambria Math" w:cs="Cambria Math"/>
          <w:color w:val="000000"/>
          <w:sz w:val="21"/>
          <w:szCs w:val="21"/>
          <w:lang w:eastAsia="en-GB"/>
        </w:rPr>
        <w:t>․</w:t>
      </w:r>
      <w:r w:rsidRPr="00106045">
        <w:rPr>
          <w:rFonts w:ascii="GHEA Grapalat" w:eastAsia="Times New Roman" w:hAnsi="GHEA Grapalat" w:cs="Times New Roman"/>
          <w:color w:val="000000"/>
          <w:sz w:val="21"/>
          <w:szCs w:val="21"/>
          <w:lang w:eastAsia="en-GB"/>
        </w:rPr>
        <w:t xml:space="preserve"> Մաքսային միության հանձնաժողովի 2011 թվականի դեկտեմբերի 9-ի N 881 որոշմամբ հաստատված «Սննդամթերքի մակնշման մասին» (ՄՄ ՏԿ 022/2011) Մաքսային միության տեխնիկական կանոնակարգ</w:t>
      </w:r>
    </w:p>
    <w:p w14:paraId="012A2F84" w14:textId="77777777" w:rsidR="000E583E" w:rsidRPr="00106045" w:rsidRDefault="000E583E" w:rsidP="00106045">
      <w:pPr>
        <w:shd w:val="clear" w:color="auto" w:fill="FFFFFF"/>
        <w:spacing w:after="0" w:line="240" w:lineRule="auto"/>
        <w:ind w:firstLine="375"/>
        <w:rPr>
          <w:rFonts w:ascii="GHEA Grapalat" w:eastAsia="Times New Roman" w:hAnsi="GHEA Grapalat" w:cs="Times New Roman"/>
          <w:color w:val="000000"/>
          <w:sz w:val="21"/>
          <w:szCs w:val="21"/>
          <w:lang w:eastAsia="en-GB"/>
        </w:rPr>
      </w:pPr>
      <w:r w:rsidRPr="00106045">
        <w:rPr>
          <w:rFonts w:ascii="GHEA Grapalat" w:eastAsia="Times New Roman" w:hAnsi="GHEA Grapalat" w:cs="Times New Roman"/>
          <w:color w:val="000000"/>
          <w:sz w:val="21"/>
          <w:szCs w:val="21"/>
          <w:lang w:eastAsia="en-GB"/>
        </w:rPr>
        <w:t>6. «Աշխարհագրական նշումների մասին» օրենք:</w:t>
      </w:r>
    </w:p>
    <w:p w14:paraId="3A6D2AF2" w14:textId="54E3B429" w:rsidR="0093406E" w:rsidRPr="0087356B" w:rsidRDefault="0093406E" w:rsidP="000E583E">
      <w:pPr>
        <w:shd w:val="clear" w:color="auto" w:fill="FFFFFF"/>
        <w:spacing w:after="0" w:line="240" w:lineRule="auto"/>
        <w:ind w:firstLine="375"/>
        <w:rPr>
          <w:rFonts w:ascii="GHEA Grapalat" w:eastAsia="Times New Roman" w:hAnsi="GHEA Grapalat" w:cs="Times New Roman"/>
          <w:color w:val="000000"/>
          <w:sz w:val="21"/>
          <w:szCs w:val="21"/>
          <w:lang w:eastAsia="en-GB"/>
        </w:rPr>
      </w:pPr>
    </w:p>
    <w:p w14:paraId="091567B3" w14:textId="77777777" w:rsidR="0093406E" w:rsidRDefault="0093406E" w:rsidP="0093406E">
      <w:pPr>
        <w:shd w:val="clear" w:color="auto" w:fill="FFFFFF"/>
        <w:spacing w:after="0" w:line="240" w:lineRule="auto"/>
        <w:ind w:firstLine="375"/>
        <w:rPr>
          <w:rFonts w:ascii="GHEA Grapalat" w:eastAsia="Times New Roman" w:hAnsi="GHEA Grapalat" w:cs="Times New Roman"/>
          <w:color w:val="000000"/>
          <w:sz w:val="21"/>
          <w:szCs w:val="21"/>
          <w:lang w:eastAsia="en-GB"/>
        </w:rPr>
      </w:pPr>
    </w:p>
    <w:p w14:paraId="1537F314" w14:textId="77777777" w:rsidR="0093406E" w:rsidRDefault="0093406E" w:rsidP="0093406E">
      <w:pPr>
        <w:shd w:val="clear" w:color="auto" w:fill="FFFFFF"/>
        <w:spacing w:after="0" w:line="240" w:lineRule="auto"/>
        <w:ind w:firstLine="375"/>
        <w:rPr>
          <w:rFonts w:ascii="GHEA Grapalat" w:eastAsia="Times New Roman" w:hAnsi="GHEA Grapalat" w:cs="Times New Roman"/>
          <w:color w:val="000000"/>
          <w:sz w:val="21"/>
          <w:szCs w:val="21"/>
          <w:lang w:eastAsia="en-GB"/>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853"/>
        <w:gridCol w:w="3009"/>
        <w:gridCol w:w="4888"/>
      </w:tblGrid>
      <w:tr w:rsidR="0093406E" w:rsidRPr="004E6F43" w14:paraId="08FD0AC4" w14:textId="77777777" w:rsidTr="005459D4">
        <w:trPr>
          <w:tblCellSpacing w:w="0" w:type="dxa"/>
          <w:jc w:val="center"/>
        </w:trPr>
        <w:tc>
          <w:tcPr>
            <w:tcW w:w="0" w:type="auto"/>
            <w:shd w:val="clear" w:color="auto" w:fill="FFFFFF"/>
            <w:hideMark/>
          </w:tcPr>
          <w:p w14:paraId="1E7510D2" w14:textId="77777777" w:rsidR="0093406E" w:rsidRPr="004E6F43" w:rsidRDefault="0093406E" w:rsidP="005459D4">
            <w:pPr>
              <w:spacing w:before="100" w:beforeAutospacing="1" w:after="100" w:afterAutospacing="1"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ՍԱՏՄ ծառայող</w:t>
            </w:r>
          </w:p>
        </w:tc>
        <w:tc>
          <w:tcPr>
            <w:tcW w:w="0" w:type="auto"/>
            <w:shd w:val="clear" w:color="auto" w:fill="FFFFFF"/>
            <w:hideMark/>
          </w:tcPr>
          <w:p w14:paraId="0C1317DE" w14:textId="77777777" w:rsidR="0093406E" w:rsidRPr="004E6F43" w:rsidRDefault="0093406E" w:rsidP="005459D4">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_______________________</w:t>
            </w:r>
          </w:p>
        </w:tc>
        <w:tc>
          <w:tcPr>
            <w:tcW w:w="0" w:type="auto"/>
            <w:shd w:val="clear" w:color="auto" w:fill="FFFFFF"/>
            <w:hideMark/>
          </w:tcPr>
          <w:p w14:paraId="53874F60"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21"/>
                <w:szCs w:val="21"/>
                <w:lang w:eastAsia="en-GB"/>
              </w:rPr>
              <w:t>Տնտեսավարող _______________________</w:t>
            </w:r>
          </w:p>
        </w:tc>
      </w:tr>
      <w:tr w:rsidR="0093406E" w:rsidRPr="004E6F43" w14:paraId="0E7C180D" w14:textId="77777777" w:rsidTr="005459D4">
        <w:trPr>
          <w:tblCellSpacing w:w="0" w:type="dxa"/>
          <w:jc w:val="center"/>
        </w:trPr>
        <w:tc>
          <w:tcPr>
            <w:tcW w:w="0" w:type="auto"/>
            <w:shd w:val="clear" w:color="auto" w:fill="FFFFFF"/>
            <w:hideMark/>
          </w:tcPr>
          <w:p w14:paraId="6E92C277" w14:textId="77777777" w:rsidR="0093406E" w:rsidRPr="004E6F43" w:rsidRDefault="0093406E" w:rsidP="005459D4">
            <w:pPr>
              <w:spacing w:after="0" w:line="240" w:lineRule="auto"/>
              <w:rPr>
                <w:rFonts w:ascii="GHEA Grapalat" w:eastAsia="Times New Roman" w:hAnsi="GHEA Grapalat" w:cs="Times New Roman"/>
                <w:color w:val="000000"/>
                <w:sz w:val="21"/>
                <w:szCs w:val="21"/>
                <w:lang w:eastAsia="en-GB"/>
              </w:rPr>
            </w:pPr>
            <w:r w:rsidRPr="004E6F43">
              <w:rPr>
                <w:rFonts w:ascii="Calibri" w:eastAsia="Times New Roman" w:hAnsi="Calibri" w:cs="Calibri"/>
                <w:color w:val="000000"/>
                <w:sz w:val="21"/>
                <w:szCs w:val="21"/>
                <w:lang w:eastAsia="en-GB"/>
              </w:rPr>
              <w:t> </w:t>
            </w:r>
          </w:p>
        </w:tc>
        <w:tc>
          <w:tcPr>
            <w:tcW w:w="0" w:type="auto"/>
            <w:shd w:val="clear" w:color="auto" w:fill="FFFFFF"/>
            <w:hideMark/>
          </w:tcPr>
          <w:p w14:paraId="0F3B3117" w14:textId="77777777" w:rsidR="0093406E" w:rsidRPr="004E6F43" w:rsidRDefault="0093406E" w:rsidP="005459D4">
            <w:pPr>
              <w:spacing w:before="100" w:beforeAutospacing="1" w:after="100" w:afterAutospacing="1" w:line="240" w:lineRule="auto"/>
              <w:jc w:val="center"/>
              <w:rPr>
                <w:rFonts w:ascii="GHEA Grapalat" w:eastAsia="Times New Roman" w:hAnsi="GHEA Grapalat" w:cs="Times New Roman"/>
                <w:color w:val="000000"/>
                <w:sz w:val="21"/>
                <w:szCs w:val="21"/>
                <w:lang w:eastAsia="en-GB"/>
              </w:rPr>
            </w:pPr>
            <w:r w:rsidRPr="004E6F43">
              <w:rPr>
                <w:rFonts w:ascii="GHEA Grapalat" w:eastAsia="Times New Roman" w:hAnsi="GHEA Grapalat" w:cs="Times New Roman"/>
                <w:color w:val="000000"/>
                <w:sz w:val="15"/>
                <w:szCs w:val="15"/>
                <w:lang w:eastAsia="en-GB"/>
              </w:rPr>
              <w:t>(ստորագրությունը)</w:t>
            </w:r>
          </w:p>
        </w:tc>
        <w:tc>
          <w:tcPr>
            <w:tcW w:w="0" w:type="auto"/>
            <w:shd w:val="clear" w:color="auto" w:fill="FFFFFF"/>
            <w:hideMark/>
          </w:tcPr>
          <w:p w14:paraId="6CD6FB85" w14:textId="77777777" w:rsidR="0093406E" w:rsidRPr="004E6F43" w:rsidRDefault="0093406E" w:rsidP="005459D4">
            <w:pPr>
              <w:spacing w:before="100" w:beforeAutospacing="1" w:after="100" w:afterAutospacing="1" w:line="240" w:lineRule="auto"/>
              <w:jc w:val="center"/>
              <w:rPr>
                <w:rFonts w:ascii="GHEA Grapalat" w:eastAsia="Times New Roman" w:hAnsi="GHEA Grapalat" w:cs="Times New Roman"/>
                <w:color w:val="000000"/>
                <w:sz w:val="15"/>
                <w:szCs w:val="15"/>
                <w:lang w:eastAsia="en-GB"/>
              </w:rPr>
            </w:pPr>
            <w:r w:rsidRPr="004E6F43">
              <w:rPr>
                <w:rFonts w:ascii="Calibri" w:eastAsia="Times New Roman" w:hAnsi="Calibri" w:cs="Calibri"/>
                <w:color w:val="000000"/>
                <w:sz w:val="15"/>
                <w:szCs w:val="15"/>
                <w:lang w:eastAsia="en-GB"/>
              </w:rPr>
              <w:t>             </w:t>
            </w:r>
            <w:r w:rsidRPr="004E6F43">
              <w:rPr>
                <w:rFonts w:ascii="GHEA Grapalat" w:eastAsia="Times New Roman" w:hAnsi="GHEA Grapalat" w:cs="Times New Roman"/>
                <w:color w:val="000000"/>
                <w:sz w:val="15"/>
                <w:szCs w:val="15"/>
                <w:lang w:eastAsia="en-GB"/>
              </w:rPr>
              <w:t xml:space="preserve"> (</w:t>
            </w:r>
            <w:r w:rsidRPr="004E6F43">
              <w:rPr>
                <w:rFonts w:ascii="GHEA Grapalat" w:eastAsia="Times New Roman" w:hAnsi="GHEA Grapalat" w:cs="Arial Unicode"/>
                <w:color w:val="000000"/>
                <w:sz w:val="15"/>
                <w:szCs w:val="15"/>
                <w:lang w:eastAsia="en-GB"/>
              </w:rPr>
              <w:t>ստորագրությունը</w:t>
            </w:r>
            <w:r w:rsidRPr="004E6F43">
              <w:rPr>
                <w:rFonts w:ascii="GHEA Grapalat" w:eastAsia="Times New Roman" w:hAnsi="GHEA Grapalat" w:cs="Times New Roman"/>
                <w:color w:val="000000"/>
                <w:sz w:val="15"/>
                <w:szCs w:val="15"/>
                <w:lang w:eastAsia="en-GB"/>
              </w:rPr>
              <w:t>)</w:t>
            </w:r>
          </w:p>
        </w:tc>
      </w:tr>
    </w:tbl>
    <w:p w14:paraId="49B37294" w14:textId="77777777" w:rsidR="0093406E" w:rsidRDefault="0093406E" w:rsidP="0093406E">
      <w:pPr>
        <w:shd w:val="clear" w:color="auto" w:fill="FFFFFF"/>
        <w:spacing w:after="0" w:line="240" w:lineRule="auto"/>
        <w:ind w:firstLine="375"/>
        <w:jc w:val="right"/>
        <w:rPr>
          <w:rFonts w:ascii="GHEA Grapalat" w:eastAsia="Times New Roman" w:hAnsi="GHEA Grapalat" w:cs="Times New Roman"/>
          <w:color w:val="000000"/>
          <w:sz w:val="21"/>
          <w:szCs w:val="21"/>
          <w:lang w:eastAsia="en-GB"/>
        </w:rPr>
      </w:pPr>
      <w:r>
        <w:rPr>
          <w:rFonts w:ascii="GHEA Grapalat" w:hAnsi="GHEA Grapalat"/>
          <w:lang w:val="hy-AM"/>
        </w:rPr>
        <w:t>»:</w:t>
      </w:r>
    </w:p>
    <w:p w14:paraId="043F7907" w14:textId="77777777" w:rsidR="0093406E" w:rsidRDefault="0093406E" w:rsidP="0093406E">
      <w:pPr>
        <w:spacing w:line="276" w:lineRule="auto"/>
        <w:ind w:hanging="90"/>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t xml:space="preserve">Հայաստանի Հանրապետության </w:t>
      </w:r>
    </w:p>
    <w:p w14:paraId="1212AC2E" w14:textId="77777777" w:rsidR="0093406E" w:rsidRDefault="0093406E" w:rsidP="0093406E">
      <w:pPr>
        <w:spacing w:line="276" w:lineRule="auto"/>
        <w:ind w:hanging="90"/>
        <w:rPr>
          <w:rFonts w:ascii="GHEA Grapalat" w:hAnsi="GHEA Grapalat"/>
          <w:sz w:val="24"/>
          <w:szCs w:val="24"/>
          <w:lang w:val="hy-AM"/>
        </w:rPr>
      </w:pPr>
      <w:r>
        <w:rPr>
          <w:rFonts w:ascii="GHEA Grapalat" w:hAnsi="GHEA Grapalat"/>
          <w:sz w:val="24"/>
          <w:szCs w:val="24"/>
          <w:lang w:val="hy-AM"/>
        </w:rPr>
        <w:t xml:space="preserve">           Վարչապետի աշխատակազմի ղեկավար</w:t>
      </w:r>
    </w:p>
    <w:p w14:paraId="716421BF" w14:textId="77777777" w:rsidR="0093406E" w:rsidRPr="00D80A00" w:rsidRDefault="0093406E" w:rsidP="0093406E">
      <w:pPr>
        <w:spacing w:line="276" w:lineRule="auto"/>
        <w:ind w:hanging="90"/>
        <w:jc w:val="center"/>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r>
      <w:r>
        <w:rPr>
          <w:rFonts w:ascii="GHEA Grapalat" w:hAnsi="GHEA Grapalat"/>
          <w:sz w:val="24"/>
          <w:szCs w:val="24"/>
          <w:lang w:val="hy-AM"/>
        </w:rPr>
        <w:tab/>
        <w:t>Ա. Հարությունյան</w:t>
      </w:r>
    </w:p>
    <w:p w14:paraId="5353EFF1" w14:textId="77777777" w:rsidR="0069200E" w:rsidRPr="000E51DD" w:rsidRDefault="0069200E">
      <w:pPr>
        <w:rPr>
          <w:rFonts w:ascii="GHEA Grapalat" w:hAnsi="GHEA Grapalat"/>
        </w:rPr>
      </w:pPr>
    </w:p>
    <w:sectPr w:rsidR="0069200E" w:rsidRPr="000E5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w:altName w:val="Arial"/>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80"/>
    <w:rsid w:val="000D3737"/>
    <w:rsid w:val="000E51DD"/>
    <w:rsid w:val="000E583E"/>
    <w:rsid w:val="00106045"/>
    <w:rsid w:val="002032F5"/>
    <w:rsid w:val="0024351D"/>
    <w:rsid w:val="00287480"/>
    <w:rsid w:val="003A3BBF"/>
    <w:rsid w:val="004751E2"/>
    <w:rsid w:val="004A0D72"/>
    <w:rsid w:val="00503265"/>
    <w:rsid w:val="00530658"/>
    <w:rsid w:val="005459D4"/>
    <w:rsid w:val="0069200E"/>
    <w:rsid w:val="00756EE9"/>
    <w:rsid w:val="0081473F"/>
    <w:rsid w:val="008E1276"/>
    <w:rsid w:val="008F14F3"/>
    <w:rsid w:val="0093406E"/>
    <w:rsid w:val="00965D20"/>
    <w:rsid w:val="00AE5BE4"/>
    <w:rsid w:val="00BD5A0F"/>
    <w:rsid w:val="00C1213C"/>
    <w:rsid w:val="00D61D86"/>
    <w:rsid w:val="00D7602E"/>
    <w:rsid w:val="00E11CF0"/>
    <w:rsid w:val="00FD1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B716"/>
  <w15:chartTrackingRefBased/>
  <w15:docId w15:val="{60595F2A-25BF-43D6-974B-F7598F93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147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8147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1473F"/>
    <w:rPr>
      <w:b/>
      <w:bCs/>
    </w:rPr>
  </w:style>
  <w:style w:type="table" w:styleId="TableGrid">
    <w:name w:val="Table Grid"/>
    <w:basedOn w:val="TableNormal"/>
    <w:uiPriority w:val="39"/>
    <w:rsid w:val="008F14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1296">
      <w:bodyDiv w:val="1"/>
      <w:marLeft w:val="0"/>
      <w:marRight w:val="0"/>
      <w:marTop w:val="0"/>
      <w:marBottom w:val="0"/>
      <w:divBdr>
        <w:top w:val="none" w:sz="0" w:space="0" w:color="auto"/>
        <w:left w:val="none" w:sz="0" w:space="0" w:color="auto"/>
        <w:bottom w:val="none" w:sz="0" w:space="0" w:color="auto"/>
        <w:right w:val="none" w:sz="0" w:space="0" w:color="auto"/>
      </w:divBdr>
    </w:div>
    <w:div w:id="46534523">
      <w:bodyDiv w:val="1"/>
      <w:marLeft w:val="0"/>
      <w:marRight w:val="0"/>
      <w:marTop w:val="0"/>
      <w:marBottom w:val="0"/>
      <w:divBdr>
        <w:top w:val="none" w:sz="0" w:space="0" w:color="auto"/>
        <w:left w:val="none" w:sz="0" w:space="0" w:color="auto"/>
        <w:bottom w:val="none" w:sz="0" w:space="0" w:color="auto"/>
        <w:right w:val="none" w:sz="0" w:space="0" w:color="auto"/>
      </w:divBdr>
    </w:div>
    <w:div w:id="312680107">
      <w:bodyDiv w:val="1"/>
      <w:marLeft w:val="0"/>
      <w:marRight w:val="0"/>
      <w:marTop w:val="0"/>
      <w:marBottom w:val="0"/>
      <w:divBdr>
        <w:top w:val="none" w:sz="0" w:space="0" w:color="auto"/>
        <w:left w:val="none" w:sz="0" w:space="0" w:color="auto"/>
        <w:bottom w:val="none" w:sz="0" w:space="0" w:color="auto"/>
        <w:right w:val="none" w:sz="0" w:space="0" w:color="auto"/>
      </w:divBdr>
    </w:div>
    <w:div w:id="433137855">
      <w:bodyDiv w:val="1"/>
      <w:marLeft w:val="0"/>
      <w:marRight w:val="0"/>
      <w:marTop w:val="0"/>
      <w:marBottom w:val="0"/>
      <w:divBdr>
        <w:top w:val="none" w:sz="0" w:space="0" w:color="auto"/>
        <w:left w:val="none" w:sz="0" w:space="0" w:color="auto"/>
        <w:bottom w:val="none" w:sz="0" w:space="0" w:color="auto"/>
        <w:right w:val="none" w:sz="0" w:space="0" w:color="auto"/>
      </w:divBdr>
    </w:div>
    <w:div w:id="712462700">
      <w:bodyDiv w:val="1"/>
      <w:marLeft w:val="0"/>
      <w:marRight w:val="0"/>
      <w:marTop w:val="0"/>
      <w:marBottom w:val="0"/>
      <w:divBdr>
        <w:top w:val="none" w:sz="0" w:space="0" w:color="auto"/>
        <w:left w:val="none" w:sz="0" w:space="0" w:color="auto"/>
        <w:bottom w:val="none" w:sz="0" w:space="0" w:color="auto"/>
        <w:right w:val="none" w:sz="0" w:space="0" w:color="auto"/>
      </w:divBdr>
    </w:div>
    <w:div w:id="990791652">
      <w:bodyDiv w:val="1"/>
      <w:marLeft w:val="0"/>
      <w:marRight w:val="0"/>
      <w:marTop w:val="0"/>
      <w:marBottom w:val="0"/>
      <w:divBdr>
        <w:top w:val="none" w:sz="0" w:space="0" w:color="auto"/>
        <w:left w:val="none" w:sz="0" w:space="0" w:color="auto"/>
        <w:bottom w:val="none" w:sz="0" w:space="0" w:color="auto"/>
        <w:right w:val="none" w:sz="0" w:space="0" w:color="auto"/>
      </w:divBdr>
    </w:div>
    <w:div w:id="1092819901">
      <w:bodyDiv w:val="1"/>
      <w:marLeft w:val="0"/>
      <w:marRight w:val="0"/>
      <w:marTop w:val="0"/>
      <w:marBottom w:val="0"/>
      <w:divBdr>
        <w:top w:val="none" w:sz="0" w:space="0" w:color="auto"/>
        <w:left w:val="none" w:sz="0" w:space="0" w:color="auto"/>
        <w:bottom w:val="none" w:sz="0" w:space="0" w:color="auto"/>
        <w:right w:val="none" w:sz="0" w:space="0" w:color="auto"/>
      </w:divBdr>
    </w:div>
    <w:div w:id="1444954730">
      <w:bodyDiv w:val="1"/>
      <w:marLeft w:val="0"/>
      <w:marRight w:val="0"/>
      <w:marTop w:val="0"/>
      <w:marBottom w:val="0"/>
      <w:divBdr>
        <w:top w:val="none" w:sz="0" w:space="0" w:color="auto"/>
        <w:left w:val="none" w:sz="0" w:space="0" w:color="auto"/>
        <w:bottom w:val="none" w:sz="0" w:space="0" w:color="auto"/>
        <w:right w:val="none" w:sz="0" w:space="0" w:color="auto"/>
      </w:divBdr>
    </w:div>
    <w:div w:id="18729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35</Pages>
  <Words>6680</Words>
  <Characters>38076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SSFS</dc:creator>
  <cp:keywords>https://mul2-fsss.gov.am/tasks/646517/oneclick/Ardir4.docx?token=32f25e9e3175dc682d8e4cb886d1b4ec</cp:keywords>
  <dc:description/>
  <cp:lastModifiedBy>Syuzanna Gevorgyan</cp:lastModifiedBy>
  <cp:revision>30</cp:revision>
  <dcterms:created xsi:type="dcterms:W3CDTF">2024-04-10T06:14:00Z</dcterms:created>
  <dcterms:modified xsi:type="dcterms:W3CDTF">2024-08-05T13:44:00Z</dcterms:modified>
</cp:coreProperties>
</file>