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26B0F" w14:textId="77777777" w:rsidR="00915F2D" w:rsidRPr="00653A8B" w:rsidRDefault="00915F2D" w:rsidP="00915F2D">
      <w:pPr>
        <w:shd w:val="clear" w:color="auto" w:fill="FFFFFF"/>
        <w:spacing w:after="0" w:line="360" w:lineRule="auto"/>
        <w:jc w:val="right"/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/>
        </w:rPr>
      </w:pPr>
      <w:r w:rsidRPr="00653A8B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/>
        </w:rPr>
        <w:t>ՆԱԽԱԳԻԾ</w:t>
      </w:r>
    </w:p>
    <w:p w14:paraId="05122254" w14:textId="77777777" w:rsidR="00915F2D" w:rsidRPr="00653A8B" w:rsidRDefault="00915F2D" w:rsidP="00915F2D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</w:p>
    <w:p w14:paraId="23BB9801" w14:textId="77777777" w:rsidR="00915F2D" w:rsidRPr="00653A8B" w:rsidRDefault="00915F2D" w:rsidP="00915F2D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653A8B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ՀԱՅԱՍՏԱՆԻ ՀԱՆՐԱՊԵՏՈՒԹՅԱՆ ԿԱՌԱՎԱՐՈՒԹՅՈՒՆ</w:t>
      </w:r>
    </w:p>
    <w:p w14:paraId="6EC32DA3" w14:textId="77777777" w:rsidR="00915F2D" w:rsidRPr="00653A8B" w:rsidRDefault="00915F2D" w:rsidP="00915F2D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14:paraId="50BAA6CC" w14:textId="77777777" w:rsidR="00915F2D" w:rsidRPr="00653A8B" w:rsidRDefault="00915F2D" w:rsidP="00915F2D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653A8B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Ո Ր Ո Շ ՈՒ Մ</w:t>
      </w:r>
    </w:p>
    <w:p w14:paraId="239DBF32" w14:textId="77777777" w:rsidR="00915F2D" w:rsidRPr="00653A8B" w:rsidRDefault="00915F2D" w:rsidP="00915F2D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14:paraId="6181E803" w14:textId="747530A8" w:rsidR="00915F2D" w:rsidRPr="00653A8B" w:rsidRDefault="00915F2D" w:rsidP="00915F2D">
      <w:pPr>
        <w:shd w:val="clear" w:color="auto" w:fill="FFFFFF"/>
        <w:spacing w:line="36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653A8B">
        <w:rPr>
          <w:rFonts w:ascii="GHEA Grapalat" w:hAnsi="GHEA Grapalat" w:cs="Calibri"/>
          <w:color w:val="000000"/>
          <w:sz w:val="24"/>
          <w:szCs w:val="24"/>
        </w:rPr>
        <w:t xml:space="preserve">      </w:t>
      </w:r>
      <w:r w:rsidR="000179BC" w:rsidRPr="00653A8B">
        <w:rPr>
          <w:rFonts w:ascii="GHEA Grapalat" w:hAnsi="GHEA Grapalat" w:cs="Calibri"/>
          <w:color w:val="000000"/>
          <w:sz w:val="24"/>
          <w:szCs w:val="24"/>
        </w:rPr>
        <w:t>«</w:t>
      </w:r>
      <w:r w:rsidR="000179BC" w:rsidRPr="00653A8B">
        <w:rPr>
          <w:rFonts w:ascii="GHEA Grapalat" w:hAnsi="GHEA Grapalat"/>
          <w:color w:val="000000"/>
          <w:sz w:val="24"/>
          <w:szCs w:val="24"/>
        </w:rPr>
        <w:t>___</w:t>
      </w:r>
      <w:r w:rsidR="000179BC" w:rsidRPr="00653A8B">
        <w:rPr>
          <w:rFonts w:ascii="GHEA Grapalat" w:hAnsi="GHEA Grapalat" w:cs="Calibri"/>
          <w:color w:val="000000"/>
          <w:sz w:val="24"/>
          <w:szCs w:val="24"/>
        </w:rPr>
        <w:t>»</w:t>
      </w:r>
      <w:r w:rsidRPr="00653A8B">
        <w:rPr>
          <w:rFonts w:ascii="GHEA Grapalat" w:hAnsi="GHEA Grapalat" w:cs="Calibri"/>
          <w:color w:val="000000"/>
          <w:sz w:val="24"/>
          <w:szCs w:val="24"/>
        </w:rPr>
        <w:t xml:space="preserve">_____________ </w:t>
      </w:r>
      <w:r w:rsidRPr="00653A8B">
        <w:rPr>
          <w:rFonts w:ascii="GHEA Grapalat" w:hAnsi="GHEA Grapalat"/>
          <w:color w:val="000000"/>
          <w:sz w:val="24"/>
          <w:szCs w:val="24"/>
        </w:rPr>
        <w:t>202</w:t>
      </w:r>
      <w:r w:rsidRPr="00653A8B">
        <w:rPr>
          <w:rFonts w:ascii="GHEA Grapalat" w:hAnsi="GHEA Grapalat"/>
          <w:color w:val="000000"/>
          <w:sz w:val="24"/>
          <w:szCs w:val="24"/>
          <w:lang w:val="hy-AM"/>
        </w:rPr>
        <w:t xml:space="preserve">4 </w:t>
      </w:r>
      <w:proofErr w:type="spellStart"/>
      <w:r w:rsidRPr="00653A8B">
        <w:rPr>
          <w:rFonts w:ascii="GHEA Grapalat" w:hAnsi="GHEA Grapalat" w:cs="Arial Unicode"/>
          <w:color w:val="000000"/>
          <w:sz w:val="24"/>
          <w:szCs w:val="24"/>
        </w:rPr>
        <w:t>թվականի</w:t>
      </w:r>
      <w:proofErr w:type="spellEnd"/>
      <w:r w:rsidRPr="00653A8B">
        <w:rPr>
          <w:rFonts w:ascii="GHEA Grapalat" w:hAnsi="GHEA Grapalat" w:cs="Arial Unicode"/>
          <w:color w:val="000000"/>
          <w:sz w:val="24"/>
          <w:szCs w:val="24"/>
        </w:rPr>
        <w:t xml:space="preserve">                                                        </w:t>
      </w:r>
      <w:r w:rsidRPr="00653A8B">
        <w:rPr>
          <w:rFonts w:ascii="GHEA Grapalat" w:hAnsi="GHEA Grapalat"/>
          <w:color w:val="000000"/>
          <w:sz w:val="24"/>
          <w:szCs w:val="24"/>
        </w:rPr>
        <w:t xml:space="preserve"> N___</w:t>
      </w:r>
      <w:r w:rsidRPr="00653A8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653A8B">
        <w:rPr>
          <w:rFonts w:ascii="GHEA Grapalat" w:hAnsi="GHEA Grapalat"/>
          <w:color w:val="000000"/>
          <w:sz w:val="24"/>
          <w:szCs w:val="24"/>
        </w:rPr>
        <w:t>-</w:t>
      </w:r>
      <w:r w:rsidRPr="00653A8B">
        <w:rPr>
          <w:rFonts w:ascii="GHEA Grapalat" w:hAnsi="GHEA Grapalat"/>
          <w:color w:val="000000"/>
          <w:sz w:val="24"/>
          <w:szCs w:val="24"/>
          <w:lang w:val="hy-AM"/>
        </w:rPr>
        <w:t>Ն</w:t>
      </w:r>
    </w:p>
    <w:p w14:paraId="4FAEA39D" w14:textId="77777777" w:rsidR="00915F2D" w:rsidRPr="00653A8B" w:rsidRDefault="00915F2D" w:rsidP="00915F2D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14:paraId="283C1597" w14:textId="77777777" w:rsidR="00915F2D" w:rsidRPr="00653A8B" w:rsidRDefault="00915F2D" w:rsidP="00915F2D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  <w:r w:rsidRPr="00653A8B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ՀԱՅԱՍՏԱՆԻ ՀԱՆՐԱՊԵՏՈՒԹՅԱՆ ԿԱՌԱՎԱՐՈՒԹՅԱՆ</w:t>
      </w:r>
    </w:p>
    <w:p w14:paraId="577893FC" w14:textId="6D5CFA23" w:rsidR="00915F2D" w:rsidRPr="00653A8B" w:rsidRDefault="000A4181" w:rsidP="00915F2D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  <w:r w:rsidRPr="00653A8B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1998</w:t>
      </w:r>
      <w:r w:rsidR="00915F2D" w:rsidRPr="00653A8B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="00915F2D" w:rsidRPr="00653A8B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ԹՎԱԿԱՆԻ </w:t>
      </w:r>
      <w:r w:rsidRPr="00653A8B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ԴԵԿ</w:t>
      </w:r>
      <w:r w:rsidR="00915F2D" w:rsidRPr="00653A8B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ՏԵՄԲԵՐԻ 2</w:t>
      </w:r>
      <w:r w:rsidRPr="00653A8B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5</w:t>
      </w:r>
      <w:r w:rsidR="00915F2D" w:rsidRPr="00653A8B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-Ի N </w:t>
      </w:r>
      <w:r w:rsidR="00915F2D" w:rsidRPr="00653A8B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8</w:t>
      </w:r>
      <w:r w:rsidRPr="00653A8B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21</w:t>
      </w:r>
      <w:r w:rsidR="00915F2D" w:rsidRPr="00653A8B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ՈՐՈՇ</w:t>
      </w:r>
      <w:r w:rsidR="00915F2D" w:rsidRPr="00653A8B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ՄԱՆ ՄԵՋ </w:t>
      </w:r>
    </w:p>
    <w:p w14:paraId="79C7A6C8" w14:textId="73E0AFDC" w:rsidR="00915F2D" w:rsidRPr="00653A8B" w:rsidRDefault="00915F2D" w:rsidP="00915F2D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  <w:r w:rsidRPr="00653A8B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ՓՈՓՈԽՈՒԹՅՈՒՆՆԵՐ </w:t>
      </w:r>
      <w:r w:rsidR="005F38E7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ԵՎ ԼՐԱՑՈՒՄ</w:t>
      </w:r>
      <w:r w:rsidR="00C5473A" w:rsidRPr="00653A8B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653A8B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ԿԱՏԱՐԵԼՈՒ ՄԱՍԻՆ</w:t>
      </w:r>
    </w:p>
    <w:p w14:paraId="7B56444F" w14:textId="77777777" w:rsidR="00915F2D" w:rsidRPr="00653A8B" w:rsidRDefault="00915F2D" w:rsidP="00915F2D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37877C11" w14:textId="29ACF618" w:rsidR="00915F2D" w:rsidRPr="00653A8B" w:rsidRDefault="00C5473A" w:rsidP="00915F2D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  <w:r w:rsidRPr="00653A8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Համաձայն</w:t>
      </w:r>
      <w:r w:rsidR="00915F2D" w:rsidRPr="00653A8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«Նորմատիվ իրավական ակտերի մասին» օրենքի </w:t>
      </w:r>
      <w:r w:rsidR="00915F2D" w:rsidRPr="00653A8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33-րդ և 34-րդ հոդվածներ</w:t>
      </w:r>
      <w:r w:rsidRPr="00653A8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ի</w:t>
      </w:r>
      <w:r w:rsidR="00DB167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1-ին մասերի</w:t>
      </w:r>
      <w:r w:rsidR="00915F2D" w:rsidRPr="00653A8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՝ Հայաստանի Հանրապետության կառավարությունը</w:t>
      </w:r>
      <w:r w:rsidR="00915F2D" w:rsidRPr="00653A8B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 </w:t>
      </w:r>
      <w:r w:rsidR="00915F2D" w:rsidRPr="00653A8B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/>
        </w:rPr>
        <w:t>որոշում է.</w:t>
      </w:r>
    </w:p>
    <w:p w14:paraId="63AF6B45" w14:textId="7B98FFFC" w:rsidR="00915F2D" w:rsidRPr="00653A8B" w:rsidRDefault="00915F2D" w:rsidP="00915F2D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653A8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1. </w:t>
      </w:r>
      <w:r w:rsidRPr="00653A8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Հայաստանի Հանրապետության կառավարության </w:t>
      </w:r>
      <w:r w:rsidR="008E2F97" w:rsidRPr="00653A8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1998</w:t>
      </w:r>
      <w:r w:rsidRPr="00653A8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թվականի </w:t>
      </w:r>
      <w:r w:rsidR="008E2F97" w:rsidRPr="00653A8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դեկ</w:t>
      </w:r>
      <w:r w:rsidRPr="00653A8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տեմբերի 2</w:t>
      </w:r>
      <w:r w:rsidR="008E2F97" w:rsidRPr="00653A8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5</w:t>
      </w:r>
      <w:r w:rsidRPr="00653A8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-ի </w:t>
      </w:r>
      <w:r w:rsidR="000179BC" w:rsidRPr="00653A8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</w:t>
      </w:r>
      <w:r w:rsidRPr="00653A8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Հայաստանի Հանրապետությ</w:t>
      </w:r>
      <w:r w:rsidR="008E2F97" w:rsidRPr="00653A8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ունում անձնագրային համակարգի կանոնադրությունը և Հայաստանի Հանրապետության քաղաքացու անձնագրի նկարագիրը հաստատելու </w:t>
      </w:r>
      <w:r w:rsidRPr="00653A8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մասին» N 8</w:t>
      </w:r>
      <w:r w:rsidR="008E2F97" w:rsidRPr="00653A8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21</w:t>
      </w:r>
      <w:r w:rsidRPr="00653A8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որոշմա</w:t>
      </w:r>
      <w:r w:rsidR="008E2F97" w:rsidRPr="00653A8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մբ </w:t>
      </w:r>
      <w:r w:rsidR="00F76F76" w:rsidRPr="00653A8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հաստատված կանոնադրության</w:t>
      </w:r>
      <w:r w:rsidR="00F76F76" w:rsidRPr="00653A8B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Pr="00653A8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մեջ կատարել հետևյալ փոփոխությունները</w:t>
      </w:r>
      <w:r w:rsidR="00C5473A" w:rsidRPr="00653A8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և լրացումը</w:t>
      </w:r>
      <w:r w:rsidR="00C5473A" w:rsidRPr="00653A8B">
        <w:rPr>
          <w:rFonts w:ascii="GHEA Grapalat" w:eastAsia="MS Mincho" w:hAnsi="GHEA Grapalat" w:cs="MS Mincho"/>
          <w:color w:val="000000"/>
          <w:sz w:val="24"/>
          <w:szCs w:val="24"/>
          <w:shd w:val="clear" w:color="auto" w:fill="FFFFFF"/>
          <w:lang w:val="hy-AM"/>
        </w:rPr>
        <w:t>.</w:t>
      </w:r>
    </w:p>
    <w:p w14:paraId="6E8A1EDB" w14:textId="4CFCBCBE" w:rsidR="00450B1A" w:rsidRPr="00653A8B" w:rsidRDefault="00915F2D" w:rsidP="00915F2D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653A8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1) </w:t>
      </w:r>
      <w:r w:rsidR="00F76F76" w:rsidRPr="00653A8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9-րդ </w:t>
      </w:r>
      <w:r w:rsidR="00A2330A" w:rsidRPr="00653A8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կետից հանել </w:t>
      </w:r>
      <w:r w:rsidR="00450B1A" w:rsidRPr="00653A8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</w:t>
      </w:r>
      <w:r w:rsidR="00F76F76" w:rsidRPr="00653A8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Հայաստանի Հանրապետության</w:t>
      </w:r>
      <w:r w:rsidR="00450B1A" w:rsidRPr="00653A8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» </w:t>
      </w:r>
      <w:r w:rsidR="00A2330A" w:rsidRPr="00653A8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բառեր</w:t>
      </w:r>
      <w:r w:rsidR="00F76F76" w:rsidRPr="00653A8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ը</w:t>
      </w:r>
      <w:r w:rsidR="00450B1A" w:rsidRPr="00653A8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</w:p>
    <w:p w14:paraId="22B20D5E" w14:textId="68DDBA06" w:rsidR="00A2330A" w:rsidRPr="00653A8B" w:rsidRDefault="002D486C" w:rsidP="00A2330A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486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</w:t>
      </w:r>
      <w:r w:rsidR="00A2330A" w:rsidRPr="00653A8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 12-րդ կետի «դ» ենթակետից հանել «Հայաստանի Հանրապետության» բառերը, իսկ « «դ» և «ե» ենթակետով» բառերը փոխարինել « «դ» և «ե» ենթակետերով» բառերով</w:t>
      </w:r>
      <w:r w:rsidR="00360126" w:rsidRPr="00653A8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</w:p>
    <w:p w14:paraId="638CE46A" w14:textId="7F0C19DD" w:rsidR="00B4766D" w:rsidRPr="00653A8B" w:rsidRDefault="00032015" w:rsidP="00E16764">
      <w:pPr>
        <w:shd w:val="clear" w:color="auto" w:fill="FFFFFF"/>
        <w:tabs>
          <w:tab w:val="left" w:pos="540"/>
          <w:tab w:val="left" w:pos="567"/>
          <w:tab w:val="left" w:pos="630"/>
        </w:tabs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</w:t>
      </w:r>
      <w:r w:rsidR="00B4766D" w:rsidRPr="002D486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) </w:t>
      </w:r>
      <w:r w:rsidR="001564DD" w:rsidRPr="002D486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14.4-րդ կետում «կենսաչափական կողմնորոշիչներ» բառերը փոխարինել «կենսաչափական տվյալներ» բառերով,</w:t>
      </w:r>
    </w:p>
    <w:p w14:paraId="56A17645" w14:textId="374E09EC" w:rsidR="001564DD" w:rsidRPr="00653A8B" w:rsidRDefault="00032015" w:rsidP="001564DD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3201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</w:t>
      </w:r>
      <w:r w:rsidR="001564DD" w:rsidRPr="00653A8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) 14.5-րդ կետում </w:t>
      </w:r>
      <w:r w:rsidR="001564DD" w:rsidRPr="000B369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«անձնագրային ծառայությունում» և «անձնագրային ծառայություն»</w:t>
      </w:r>
      <w:r w:rsidR="001564DD" w:rsidRPr="00653A8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բառերը համապատասխանաբար փոխարինել </w:t>
      </w:r>
      <w:r w:rsidR="00DB1674" w:rsidRPr="00DB167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«լիազոր մարմն</w:t>
      </w:r>
      <w:r w:rsidR="00DB1674" w:rsidRPr="00DB167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ում</w:t>
      </w:r>
      <w:r w:rsidR="00DB1674" w:rsidRPr="00DB167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» </w:t>
      </w:r>
      <w:r w:rsidR="00DB1674" w:rsidRPr="00DB167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և </w:t>
      </w:r>
      <w:r w:rsidR="001564DD" w:rsidRPr="00DB167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«</w:t>
      </w:r>
      <w:r w:rsidR="000D37B1" w:rsidRPr="00DB167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լիազոր մարմն</w:t>
      </w:r>
      <w:r w:rsidR="00653A8B" w:rsidRPr="00DB167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ի</w:t>
      </w:r>
      <w:r w:rsidR="001564DD" w:rsidRPr="00DB167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»</w:t>
      </w:r>
      <w:r w:rsidR="000D37B1" w:rsidRPr="000B369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բառերով</w:t>
      </w:r>
      <w:r w:rsidR="000D37B1" w:rsidRPr="00653A8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</w:p>
    <w:p w14:paraId="33412572" w14:textId="7AB3ABFB" w:rsidR="000D37B1" w:rsidRPr="00653A8B" w:rsidRDefault="00032015" w:rsidP="000D37B1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</w:t>
      </w:r>
      <w:r w:rsidR="000D37B1" w:rsidRPr="00653A8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 15-րդ կետում «ՀՀ» հապավումը փոխարինել «Հայաստանի Հանրապետության» բառերով,</w:t>
      </w:r>
    </w:p>
    <w:p w14:paraId="00099D16" w14:textId="0D70FDEE" w:rsidR="000D37B1" w:rsidRPr="00653A8B" w:rsidRDefault="00032015" w:rsidP="000D37B1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6</w:t>
      </w:r>
      <w:r w:rsidR="000D37B1" w:rsidRPr="00653A8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 15.2-րդ կետում «Հայաստանի Հանրապետության օրենքի» բառերը փոխարինել «օրենքի» բառով,</w:t>
      </w:r>
    </w:p>
    <w:p w14:paraId="58F0D93D" w14:textId="65B9CF3A" w:rsidR="000D37B1" w:rsidRPr="00653A8B" w:rsidRDefault="00032015" w:rsidP="000D37B1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7</w:t>
      </w:r>
      <w:r w:rsidR="0063308C" w:rsidRPr="00653A8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 19.1-ին կետում «համապատասխան» բառը փոխարինել «լիազոր» բառով,</w:t>
      </w:r>
    </w:p>
    <w:p w14:paraId="089FB965" w14:textId="25F29A41" w:rsidR="004C68B9" w:rsidRDefault="00032015" w:rsidP="0063308C">
      <w:pPr>
        <w:shd w:val="clear" w:color="auto" w:fill="FFFFFF"/>
        <w:spacing w:after="0" w:line="360" w:lineRule="auto"/>
        <w:ind w:firstLine="375"/>
        <w:jc w:val="both"/>
        <w:rPr>
          <w:rFonts w:ascii="Cambria Math" w:eastAsia="Times New Roman" w:hAnsi="Cambria Math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8</w:t>
      </w:r>
      <w:r w:rsidR="0063308C" w:rsidRPr="00653A8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 19.2-րդ կետ</w:t>
      </w:r>
      <w:r w:rsidR="004C68B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ը շարադրել հետևյալ բովանդակությամբ նոր խմբագրությամբ</w:t>
      </w:r>
      <w:r w:rsidR="004C68B9">
        <w:rPr>
          <w:rFonts w:ascii="Cambria Math" w:eastAsia="Times New Roman" w:hAnsi="Cambria Math" w:cs="Times New Roman"/>
          <w:color w:val="000000"/>
          <w:sz w:val="24"/>
          <w:szCs w:val="24"/>
          <w:lang w:val="hy-AM"/>
        </w:rPr>
        <w:t>․</w:t>
      </w:r>
    </w:p>
    <w:p w14:paraId="350FEED2" w14:textId="6726C4C3" w:rsidR="0063308C" w:rsidRPr="002C30B1" w:rsidRDefault="0063308C" w:rsidP="002C30B1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653A8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«</w:t>
      </w:r>
      <w:r w:rsidR="004C68B9" w:rsidRPr="006C7E5F">
        <w:rPr>
          <w:rFonts w:ascii="GHEA Grapalat" w:hAnsi="GHEA Grapalat"/>
          <w:color w:val="000000" w:themeColor="text1"/>
          <w:sz w:val="24"/>
          <w:szCs w:val="24"/>
          <w:lang w:val="hy-AM"/>
        </w:rPr>
        <w:t>«</w:t>
      </w:r>
      <w:r w:rsidR="004C68B9" w:rsidRPr="003D749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Առաջին խմբի հաշմանդամություն ունեցող անձինք կամ ֆունկցիոնալության խորը աստիճանի սահմանափակում ունեցող անձինք անձնագիր ստանալու իրավունք ունեն ներկայացուցիչների դիմումի հիման վրա: Այս դեպքում դիմումին կցվում է քաղաքացու հաշմանդամության վերաբերյալ բժշկասոցիալական փորձաքննական որոշումը կամ անձի ֆունկցիոնալության գնահատման որոշումը (վարչական ակտը), իսկ օտարերկրյա պետությունում հաշմանդամություն ունեցող անձ ճանաչված լինելու դեպքում՝ հաշմանդամությունը հավաստող </w:t>
      </w:r>
      <w:r w:rsidR="002C30B1">
        <w:rPr>
          <w:rFonts w:ascii="GHEA Grapalat" w:hAnsi="GHEA Grapalat"/>
          <w:color w:val="000000" w:themeColor="text1"/>
          <w:sz w:val="24"/>
          <w:szCs w:val="24"/>
          <w:lang w:val="hy-AM"/>
        </w:rPr>
        <w:t>փաա</w:t>
      </w:r>
      <w:r w:rsidR="004C68B9" w:rsidRPr="003D749B">
        <w:rPr>
          <w:rFonts w:ascii="GHEA Grapalat" w:hAnsi="GHEA Grapalat"/>
          <w:color w:val="000000" w:themeColor="text1"/>
          <w:sz w:val="24"/>
          <w:szCs w:val="24"/>
          <w:lang w:val="hy-AM"/>
        </w:rPr>
        <w:t>տաթուղթը կամ դրա նոտարական կարգով վավերացված պատճենը: Օտար լեզվով կազմված լինելու դեպքում դիմումատուն ներկայացնում է նաև դրա՝ օրենքով սահմանված կարգով վավերացված հայերեն թարգմանությունը։</w:t>
      </w:r>
      <w:r w:rsidRPr="00653A8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»</w:t>
      </w:r>
      <w:r w:rsidR="004C68B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</w:p>
    <w:p w14:paraId="507C7B4D" w14:textId="15694CAD" w:rsidR="001C5520" w:rsidRPr="00653A8B" w:rsidRDefault="00032015" w:rsidP="0063308C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9</w:t>
      </w:r>
      <w:r w:rsidR="001C5520" w:rsidRPr="00653A8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 21-րդ կետում «ներքին» բառից առաջ լրացնել «Հայաստանի Հանրապետության» բառերը,</w:t>
      </w:r>
    </w:p>
    <w:p w14:paraId="59A6E810" w14:textId="71F4D76E" w:rsidR="0063308C" w:rsidRPr="002C30B1" w:rsidRDefault="00032015" w:rsidP="00A9390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3201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10</w:t>
      </w:r>
      <w:r w:rsidR="00B576E1" w:rsidRPr="0003201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 «ԺԱՄԱՆԱԿԱՎՈՐ ՎԿԱՅԱԿԱՆԻ»</w:t>
      </w:r>
      <w:r w:rsidR="004C7BF9" w:rsidRPr="0003201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Ձև-ում «բաժնի</w:t>
      </w:r>
      <w:r w:rsidR="00FF1556" w:rsidRPr="0003201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B576E1" w:rsidRPr="0003201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պետ» բառերը փոխարինել «</w:t>
      </w:r>
      <w:r w:rsidR="00EA0B66" w:rsidRPr="0003201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Անձնագրային և վիզաների վարչության</w:t>
      </w:r>
      <w:r w:rsidR="00B576E1" w:rsidRPr="0003201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պետ» բառերով</w:t>
      </w:r>
      <w:r w:rsidR="00A93909" w:rsidRPr="0003201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:</w:t>
      </w:r>
    </w:p>
    <w:p w14:paraId="01FCCBDC" w14:textId="0803A727" w:rsidR="00915F2D" w:rsidRPr="00653A8B" w:rsidRDefault="00915F2D" w:rsidP="001259FD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653A8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Սույն որոշումն ուժի մեջ է մտնում պաշտոնական հրապարակմանը հաջորդող օրվանից:</w:t>
      </w:r>
    </w:p>
    <w:p w14:paraId="5A25636E" w14:textId="77777777" w:rsidR="00915F2D" w:rsidRPr="00653A8B" w:rsidRDefault="00915F2D" w:rsidP="00915F2D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676448C1" w14:textId="0ECFFDB2" w:rsidR="00915F2D" w:rsidRPr="00653A8B" w:rsidRDefault="00F01857" w:rsidP="00915F2D">
      <w:pPr>
        <w:pStyle w:val="mechtex"/>
        <w:spacing w:line="360" w:lineRule="auto"/>
        <w:jc w:val="left"/>
        <w:rPr>
          <w:rFonts w:ascii="GHEA Grapalat" w:hAnsi="GHEA Grapalat" w:cs="Arial Armenian"/>
          <w:b/>
          <w:sz w:val="24"/>
          <w:lang w:val="hy-AM"/>
        </w:rPr>
      </w:pPr>
      <w:r w:rsidRPr="00653A8B">
        <w:rPr>
          <w:rFonts w:ascii="GHEA Grapalat" w:hAnsi="GHEA Grapalat" w:cs="Sylfaen"/>
          <w:b/>
          <w:sz w:val="24"/>
          <w:lang w:val="hy-AM"/>
        </w:rPr>
        <w:t xml:space="preserve">    </w:t>
      </w:r>
      <w:r w:rsidR="00915F2D" w:rsidRPr="00653A8B">
        <w:rPr>
          <w:rFonts w:ascii="GHEA Grapalat" w:hAnsi="GHEA Grapalat" w:cs="Sylfaen"/>
          <w:b/>
          <w:sz w:val="24"/>
          <w:lang w:val="hy-AM"/>
        </w:rPr>
        <w:t>ՀԱՅԱՍՏԱՆԻ</w:t>
      </w:r>
      <w:r w:rsidR="00915F2D" w:rsidRPr="00653A8B">
        <w:rPr>
          <w:rFonts w:ascii="GHEA Grapalat" w:hAnsi="GHEA Grapalat" w:cs="Arial Armenian"/>
          <w:b/>
          <w:sz w:val="24"/>
          <w:lang w:val="hy-AM"/>
        </w:rPr>
        <w:t xml:space="preserve">  </w:t>
      </w:r>
      <w:r w:rsidR="00915F2D" w:rsidRPr="00653A8B">
        <w:rPr>
          <w:rFonts w:ascii="GHEA Grapalat" w:hAnsi="GHEA Grapalat" w:cs="Sylfaen"/>
          <w:b/>
          <w:sz w:val="24"/>
          <w:lang w:val="hy-AM"/>
        </w:rPr>
        <w:t>ՀԱՆՐԱՊԵՏՈՒԹՅԱՆ</w:t>
      </w:r>
    </w:p>
    <w:p w14:paraId="334845C8" w14:textId="1E72D11F" w:rsidR="00FD7520" w:rsidRPr="00653A8B" w:rsidRDefault="00915F2D" w:rsidP="00FD2AD9">
      <w:pPr>
        <w:spacing w:line="360" w:lineRule="auto"/>
        <w:rPr>
          <w:rFonts w:ascii="GHEA Grapalat" w:hAnsi="GHEA Grapalat" w:cs="Sylfaen"/>
          <w:b/>
          <w:sz w:val="24"/>
          <w:szCs w:val="24"/>
          <w:lang w:val="hy-AM"/>
        </w:rPr>
      </w:pPr>
      <w:r w:rsidRPr="00653A8B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F01857" w:rsidRPr="00653A8B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653A8B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53A8B">
        <w:rPr>
          <w:rFonts w:ascii="GHEA Grapalat" w:hAnsi="GHEA Grapalat" w:cs="Sylfaen"/>
          <w:b/>
          <w:sz w:val="24"/>
          <w:szCs w:val="24"/>
          <w:lang w:val="hy-AM"/>
        </w:rPr>
        <w:t>ՎԱՐՉԱՊԵՏ</w:t>
      </w:r>
      <w:r w:rsidRPr="00653A8B">
        <w:rPr>
          <w:rFonts w:ascii="GHEA Grapalat" w:hAnsi="GHEA Grapalat" w:cs="Arial Armenian"/>
          <w:sz w:val="24"/>
          <w:szCs w:val="24"/>
          <w:lang w:val="hy-AM"/>
        </w:rPr>
        <w:tab/>
      </w:r>
      <w:r w:rsidRPr="00653A8B">
        <w:rPr>
          <w:rFonts w:ascii="GHEA Grapalat" w:hAnsi="GHEA Grapalat" w:cs="Arial Armenian"/>
          <w:sz w:val="24"/>
          <w:szCs w:val="24"/>
          <w:lang w:val="hy-AM"/>
        </w:rPr>
        <w:tab/>
      </w:r>
      <w:r w:rsidRPr="00653A8B">
        <w:rPr>
          <w:rFonts w:ascii="GHEA Grapalat" w:hAnsi="GHEA Grapalat" w:cs="Arial Armenian"/>
          <w:sz w:val="24"/>
          <w:szCs w:val="24"/>
          <w:lang w:val="hy-AM"/>
        </w:rPr>
        <w:tab/>
      </w:r>
      <w:r w:rsidRPr="00653A8B">
        <w:rPr>
          <w:rFonts w:ascii="GHEA Grapalat" w:hAnsi="GHEA Grapalat" w:cs="Arial Armenian"/>
          <w:sz w:val="24"/>
          <w:szCs w:val="24"/>
          <w:lang w:val="hy-AM"/>
        </w:rPr>
        <w:tab/>
      </w:r>
      <w:r w:rsidRPr="00653A8B">
        <w:rPr>
          <w:rFonts w:ascii="GHEA Grapalat" w:hAnsi="GHEA Grapalat" w:cs="Arial Armenian"/>
          <w:sz w:val="24"/>
          <w:szCs w:val="24"/>
          <w:lang w:val="hy-AM"/>
        </w:rPr>
        <w:tab/>
        <w:t xml:space="preserve">                </w:t>
      </w:r>
      <w:r w:rsidR="00F01857" w:rsidRPr="00653A8B">
        <w:rPr>
          <w:rFonts w:ascii="GHEA Grapalat" w:hAnsi="GHEA Grapalat" w:cs="Arial Armenian"/>
          <w:sz w:val="24"/>
          <w:szCs w:val="24"/>
          <w:lang w:val="hy-AM"/>
        </w:rPr>
        <w:t xml:space="preserve">     </w:t>
      </w:r>
      <w:r w:rsidRPr="00653A8B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F01857" w:rsidRPr="00653A8B">
        <w:rPr>
          <w:rFonts w:ascii="GHEA Grapalat" w:hAnsi="GHEA Grapalat" w:cs="Arial Armenian"/>
          <w:sz w:val="24"/>
          <w:szCs w:val="24"/>
          <w:lang w:val="hy-AM"/>
        </w:rPr>
        <w:t xml:space="preserve">        </w:t>
      </w:r>
      <w:r w:rsidRPr="00653A8B">
        <w:rPr>
          <w:rFonts w:ascii="GHEA Grapalat" w:hAnsi="GHEA Grapalat" w:cs="Arial Armenian"/>
          <w:sz w:val="24"/>
          <w:szCs w:val="24"/>
          <w:lang w:val="hy-AM"/>
        </w:rPr>
        <w:t xml:space="preserve">      </w:t>
      </w:r>
      <w:r w:rsidRPr="00653A8B">
        <w:rPr>
          <w:rFonts w:ascii="GHEA Grapalat" w:hAnsi="GHEA Grapalat" w:cs="Arial Armenian"/>
          <w:b/>
          <w:sz w:val="24"/>
          <w:szCs w:val="24"/>
          <w:lang w:val="hy-AM"/>
        </w:rPr>
        <w:t>Ն</w:t>
      </w:r>
      <w:r w:rsidRPr="00653A8B">
        <w:rPr>
          <w:rFonts w:ascii="GHEA Grapalat" w:hAnsi="GHEA Grapalat" w:cs="Sylfaen"/>
          <w:b/>
          <w:sz w:val="24"/>
          <w:szCs w:val="24"/>
          <w:lang w:val="hy-AM"/>
        </w:rPr>
        <w:t>.</w:t>
      </w:r>
      <w:r w:rsidRPr="00653A8B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653A8B">
        <w:rPr>
          <w:rFonts w:ascii="GHEA Grapalat" w:hAnsi="GHEA Grapalat" w:cs="Arial Armenian"/>
          <w:b/>
          <w:sz w:val="24"/>
          <w:szCs w:val="24"/>
          <w:lang w:val="hy-AM"/>
        </w:rPr>
        <w:t>ՓԱՇԻՆ</w:t>
      </w:r>
      <w:r w:rsidRPr="00653A8B">
        <w:rPr>
          <w:rFonts w:ascii="GHEA Grapalat" w:hAnsi="GHEA Grapalat" w:cs="Sylfaen"/>
          <w:b/>
          <w:sz w:val="24"/>
          <w:szCs w:val="24"/>
          <w:lang w:val="hy-AM"/>
        </w:rPr>
        <w:t>ՅԱՆ</w:t>
      </w:r>
    </w:p>
    <w:p w14:paraId="3F901FEE" w14:textId="6BD78DE4" w:rsidR="00FD7520" w:rsidRPr="00653A8B" w:rsidRDefault="00FD7520" w:rsidP="00FD7520">
      <w:pPr>
        <w:shd w:val="clear" w:color="auto" w:fill="FFFFFF"/>
        <w:spacing w:after="0"/>
        <w:ind w:firstLine="720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 w:rsidRPr="00653A8B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                                                                                                           ք</w:t>
      </w:r>
      <w:r w:rsidRPr="00653A8B">
        <w:rPr>
          <w:rFonts w:ascii="Cambria Math" w:eastAsia="MS Mincho" w:hAnsi="Cambria Math" w:cs="Cambria Math"/>
          <w:b/>
          <w:color w:val="000000"/>
          <w:sz w:val="24"/>
          <w:szCs w:val="24"/>
          <w:lang w:val="hy-AM"/>
        </w:rPr>
        <w:t>․</w:t>
      </w:r>
      <w:r w:rsidRPr="00653A8B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Pr="00653A8B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Երևան</w:t>
      </w:r>
    </w:p>
    <w:p w14:paraId="6F9A6485" w14:textId="77777777" w:rsidR="00FD7520" w:rsidRPr="00653A8B" w:rsidRDefault="00FD7520" w:rsidP="00FD7520">
      <w:pPr>
        <w:spacing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</w:pPr>
    </w:p>
    <w:sectPr w:rsidR="00FD7520" w:rsidRPr="00653A8B" w:rsidSect="000179BC">
      <w:pgSz w:w="12240" w:h="15840"/>
      <w:pgMar w:top="567" w:right="900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BF4"/>
    <w:rsid w:val="000179BC"/>
    <w:rsid w:val="00032015"/>
    <w:rsid w:val="00081A5A"/>
    <w:rsid w:val="000A4181"/>
    <w:rsid w:val="000B369D"/>
    <w:rsid w:val="000D37B1"/>
    <w:rsid w:val="001259FD"/>
    <w:rsid w:val="00135FBB"/>
    <w:rsid w:val="001564DD"/>
    <w:rsid w:val="001C5520"/>
    <w:rsid w:val="00271BF4"/>
    <w:rsid w:val="002C30B1"/>
    <w:rsid w:val="002D1B2D"/>
    <w:rsid w:val="002D486C"/>
    <w:rsid w:val="00360126"/>
    <w:rsid w:val="003A610C"/>
    <w:rsid w:val="00450B1A"/>
    <w:rsid w:val="004A742E"/>
    <w:rsid w:val="004C68B9"/>
    <w:rsid w:val="004C7BF9"/>
    <w:rsid w:val="005E5472"/>
    <w:rsid w:val="005F38E7"/>
    <w:rsid w:val="0063308C"/>
    <w:rsid w:val="00653A8B"/>
    <w:rsid w:val="007B0C28"/>
    <w:rsid w:val="008E2F97"/>
    <w:rsid w:val="00915F2D"/>
    <w:rsid w:val="009617FA"/>
    <w:rsid w:val="00A2330A"/>
    <w:rsid w:val="00A93909"/>
    <w:rsid w:val="00AD0607"/>
    <w:rsid w:val="00B20D9D"/>
    <w:rsid w:val="00B4766D"/>
    <w:rsid w:val="00B576E1"/>
    <w:rsid w:val="00B9511B"/>
    <w:rsid w:val="00C5473A"/>
    <w:rsid w:val="00C9143B"/>
    <w:rsid w:val="00DB1674"/>
    <w:rsid w:val="00E16764"/>
    <w:rsid w:val="00E30348"/>
    <w:rsid w:val="00EA0B66"/>
    <w:rsid w:val="00F01857"/>
    <w:rsid w:val="00F76F76"/>
    <w:rsid w:val="00F84C45"/>
    <w:rsid w:val="00FD2AD9"/>
    <w:rsid w:val="00FD7520"/>
    <w:rsid w:val="00FF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67AE7"/>
  <w15:chartTrackingRefBased/>
  <w15:docId w15:val="{BE857D2D-9DBC-4E73-8266-B078934E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F2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chtexChar">
    <w:name w:val="mechtex Char"/>
    <w:link w:val="mechtex"/>
    <w:locked/>
    <w:rsid w:val="00915F2D"/>
    <w:rPr>
      <w:rFonts w:ascii="Arial Armenian" w:hAnsi="Arial Armenian"/>
      <w:szCs w:val="24"/>
      <w:lang w:val="x-none" w:eastAsia="x-none"/>
    </w:rPr>
  </w:style>
  <w:style w:type="paragraph" w:customStyle="1" w:styleId="mechtex">
    <w:name w:val="mechtex"/>
    <w:basedOn w:val="Normal"/>
    <w:link w:val="mechtexChar"/>
    <w:qFormat/>
    <w:rsid w:val="00915F2D"/>
    <w:pPr>
      <w:spacing w:after="0" w:line="240" w:lineRule="auto"/>
      <w:jc w:val="center"/>
    </w:pPr>
    <w:rPr>
      <w:rFonts w:ascii="Arial Armenian" w:hAnsi="Arial Armenian"/>
      <w:szCs w:val="24"/>
      <w:lang w:val="x-none" w:eastAsia="x-none"/>
    </w:rPr>
  </w:style>
  <w:style w:type="character" w:styleId="Strong">
    <w:name w:val="Strong"/>
    <w:basedOn w:val="DefaultParagraphFont"/>
    <w:uiPriority w:val="22"/>
    <w:qFormat/>
    <w:rsid w:val="00915F2D"/>
    <w:rPr>
      <w:b/>
      <w:bCs/>
    </w:rPr>
  </w:style>
  <w:style w:type="paragraph" w:styleId="ListParagraph">
    <w:name w:val="List Paragraph"/>
    <w:basedOn w:val="Normal"/>
    <w:uiPriority w:val="34"/>
    <w:qFormat/>
    <w:rsid w:val="00915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Abgaryan</dc:creator>
  <cp:keywords>https://mul2-mia.gov.am/tasks/3043227/oneclick/de735f91b5a731506b3b5c5cea50721993885ea5db320c5b8c21a254e1cca082.docx?token=a1e4749d2a86f29f5f71bbe2b98422dd</cp:keywords>
  <dc:description/>
  <cp:lastModifiedBy>irav22</cp:lastModifiedBy>
  <cp:revision>5</cp:revision>
  <dcterms:created xsi:type="dcterms:W3CDTF">2024-07-31T07:28:00Z</dcterms:created>
  <dcterms:modified xsi:type="dcterms:W3CDTF">2024-08-01T05:00:00Z</dcterms:modified>
</cp:coreProperties>
</file>