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D6" w:rsidRPr="009E5DAA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</w:rPr>
      </w:pP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bCs/>
          <w:color w:val="000000"/>
        </w:rPr>
        <w:t>Օ Ր Ե Ն Ք Ը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</w:p>
    <w:p w:rsidR="00DD5CD6" w:rsidRDefault="00DD5CD6" w:rsidP="00DD5CD6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>
        <w:rPr>
          <w:rFonts w:ascii="GHEA Grapalat" w:hAnsi="GHEA Grapalat"/>
          <w:b/>
          <w:bCs/>
          <w:color w:val="000000"/>
          <w:shd w:val="clear" w:color="auto" w:fill="FFFFFF"/>
        </w:rPr>
        <w:t xml:space="preserve">«ՏԵԽՆԻԿԱԿԱՆ ԱՆՎՏԱՆԳՈՒԹՅԱՆ ԱՊԱՀՈՎՄԱՆ ՊԵՏԱԿԱՆ ԿԱՐԳԱՎՈՐՄԱՆ ՄԱՍԻՆ» ՕՐԵՆՔՈՒՄ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ՓՈՓՈԽՈՒԹՅՈՒՆՆԵՐ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="000755D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ԵՎ ԼՐԱՑՈՒՄՆԵՐ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ԿԱՏԱՐԵԼՈՒ ՄԱՍԻՆ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proofErr w:type="spellStart"/>
      <w:r>
        <w:rPr>
          <w:rStyle w:val="Strong"/>
          <w:rFonts w:ascii="GHEA Grapalat" w:hAnsi="GHEA Grapalat"/>
          <w:color w:val="000000"/>
        </w:rPr>
        <w:t>Հոդված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1.</w:t>
      </w:r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 w:cs="GHEA Grapalat"/>
          <w:color w:val="000000"/>
        </w:rPr>
        <w:t>«</w:t>
      </w:r>
      <w:proofErr w:type="spellStart"/>
      <w:r>
        <w:rPr>
          <w:rFonts w:ascii="GHEA Grapalat" w:hAnsi="GHEA Grapalat" w:cs="GHEA Grapalat"/>
          <w:color w:val="000000"/>
        </w:rPr>
        <w:t>Տեխնիկական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անվտանգության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ապահովման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պետական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կարգավորման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մասին</w:t>
      </w:r>
      <w:proofErr w:type="spellEnd"/>
      <w:r>
        <w:rPr>
          <w:rFonts w:ascii="GHEA Grapalat" w:hAnsi="GHEA Grapalat" w:cs="GHEA Grapalat"/>
          <w:color w:val="000000"/>
        </w:rPr>
        <w:t>»</w:t>
      </w:r>
      <w:r>
        <w:rPr>
          <w:rFonts w:ascii="GHEA Grapalat" w:hAnsi="GHEA Grapalat"/>
          <w:color w:val="000000"/>
        </w:rPr>
        <w:t xml:space="preserve"> 2005 </w:t>
      </w:r>
      <w:proofErr w:type="spellStart"/>
      <w:r>
        <w:rPr>
          <w:rFonts w:ascii="GHEA Grapalat" w:hAnsi="GHEA Grapalat" w:cs="GHEA Grapalat"/>
          <w:color w:val="000000"/>
        </w:rPr>
        <w:t>թվականի</w:t>
      </w:r>
      <w:proofErr w:type="spellEnd"/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հոկտեմբերի 24-ի ՀՕ-204-Ն օրենքի </w:t>
      </w:r>
      <w:r w:rsidRPr="009A1647">
        <w:rPr>
          <w:rFonts w:ascii="GHEA Grapalat" w:hAnsi="GHEA Grapalat" w:cs="GHEA Grapalat"/>
          <w:color w:val="000000"/>
        </w:rPr>
        <w:t>(</w:t>
      </w:r>
      <w:r>
        <w:rPr>
          <w:rFonts w:ascii="GHEA Grapalat" w:hAnsi="GHEA Grapalat" w:cs="GHEA Grapalat"/>
          <w:color w:val="000000"/>
          <w:lang w:val="hy-AM"/>
        </w:rPr>
        <w:t>այսուհետ՝ Օրենք</w:t>
      </w:r>
      <w:r w:rsidRPr="009A1647">
        <w:rPr>
          <w:rFonts w:ascii="GHEA Grapalat" w:hAnsi="GHEA Grapalat" w:cs="GHEA Grapalat"/>
          <w:color w:val="000000"/>
        </w:rPr>
        <w:t>)</w:t>
      </w:r>
      <w:r>
        <w:rPr>
          <w:rFonts w:ascii="GHEA Grapalat" w:hAnsi="GHEA Grapalat" w:cs="GHEA Grapalat"/>
          <w:color w:val="000000"/>
          <w:lang w:val="hy-AM"/>
        </w:rPr>
        <w:t xml:space="preserve"> 11-րդ հոդվածի 6-րդ մասը շարադրել հետևյալ խմբագրությամբ</w:t>
      </w:r>
      <w:r>
        <w:rPr>
          <w:rFonts w:ascii="Cambria Math" w:hAnsi="Cambria Math" w:cs="Cambria Math"/>
          <w:color w:val="000000"/>
          <w:lang w:val="hy-AM"/>
        </w:rPr>
        <w:t>․</w:t>
      </w:r>
    </w:p>
    <w:p w:rsidR="00DD5CD6" w:rsidRPr="00990F00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 Math" w:hAnsi="Cambria Math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«6</w:t>
      </w:r>
      <w:r>
        <w:rPr>
          <w:rFonts w:ascii="Cambria Math" w:hAnsi="Cambria Math" w:cs="Cambria Math"/>
          <w:color w:val="000000"/>
          <w:lang w:val="hy-AM"/>
        </w:rPr>
        <w:t>․</w:t>
      </w:r>
      <w:r w:rsidRPr="00C07308">
        <w:rPr>
          <w:rFonts w:ascii="GHEA Grapalat" w:hAnsi="GHEA Grapalat" w:cs="GHEA Grapalat"/>
          <w:color w:val="000000"/>
          <w:lang w:val="hy-AM"/>
        </w:rPr>
        <w:t xml:space="preserve">Շահագործվող արտադրական վտանգավոր օբյեկտը ենթակա է տեխնիկական անվտանգության փորձաքննության տարեկան առնվազն մեկ անգամ: </w:t>
      </w:r>
      <w:r>
        <w:rPr>
          <w:rFonts w:ascii="GHEA Grapalat" w:hAnsi="GHEA Grapalat" w:cs="GHEA Grapalat"/>
          <w:color w:val="000000"/>
          <w:lang w:val="hy-AM"/>
        </w:rPr>
        <w:t xml:space="preserve">Կոնսերվացված արտադրական վտանգավոր օբյեկտը ենթակա է փորձաքննության երեք տարին մեկ անգամ։ </w:t>
      </w:r>
      <w:r w:rsidRPr="00C07308">
        <w:rPr>
          <w:rFonts w:ascii="GHEA Grapalat" w:hAnsi="GHEA Grapalat" w:cs="GHEA Grapalat"/>
          <w:color w:val="000000"/>
          <w:lang w:val="hy-AM"/>
        </w:rPr>
        <w:t>Արտադրական վտանգավոր օբյեկտների առանձին խմբերի համար Հայաստանի Հանրապետության կառավարությունը կարող է սահմանել փորձաքննության իրականացման պարբերականության ավելի երկար ժամկետներ:</w:t>
      </w:r>
      <w:r>
        <w:rPr>
          <w:rFonts w:ascii="GHEA Grapalat" w:hAnsi="GHEA Grapalat" w:cs="GHEA Grapalat"/>
          <w:color w:val="000000"/>
          <w:lang w:val="hy-AM"/>
        </w:rPr>
        <w:t xml:space="preserve"> Սույն մասով նախատեսված ժամկետների հաշվարկը սկսվում է նախորդ փորձաքննության իրականացման պահից։</w:t>
      </w:r>
      <w:r w:rsidRPr="00990F00">
        <w:rPr>
          <w:rFonts w:ascii="GHEA Grapalat" w:hAnsi="GHEA Grapalat" w:cs="GHEA Grapalat"/>
          <w:color w:val="000000"/>
          <w:lang w:val="hy-AM"/>
        </w:rPr>
        <w:t>»</w:t>
      </w:r>
      <w:r>
        <w:rPr>
          <w:rFonts w:ascii="GHEA Grapalat" w:hAnsi="GHEA Grapalat" w:cs="GHEA Grapalat"/>
          <w:color w:val="000000"/>
          <w:lang w:val="hy-AM"/>
        </w:rPr>
        <w:t>։</w:t>
      </w:r>
      <w:r w:rsidRPr="00990F00">
        <w:rPr>
          <w:rFonts w:ascii="Cambria Math" w:hAnsi="Cambria Math" w:cs="GHEA Grapalat"/>
          <w:color w:val="000000"/>
          <w:lang w:val="hy-AM"/>
        </w:rPr>
        <w:t xml:space="preserve"> 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 Math" w:hAnsi="Cambria Math" w:cs="GHEA Grapalat"/>
          <w:color w:val="000000"/>
          <w:lang w:val="hy-AM"/>
        </w:rPr>
      </w:pP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990F00">
        <w:rPr>
          <w:rFonts w:ascii="GHEA Grapalat" w:hAnsi="GHEA Grapalat" w:cs="GHEA Grapalat"/>
          <w:b/>
          <w:color w:val="000000"/>
          <w:lang w:val="hy-AM"/>
        </w:rPr>
        <w:t>Հոդված 2</w:t>
      </w:r>
      <w:r w:rsidRPr="00990F00">
        <w:rPr>
          <w:rFonts w:ascii="Cambria Math" w:hAnsi="Cambria Math" w:cs="Cambria Math"/>
          <w:b/>
          <w:color w:val="000000"/>
          <w:lang w:val="hy-AM"/>
        </w:rPr>
        <w:t>․</w:t>
      </w:r>
      <w:r w:rsidR="004A34E7">
        <w:rPr>
          <w:rFonts w:ascii="Cambria Math" w:hAnsi="Cambria Math" w:cs="Cambria Math"/>
          <w:b/>
          <w:color w:val="000000"/>
          <w:lang w:val="hy-AM"/>
        </w:rPr>
        <w:t xml:space="preserve"> </w:t>
      </w:r>
      <w:r w:rsidRPr="00990F00">
        <w:rPr>
          <w:rFonts w:ascii="GHEA Grapalat" w:hAnsi="GHEA Grapalat" w:cs="GHEA Grapalat"/>
          <w:color w:val="000000"/>
          <w:lang w:val="hy-AM"/>
        </w:rPr>
        <w:t>Օրենքի</w:t>
      </w:r>
      <w:r>
        <w:rPr>
          <w:rFonts w:ascii="GHEA Grapalat" w:hAnsi="GHEA Grapalat" w:cs="GHEA Grapalat"/>
          <w:b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15-րդ հոդվածի</w:t>
      </w:r>
    </w:p>
    <w:p w:rsidR="00DD5CD6" w:rsidRDefault="00DD5CD6" w:rsidP="00DD5C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6-րդ մասը շարադրել հետևյալ խմբագրությամբ</w:t>
      </w:r>
      <w:r>
        <w:rPr>
          <w:rFonts w:ascii="Cambria Math" w:hAnsi="Cambria Math" w:cs="Cambria Math"/>
          <w:color w:val="000000"/>
          <w:lang w:val="hy-AM"/>
        </w:rPr>
        <w:t>․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 Math" w:hAnsi="Cambria Math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«</w:t>
      </w:r>
      <w:r>
        <w:rPr>
          <w:rFonts w:ascii="GHEA Grapalat" w:hAnsi="GHEA Grapalat"/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Սույն հոդվածով նախատեսված կարգադրագրերը տալիս, ինչպես նաև կարգադրագրերով նախատեսված պատասխանատվության միջոցները վերացնելիս տեսչական մարմինը կարող է դիմել հավատարմագրված անձի կամ Տեխնիկական անվտանգության ազգային կենտրոնին փորձագիտական եզրակացության ստանալու համար:»</w:t>
      </w:r>
      <w:r>
        <w:rPr>
          <w:rFonts w:ascii="Cambria Math" w:hAnsi="Cambria Math"/>
          <w:lang w:val="hy-AM"/>
        </w:rPr>
        <w:t>․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 8-րդ մասը շարադրել հետևյալ խմբագրությամբ</w:t>
      </w:r>
      <w:r>
        <w:rPr>
          <w:rFonts w:ascii="Cambria Math" w:hAnsi="Cambria Math" w:cs="Cambria Math"/>
          <w:lang w:val="hy-AM"/>
        </w:rPr>
        <w:t>․</w:t>
      </w:r>
    </w:p>
    <w:p w:rsidR="00DD5CD6" w:rsidRPr="00EB5BE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lastRenderedPageBreak/>
        <w:t>«8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Սույն հոդվածի 1-ին մասով սահմանված արտադրական վտանգավոր օբյեկտի, արտադրական վտանգավոր օբյեկտում տեղակայված առանձին </w:t>
      </w:r>
      <w:r>
        <w:rPr>
          <w:rFonts w:ascii="GHEA Grapalat" w:hAnsi="GHEA Grapalat"/>
          <w:lang w:val="hy-AM"/>
        </w:rPr>
        <w:t>տեխնիկական միջոցի կամ տեխնոլոգիական սարքավորման շահագոր</w:t>
      </w:r>
      <w:r w:rsidR="00817219">
        <w:rPr>
          <w:rFonts w:ascii="GHEA Grapalat" w:hAnsi="GHEA Grapalat"/>
          <w:lang w:val="hy-AM"/>
        </w:rPr>
        <w:t>ծ</w:t>
      </w:r>
      <w:r>
        <w:rPr>
          <w:rFonts w:ascii="GHEA Grapalat" w:hAnsi="GHEA Grapalat"/>
          <w:lang w:val="hy-AM"/>
        </w:rPr>
        <w:t>ումն արգելելու վերաբերյալ կարգադրագիրը</w:t>
      </w:r>
      <w:r>
        <w:rPr>
          <w:rFonts w:ascii="GHEA Grapalat" w:hAnsi="GHEA Grapalat" w:cs="GHEA Grapalat"/>
          <w:color w:val="000000"/>
          <w:lang w:val="hy-AM"/>
        </w:rPr>
        <w:t xml:space="preserve"> ենթակա </w:t>
      </w:r>
      <w:r>
        <w:rPr>
          <w:rFonts w:ascii="GHEA Grapalat" w:hAnsi="GHEA Grapalat"/>
          <w:lang w:val="hy-AM"/>
        </w:rPr>
        <w:t>է անհապաղ կատարման, եթե խախտումն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իր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բնույթով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տվյալ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պահին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տեխնածին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վթարի կամ արտադրական պատահարի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սպառնալիք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առաջացնում</w:t>
      </w:r>
      <w:r>
        <w:rPr>
          <w:rFonts w:ascii="GHEA Grapalat" w:hAnsi="GHEA Grapalat"/>
          <w:lang w:val="hy-AM"/>
        </w:rPr>
        <w:t>։»:</w:t>
      </w:r>
    </w:p>
    <w:p w:rsidR="00DD5CD6" w:rsidRDefault="00DD5CD6" w:rsidP="00DD5CD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lang w:val="hy-AM"/>
        </w:rPr>
      </w:pPr>
      <w:r w:rsidRPr="000227F1">
        <w:rPr>
          <w:rFonts w:ascii="GHEA Grapalat" w:hAnsi="GHEA Grapalat" w:cs="GHEA Grapalat"/>
          <w:lang w:val="hy-AM"/>
        </w:rPr>
        <w:t>10-</w:t>
      </w:r>
      <w:r>
        <w:rPr>
          <w:rFonts w:ascii="GHEA Grapalat" w:hAnsi="GHEA Grapalat" w:cs="GHEA Grapalat"/>
          <w:lang w:val="hy-AM"/>
        </w:rPr>
        <w:t>րդ մասը շարադրել հետևյալ խմբագրությամբ</w:t>
      </w:r>
      <w:r>
        <w:rPr>
          <w:rFonts w:ascii="Cambria Math" w:hAnsi="Cambria Math" w:cs="Cambria Math"/>
          <w:lang w:val="hy-AM"/>
        </w:rPr>
        <w:t>․</w:t>
      </w:r>
    </w:p>
    <w:p w:rsidR="0020400B" w:rsidRPr="009A5F1D" w:rsidRDefault="00DD5CD6" w:rsidP="002040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hAnsi="GHEA Grapalat" w:cs="GHEA Grapalat"/>
          <w:lang w:val="hy-AM"/>
        </w:rPr>
        <w:t>«10</w:t>
      </w:r>
      <w:r w:rsidR="0020400B">
        <w:rPr>
          <w:rFonts w:ascii="Cambria Math" w:hAnsi="Cambria Math" w:cs="GHEA Grapalat"/>
          <w:lang w:val="hy-AM"/>
        </w:rPr>
        <w:t>․</w:t>
      </w:r>
      <w:r w:rsidRPr="00EB5BE6" w:rsidDel="00C07308">
        <w:rPr>
          <w:rFonts w:ascii="GHEA Grapalat" w:hAnsi="GHEA Grapalat" w:cs="GHEA Grapalat"/>
          <w:lang w:val="hy-AM"/>
        </w:rPr>
        <w:t xml:space="preserve"> </w:t>
      </w:r>
      <w:r w:rsidR="0020400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Կարգադրագիրը</w:t>
      </w:r>
      <w:r w:rsidR="0020400B" w:rsidRPr="000227F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 xml:space="preserve"> ներկայացվում է հարկադիր կատարման դրանում նշված ժամկետում չկատարվելու դեպքում </w:t>
      </w:r>
      <w:r w:rsidR="0020400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անբողոքարկելի դառնալուց հետո</w:t>
      </w:r>
      <w:r w:rsidR="0020400B" w:rsidRPr="000227F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 xml:space="preserve"> մեկամսյա ժամկետում</w:t>
      </w:r>
      <w:r w:rsidR="0020400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, իսկ սույն օրենքի 15-րդ հոդվածի 8-րդ մասով սահմանված կարգադրագրերը՝ դրանց չկատարման փաստը պարզելուց հետո՝ հինգօրյա ժամկետում</w:t>
      </w:r>
      <w:r w:rsidR="0020400B" w:rsidRPr="000227F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:»։</w:t>
      </w:r>
    </w:p>
    <w:p w:rsidR="0020400B" w:rsidRDefault="0020400B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b/>
          <w:bCs/>
          <w:lang w:val="hy-AM"/>
        </w:rPr>
      </w:pPr>
    </w:p>
    <w:p w:rsidR="00DD5CD6" w:rsidRPr="007F2EB4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Հոդված 4</w:t>
      </w:r>
      <w:r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GHEA Grapalat" w:hAnsi="GHEA Grapalat" w:cs="GHEA Grapalat"/>
          <w:b/>
          <w:bCs/>
          <w:lang w:val="hy-AM"/>
        </w:rPr>
        <w:t xml:space="preserve"> </w:t>
      </w:r>
      <w:r w:rsidRPr="007F2EB4">
        <w:rPr>
          <w:rFonts w:ascii="GHEA Grapalat" w:hAnsi="GHEA Grapalat" w:cs="GHEA Grapalat"/>
          <w:bCs/>
          <w:lang w:val="hy-AM"/>
        </w:rPr>
        <w:t>Օրենքի 19-րդ հոդվածի 1-ին մասը լրացնել նոր</w:t>
      </w:r>
      <w:r>
        <w:rPr>
          <w:rFonts w:ascii="GHEA Grapalat" w:hAnsi="GHEA Grapalat" w:cs="GHEA Grapalat"/>
          <w:bCs/>
          <w:lang w:val="hy-AM"/>
        </w:rPr>
        <w:t>՝</w:t>
      </w:r>
      <w:r w:rsidRPr="007F2EB4">
        <w:rPr>
          <w:rFonts w:ascii="GHEA Grapalat" w:hAnsi="GHEA Grapalat" w:cs="GHEA Grapalat"/>
          <w:bCs/>
          <w:lang w:val="hy-AM"/>
        </w:rPr>
        <w:t xml:space="preserve"> «ժե»</w:t>
      </w:r>
      <w:r>
        <w:rPr>
          <w:rFonts w:ascii="GHEA Grapalat" w:hAnsi="GHEA Grapalat" w:cs="GHEA Grapalat"/>
          <w:bCs/>
          <w:lang w:val="hy-AM"/>
        </w:rPr>
        <w:t xml:space="preserve"> կետով</w:t>
      </w:r>
      <w:r w:rsidRPr="007F2EB4">
        <w:rPr>
          <w:rFonts w:ascii="GHEA Grapalat" w:hAnsi="GHEA Grapalat" w:cs="GHEA Grapalat"/>
          <w:bCs/>
          <w:lang w:val="hy-AM"/>
        </w:rPr>
        <w:t xml:space="preserve"> հետևյալ բովանդակությամբ</w:t>
      </w:r>
      <w:r w:rsidRPr="007F2EB4">
        <w:rPr>
          <w:rFonts w:ascii="Cambria Math" w:hAnsi="Cambria Math" w:cs="Cambria Math"/>
          <w:bCs/>
          <w:lang w:val="hy-AM"/>
        </w:rPr>
        <w:t>․</w:t>
      </w:r>
    </w:p>
    <w:p w:rsidR="00DD5CD6" w:rsidRDefault="00DD5CD6" w:rsidP="00DD5C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GHEA Grapalat"/>
          <w:bCs/>
          <w:lang w:val="hy-AM"/>
        </w:rPr>
      </w:pPr>
      <w:r w:rsidRPr="007F2EB4">
        <w:rPr>
          <w:rFonts w:ascii="GHEA Grapalat" w:hAnsi="GHEA Grapalat" w:cs="GHEA Grapalat"/>
          <w:bCs/>
          <w:lang w:val="hy-AM"/>
        </w:rPr>
        <w:t>«ժե) արտադրական վտանգավոր օբեկտի շահագործումը ժամանակավորապես դադարեցվելու դեպքում եռօրյա ժամկետում ապահովել դրա կոնսերվացումը։»։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bCs/>
          <w:lang w:val="hy-AM"/>
        </w:rPr>
      </w:pP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 Math" w:hAnsi="Cambria Math" w:cs="GHEA Grapalat"/>
          <w:bCs/>
          <w:lang w:val="hy-AM"/>
        </w:rPr>
      </w:pPr>
      <w:r w:rsidRPr="00B94256">
        <w:rPr>
          <w:rFonts w:ascii="GHEA Grapalat" w:hAnsi="GHEA Grapalat" w:cs="GHEA Grapalat"/>
          <w:b/>
          <w:bCs/>
          <w:lang w:val="hy-AM"/>
        </w:rPr>
        <w:t>Հոդված 5</w:t>
      </w:r>
      <w:r w:rsidRPr="00B94256">
        <w:rPr>
          <w:rFonts w:ascii="Cambria Math" w:hAnsi="Cambria Math" w:cs="Cambria Math"/>
          <w:b/>
          <w:bCs/>
          <w:lang w:val="hy-AM"/>
        </w:rPr>
        <w:t>․</w:t>
      </w:r>
      <w:r w:rsidR="00A41A21" w:rsidRPr="000E15DF">
        <w:rPr>
          <w:rFonts w:ascii="Cambria Math" w:hAnsi="Cambria Math" w:cs="Cambria Math"/>
          <w:b/>
          <w:bCs/>
          <w:lang w:val="hy-AM"/>
        </w:rPr>
        <w:t xml:space="preserve"> </w:t>
      </w:r>
      <w:r w:rsidRPr="00B94256">
        <w:rPr>
          <w:rFonts w:ascii="GHEA Grapalat" w:hAnsi="GHEA Grapalat" w:cs="GHEA Grapalat"/>
          <w:bCs/>
          <w:lang w:val="hy-AM"/>
        </w:rPr>
        <w:t>Օրենքի</w:t>
      </w:r>
      <w:r>
        <w:rPr>
          <w:rFonts w:ascii="GHEA Grapalat" w:hAnsi="GHEA Grapalat" w:cs="GHEA Grapalat"/>
          <w:bCs/>
          <w:lang w:val="hy-AM"/>
        </w:rPr>
        <w:t xml:space="preserve"> 21-րդ հոդվածը լրացնել նոր՝ 9-րդ կետով հետևյալ բովանդակությամբ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Grapalat" w:hAnsi="GHEA Grapalat" w:cs="GHEA Grapalat"/>
          <w:bCs/>
          <w:lang w:val="hy-AM"/>
        </w:rPr>
        <w:t xml:space="preserve"> </w:t>
      </w:r>
    </w:p>
    <w:p w:rsidR="00DD5CD6" w:rsidRPr="00BC6181" w:rsidRDefault="00DD5CD6" w:rsidP="00DD5CD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GHEA Grapalat"/>
          <w:bCs/>
          <w:lang w:val="hy-AM"/>
        </w:rPr>
      </w:pPr>
      <w:r w:rsidRPr="00BC6181">
        <w:rPr>
          <w:rFonts w:ascii="GHEA Grapalat" w:hAnsi="GHEA Grapalat" w:cs="GHEA Grapalat"/>
          <w:bCs/>
          <w:lang w:val="hy-AM"/>
        </w:rPr>
        <w:t>«9</w:t>
      </w:r>
      <w:r w:rsidRPr="00BC6181">
        <w:rPr>
          <w:rFonts w:ascii="Cambria Math" w:hAnsi="Cambria Math" w:cs="Cambria Math"/>
          <w:bCs/>
          <w:lang w:val="hy-AM"/>
        </w:rPr>
        <w:t>․</w:t>
      </w:r>
      <w:r w:rsidRPr="00BC6181">
        <w:rPr>
          <w:rFonts w:ascii="GHEA Grapalat" w:hAnsi="GHEA Grapalat" w:cs="GHEA Grapalat"/>
          <w:bCs/>
          <w:lang w:val="hy-AM"/>
        </w:rPr>
        <w:t xml:space="preserve"> Սույն օրենքի 19-րդ հոդվածի 1-ին մասի «ժե» կետով նախա</w:t>
      </w:r>
      <w:r>
        <w:rPr>
          <w:rFonts w:ascii="GHEA Grapalat" w:hAnsi="GHEA Grapalat" w:cs="GHEA Grapalat"/>
          <w:bCs/>
          <w:lang w:val="hy-AM"/>
        </w:rPr>
        <w:t>տեսված պահանջը սահմանված ժամկետում չկատարելն</w:t>
      </w:r>
      <w:r w:rsidRPr="00BC6181">
        <w:rPr>
          <w:rFonts w:ascii="GHEA Grapalat" w:hAnsi="GHEA Grapalat" w:cs="GHEA Grapalat"/>
          <w:bCs/>
          <w:lang w:val="hy-AM"/>
        </w:rPr>
        <w:t xml:space="preserve"> առաջացնում է տուգանքի նշանակում՝ սահմանված նվազագույն աշխատավարձի հինգհարյուրապատիկի չափով։»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b/>
          <w:bCs/>
          <w:lang w:val="hy-AM"/>
        </w:rPr>
      </w:pP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Հոդված 6.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b/>
          <w:bCs/>
          <w:lang w:val="hy-AM"/>
        </w:rPr>
        <w:t>Եզրափակիչ մաս և անցումային դրույթ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 Սույն օրենքն ուժի մեջ է մտնում պաշտոնական հրապարակմանը հաջորդող տասներորդ օրվանից:</w:t>
      </w:r>
    </w:p>
    <w:p w:rsidR="00DD5CD6" w:rsidRPr="000227F1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lastRenderedPageBreak/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 Սույն օրենքի գործողությունը տարածվում է սույն օրենքն ուժի մեջ մտնելուց հետո ընդունված կարգադրագրերի նկատմամբ։</w:t>
      </w: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20400B" w:rsidRDefault="0020400B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DD5CD6" w:rsidRPr="00805B4F" w:rsidRDefault="00DD5CD6" w:rsidP="00DD5CD6">
      <w:pPr>
        <w:shd w:val="clear" w:color="auto" w:fill="FFFFFF"/>
        <w:spacing w:after="0" w:line="36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  <w:r w:rsidRPr="00805B4F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lastRenderedPageBreak/>
        <w:t>ՆԱԽԱԳԻԾ</w:t>
      </w:r>
    </w:p>
    <w:p w:rsidR="00DD5CD6" w:rsidRDefault="00DD5CD6" w:rsidP="00DD5CD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DD5CD6" w:rsidRPr="009A5F1D" w:rsidRDefault="00DD5CD6" w:rsidP="00DD5CD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9A5F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</w:t>
      </w:r>
    </w:p>
    <w:p w:rsidR="00DD5CD6" w:rsidRPr="009A5F1D" w:rsidRDefault="00DD5CD6" w:rsidP="00DD5CD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9A5F1D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DD5CD6" w:rsidRPr="009A5F1D" w:rsidRDefault="00DD5CD6" w:rsidP="00DD5CD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9A5F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Օ Ր Ե Ն Ք Ը</w:t>
      </w:r>
    </w:p>
    <w:p w:rsidR="00DD5CD6" w:rsidRPr="009A5F1D" w:rsidRDefault="00DD5CD6" w:rsidP="00DD5CD6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9A5F1D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DD5CD6" w:rsidRPr="009A5F1D" w:rsidRDefault="00DD5CD6" w:rsidP="00DD5CD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</w:pPr>
      <w:r w:rsidRPr="009A5F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«ՀՐԴԵՀԱՅԻՆ ԱՆՎՏԱՆԳՈՒԹՅԱՆ ՄԱՍԻՆ» ՕՐԵՆՔՈՒՄ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ԼՐԱՑՈՒՄ ԵՎ </w:t>
      </w:r>
      <w:r w:rsidRPr="009A5F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ՓՈՓՈԽՈՒԹՅՈՒՆ ԿԱՏԱՐԵԼՈՒ ՄԱՍԻՆ</w:t>
      </w:r>
    </w:p>
    <w:p w:rsidR="00DD5CD6" w:rsidRPr="009A5F1D" w:rsidRDefault="00DD5CD6" w:rsidP="00DD5CD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9A5F1D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0E15DF" w:rsidRDefault="00DD5CD6" w:rsidP="000E15DF">
      <w:pPr>
        <w:tabs>
          <w:tab w:val="left" w:pos="0"/>
        </w:tabs>
        <w:spacing w:line="360" w:lineRule="auto"/>
        <w:ind w:firstLine="45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A5F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Հոդված</w:t>
      </w:r>
      <w:r w:rsidRPr="009A5F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9A5F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1.</w:t>
      </w:r>
      <w:r w:rsidRPr="009A5F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9A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«Հրդեհային անվտանգության մասին» 2001 թվականի ապրիլի 18-ի ՀՕ-176 օրենքի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9A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այսուհետ՝ Օրենք</w:t>
      </w:r>
      <w:r w:rsidRPr="009A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="000E15DF">
        <w:rPr>
          <w:rFonts w:ascii="GHEA Grapalat" w:hAnsi="GHEA Grapalat"/>
          <w:bCs/>
          <w:sz w:val="24"/>
          <w:szCs w:val="24"/>
          <w:lang w:val="hy-AM"/>
        </w:rPr>
        <w:t xml:space="preserve">10-րդ հոդվածի 1-ին մասը շարադրել հետևյալ խմբագրությամբ՝          </w:t>
      </w:r>
    </w:p>
    <w:p w:rsidR="000E15DF" w:rsidRDefault="000E15DF" w:rsidP="000E15DF">
      <w:pPr>
        <w:tabs>
          <w:tab w:val="left" w:pos="0"/>
        </w:tabs>
        <w:spacing w:line="360" w:lineRule="auto"/>
        <w:ind w:firstLine="45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«</w:t>
      </w:r>
      <w:bookmarkStart w:id="0" w:name="_Hlk148086275"/>
      <w:r>
        <w:rPr>
          <w:rFonts w:ascii="GHEA Grapalat" w:hAnsi="GHEA Grapalat" w:cs="GHEA Grapalat"/>
          <w:bCs/>
          <w:sz w:val="24"/>
          <w:szCs w:val="24"/>
          <w:lang w:val="hy-AM"/>
        </w:rPr>
        <w:t>Հրդեհների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և դրանց հետևանքների պետական միասնական հաշվառումը կատարում է</w:t>
      </w:r>
      <w:bookmarkStart w:id="1" w:name="_GoBack"/>
      <w:bookmarkEnd w:id="1"/>
      <w:r>
        <w:rPr>
          <w:rFonts w:ascii="GHEA Grapalat" w:hAnsi="GHEA Grapalat"/>
          <w:bCs/>
          <w:sz w:val="24"/>
          <w:szCs w:val="24"/>
          <w:lang w:val="hy-AM"/>
        </w:rPr>
        <w:t xml:space="preserve"> Փրկարար ծառայությունը՝ ապահովելով Տեսչական մարմնի հասանելիությունը՝ հաշվառվող տեղեկատվությանը։ Հրդեհների և դրանց հետևանքների պետական միասնական հաշվառման կանոնները հաստատում է Հայաստանի Հանրապետության կառավարությունը</w:t>
      </w:r>
      <w:bookmarkEnd w:id="0"/>
      <w:r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0E15DF" w:rsidRDefault="000E15DF" w:rsidP="00DD5CD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:rsidR="00DD5CD6" w:rsidRDefault="000E15DF" w:rsidP="00DD5CD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0E15D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>Հոդված 2․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Օրենքի </w:t>
      </w:r>
      <w:r w:rsidR="00DD5C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20</w:t>
      </w:r>
      <w:r w:rsidR="00DD5CD6" w:rsidRPr="009A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-րդ հոդված</w:t>
      </w:r>
      <w:r w:rsidR="00DD5C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="00DD5CD6" w:rsidRPr="009A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DD5C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լրացնել հետևյալ բովանդակությամբ 2</w:t>
      </w:r>
      <w:r w:rsidR="00DD5CD6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="00DD5C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1-</w:t>
      </w:r>
      <w:r w:rsidR="00DD5CD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ին</w:t>
      </w:r>
      <w:r w:rsidR="00DD5C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DD5CD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մասով</w:t>
      </w:r>
      <w:r w:rsidR="00DD5CD6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:rsidR="00DD5CD6" w:rsidRDefault="00DD5CD6" w:rsidP="00DD5CD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«2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Տեսչական մարմնի՝ սույն հոդվածի 2-րդ մասի 6-րդ կետով սահմանված վարչական ակտերը ենթակա են անհապաղ կատարման</w:t>
      </w:r>
      <w:r w:rsidRPr="009A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։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»։</w:t>
      </w:r>
    </w:p>
    <w:p w:rsidR="00DD5CD6" w:rsidRPr="009A5F1D" w:rsidRDefault="00DD5CD6" w:rsidP="00DD5CD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:rsidR="00DD5CD6" w:rsidRDefault="000E15DF" w:rsidP="00DD5CD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>Հոդված 3</w:t>
      </w:r>
      <w:r w:rsidR="00DD5CD6" w:rsidRPr="009A5F1D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 w:eastAsia="en-GB"/>
        </w:rPr>
        <w:t>․</w:t>
      </w:r>
      <w:r w:rsidR="00DD5CD6" w:rsidRPr="009A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Օրենքի 20</w:t>
      </w:r>
      <w:r w:rsidR="00DD5CD6" w:rsidRPr="009A5F1D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="00DD5CD6" w:rsidRPr="009A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1-</w:t>
      </w:r>
      <w:r w:rsidR="00DD5CD6" w:rsidRPr="009A5F1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ին</w:t>
      </w:r>
      <w:r w:rsidR="00DD5CD6" w:rsidRPr="009A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DD5CD6" w:rsidRPr="009A5F1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հոդվածի</w:t>
      </w:r>
      <w:r w:rsidR="00DD5CD6" w:rsidRPr="009A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5-</w:t>
      </w:r>
      <w:r w:rsidR="00DD5CD6" w:rsidRPr="009A5F1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րդ</w:t>
      </w:r>
      <w:r w:rsidR="00DD5CD6" w:rsidRPr="009A5F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DD5CD6" w:rsidRPr="009A5F1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մաս</w:t>
      </w:r>
      <w:r w:rsidR="00DD5CD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ը շարադրել հետևյալ խմբագրությամբ</w:t>
      </w:r>
      <w:r w:rsidR="00DD5CD6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:rsidR="00DD5CD6" w:rsidRPr="009A5F1D" w:rsidRDefault="00DD5CD6" w:rsidP="00DD5CD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</w:t>
      </w:r>
      <w:r w:rsidRPr="000227F1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 xml:space="preserve"> </w:t>
      </w:r>
      <w:r w:rsidRPr="000227F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 xml:space="preserve">Սահմանափակող ակտը ներկայացվում է հարկադիր կատարման դրանում նշված ժամկետում չկատարվելու դեպքում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անբողոքարկելի դառնալուց հետո</w:t>
      </w:r>
      <w:r w:rsidRPr="000227F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 xml:space="preserve"> մեկամսյա ժամկետում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 xml:space="preserve">, իսկ սույն օրենքի 20-րդ հոդվածի 2-րդ մասի 6-րդ կետով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lastRenderedPageBreak/>
        <w:t>սահմանված ակտերը՝ դրանց չկատարման փաստը պարզելուց հետո՝ հինգօրյա ժամկետում</w:t>
      </w:r>
      <w:r w:rsidRPr="000227F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:»։</w:t>
      </w:r>
    </w:p>
    <w:p w:rsidR="00DD5CD6" w:rsidRDefault="00DD5CD6" w:rsidP="00DD5CD6">
      <w:pPr>
        <w:spacing w:after="0" w:line="360" w:lineRule="auto"/>
        <w:ind w:firstLine="709"/>
        <w:jc w:val="both"/>
        <w:rPr>
          <w:lang w:val="hy-AM"/>
        </w:rPr>
      </w:pPr>
    </w:p>
    <w:p w:rsidR="00DD5CD6" w:rsidRDefault="000E15DF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Հոդված 4</w:t>
      </w:r>
      <w:r w:rsidR="00DD5CD6">
        <w:rPr>
          <w:rFonts w:ascii="GHEA Grapalat" w:hAnsi="GHEA Grapalat" w:cs="GHEA Grapalat"/>
          <w:b/>
          <w:bCs/>
          <w:lang w:val="hy-AM"/>
        </w:rPr>
        <w:t>.</w:t>
      </w:r>
      <w:r w:rsidR="00DD5CD6">
        <w:rPr>
          <w:rFonts w:ascii="Calibri" w:hAnsi="Calibri" w:cs="Calibri"/>
          <w:lang w:val="hy-AM"/>
        </w:rPr>
        <w:t> </w:t>
      </w:r>
      <w:r w:rsidR="00DD5CD6">
        <w:rPr>
          <w:rFonts w:ascii="GHEA Grapalat" w:hAnsi="GHEA Grapalat" w:cs="GHEA Grapalat"/>
          <w:b/>
          <w:bCs/>
          <w:lang w:val="hy-AM"/>
        </w:rPr>
        <w:t>Եզրափակիչ մաս և անցումային դրույթ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 Սույն օրենքն ուժի մեջ է մտնում պաշտոնական հրապարակմանը հաջորդող տասներորդ օրվանից:</w:t>
      </w:r>
    </w:p>
    <w:p w:rsidR="00DD5CD6" w:rsidRDefault="00DD5CD6" w:rsidP="00DD5CD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 Սույն օրենքի գործողությունը տարածվում է սույն օրենքն ուժի մեջ մտնելուց հետո ընդունված կարգադրագրերի նկատմամբ։</w:t>
      </w:r>
    </w:p>
    <w:p w:rsidR="00DD5CD6" w:rsidRPr="009A5F1D" w:rsidRDefault="00DD5CD6" w:rsidP="00DD5CD6">
      <w:pPr>
        <w:spacing w:after="0" w:line="360" w:lineRule="auto"/>
        <w:ind w:firstLine="709"/>
        <w:jc w:val="both"/>
        <w:rPr>
          <w:lang w:val="hy-AM"/>
        </w:rPr>
      </w:pPr>
    </w:p>
    <w:p w:rsidR="00DD5CD6" w:rsidRPr="00A5329D" w:rsidRDefault="00DD5CD6" w:rsidP="00DD5CD6">
      <w:pPr>
        <w:spacing w:after="0"/>
        <w:ind w:firstLine="709"/>
        <w:jc w:val="both"/>
        <w:rPr>
          <w:lang w:val="hy-AM"/>
        </w:rPr>
      </w:pPr>
    </w:p>
    <w:p w:rsidR="00F12C76" w:rsidRPr="00DD5CD6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DD5C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563"/>
    <w:multiLevelType w:val="hybridMultilevel"/>
    <w:tmpl w:val="90B268EC"/>
    <w:lvl w:ilvl="0" w:tplc="4A0E8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2645E"/>
    <w:multiLevelType w:val="hybridMultilevel"/>
    <w:tmpl w:val="838AC786"/>
    <w:lvl w:ilvl="0" w:tplc="EC24A104">
      <w:start w:val="1"/>
      <w:numFmt w:val="decimal"/>
      <w:lvlText w:val="%1)"/>
      <w:lvlJc w:val="left"/>
      <w:pPr>
        <w:ind w:left="735" w:hanging="360"/>
      </w:p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6643FF0"/>
    <w:multiLevelType w:val="hybridMultilevel"/>
    <w:tmpl w:val="92E4B45E"/>
    <w:lvl w:ilvl="0" w:tplc="08E81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097EE5"/>
    <w:multiLevelType w:val="hybridMultilevel"/>
    <w:tmpl w:val="2354A374"/>
    <w:lvl w:ilvl="0" w:tplc="E72C0ABC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CC"/>
    <w:rsid w:val="000755D5"/>
    <w:rsid w:val="000E15DF"/>
    <w:rsid w:val="0020400B"/>
    <w:rsid w:val="004A34E7"/>
    <w:rsid w:val="006C0B77"/>
    <w:rsid w:val="007A12CC"/>
    <w:rsid w:val="00817219"/>
    <w:rsid w:val="008242FF"/>
    <w:rsid w:val="00870751"/>
    <w:rsid w:val="00922C48"/>
    <w:rsid w:val="00A41A21"/>
    <w:rsid w:val="00B915B7"/>
    <w:rsid w:val="00DD5CD6"/>
    <w:rsid w:val="00EA59DF"/>
    <w:rsid w:val="00EE4070"/>
    <w:rsid w:val="00F12C76"/>
    <w:rsid w:val="00F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BC74"/>
  <w15:chartTrackingRefBased/>
  <w15:docId w15:val="{0772EFF4-B89D-4EAB-812C-53F6EE0A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D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5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Lusine Stepanyan</cp:lastModifiedBy>
  <cp:revision>12</cp:revision>
  <dcterms:created xsi:type="dcterms:W3CDTF">2024-05-08T11:36:00Z</dcterms:created>
  <dcterms:modified xsi:type="dcterms:W3CDTF">2024-05-14T06:00:00Z</dcterms:modified>
</cp:coreProperties>
</file>