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0137" w14:textId="74A35EFF" w:rsidR="00AE0162" w:rsidRPr="00A835A1" w:rsidRDefault="00620369" w:rsidP="00A835A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ՆԱԽԱԳԻԾ</w:t>
      </w:r>
    </w:p>
    <w:p w14:paraId="1AFAF909" w14:textId="77777777" w:rsidR="00AE0162" w:rsidRPr="00A835A1" w:rsidRDefault="00AE0162" w:rsidP="00A835A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13859293" w14:textId="25788109" w:rsidR="00343CB6" w:rsidRPr="00343CB6" w:rsidRDefault="00343CB6" w:rsidP="00A835A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ՀԱՅԱՍՏԱՆԻ ՀԱՆՐԱՊԵՏՈՒԹՅԱՆ ԿԱՌԱՎԱՐՈՒԹՅՈՒՆ</w:t>
      </w:r>
    </w:p>
    <w:p w14:paraId="63106EA3" w14:textId="77777777" w:rsidR="00A835A1" w:rsidRDefault="00A835A1" w:rsidP="00A835A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7E1191E6" w14:textId="33F542CD" w:rsidR="00343CB6" w:rsidRPr="00343CB6" w:rsidRDefault="00343CB6" w:rsidP="00A835A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Ո Ր Ո Շ</w:t>
      </w:r>
      <w:r w:rsidRPr="00343CB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343CB6"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ՈՒ</w:t>
      </w: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343CB6"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Մ</w:t>
      </w:r>
    </w:p>
    <w:p w14:paraId="03170ECF" w14:textId="77777777" w:rsidR="00343CB6" w:rsidRPr="00343CB6" w:rsidRDefault="00343CB6" w:rsidP="00A835A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269FBE31" w14:textId="1BEF7F75" w:rsidR="00343CB6" w:rsidRPr="00343CB6" w:rsidRDefault="00343CB6" w:rsidP="00A835A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2024 թվականի N</w:t>
      </w:r>
      <w:r w:rsidR="0062036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  </w:t>
      </w: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-Ն</w:t>
      </w:r>
    </w:p>
    <w:p w14:paraId="595030F9" w14:textId="77777777" w:rsidR="00343CB6" w:rsidRPr="00343CB6" w:rsidRDefault="00343CB6" w:rsidP="00A835A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7473A2C3" w14:textId="3D200F25" w:rsidR="00343CB6" w:rsidRPr="00343CB6" w:rsidRDefault="00343CB6" w:rsidP="00A835A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ՀԱՅԱՍՏԱՆԻ ՀԱՆՐԱՊԵՏՈՒԹՅԱՆ ԿԱՌԱՎԱՐՈՒԹՅԱՆ 201</w:t>
      </w:r>
      <w:r w:rsidR="00F14AFA" w:rsidRPr="00A835A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4</w:t>
      </w: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ԹՎԱԿԱՆԻ </w:t>
      </w:r>
      <w:r w:rsidR="00F14AFA" w:rsidRPr="00A835A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ՆՈՅԵՄ</w:t>
      </w: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ԲԵՐԻ </w:t>
      </w:r>
      <w:r w:rsidR="00F14AFA" w:rsidRPr="00A835A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6</w:t>
      </w: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-Ի N 1</w:t>
      </w:r>
      <w:r w:rsidR="00F14AFA" w:rsidRPr="00A835A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254</w:t>
      </w: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-Ն ՈՐՈՇՈՒՄՆ ՈՒԺԸ ԿՈՐՑՐԱԾ ՃԱՆԱՉԵԼՈՒ ՄԱՍԻՆ</w:t>
      </w:r>
    </w:p>
    <w:p w14:paraId="51548AF1" w14:textId="77777777" w:rsidR="00AE0162" w:rsidRPr="00343CB6" w:rsidRDefault="00AE0162" w:rsidP="00A835A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654B8C43" w14:textId="66277330" w:rsidR="00343CB6" w:rsidRPr="00343CB6" w:rsidRDefault="00343CB6" w:rsidP="003420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Ղեկավարվելով «Նորմատիվ իրավական ակտերի մասին» օրենքի 37-րդ հոդվածի 1-ին մասով` Հայաստանի Հանրապետության կառավարությունը</w:t>
      </w:r>
      <w:r w:rsidRPr="00343CB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  <w:r w:rsidRPr="003420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որոշում է.</w:t>
      </w:r>
    </w:p>
    <w:p w14:paraId="1E50E5DF" w14:textId="44AB0B01" w:rsidR="00343CB6" w:rsidRPr="00343CB6" w:rsidRDefault="00343CB6" w:rsidP="003420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1. Ուժը կորցրած ճանաչել Հայաստանի Հանրապետության կառավարության 201</w:t>
      </w:r>
      <w:r w:rsidR="00F14AFA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4</w:t>
      </w: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թվականի </w:t>
      </w:r>
      <w:r w:rsidR="00F14AFA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նոյեմ</w:t>
      </w: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բերի </w:t>
      </w:r>
      <w:r w:rsidR="00AE0162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6</w:t>
      </w: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-ի «</w:t>
      </w:r>
      <w:r w:rsidR="00AE0162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Հայաստանի Հանրապետության ոստիկանության համայնքային ոստիկանության գործունեության կազմակերպման կարգը հաստատելու և Հայաստանի Հանրապետության կառավարության 2006 թվականի օգոստոսի 18-ի N 1233-Ն որոշումն ուժը կորցրած ճանաչելու մասին</w:t>
      </w: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» N 1</w:t>
      </w:r>
      <w:r w:rsidR="00AE0162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254</w:t>
      </w: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-Ն որոշումը:</w:t>
      </w:r>
    </w:p>
    <w:p w14:paraId="7A3CD85A" w14:textId="67ACEF36" w:rsidR="00482EA5" w:rsidRDefault="00343CB6" w:rsidP="003420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2. </w:t>
      </w:r>
      <w:r w:rsidR="007B59BF" w:rsidRPr="00A835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ներքին գործերի նախարարին՝ սույն որոշումն ընդունելուց հետո </w:t>
      </w:r>
      <w:r w:rsidR="00BD4D1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="007B59BF" w:rsidRPr="00A835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եկամսյա ժամկետում ընդունել </w:t>
      </w:r>
      <w:r w:rsidR="007B59BF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Հայաստանի Հանրապետության ոստիկանության համայնքային ոստիկանության գործունեության կազմակերպման կարգը հաստատելու</w:t>
      </w:r>
      <w:r w:rsidR="00A835A1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մասին հրամանը</w:t>
      </w:r>
      <w:r w:rsidR="007B59BF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:</w:t>
      </w:r>
      <w:r w:rsidR="00482EA5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208F5556" w14:textId="282D93E9" w:rsidR="00343CB6" w:rsidRPr="00343CB6" w:rsidRDefault="00C20C37" w:rsidP="003420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3</w:t>
      </w:r>
      <w:r w:rsidR="00C33D4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="00343CB6"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Սույն որոշումն ուժի մեջ է մտնում պաշտոնական հրապարակման օրվան հաջորդող </w:t>
      </w:r>
      <w:r w:rsidR="00BD4D1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երեսուն</w:t>
      </w:r>
      <w:r w:rsidR="00482EA5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երորդ </w:t>
      </w:r>
      <w:r w:rsidR="00343CB6" w:rsidRPr="00343CB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օրը:</w:t>
      </w:r>
    </w:p>
    <w:p w14:paraId="74D25455" w14:textId="08715DF3" w:rsidR="00AE0162" w:rsidRDefault="00AE0162" w:rsidP="003420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</w:p>
    <w:p w14:paraId="18B6EC7F" w14:textId="77777777" w:rsidR="003420A1" w:rsidRDefault="003420A1" w:rsidP="00A835A1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color w:val="000000"/>
          <w:kern w:val="0"/>
          <w:sz w:val="24"/>
          <w:szCs w:val="24"/>
          <w14:ligatures w14:val="none"/>
        </w:rPr>
      </w:pPr>
    </w:p>
    <w:p w14:paraId="35C975FF" w14:textId="56265C7C" w:rsidR="00343CB6" w:rsidRPr="00A835A1" w:rsidRDefault="00AE0162" w:rsidP="00A835A1">
      <w:pPr>
        <w:shd w:val="clear" w:color="auto" w:fill="FFFFFF"/>
        <w:spacing w:after="0" w:line="240" w:lineRule="auto"/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14:ligatures w14:val="none"/>
        </w:rPr>
      </w:pP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Հայաստանի Հանրապետության</w:t>
      </w: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br/>
        <w:t>վարչապետ</w:t>
      </w:r>
      <w:r w:rsidRPr="00A835A1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                                                                                  </w:t>
      </w:r>
      <w:r w:rsidRPr="00343CB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14:ligatures w14:val="none"/>
        </w:rPr>
        <w:t>Ն.</w:t>
      </w:r>
      <w:r w:rsidRPr="00343CB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  <w:r w:rsidRPr="00343CB6"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14:ligatures w14:val="none"/>
        </w:rPr>
        <w:t>Փաշինյան</w:t>
      </w:r>
    </w:p>
    <w:p w14:paraId="383720B8" w14:textId="77777777" w:rsidR="00203C32" w:rsidRPr="00203C32" w:rsidRDefault="00203C32" w:rsidP="00203C32">
      <w:pPr>
        <w:shd w:val="clear" w:color="auto" w:fill="FFFFFF"/>
        <w:spacing w:after="0" w:line="360" w:lineRule="auto"/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203C32"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lang w:val="hy-AM"/>
          <w14:ligatures w14:val="none"/>
        </w:rPr>
        <w:t xml:space="preserve">                                                                                                   «  »____________2024թ.</w:t>
      </w:r>
    </w:p>
    <w:p w14:paraId="35EF1527" w14:textId="77777777" w:rsidR="00203C32" w:rsidRPr="00203C32" w:rsidRDefault="00203C32" w:rsidP="00203C3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203C32"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lang w:val="hy-AM"/>
          <w14:ligatures w14:val="none"/>
        </w:rPr>
        <w:t>ք</w:t>
      </w:r>
      <w:r w:rsidRPr="00203C32">
        <w:rPr>
          <w:rFonts w:ascii="Cambria Math" w:eastAsia="Times New Roman" w:hAnsi="Cambria Math" w:cs="Cambria Math"/>
          <w:b/>
          <w:bCs/>
          <w:color w:val="000000"/>
          <w:kern w:val="0"/>
          <w:sz w:val="24"/>
          <w:szCs w:val="24"/>
          <w:lang w:val="hy-AM"/>
          <w14:ligatures w14:val="none"/>
        </w:rPr>
        <w:t>․</w:t>
      </w:r>
      <w:r w:rsidRPr="00203C32"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lang w:val="hy-AM"/>
          <w14:ligatures w14:val="none"/>
        </w:rPr>
        <w:t xml:space="preserve"> Երևան</w:t>
      </w:r>
    </w:p>
    <w:p w14:paraId="300B38A2" w14:textId="77777777" w:rsidR="00203C32" w:rsidRPr="00203C32" w:rsidRDefault="00203C32" w:rsidP="00203C32">
      <w:pPr>
        <w:shd w:val="clear" w:color="auto" w:fill="FFFFFF"/>
        <w:spacing w:after="0" w:line="360" w:lineRule="auto"/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42E1A746" w14:textId="65DB014B" w:rsidR="00AE0162" w:rsidRPr="00C20C37" w:rsidRDefault="00AE0162" w:rsidP="00AE0162">
      <w:pPr>
        <w:shd w:val="clear" w:color="auto" w:fill="FFFFFF"/>
        <w:spacing w:after="0" w:line="360" w:lineRule="auto"/>
        <w:rPr>
          <w:rFonts w:ascii="GHEA Grapalat" w:eastAsia="Times New Roman" w:hAnsi="GHEA Grapalat" w:cs="Arial Unicode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1DCD846C" w14:textId="77777777" w:rsidR="00AE0162" w:rsidRPr="00C20C37" w:rsidRDefault="00AE0162" w:rsidP="00AE0162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</w:p>
    <w:p w14:paraId="7561A9CA" w14:textId="7F0268DD" w:rsidR="00343CB6" w:rsidRPr="00C20C37" w:rsidRDefault="00343CB6" w:rsidP="00AE0162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</w:pPr>
      <w:r w:rsidRPr="00C20C37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p w14:paraId="1A7DE5E4" w14:textId="6AE92A93" w:rsidR="00A835A1" w:rsidRPr="00C20C37" w:rsidRDefault="00A835A1" w:rsidP="00AE0162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</w:pPr>
    </w:p>
    <w:p w14:paraId="778678B1" w14:textId="77777777" w:rsidR="003420A1" w:rsidRPr="00C20C37" w:rsidRDefault="003420A1" w:rsidP="003420A1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20C37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ՀԻՄՆԱՎՈՐՈՒՄ</w:t>
      </w:r>
    </w:p>
    <w:p w14:paraId="0E1345F0" w14:textId="146EB778" w:rsidR="00A835A1" w:rsidRPr="00C20C37" w:rsidRDefault="00A835A1" w:rsidP="00AE0162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</w:pPr>
    </w:p>
    <w:p w14:paraId="51100589" w14:textId="77777777" w:rsidR="00AE0162" w:rsidRPr="00C20C37" w:rsidRDefault="00AE0162" w:rsidP="003420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C20C3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  <w:t>ՀԱՅԱՍՏԱՆԻ ՀԱՆՐԱՊԵՏՈՒԹՅԱՆ ԿԱՌԱՎԱՐՈՒԹՅԱՆ 2014 ԹՎԱԿԱՆԻ ՆՈՅԵՄԲԵՐԻ 6-Ի N 1254-Ն ՈՐՈՇՈՒՄՆ ՈՒԺԸ ԿՈՐՑՐԱԾ ՃԱՆԱՉԵԼՈՒ ՄԱՍԻՆ</w:t>
      </w:r>
    </w:p>
    <w:p w14:paraId="3AD679EB" w14:textId="6EB13873" w:rsidR="00AE0162" w:rsidRPr="00C20C37" w:rsidRDefault="00AE0162" w:rsidP="00AE016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BCA8A0E" w14:textId="77777777" w:rsidR="00AE0162" w:rsidRPr="00C20C37" w:rsidRDefault="00AE0162" w:rsidP="00AE016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C20C3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Ընթացիկ իրավիճակը և իրավական ակտերի ընդունման անհրաժեշտությունը.</w:t>
      </w:r>
    </w:p>
    <w:p w14:paraId="28756968" w14:textId="5AE8A02B" w:rsidR="00AE0162" w:rsidRPr="00C20C37" w:rsidRDefault="00AE0162" w:rsidP="003A74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ՀՀ կառավարության 20</w:t>
      </w:r>
      <w:r w:rsidR="00853D5D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14</w:t>
      </w:r>
      <w:r w:rsidR="0009545D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թ</w:t>
      </w:r>
      <w:r w:rsidR="0009545D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վական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ի </w:t>
      </w:r>
      <w:r w:rsidR="00853D5D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</w:t>
      </w:r>
      <w:r w:rsidR="00853D5D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յեմբեր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ի </w:t>
      </w:r>
      <w:r w:rsidR="00853D5D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6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-ի N </w:t>
      </w:r>
      <w:r w:rsidR="00853D5D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1254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-</w:t>
      </w:r>
      <w:r w:rsidRPr="00C20C37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>Ն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C20C37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 xml:space="preserve">որոշմամբ սահմանվել է </w:t>
      </w:r>
      <w:r w:rsidR="00853D5D" w:rsidRPr="00C20C37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 xml:space="preserve">համայնքային ոստիկաության </w:t>
      </w:r>
      <w:r w:rsidR="00AC198A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գործունեության կազմակերպման կարգը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:</w:t>
      </w:r>
      <w:r w:rsidR="00AC198A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Գործող որոշումն </w:t>
      </w:r>
      <w:r w:rsidR="00AC198A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ընդունվել էր հիմք ընդունելով «Ոստիկանության մասին» օրենքի 12-րդ հոդվածում ամրագրված լ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ի</w:t>
      </w:r>
      <w:r w:rsidR="00AC198A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ազո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ր</w:t>
      </w:r>
      <w:r w:rsidR="00AC198A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ող նորմը</w:t>
      </w:r>
      <w:r w:rsidR="0009545D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, ս</w:t>
      </w:r>
      <w:r w:rsidR="003A7432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ակայն 2022 թվականի դեկտեմբերի 16-ին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3A7432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ընդունված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«Ոստիկանության մասին» օրենքում </w:t>
      </w:r>
      <w:r w:rsidR="003A7432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լ</w:t>
      </w:r>
      <w:r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րա</w:t>
      </w:r>
      <w:r w:rsidR="003A7432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ցումներ և փոփոխություններ կատարելու մասին» օրենքի 3-րդ հոդվածի 1-ին կետի համաձայն՝ օ</w:t>
      </w:r>
      <w:r w:rsidR="00A835A1" w:rsidRPr="00C20C37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>րենքի</w:t>
      </w:r>
      <w:r w:rsidR="00A835A1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A835A1" w:rsidRPr="00C20C37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>ամբողջ</w:t>
      </w:r>
      <w:r w:rsidR="00A835A1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A835A1" w:rsidRPr="00C20C37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>տեքստում՝</w:t>
      </w:r>
      <w:r w:rsidR="003A7432" w:rsidRPr="00C20C37">
        <w:rPr>
          <w:rFonts w:ascii="GHEA Grapalat" w:eastAsia="Times New Roman" w:hAnsi="GHEA Grapalat" w:cs="Arial Unicode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A835A1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«Կառավարությունը» բառը փոխարին</w:t>
      </w:r>
      <w:r w:rsidR="003A7432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վ</w:t>
      </w:r>
      <w:r w:rsidR="00A835A1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ել </w:t>
      </w:r>
      <w:r w:rsidR="003A7432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է </w:t>
      </w:r>
      <w:r w:rsidR="00A835A1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«Լիազոր մարմնի ղեկավարը» բառերով, բացառությամբ 15-րդ հոդվածի 2-րդ մասի, 19-րդ հոդվածի 1-ին մասի 3-րդ և 4-րդ կետերի, 31-րդ, 32-րդ, 34-րդ հոդվածների և 40.1-ին հոդվածի 1-ին և 2-րդ մասերի</w:t>
      </w:r>
      <w:r w:rsidRPr="00C20C3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:</w:t>
      </w:r>
      <w:r w:rsidR="003A7432" w:rsidRPr="00C20C3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="0009545D" w:rsidRPr="00C20C3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Մեջբերված փոփոխության</w:t>
      </w:r>
      <w:r w:rsidR="003A7432" w:rsidRPr="00C20C3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արդյունքում քննարկվող որոշման համար լիազորող նորմ նախատեսող՝ </w:t>
      </w:r>
      <w:r w:rsidR="003A7432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«Ոստիկանության մասին» օրենքի 12-րդ հոդվածում ամրագրված լիազորող նորմը</w:t>
      </w:r>
      <w:r w:rsidR="000F2C0A" w:rsidRPr="00C20C3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վերապահվել է ոչ թե Կառավարությանը, այլ Ներքին գործերի նախարարին:</w:t>
      </w:r>
    </w:p>
    <w:p w14:paraId="3B597227" w14:textId="2F71002A" w:rsidR="00AE0162" w:rsidRPr="00C20C37" w:rsidRDefault="00AE0162" w:rsidP="00AE0162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</w:pPr>
      <w:r w:rsidRPr="00C20C37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 </w:t>
      </w:r>
    </w:p>
    <w:p w14:paraId="43823520" w14:textId="77777777" w:rsidR="00A835A1" w:rsidRPr="007F2219" w:rsidRDefault="00A835A1" w:rsidP="00A835A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Առաջարկվող կարգավորման բնույթը.</w:t>
      </w:r>
    </w:p>
    <w:p w14:paraId="753CF84B" w14:textId="659AA13E" w:rsidR="00A835A1" w:rsidRDefault="00A835A1" w:rsidP="00A835A1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Նախագծով </w:t>
      </w:r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առաջարկվում է </w:t>
      </w:r>
      <w:r w:rsidR="000F2C0A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համապատասխանեցնել համայնքային ոստիկանության գործունեությունը կարգավորող ենթաօրենսդրական ակտերը գործող օրենսդրական կարգավորումներին և </w:t>
      </w:r>
      <w:r w:rsidR="000F2C0A">
        <w:rPr>
          <w:rFonts w:ascii="GHEA Grapalat" w:eastAsia="Times New Roman" w:hAnsi="GHEA Grapalat" w:cs="Arial Unicode"/>
          <w:color w:val="000000"/>
          <w:kern w:val="0"/>
          <w:sz w:val="24"/>
          <w:szCs w:val="24"/>
          <w14:ligatures w14:val="none"/>
        </w:rPr>
        <w:t xml:space="preserve">համայնքային ոստիկաության </w:t>
      </w:r>
      <w:r w:rsidR="000F2C0A" w:rsidRPr="00A835A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գործունեության կազմակերպման կարգը</w:t>
      </w:r>
      <w:r w:rsidR="000F2C0A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հաստատել ոչ թե Կառավարության որոշմամբ, այլ Ներքին գործերի նախարարի հրամանով</w:t>
      </w:r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:</w:t>
      </w:r>
    </w:p>
    <w:p w14:paraId="1D20234D" w14:textId="77777777" w:rsidR="00A835A1" w:rsidRPr="00AE0162" w:rsidRDefault="00A835A1" w:rsidP="00AE0162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</w:p>
    <w:p w14:paraId="26D5BA07" w14:textId="77777777" w:rsidR="003420A1" w:rsidRPr="007F2219" w:rsidRDefault="003420A1" w:rsidP="003420A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7F2219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Նախագծի մշակման գործընթացում ներգրավված ինստիտուտները, անձինք և նրանց դիրքորոշումը.</w:t>
      </w:r>
    </w:p>
    <w:p w14:paraId="704E7755" w14:textId="77777777" w:rsidR="003420A1" w:rsidRPr="007F2219" w:rsidRDefault="003420A1" w:rsidP="003420A1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ՀՀ ն</w:t>
      </w:r>
      <w:r w:rsidRPr="006E02EE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երք</w:t>
      </w: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ի</w:t>
      </w:r>
      <w:r w:rsidRPr="006E02EE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ն գործերի </w:t>
      </w:r>
      <w:r w:rsidRPr="007F221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նախարարութ</w:t>
      </w: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յու</w:t>
      </w:r>
      <w:r w:rsidRPr="007F221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ն:</w:t>
      </w:r>
    </w:p>
    <w:p w14:paraId="00F63D83" w14:textId="77777777" w:rsidR="00AE0162" w:rsidRPr="00AE0162" w:rsidRDefault="00AE0162" w:rsidP="00AE0162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AE0162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 </w:t>
      </w:r>
    </w:p>
    <w:p w14:paraId="01A27FA5" w14:textId="5659E560" w:rsidR="00AE0162" w:rsidRPr="00AE0162" w:rsidRDefault="003420A1" w:rsidP="00AE0162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bookmarkStart w:id="0" w:name="_Hlk164933364"/>
      <w:r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Լ</w:t>
      </w:r>
      <w:r w:rsidR="00AE0162" w:rsidRPr="00AE0162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րացուցիչ ֆինանսական միջոցների անհրաժեշտությ</w:t>
      </w:r>
      <w:r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ունը</w:t>
      </w:r>
      <w:r w:rsidR="00AE0162" w:rsidRPr="00AE0162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և </w:t>
      </w:r>
      <w:r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և պետական բյուջեի եկամուտներում և </w:t>
      </w:r>
      <w:r w:rsidR="00AE0162" w:rsidRPr="00AE0162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ծախսերում սպասվելիք փոփոխություններ</w:t>
      </w:r>
      <w:r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ը</w:t>
      </w:r>
      <w:r w:rsidR="00AE0162" w:rsidRPr="00AE0162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bookmarkEnd w:id="0"/>
    <w:p w14:paraId="52078122" w14:textId="681F48C1" w:rsidR="00AE0162" w:rsidRPr="00AE0162" w:rsidRDefault="00AE0162" w:rsidP="00AE0162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AE0162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Նախագծի ընդունման </w:t>
      </w:r>
      <w:r w:rsidR="00AB4088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դեպքում Հայաստանի Հանրապետության պետական</w:t>
      </w:r>
      <w:r w:rsidRPr="00AE0162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բյուջե</w:t>
      </w:r>
      <w:r w:rsidR="00AB4088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ի եկամուտների և ծախսերի մասով փոփոխություններ չեն առաջանա</w:t>
      </w:r>
      <w:r w:rsidRPr="00AE0162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:</w:t>
      </w:r>
    </w:p>
    <w:p w14:paraId="04F1D06E" w14:textId="77777777" w:rsidR="00AE0162" w:rsidRPr="00AE0162" w:rsidRDefault="00AE0162" w:rsidP="00AE0162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AE016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33CE84EC" w14:textId="744B3C65" w:rsidR="00AB4088" w:rsidRPr="00C20C37" w:rsidRDefault="00AB4088" w:rsidP="00AB4088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AB4088">
        <w:rPr>
          <w:rFonts w:ascii="GHEA Grapalat" w:eastAsia="Times New Roman" w:hAnsi="GHEA Grapalat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       </w:t>
      </w:r>
      <w:r>
        <w:rPr>
          <w:rFonts w:ascii="GHEA Grapalat" w:eastAsia="Times New Roman" w:hAnsi="GHEA Grapalat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</w:t>
      </w:r>
      <w:r w:rsidRPr="00AB4088">
        <w:rPr>
          <w:rFonts w:ascii="GHEA Grapalat" w:eastAsia="Times New Roman" w:hAnsi="GHEA Grapalat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5</w:t>
      </w:r>
      <w:r w:rsidRPr="00AB4088">
        <w:rPr>
          <w:rFonts w:ascii="Cambria Math" w:eastAsia="Times New Roman" w:hAnsi="Cambria Math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>․</w:t>
      </w:r>
      <w:r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 </w:t>
      </w:r>
      <w:r w:rsidRPr="00C20C3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      Կապը ռազմավարական փաստաթղթերի հետ.</w:t>
      </w:r>
    </w:p>
    <w:p w14:paraId="2C0DC159" w14:textId="77777777" w:rsidR="00AB4088" w:rsidRDefault="00AB4088" w:rsidP="00AB4088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Sylfaen"/>
          <w:kern w:val="0"/>
          <w:sz w:val="24"/>
          <w:szCs w:val="24"/>
          <w:lang w:val="hy-AM" w:eastAsia="ru-RU"/>
          <w14:ligatures w14:val="none"/>
        </w:rPr>
      </w:pPr>
    </w:p>
    <w:p w14:paraId="3A097743" w14:textId="18310807" w:rsidR="00AB4088" w:rsidRPr="00AB4088" w:rsidRDefault="00AB4088" w:rsidP="00AB4088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Sylfaen"/>
          <w:kern w:val="0"/>
          <w:sz w:val="24"/>
          <w:szCs w:val="24"/>
          <w:lang w:val="hy-AM" w:eastAsia="ru-RU"/>
          <w14:ligatures w14:val="none"/>
        </w:rPr>
      </w:pPr>
      <w:r w:rsidRPr="00AB4088">
        <w:rPr>
          <w:rFonts w:ascii="GHEA Grapalat" w:eastAsia="Times New Roman" w:hAnsi="GHEA Grapalat" w:cs="Sylfaen"/>
          <w:kern w:val="0"/>
          <w:sz w:val="24"/>
          <w:szCs w:val="24"/>
          <w:lang w:val="hy-AM" w:eastAsia="ru-RU"/>
          <w14:ligatures w14:val="none"/>
        </w:rPr>
        <w:t>Նախագծի ընդունումը չի բխում ռազմավարական փաստաթղթերից</w:t>
      </w:r>
      <w:r w:rsidRPr="00AB4088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։</w:t>
      </w:r>
    </w:p>
    <w:p w14:paraId="0711E57D" w14:textId="77777777" w:rsidR="00AB4088" w:rsidRPr="00AB4088" w:rsidRDefault="00AB4088" w:rsidP="00AB4088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p w14:paraId="4BD5B35F" w14:textId="2176CA83" w:rsidR="00AE0162" w:rsidRPr="00C20C37" w:rsidRDefault="00AB4088" w:rsidP="00AB4088">
      <w:pPr>
        <w:shd w:val="clear" w:color="auto" w:fill="FFFFFF"/>
        <w:spacing w:after="0" w:line="360" w:lineRule="auto"/>
        <w:ind w:left="360" w:firstLine="491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AB4088">
        <w:rPr>
          <w:rFonts w:ascii="GHEA Grapalat" w:eastAsia="Times New Roman" w:hAnsi="GHEA Grapalat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>6</w:t>
      </w:r>
      <w:r w:rsidRPr="00AB4088">
        <w:rPr>
          <w:rFonts w:ascii="Cambria Math" w:eastAsia="Times New Roman" w:hAnsi="Cambria Math" w:cs="Times New Roman"/>
          <w:kern w:val="0"/>
          <w:sz w:val="24"/>
          <w:szCs w:val="24"/>
          <w:bdr w:val="none" w:sz="0" w:space="0" w:color="auto" w:frame="1"/>
          <w:lang w:val="hy-AM"/>
          <w14:ligatures w14:val="none"/>
        </w:rPr>
        <w:t>․</w:t>
      </w:r>
      <w:r>
        <w:rPr>
          <w:rFonts w:ascii="Cambria Math" w:eastAsia="Times New Roman" w:hAnsi="Cambria Math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 xml:space="preserve">         </w:t>
      </w:r>
      <w:r w:rsidR="00AE0162" w:rsidRPr="00C20C3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Ակնկալվող արդյունքը.</w:t>
      </w:r>
    </w:p>
    <w:p w14:paraId="604F322E" w14:textId="0792E71C" w:rsidR="00AE0162" w:rsidRPr="00C20C37" w:rsidRDefault="00AE0162" w:rsidP="00AE0162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C20C37">
        <w:rPr>
          <w:rFonts w:ascii="Calibri" w:eastAsia="Times New Roman" w:hAnsi="Calibri" w:cs="Calibri"/>
          <w:b/>
          <w:bCs/>
          <w:kern w:val="0"/>
          <w:sz w:val="24"/>
          <w:szCs w:val="24"/>
          <w:bdr w:val="none" w:sz="0" w:space="0" w:color="auto" w:frame="1"/>
          <w:lang w:val="hy-AM"/>
          <w14:ligatures w14:val="none"/>
        </w:rPr>
        <w:t> </w:t>
      </w:r>
      <w:r w:rsidRPr="00C20C3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Նախագծի ընդունմամբ ակնկալվում է </w:t>
      </w:r>
      <w:r w:rsidR="000F2C0A" w:rsidRPr="00C20C3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ապահովել օրենսդրական և ենթաօրենսդրական ակտերի համահունչ լինելը</w:t>
      </w:r>
      <w:r w:rsidRPr="00C20C3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:</w:t>
      </w:r>
    </w:p>
    <w:p w14:paraId="5944F36A" w14:textId="77777777" w:rsidR="00AE0162" w:rsidRPr="00C20C37" w:rsidRDefault="00AE0162" w:rsidP="00AE0162">
      <w:pPr>
        <w:shd w:val="clear" w:color="auto" w:fill="FFFFFF"/>
        <w:tabs>
          <w:tab w:val="num" w:pos="567"/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p w14:paraId="44822469" w14:textId="77777777" w:rsidR="00AE0162" w:rsidRPr="00C20C37" w:rsidRDefault="00AE0162" w:rsidP="00AE0162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/>
          <w14:ligatures w14:val="none"/>
        </w:rPr>
      </w:pPr>
    </w:p>
    <w:p w14:paraId="1FCF9242" w14:textId="77777777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3EDFAE8" w14:textId="4BBF61F5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81DDF61" w14:textId="7D0F4AE0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EB86DE2" w14:textId="145C5058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4830042" w14:textId="20ADB7F9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37796AF" w14:textId="5DDC9F80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3DFC8DD" w14:textId="6B29BE8B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B7FC8DE" w14:textId="3049B58E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C6D850" w14:textId="77777777" w:rsidR="00AE0162" w:rsidRPr="00C20C37" w:rsidRDefault="00AE0162" w:rsidP="00AE01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AE0162" w:rsidRPr="00C20C37" w:rsidSect="003420A1">
      <w:pgSz w:w="12240" w:h="15840" w:code="1"/>
      <w:pgMar w:top="113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93D"/>
    <w:multiLevelType w:val="multilevel"/>
    <w:tmpl w:val="7A2C5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67B81"/>
    <w:multiLevelType w:val="multilevel"/>
    <w:tmpl w:val="C9ECE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539E8"/>
    <w:multiLevelType w:val="multilevel"/>
    <w:tmpl w:val="78561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5240F"/>
    <w:multiLevelType w:val="multilevel"/>
    <w:tmpl w:val="1464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84D73"/>
    <w:multiLevelType w:val="hybridMultilevel"/>
    <w:tmpl w:val="E3D2A2C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FB16E1"/>
    <w:multiLevelType w:val="multilevel"/>
    <w:tmpl w:val="CD12E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01C93"/>
    <w:multiLevelType w:val="multilevel"/>
    <w:tmpl w:val="E94CC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E6514"/>
    <w:multiLevelType w:val="hybridMultilevel"/>
    <w:tmpl w:val="0F2678A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360361"/>
    <w:multiLevelType w:val="multilevel"/>
    <w:tmpl w:val="AB022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4F"/>
    <w:rsid w:val="0009545D"/>
    <w:rsid w:val="000F2C0A"/>
    <w:rsid w:val="00203C32"/>
    <w:rsid w:val="002063B0"/>
    <w:rsid w:val="003420A1"/>
    <w:rsid w:val="00343CB6"/>
    <w:rsid w:val="00361D4F"/>
    <w:rsid w:val="003A7432"/>
    <w:rsid w:val="00482EA5"/>
    <w:rsid w:val="005250C0"/>
    <w:rsid w:val="00620369"/>
    <w:rsid w:val="007B59BF"/>
    <w:rsid w:val="00853D5D"/>
    <w:rsid w:val="00A835A1"/>
    <w:rsid w:val="00AB4088"/>
    <w:rsid w:val="00AC198A"/>
    <w:rsid w:val="00AE0162"/>
    <w:rsid w:val="00BD4D1D"/>
    <w:rsid w:val="00C20C37"/>
    <w:rsid w:val="00C33D4C"/>
    <w:rsid w:val="00F1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5B71"/>
  <w15:chartTrackingRefBased/>
  <w15:docId w15:val="{0BAEF863-5E12-435F-B99E-1002B82A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43CB6"/>
    <w:rPr>
      <w:b/>
      <w:bCs/>
    </w:rPr>
  </w:style>
  <w:style w:type="character" w:styleId="Emphasis">
    <w:name w:val="Emphasis"/>
    <w:basedOn w:val="DefaultParagraphFont"/>
    <w:uiPriority w:val="20"/>
    <w:qFormat/>
    <w:rsid w:val="00343CB6"/>
    <w:rPr>
      <w:i/>
      <w:iCs/>
    </w:rPr>
  </w:style>
  <w:style w:type="paragraph" w:styleId="ListParagraph">
    <w:name w:val="List Paragraph"/>
    <w:basedOn w:val="Normal"/>
    <w:uiPriority w:val="34"/>
    <w:qFormat/>
    <w:rsid w:val="00AE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Tumasyan</dc:creator>
  <cp:keywords>https://mul2-mia.gov.am/tasks/2718512/oneclick/1254-N.docx?token=22be35e4d46eda5585ccef61a3559d84</cp:keywords>
  <dc:description/>
  <cp:lastModifiedBy>Srbuhi Aleksanyan</cp:lastModifiedBy>
  <cp:revision>37</cp:revision>
  <dcterms:created xsi:type="dcterms:W3CDTF">2024-03-27T16:19:00Z</dcterms:created>
  <dcterms:modified xsi:type="dcterms:W3CDTF">2024-04-26T07:20:00Z</dcterms:modified>
</cp:coreProperties>
</file>