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D8" w:rsidRPr="00B91508" w:rsidRDefault="002432D8" w:rsidP="001E40B4">
      <w:pPr>
        <w:spacing w:after="0" w:line="360" w:lineRule="auto"/>
        <w:ind w:firstLine="567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bookmarkStart w:id="0" w:name="_GoBack"/>
      <w:bookmarkEnd w:id="0"/>
      <w:r w:rsidRPr="00B9150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ՆԱԽԱԳԻԾ</w:t>
      </w:r>
    </w:p>
    <w:p w:rsidR="002432D8" w:rsidRPr="00B91508" w:rsidRDefault="002432D8" w:rsidP="001E40B4">
      <w:pPr>
        <w:spacing w:before="100" w:beforeAutospacing="1" w:after="100" w:afterAutospacing="1"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 w:rsidRPr="00B9150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 w:rsidRPr="00B9150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ԿԱՌԱՎԱՐՈՒԹՅՈՒՆ</w:t>
      </w:r>
    </w:p>
    <w:p w:rsidR="002432D8" w:rsidRPr="00B91508" w:rsidRDefault="00765DA7" w:rsidP="001E40B4">
      <w:pPr>
        <w:spacing w:before="100" w:beforeAutospacing="1" w:after="100" w:afterAutospacing="1" w:line="36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</w:pPr>
      <w:r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ՈՐՈՇՈՒՄ</w:t>
      </w:r>
    </w:p>
    <w:p w:rsidR="002432D8" w:rsidRPr="00B91508" w:rsidRDefault="000B469A" w:rsidP="001E40B4">
      <w:pPr>
        <w:spacing w:before="100" w:beforeAutospacing="1" w:after="100" w:afterAutospacing="1"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___________</w:t>
      </w:r>
      <w:r w:rsidR="00BC6BA0" w:rsidRPr="00B91508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 xml:space="preserve"> </w:t>
      </w:r>
      <w:r w:rsidR="006B49C8"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202</w:t>
      </w:r>
      <w:r w:rsidR="009E73F5" w:rsidRPr="00B91508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3</w:t>
      </w:r>
      <w:r w:rsidR="002432D8"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թվական </w:t>
      </w:r>
      <w:r w:rsidR="00765DA7"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</w:t>
      </w:r>
      <w:r w:rsidR="009E73F5" w:rsidRPr="00B91508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_____</w:t>
      </w:r>
      <w:r w:rsidR="002432D8" w:rsidRPr="00B9150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-Ն</w:t>
      </w:r>
    </w:p>
    <w:p w:rsidR="002432D8" w:rsidRPr="00B91508" w:rsidRDefault="002432D8" w:rsidP="001E40B4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2432D8" w:rsidRPr="00B91508" w:rsidRDefault="002432D8" w:rsidP="001E40B4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</w:t>
      </w:r>
      <w:r w:rsidR="00EC20EC" w:rsidRPr="00B9150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ՅԱՆ </w:t>
      </w:r>
      <w:r w:rsidR="009E73F5" w:rsidRPr="00B9150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ԱՐԱԳ ԱՐՁԱԳԱՆՔՄԱՆ ԲԺՇԿԱԿԱՆ ԹԻՄ ՍՏԵՂԾԵԼՈՒ ԵՎ ՄԻՋԱԶԳԱՅԻՆ ՀԱՎԱՍՏԱԳՐՄԱՆ</w:t>
      </w:r>
      <w:r w:rsidR="00BC6BA0" w:rsidRPr="00B9150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(ԴԱՍԱԿԱՐԳՄԱՆ)</w:t>
      </w:r>
      <w:r w:rsidR="009E73F5" w:rsidRPr="00B9150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ՆԵՐԿԱՅԱՑՆԵԼՈՒ ՄԱՍԻՆ</w:t>
      </w:r>
    </w:p>
    <w:p w:rsidR="009E73F5" w:rsidRPr="00B91508" w:rsidRDefault="009E73F5" w:rsidP="001E40B4">
      <w:pPr>
        <w:spacing w:after="0" w:line="360" w:lineRule="auto"/>
        <w:ind w:firstLine="567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432D8" w:rsidRPr="00B91508" w:rsidRDefault="009E73F5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Ղեկավարվելով Հայաստանի Հանրապետության Սահմանադրության 146-րդ հոդվածի 4-րդ մասի</w:t>
      </w:r>
      <w:r w:rsidR="000E3F1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, «Կառավարության կառուցվածքի և գործունեության մասին» Հայաստանի Հանրապետության օրենքի հավելվածի 2-րդ կետի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դրույթներով, հիմք ընդունելով </w:t>
      </w:r>
      <w:r w:rsidR="00D805E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Առողջապահության համաշխարհային կազմակերպության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="00BC6BA0" w:rsidRPr="00B91508">
        <w:rPr>
          <w:rFonts w:ascii="GHEA Grapalat" w:eastAsia="Times New Roman" w:hAnsi="GHEA Grapalat"/>
          <w:sz w:val="24"/>
          <w:szCs w:val="24"/>
          <w:lang w:val="hy-AM"/>
        </w:rPr>
        <w:t>Գերմանական Արբեյտեր-Սամարիտեր-Բանդ հասարակական կազմակերպության վրաստանյան գրասենյակի (ASB Georgia)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Հայաստանի Հանրապետության առողջապահության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նախարարության 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արտակարգ իրավիճակների նախարարությ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միջև 2021 թվականի նոյեմբերի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18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 կնքված «Ա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րագ արձագանքման բժշկական թիմ ստեղծելու վերաբե</w:t>
      </w:r>
      <w:r w:rsidR="0076317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րյալ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76317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փոխգործակցության հուշագիրը,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առողջապահության նախարարության և Առ</w:t>
      </w:r>
      <w:r w:rsidR="002E73C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ողջապահության համաշխարհային կազմակերպության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միջև</w:t>
      </w:r>
      <w:r w:rsidR="002E73C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2022 թվականի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ապրիլի 28-</w:t>
      </w:r>
      <w:r w:rsidR="002E73C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ին կնքված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2E73C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ամագործակցության </w:t>
      </w:r>
      <w:r w:rsidR="00BC6BA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երկամյա </w:t>
      </w:r>
      <w:r w:rsidR="002E73C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համաձայնագիրը, </w:t>
      </w:r>
      <w:r w:rsidR="00EF11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ինչպես նաև </w:t>
      </w:r>
      <w:r w:rsidR="00A13BC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2021 թվականի նոյեմբերի 18-ի N 1902-Լ որոշման N 1 հավելվածի «Առողջապահության նախարարություն» բաժնի 16</w:t>
      </w:r>
      <w:r w:rsidR="00391DF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.1</w:t>
      </w:r>
      <w:r w:rsidR="00A13BC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</w:t>
      </w:r>
      <w:r w:rsidR="00AB5E0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765DA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AB5E0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</w:t>
      </w:r>
      <w:r w:rsidR="002432D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B5E0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="002432D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առավարությունը </w:t>
      </w:r>
      <w:r w:rsidR="002432D8" w:rsidRPr="00B91508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որոշում է.</w:t>
      </w:r>
      <w:r w:rsidR="002432D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A501A6" w:rsidRPr="00B91508" w:rsidRDefault="002432D8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1. </w:t>
      </w:r>
      <w:r w:rsidR="00697B4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առողջապահության նախարարության «Սուրբ Գրիգոր Լուսավորիչ» բժշկական կենտրոնի 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(այսուհետ` բժշկական կենտրոն) </w:t>
      </w:r>
      <w:r w:rsidR="00697B4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հենքի վրա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`</w:t>
      </w:r>
      <w:r w:rsidR="00697B40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E244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բժշկական կենտրոնի </w:t>
      </w:r>
      <w:r w:rsidR="00AB5E0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բուժաշխատողների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</w:t>
      </w:r>
      <w:r w:rsidR="00E6308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E6308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երքին գործերի նախարարության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փրկարար ծառայության</w:t>
      </w:r>
      <w:r w:rsidR="00E6308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մասնա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գետների ներգրավմամբ ստեղծել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Հայաստանյան 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արա</w:t>
      </w:r>
      <w:r w:rsidR="00E6308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գ արձագանքման բժշկական թիմ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(այսուհետ`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B170A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ԱԱԲԹ)</w:t>
      </w:r>
      <w:r w:rsidR="006F2FD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6F2FD5" w:rsidRPr="00B91508" w:rsidRDefault="006F2FD5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2. Սահմանել`</w:t>
      </w:r>
    </w:p>
    <w:p w:rsidR="006F2FD5" w:rsidRPr="00B91508" w:rsidRDefault="006F2FD5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ԱԱԲԹ-ի կառուցվածք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ը, կազմը և թվաքանակը` համաձայն 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ավելված 1-ի:</w:t>
      </w:r>
    </w:p>
    <w:p w:rsidR="006F2FD5" w:rsidRDefault="006F2FD5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ԱԱԲԹ-ի 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գործունեությունը ծավալելու համար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անհրաժեշտ դեղերի, բժշկական նշանակության ապրանքների, բժշկական սարքավորումների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(պարագաների)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նյութա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տեխնիկական միջոցների</w:t>
      </w:r>
      <w:r w:rsidR="00685F4B" w:rsidRP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85F4B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նախնական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ցանկը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`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համաձայն Հավելված 2-ի: </w:t>
      </w:r>
    </w:p>
    <w:p w:rsidR="004428A3" w:rsidRPr="00B91508" w:rsidRDefault="006F2FD5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="00163D6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</w:t>
      </w:r>
      <w:r w:rsidR="00B7265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0037D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ԱԱԲԹ-ն ստեղծվում է</w:t>
      </w:r>
      <w:r w:rsid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1417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տարածքում արտակարգ իրավիճակների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ժամանակ</w:t>
      </w:r>
      <w:r w:rsid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</w:t>
      </w:r>
      <w:r w:rsidR="0011417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տարածքից դուրս միջազգային մարդասիրական առաքելությունների շրջանակներում</w:t>
      </w:r>
      <w:r w:rsidR="0011417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63D6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տուժածների</w:t>
      </w:r>
      <w:r w:rsidR="0076317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163D6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473E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 օգնություն և սպասարկում</w:t>
      </w:r>
      <w:r w:rsidR="000037D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տրամադրելու նպատակով:</w:t>
      </w:r>
      <w:r w:rsidR="00F473E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4428A3" w:rsidRPr="00B91508" w:rsidRDefault="006F2FD5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ԱԱԲԹ-ն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, ինչպես նաև Հայաստանի Հանրապետություն ժամանած միջազգային արագ արձագանքման բժշկական թիմերը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 տարածք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 արտակարգ իրավիճակների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ժամանակ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տուժածներին բժշկական օգնություն և սպասարկում տրամադրելու աշխատանքներին ն</w:t>
      </w:r>
      <w:r w:rsidR="00CC2F7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երգրավ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CC2F7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ում 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CC2F7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0465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="00B9150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առողջապահության նախարարի </w:t>
      </w:r>
      <w:r w:rsidR="00B91508" w:rsidRPr="00B91508">
        <w:rPr>
          <w:rFonts w:ascii="GHEA Grapalat" w:eastAsia="Times New Roman" w:hAnsi="GHEA Grapalat"/>
          <w:sz w:val="24"/>
          <w:szCs w:val="24"/>
          <w:lang w:val="hy-AM" w:eastAsia="ru-RU"/>
        </w:rPr>
        <w:t>և Հ</w:t>
      </w:r>
      <w:r w:rsidR="00B9150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այաստանի Հանրապետության ներքին գործերի նախարարի համատեղ հրամանով սահմանված </w:t>
      </w:r>
      <w:r w:rsidR="0000465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կարգով:</w:t>
      </w:r>
    </w:p>
    <w:p w:rsidR="00B91508" w:rsidRPr="00B91508" w:rsidRDefault="00B91508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5. ՀԱԱԲԹ-ն Հայաստանի Հանրապետության տարածքից դուրս միջազգային մարդասիրական առաքելությունների շրջանակներում տուժածներին բժշկական օգնություն և սպասարկում տրամադրելու աշխատանքներին ներգրավվում է Հայաստանի Հանրապետության վարչապետի որոշմամբ` Հայաստանի Հանրապետության կառավարության սահմանած կարգով:</w:t>
      </w:r>
    </w:p>
    <w:p w:rsidR="00D964E5" w:rsidRDefault="00B91508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6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240E2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ի գործունեության իրավական հիմքերն են Հայաստանի Հանրապետության Սահմանադրությունը, միջազգային պայմանագրերը, «Բ</w:t>
      </w:r>
      <w:r w:rsidR="0018152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ակչության բժշկական օգնության և սպասարկման մասին» Հայաստանի Հանրապետության օրենքը և այլ օրենքներ, օրենսդրական և ենթաօրենսդրական այլ 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ակտեր, իսկ 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տարածքից դուրս միջազգային մարդասիրական առաքելություններին մասնակցել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իս` </w:t>
      </w:r>
      <w:r w:rsidR="0000465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նաև</w:t>
      </w:r>
      <w:r w:rsidR="004428A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40E2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Առողջապահության համաշխարհային կազմակերպության ուղեցույց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240E2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և 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ՀԱԱԲԹ-ի կողմից մշակված ստանդարտ </w:t>
      </w:r>
      <w:r w:rsidR="00240E2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գործելակարգեր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ED6AA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(SOP)</w:t>
      </w:r>
      <w:r w:rsidR="006937F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="00D964E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A83AA0" w:rsidRPr="00C06486" w:rsidRDefault="00A83AA0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B73A1">
        <w:rPr>
          <w:rFonts w:ascii="GHEA Grapalat" w:eastAsia="Times New Roman" w:hAnsi="GHEA Grapalat" w:cs="Sylfaen"/>
          <w:sz w:val="24"/>
          <w:szCs w:val="24"/>
          <w:lang w:val="hy-AM" w:eastAsia="ru-RU"/>
        </w:rPr>
        <w:t>7.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 տարածքից դուրս միջազգային մարդասիրական առաքելություններին 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ՀԱԱԲԹ-ի ներգրավման հետ կապված` անձնակազմի առնվազն յոթնօրյա ինքնաբավ կեցության, ճանապարհորդական փաստաթղթերի, անձնակազմի ապահովագրության ու գործուղման, դեղերի, բժշկական նշանակության ապրանքների, բժշկական սարքավորումների </w:t>
      </w:r>
      <w:r w:rsidR="002F44B9" w:rsidRP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>(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պարագաների</w:t>
      </w:r>
      <w:r w:rsidR="002F44B9" w:rsidRP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նյութատեխնիկական միջոցների և անձնակազմի տեղափոխման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նպատակով 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տրանսպորտային միջոցների վարձակալության ու այլ ծախսերը, այդ թվում` ՀԱԱԲԹ-ի առաքելության ընթացքում արտերկրում չնախատեսված այլ ծախսերի համար 50.000 ԱՄՆ դոլարի չափով արտարժութային քարտային հաշվի </w:t>
      </w:r>
      <w:r w:rsidR="002F44B9" w:rsidRP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>(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>վճարային քարտով</w:t>
      </w:r>
      <w:r w:rsidR="002F44B9" w:rsidRP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օպերատիվ ռեզերվի ձևավորումը կատարվում են Հայաստանի Հանրապետության պետական բյուջեից Հայաստանի Հանրապետության առողջապահության նախարարությանը և Ներքին գործերի նախարարությանը հատկացվող միջոցների հաշվին:</w:t>
      </w:r>
    </w:p>
    <w:p w:rsidR="00185C99" w:rsidRPr="00B91508" w:rsidRDefault="002F44B9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="00E0028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Հայաստանի Հանրապետության առողջապահության </w:t>
      </w:r>
      <w:r w:rsidR="0058232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նախարարին </w:t>
      </w:r>
      <w:r w:rsidR="00E0028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</w:t>
      </w:r>
      <w:r w:rsidR="0058232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="00E0028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ներքին գործերի նախարարին` </w:t>
      </w:r>
    </w:p>
    <w:p w:rsidR="00E0028B" w:rsidRPr="00B91508" w:rsidRDefault="00185C99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</w:t>
      </w:r>
      <w:r w:rsidR="00E0028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սույն որոշումն ուժի մեջ մտնելուց հետո 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մեկամսյա</w:t>
      </w:r>
      <w:r w:rsidR="006F05B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0028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ժամկետում համատեղ հաստատել 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Հայաստանյան </w:t>
      </w:r>
      <w:r w:rsidR="0063111B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արագ արձագանքման </w:t>
      </w:r>
      <w:r w:rsidR="00EC20EC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բժշկական հիմնական, ինչպես նաև պահուստային </w:t>
      </w:r>
      <w:r w:rsidR="009052D9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թիմ</w:t>
      </w:r>
      <w:r w:rsidR="003C3C1B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EC20EC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CC4389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0028B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անհատական կազմ</w:t>
      </w:r>
      <w:r w:rsidR="0063111B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CC4389"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Pr="00635383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185C99" w:rsidRPr="00B91508" w:rsidRDefault="00185C99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2) Առողջապահության համաշխարհային կազմակերպության ուղեցույց</w:t>
      </w:r>
      <w:r w:rsidR="00F60017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երին, չափորոշիչներին և տեխնիկական չափանիշներին համապատասխան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`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կազմակերպել </w:t>
      </w:r>
      <w:r w:rsidR="00DC44D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ԱԱԲԹ-ի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C78B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նախապատրաստումը և ներկայացումը միջազգային հավաստագրման</w:t>
      </w:r>
      <w:r w:rsidR="00DC44D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(դասակարգման)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B1505F" w:rsidRPr="00B91508" w:rsidRDefault="00CD428E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3) սույն որոշումն ուժի մեջ մտնելուց հետո</w:t>
      </w:r>
      <w:r w:rsidR="00E430F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մեկամսյ</w:t>
      </w:r>
      <w:r w:rsidR="00E430F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</w:t>
      </w:r>
      <w:r w:rsidR="00E430F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ամկետում համատեղ սահմանել Հ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ԱԱԲԹ-ի 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գործունեությունը ծավալելու համար անհրաժեշտ 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դեղերի, բժշկական նշանակության ապրանքների, բժշկական սարքավորումների</w:t>
      </w:r>
      <w:r w:rsidR="00E430F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430F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(պարագաների)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>նյութա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տեխնիկական միջոցների </w:t>
      </w:r>
      <w:r w:rsidR="00B150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շրջանառության</w:t>
      </w:r>
      <w:r w:rsidR="0018152D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, պահպանման</w:t>
      </w:r>
      <w:r w:rsidR="00B150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կարգը և ժամկետները</w:t>
      </w:r>
      <w:r w:rsidR="003071D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FC517D" w:rsidRPr="00B91508" w:rsidRDefault="00FC517D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4) սույն որոշումն ուժի մեջ մտնելուց հետո 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մեկամս</w:t>
      </w:r>
      <w:r w:rsidR="004734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յա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ժամկետում համատեղ սահմանել </w:t>
      </w:r>
      <w:r w:rsidR="004734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ԱԱԲԹ-ի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վարժանքներ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և դասընթացներ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նելու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կարգը և պարբերականությունը</w:t>
      </w:r>
      <w:r w:rsidR="004F229E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466191" w:rsidRPr="00B91508" w:rsidRDefault="002F44B9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9</w:t>
      </w:r>
      <w:r w:rsidR="00466191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Հայաստանի Հանրապետության առողջապահության նախարարին` </w:t>
      </w:r>
    </w:p>
    <w:p w:rsidR="00407FC7" w:rsidRPr="00B91508" w:rsidRDefault="00407FC7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իրականացնել </w:t>
      </w:r>
      <w:r w:rsidR="004734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ԱԱԲԹ-ի</w:t>
      </w:r>
      <w:r w:rsidR="00366D6E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ընթացիկ աշխատանքների</w:t>
      </w:r>
      <w:r w:rsidR="001605C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պլանավորումը,</w:t>
      </w:r>
      <w:r w:rsid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605C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կազմակերպումն ու համակարգումը,</w:t>
      </w:r>
    </w:p>
    <w:p w:rsidR="001605C2" w:rsidRPr="00B91508" w:rsidRDefault="001605C2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իրականացնել Հ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ԱԱԲԹ ղեկավար կազմի </w:t>
      </w:r>
      <w:r w:rsidR="003C3C1B" w:rsidRP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(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բացառությամբ նյութատեխնիկական ապահովման կազմի ղեկավարի</w:t>
      </w:r>
      <w:r w:rsidR="003C3C1B" w:rsidRP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կլինիկական կազմի </w:t>
      </w:r>
      <w:r w:rsidR="003C3C1B" w:rsidRP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(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հիմնական և պահուստային</w:t>
      </w:r>
      <w:r w:rsidR="003C3C1B" w:rsidRP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3C3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81B9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ընտրությունը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</w:p>
    <w:p w:rsidR="00DE31BC" w:rsidRPr="00B91508" w:rsidRDefault="001079E4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3) 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կազմակերպել դեղերի, բժշկական նշանակության ապրանքների, բժշկական սարքավորումների</w:t>
      </w:r>
      <w:r w:rsidR="004734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(պարագաների)</w:t>
      </w:r>
      <w:r w:rsidR="00DE31B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ընթացիկ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գնումները Հ</w:t>
      </w:r>
      <w:r w:rsidR="004734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այաստանի 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47345F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անրապետության</w:t>
      </w:r>
      <w:r w:rsidR="00D104D6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օրենսդրությամբ սահման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ված կարգով</w:t>
      </w:r>
      <w:r w:rsidR="006F2FD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` Հայաստանի Հանրապետության առողջապահության նախարարությանը հատկացված միջոցների հաշվին</w:t>
      </w:r>
      <w:r w:rsidR="00DE31B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CC4389" w:rsidRPr="00B91508" w:rsidRDefault="002F44B9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10</w:t>
      </w:r>
      <w:r w:rsidR="00CC438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Հայաստանի Հանրապետության </w:t>
      </w:r>
      <w:r w:rsidR="00165FE2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CC438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երքին գործերի նախարարին`</w:t>
      </w:r>
    </w:p>
    <w:p w:rsidR="00416C0F" w:rsidRPr="00B91508" w:rsidRDefault="00416C0F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իրականացնել 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ՀԱԱԲԹ</w:t>
      </w:r>
      <w:r w:rsidR="00EC20E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յութատեխնիկական ապահովման</w:t>
      </w:r>
      <w:r w:rsidR="00432FC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կազմի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ՀԱԱԲԹ նյութատեխնիկական ապահովման կազմի 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B498B" w:rsidRP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(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հիմնական և պահուստային</w:t>
      </w:r>
      <w:r w:rsidR="002B498B" w:rsidRP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32FC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ընտրությունը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</w:p>
    <w:p w:rsidR="00416C0F" w:rsidRPr="00B91508" w:rsidRDefault="00416C0F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ապահովել </w:t>
      </w:r>
      <w:r w:rsidR="00E13D8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</w:t>
      </w:r>
      <w:r w:rsidR="007A0D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նյութատեխնիկական ապահովման 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կազմի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մասնակցությունը </w:t>
      </w:r>
      <w:r w:rsidR="00E13D8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</w:t>
      </w:r>
      <w:r w:rsidR="007A0D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նախապատրաստական և ուսուցման գործընթացներին,</w:t>
      </w:r>
      <w:r w:rsidR="001079E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ինչպես նաև Հայաստանի Հանրապետության առողջապահության նախարարության</w:t>
      </w:r>
      <w:r w:rsidR="00C0648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079E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 կազմակերպված դասընթացներին և վարժանքներին,</w:t>
      </w:r>
    </w:p>
    <w:p w:rsidR="00416C0F" w:rsidRPr="00B91508" w:rsidRDefault="00416C0F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3) </w:t>
      </w:r>
      <w:r w:rsidR="00E13D8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դասընթացներ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վարժանքներ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անցկաց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նելու համար, 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ըստ անհրաժեշտության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տրամադրել համապատասխան </w:t>
      </w:r>
      <w:r w:rsidR="00677BB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դաշտային ուսումնական տեղամասեր </w:t>
      </w:r>
      <w:r w:rsidR="007A0DB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ներքին գործերի </w:t>
      </w:r>
      <w:r w:rsidR="00677BBA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նախարարության ուսումնավարժարաններում,</w:t>
      </w:r>
    </w:p>
    <w:p w:rsidR="00677BBA" w:rsidRPr="00B91508" w:rsidRDefault="00BA7358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4) </w:t>
      </w:r>
      <w:r w:rsidR="00790EB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</w:t>
      </w:r>
      <w:r w:rsidR="00EC003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Հանրապետության առողջապահության նախարարությանը ցուցաբերել տեսական, տեխնիկական և մեթոդական աջակցություն </w:t>
      </w:r>
      <w:r w:rsidR="00386D0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EC003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EC003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C003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ուսուցման, աշխատանքների կազմակերպման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նյութատեխնիկական ապահովման </w:t>
      </w:r>
      <w:r w:rsidR="00EC0037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հարցերում,</w:t>
      </w:r>
      <w:r w:rsidR="006F285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FA3CB8" w:rsidRDefault="00EC0037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5) 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կազմակերպել </w:t>
      </w:r>
      <w:r w:rsidR="00E13D8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ԱԱԲԹ</w:t>
      </w:r>
      <w:r w:rsidR="00386D03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գործունեության համար անհրաժեշտ </w:t>
      </w:r>
      <w:r w:rsidR="008961E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նյութա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տեխնիկական միջոցների</w:t>
      </w:r>
      <w:r w:rsidR="00DE31BC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ընթացիկ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գնումները Հ</w:t>
      </w:r>
      <w:r w:rsidR="001079E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այաստանի 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1079E4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անրապետության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օրենսդրությամբ սահմանված կարգով</w:t>
      </w:r>
      <w:r w:rsidR="006F2FD5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` Հայաստանի Հանրապետության ներքին գործերի նախարարությանը հատկացված միջոցների հաշվին</w:t>
      </w:r>
      <w:r w:rsidR="00FA3CB8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2B498B" w:rsidRPr="00B91508" w:rsidRDefault="00635383" w:rsidP="001E40B4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ՀԱԱԲԹ-ի աշխատանքներին պայմանագրային կարգով, վճարովի կամ անվճար հիմունքներով, կարող են ներգրավել </w:t>
      </w:r>
      <w:r w:rsidR="00C56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համապատասխան 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մասնագիտություններ ունեցող այլ </w:t>
      </w:r>
      <w:r w:rsidR="003538A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անձինք</w:t>
      </w:r>
      <w:r w:rsidR="00C56C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ևս</w:t>
      </w:r>
      <w:r w:rsidR="002B498B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1079E4" w:rsidRPr="00B91508" w:rsidRDefault="00635383" w:rsidP="008961E6">
      <w:pPr>
        <w:spacing w:after="100" w:afterAutospacing="1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2F44B9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A35C39" w:rsidRPr="00B9150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</w:t>
      </w:r>
      <w:r w:rsidR="00466191" w:rsidRPr="00B91508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որոշումն ուժի մեջ է մտնում պաշտոնական հրապարակմ</w:t>
      </w:r>
      <w:r w:rsidR="008961E6">
        <w:rPr>
          <w:rFonts w:ascii="GHEA Grapalat" w:eastAsia="Times New Roman" w:hAnsi="GHEA Grapalat"/>
          <w:sz w:val="24"/>
          <w:szCs w:val="24"/>
          <w:lang w:val="hy-AM" w:eastAsia="ru-RU"/>
        </w:rPr>
        <w:t>ան օրվան հաջորդող տասներորդ օրը:</w:t>
      </w:r>
      <w:r w:rsidR="00C56C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sectPr w:rsidR="001079E4" w:rsidRPr="00B91508" w:rsidSect="00C06486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B2" w:rsidRDefault="001207B2" w:rsidP="00013BE8">
      <w:pPr>
        <w:spacing w:after="0" w:line="240" w:lineRule="auto"/>
      </w:pPr>
      <w:r>
        <w:separator/>
      </w:r>
    </w:p>
  </w:endnote>
  <w:endnote w:type="continuationSeparator" w:id="0">
    <w:p w:rsidR="001207B2" w:rsidRDefault="001207B2" w:rsidP="0001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9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BE8" w:rsidRDefault="00013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4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3BE8" w:rsidRDefault="0001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B2" w:rsidRDefault="001207B2" w:rsidP="00013BE8">
      <w:pPr>
        <w:spacing w:after="0" w:line="240" w:lineRule="auto"/>
      </w:pPr>
      <w:r>
        <w:separator/>
      </w:r>
    </w:p>
  </w:footnote>
  <w:footnote w:type="continuationSeparator" w:id="0">
    <w:p w:rsidR="001207B2" w:rsidRDefault="001207B2" w:rsidP="0001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7B6B"/>
    <w:multiLevelType w:val="hybridMultilevel"/>
    <w:tmpl w:val="68A8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037DD"/>
    <w:rsid w:val="00004658"/>
    <w:rsid w:val="00013BE8"/>
    <w:rsid w:val="00027ACC"/>
    <w:rsid w:val="00047017"/>
    <w:rsid w:val="00066F01"/>
    <w:rsid w:val="00081B97"/>
    <w:rsid w:val="000B469A"/>
    <w:rsid w:val="000D63D7"/>
    <w:rsid w:val="000E3F1C"/>
    <w:rsid w:val="000E6E95"/>
    <w:rsid w:val="000F100E"/>
    <w:rsid w:val="001079E4"/>
    <w:rsid w:val="0011417A"/>
    <w:rsid w:val="001207B2"/>
    <w:rsid w:val="0012364E"/>
    <w:rsid w:val="001605C2"/>
    <w:rsid w:val="00163D6E"/>
    <w:rsid w:val="00165FE2"/>
    <w:rsid w:val="0018152D"/>
    <w:rsid w:val="00181D43"/>
    <w:rsid w:val="0018338C"/>
    <w:rsid w:val="00183A39"/>
    <w:rsid w:val="00185C99"/>
    <w:rsid w:val="001948D1"/>
    <w:rsid w:val="001B57FE"/>
    <w:rsid w:val="001C5639"/>
    <w:rsid w:val="001D7364"/>
    <w:rsid w:val="001E40B4"/>
    <w:rsid w:val="001F484E"/>
    <w:rsid w:val="001F7CAC"/>
    <w:rsid w:val="0023734B"/>
    <w:rsid w:val="00240E2A"/>
    <w:rsid w:val="002432D8"/>
    <w:rsid w:val="002727E4"/>
    <w:rsid w:val="002B498B"/>
    <w:rsid w:val="002D031C"/>
    <w:rsid w:val="002E73CD"/>
    <w:rsid w:val="002F44B9"/>
    <w:rsid w:val="00306288"/>
    <w:rsid w:val="003071DF"/>
    <w:rsid w:val="00315EC8"/>
    <w:rsid w:val="00334DEA"/>
    <w:rsid w:val="0035031B"/>
    <w:rsid w:val="003538AF"/>
    <w:rsid w:val="00366D6E"/>
    <w:rsid w:val="003675D3"/>
    <w:rsid w:val="00372F2A"/>
    <w:rsid w:val="00373874"/>
    <w:rsid w:val="00386D03"/>
    <w:rsid w:val="00391DF5"/>
    <w:rsid w:val="003B6DAC"/>
    <w:rsid w:val="003B73A1"/>
    <w:rsid w:val="003C3C1B"/>
    <w:rsid w:val="003D19B3"/>
    <w:rsid w:val="003D4931"/>
    <w:rsid w:val="00407FC7"/>
    <w:rsid w:val="00416C0F"/>
    <w:rsid w:val="00432FC7"/>
    <w:rsid w:val="004428A3"/>
    <w:rsid w:val="00450416"/>
    <w:rsid w:val="00450795"/>
    <w:rsid w:val="00466191"/>
    <w:rsid w:val="0047345F"/>
    <w:rsid w:val="00477156"/>
    <w:rsid w:val="004B0B4A"/>
    <w:rsid w:val="004C78FE"/>
    <w:rsid w:val="004E24C8"/>
    <w:rsid w:val="004F229E"/>
    <w:rsid w:val="0051694F"/>
    <w:rsid w:val="00562C8D"/>
    <w:rsid w:val="00577F9B"/>
    <w:rsid w:val="00580243"/>
    <w:rsid w:val="00582324"/>
    <w:rsid w:val="005A1474"/>
    <w:rsid w:val="005B4BF9"/>
    <w:rsid w:val="00604B1D"/>
    <w:rsid w:val="006064C7"/>
    <w:rsid w:val="0062114B"/>
    <w:rsid w:val="00625C5E"/>
    <w:rsid w:val="0063111B"/>
    <w:rsid w:val="00632396"/>
    <w:rsid w:val="00635383"/>
    <w:rsid w:val="00653F78"/>
    <w:rsid w:val="0065561F"/>
    <w:rsid w:val="00663BD7"/>
    <w:rsid w:val="00677BBA"/>
    <w:rsid w:val="00685F4B"/>
    <w:rsid w:val="00690DBF"/>
    <w:rsid w:val="006937FE"/>
    <w:rsid w:val="00697B40"/>
    <w:rsid w:val="00697D84"/>
    <w:rsid w:val="006A7C3C"/>
    <w:rsid w:val="006B1C62"/>
    <w:rsid w:val="006B49C8"/>
    <w:rsid w:val="006F05BD"/>
    <w:rsid w:val="006F2859"/>
    <w:rsid w:val="006F2FD5"/>
    <w:rsid w:val="007020CA"/>
    <w:rsid w:val="00715514"/>
    <w:rsid w:val="00716BB9"/>
    <w:rsid w:val="00751CAD"/>
    <w:rsid w:val="00755049"/>
    <w:rsid w:val="0076317B"/>
    <w:rsid w:val="00765DA7"/>
    <w:rsid w:val="00790EB4"/>
    <w:rsid w:val="007A0DB9"/>
    <w:rsid w:val="007C3963"/>
    <w:rsid w:val="007D4EB8"/>
    <w:rsid w:val="008116CD"/>
    <w:rsid w:val="00826C4C"/>
    <w:rsid w:val="008737EA"/>
    <w:rsid w:val="0088735E"/>
    <w:rsid w:val="008961E6"/>
    <w:rsid w:val="00897B7D"/>
    <w:rsid w:val="008E0897"/>
    <w:rsid w:val="008E3EA7"/>
    <w:rsid w:val="008E6333"/>
    <w:rsid w:val="008F3266"/>
    <w:rsid w:val="009052D9"/>
    <w:rsid w:val="0091658F"/>
    <w:rsid w:val="00921CFC"/>
    <w:rsid w:val="0092296D"/>
    <w:rsid w:val="00925936"/>
    <w:rsid w:val="00993235"/>
    <w:rsid w:val="00995310"/>
    <w:rsid w:val="009A2F1D"/>
    <w:rsid w:val="009B22AE"/>
    <w:rsid w:val="009E678A"/>
    <w:rsid w:val="009E73F5"/>
    <w:rsid w:val="00A13BC0"/>
    <w:rsid w:val="00A35C39"/>
    <w:rsid w:val="00A463E4"/>
    <w:rsid w:val="00A501A6"/>
    <w:rsid w:val="00A81BCB"/>
    <w:rsid w:val="00A83AA0"/>
    <w:rsid w:val="00A93BD2"/>
    <w:rsid w:val="00A94AC1"/>
    <w:rsid w:val="00A964D2"/>
    <w:rsid w:val="00AB5E09"/>
    <w:rsid w:val="00AC2B83"/>
    <w:rsid w:val="00AD6C86"/>
    <w:rsid w:val="00AE23B0"/>
    <w:rsid w:val="00AE6AAA"/>
    <w:rsid w:val="00AF34B5"/>
    <w:rsid w:val="00B1505F"/>
    <w:rsid w:val="00B170AE"/>
    <w:rsid w:val="00B72652"/>
    <w:rsid w:val="00B91508"/>
    <w:rsid w:val="00BA6E93"/>
    <w:rsid w:val="00BA7358"/>
    <w:rsid w:val="00BC6BA0"/>
    <w:rsid w:val="00BF72CE"/>
    <w:rsid w:val="00C06486"/>
    <w:rsid w:val="00C56C1B"/>
    <w:rsid w:val="00C66D51"/>
    <w:rsid w:val="00C77A88"/>
    <w:rsid w:val="00C93AC8"/>
    <w:rsid w:val="00CA3F17"/>
    <w:rsid w:val="00CC2F75"/>
    <w:rsid w:val="00CC3E91"/>
    <w:rsid w:val="00CC4389"/>
    <w:rsid w:val="00CC5D79"/>
    <w:rsid w:val="00CC78B2"/>
    <w:rsid w:val="00CD428E"/>
    <w:rsid w:val="00D07BF5"/>
    <w:rsid w:val="00D104D6"/>
    <w:rsid w:val="00D10B92"/>
    <w:rsid w:val="00D805EA"/>
    <w:rsid w:val="00D94F46"/>
    <w:rsid w:val="00D964E5"/>
    <w:rsid w:val="00DA3BEF"/>
    <w:rsid w:val="00DC44D8"/>
    <w:rsid w:val="00DC79B1"/>
    <w:rsid w:val="00DE2AE8"/>
    <w:rsid w:val="00DE31BC"/>
    <w:rsid w:val="00E0028B"/>
    <w:rsid w:val="00E13D83"/>
    <w:rsid w:val="00E372C5"/>
    <w:rsid w:val="00E430FD"/>
    <w:rsid w:val="00E4770F"/>
    <w:rsid w:val="00E6308D"/>
    <w:rsid w:val="00EC0037"/>
    <w:rsid w:val="00EC096A"/>
    <w:rsid w:val="00EC20EC"/>
    <w:rsid w:val="00ED6AA6"/>
    <w:rsid w:val="00EE2447"/>
    <w:rsid w:val="00EE54F5"/>
    <w:rsid w:val="00EE5DA7"/>
    <w:rsid w:val="00EF11B9"/>
    <w:rsid w:val="00EF64DE"/>
    <w:rsid w:val="00F27688"/>
    <w:rsid w:val="00F473EF"/>
    <w:rsid w:val="00F560A1"/>
    <w:rsid w:val="00F60017"/>
    <w:rsid w:val="00F67678"/>
    <w:rsid w:val="00F67E86"/>
    <w:rsid w:val="00F76C6F"/>
    <w:rsid w:val="00F76E52"/>
    <w:rsid w:val="00F81D0E"/>
    <w:rsid w:val="00FA2250"/>
    <w:rsid w:val="00FA3CB8"/>
    <w:rsid w:val="00FA585B"/>
    <w:rsid w:val="00FA7018"/>
    <w:rsid w:val="00FC3F89"/>
    <w:rsid w:val="00FC517D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3E7E54-389C-499F-9536-88B0E90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A88"/>
    <w:pPr>
      <w:ind w:left="720"/>
      <w:contextualSpacing/>
    </w:pPr>
  </w:style>
  <w:style w:type="table" w:styleId="TableGrid">
    <w:name w:val="Table Grid"/>
    <w:basedOn w:val="TableNormal"/>
    <w:uiPriority w:val="59"/>
    <w:rsid w:val="00EE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A230-2175-43BA-9736-14136EE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</dc:creator>
  <cp:keywords>https:/mul-moh.gov.am/tasks/docs/attachment.php?id=443558&amp;fn=NAXAGIC_NEW.docx&amp;out=1&amp;token=</cp:keywords>
  <cp:lastModifiedBy>MOH</cp:lastModifiedBy>
  <cp:revision>3</cp:revision>
  <cp:lastPrinted>2023-10-13T06:25:00Z</cp:lastPrinted>
  <dcterms:created xsi:type="dcterms:W3CDTF">2023-10-18T13:51:00Z</dcterms:created>
  <dcterms:modified xsi:type="dcterms:W3CDTF">2023-10-18T13:59:00Z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248930044b1c99290bcfd143d697441eea6ea29e4890eb1ebe0c58d30a8bfd19</vt:lpwstr>
  </property>
</Properties>
</file>