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31E9" w14:textId="77777777" w:rsidR="00062F78" w:rsidRDefault="00062F78" w:rsidP="00062F78">
      <w:pPr>
        <w:jc w:val="right"/>
        <w:rPr>
          <w:rFonts w:ascii="GHEA Grapalat" w:hAnsi="GHEA Grapalat" w:cs="Sylfaen"/>
          <w:sz w:val="24"/>
          <w:szCs w:val="24"/>
          <w:lang w:val="en-US"/>
        </w:rPr>
      </w:pPr>
      <w:r>
        <w:rPr>
          <w:rFonts w:ascii="GHEA Grapalat" w:hAnsi="GHEA Grapalat" w:cs="Sylfaen"/>
          <w:sz w:val="24"/>
          <w:szCs w:val="24"/>
          <w:lang w:val="en-US"/>
        </w:rPr>
        <w:t>ՆԱԽԱԳԻԾ</w:t>
      </w:r>
    </w:p>
    <w:p w14:paraId="0A956F8B" w14:textId="77777777" w:rsidR="00062F78" w:rsidRPr="00F91F57" w:rsidRDefault="00062F78" w:rsidP="00062F78">
      <w:pPr>
        <w:jc w:val="center"/>
        <w:rPr>
          <w:rFonts w:ascii="GHEA Grapalat" w:hAnsi="GHEA Grapalat"/>
          <w:sz w:val="24"/>
          <w:szCs w:val="24"/>
        </w:rPr>
      </w:pPr>
      <w:r w:rsidRPr="00F91F57">
        <w:rPr>
          <w:rFonts w:ascii="GHEA Grapalat" w:hAnsi="GHEA Grapalat" w:cs="Sylfaen"/>
          <w:sz w:val="24"/>
          <w:szCs w:val="24"/>
        </w:rPr>
        <w:t>ՈՐՈՇՈՒՄ</w:t>
      </w:r>
    </w:p>
    <w:p w14:paraId="21E4EE4E" w14:textId="77777777" w:rsidR="00062F78" w:rsidRPr="00F24240" w:rsidRDefault="00062F78" w:rsidP="00062F78">
      <w:pPr>
        <w:jc w:val="center"/>
        <w:rPr>
          <w:rFonts w:ascii="GHEA Grapalat" w:hAnsi="GHEA Grapalat"/>
          <w:sz w:val="24"/>
          <w:szCs w:val="24"/>
        </w:rPr>
      </w:pPr>
      <w:r w:rsidRPr="00F24240">
        <w:rPr>
          <w:rFonts w:ascii="GHEA Grapalat" w:hAnsi="GHEA Grapalat"/>
          <w:sz w:val="24"/>
          <w:szCs w:val="24"/>
          <w:lang w:val="en-US"/>
        </w:rPr>
        <w:t>ՀԱՅԱՍՏԱՆԻ</w:t>
      </w:r>
      <w:r w:rsidRPr="00F24240">
        <w:rPr>
          <w:rFonts w:ascii="GHEA Grapalat" w:hAnsi="GHEA Grapalat"/>
          <w:sz w:val="24"/>
          <w:szCs w:val="24"/>
        </w:rPr>
        <w:t xml:space="preserve"> </w:t>
      </w:r>
      <w:r w:rsidRPr="00F24240">
        <w:rPr>
          <w:rFonts w:ascii="GHEA Grapalat" w:hAnsi="GHEA Grapalat"/>
          <w:sz w:val="24"/>
          <w:szCs w:val="24"/>
          <w:lang w:val="en-US"/>
        </w:rPr>
        <w:t>ՀԱՆՐԱՊԵՏՈՒԹՅԱՆ</w:t>
      </w:r>
      <w:r w:rsidRPr="00F24240">
        <w:rPr>
          <w:rFonts w:ascii="GHEA Grapalat" w:hAnsi="GHEA Grapalat"/>
          <w:sz w:val="24"/>
          <w:szCs w:val="24"/>
        </w:rPr>
        <w:t xml:space="preserve"> </w:t>
      </w:r>
      <w:r w:rsidRPr="00F24240">
        <w:rPr>
          <w:rFonts w:ascii="GHEA Grapalat" w:hAnsi="GHEA Grapalat"/>
          <w:sz w:val="24"/>
          <w:szCs w:val="24"/>
          <w:lang w:val="en-US"/>
        </w:rPr>
        <w:t>ԿԱՌԱՎԱՐՈՒԹՅԱՆ</w:t>
      </w:r>
      <w:r w:rsidRPr="00F24240">
        <w:rPr>
          <w:rFonts w:ascii="GHEA Grapalat" w:hAnsi="GHEA Grapalat"/>
          <w:sz w:val="24"/>
          <w:szCs w:val="24"/>
        </w:rPr>
        <w:t xml:space="preserve"> 2019 </w:t>
      </w:r>
      <w:r w:rsidRPr="00F24240">
        <w:rPr>
          <w:rFonts w:ascii="GHEA Grapalat" w:hAnsi="GHEA Grapalat"/>
          <w:sz w:val="24"/>
          <w:szCs w:val="24"/>
          <w:lang w:val="en-US"/>
        </w:rPr>
        <w:t>ԹՎԱԿԱՆԻ</w:t>
      </w:r>
      <w:r w:rsidRPr="00F24240">
        <w:rPr>
          <w:rFonts w:ascii="GHEA Grapalat" w:hAnsi="GHEA Grapalat"/>
          <w:sz w:val="24"/>
          <w:szCs w:val="24"/>
        </w:rPr>
        <w:t xml:space="preserve"> ՕԳՈՍՏՈՍԻ </w:t>
      </w:r>
      <w:r w:rsidRPr="00F24240">
        <w:rPr>
          <w:rFonts w:ascii="GHEA Grapalat" w:hAnsi="GHEA Grapalat"/>
          <w:sz w:val="24"/>
          <w:szCs w:val="24"/>
          <w:lang w:val="hy-AM"/>
        </w:rPr>
        <w:t>15</w:t>
      </w:r>
      <w:r w:rsidRPr="00F24240">
        <w:rPr>
          <w:rFonts w:ascii="GHEA Grapalat" w:hAnsi="GHEA Grapalat"/>
          <w:sz w:val="24"/>
          <w:szCs w:val="24"/>
        </w:rPr>
        <w:t>-</w:t>
      </w:r>
      <w:r w:rsidRPr="00F24240">
        <w:rPr>
          <w:rFonts w:ascii="GHEA Grapalat" w:hAnsi="GHEA Grapalat"/>
          <w:sz w:val="24"/>
          <w:szCs w:val="24"/>
          <w:lang w:val="en-US"/>
        </w:rPr>
        <w:t>Ի</w:t>
      </w:r>
      <w:r w:rsidRPr="00F24240">
        <w:rPr>
          <w:rFonts w:ascii="GHEA Grapalat" w:hAnsi="GHEA Grapalat"/>
          <w:sz w:val="24"/>
          <w:szCs w:val="24"/>
        </w:rPr>
        <w:t xml:space="preserve"> </w:t>
      </w:r>
      <w:r w:rsidRPr="00F24240">
        <w:rPr>
          <w:rFonts w:ascii="GHEA Grapalat" w:hAnsi="GHEA Grapalat"/>
          <w:sz w:val="24"/>
          <w:szCs w:val="24"/>
          <w:lang w:val="en-US"/>
        </w:rPr>
        <w:t>N</w:t>
      </w:r>
      <w:r w:rsidRPr="00F24240">
        <w:rPr>
          <w:rFonts w:ascii="GHEA Grapalat" w:hAnsi="GHEA Grapalat"/>
          <w:sz w:val="24"/>
          <w:szCs w:val="24"/>
        </w:rPr>
        <w:t xml:space="preserve"> 1080-Ն </w:t>
      </w:r>
      <w:r w:rsidRPr="00F24240">
        <w:rPr>
          <w:rFonts w:ascii="GHEA Grapalat" w:hAnsi="GHEA Grapalat"/>
          <w:sz w:val="24"/>
          <w:szCs w:val="24"/>
          <w:lang w:val="en-US"/>
        </w:rPr>
        <w:t>ՈՐՈՇՄԱՆ</w:t>
      </w:r>
      <w:r w:rsidRPr="00F24240">
        <w:rPr>
          <w:rFonts w:ascii="GHEA Grapalat" w:hAnsi="GHEA Grapalat"/>
          <w:sz w:val="24"/>
          <w:szCs w:val="24"/>
        </w:rPr>
        <w:t xml:space="preserve"> </w:t>
      </w:r>
      <w:r w:rsidRPr="00F24240">
        <w:rPr>
          <w:rFonts w:ascii="GHEA Grapalat" w:hAnsi="GHEA Grapalat"/>
          <w:sz w:val="24"/>
          <w:szCs w:val="24"/>
          <w:lang w:val="en-US"/>
        </w:rPr>
        <w:t>ՄԵՋ</w:t>
      </w:r>
      <w:r w:rsidRPr="00F24240">
        <w:rPr>
          <w:rFonts w:ascii="GHEA Grapalat" w:hAnsi="GHEA Grapalat"/>
          <w:sz w:val="24"/>
          <w:szCs w:val="24"/>
        </w:rPr>
        <w:t xml:space="preserve"> </w:t>
      </w:r>
      <w:r w:rsidRPr="00F24240">
        <w:rPr>
          <w:rFonts w:ascii="GHEA Grapalat" w:hAnsi="GHEA Grapalat"/>
          <w:sz w:val="24"/>
          <w:szCs w:val="24"/>
          <w:lang w:val="en-US"/>
        </w:rPr>
        <w:t>ՓՈՓՈԽՈՒԹՅՈՒՆ</w:t>
      </w:r>
      <w:r>
        <w:rPr>
          <w:rFonts w:ascii="GHEA Grapalat" w:hAnsi="GHEA Grapalat"/>
          <w:sz w:val="24"/>
          <w:szCs w:val="24"/>
          <w:lang w:val="hy-AM"/>
        </w:rPr>
        <w:t>ՆԵՐ ԵՎ ԼՐԱՑՈՒՄՆԵՐ ԿԱՏԱՐԵԼՈԻ</w:t>
      </w:r>
      <w:r w:rsidRPr="00F24240">
        <w:rPr>
          <w:rFonts w:ascii="GHEA Grapalat" w:hAnsi="GHEA Grapalat"/>
          <w:sz w:val="24"/>
          <w:szCs w:val="24"/>
        </w:rPr>
        <w:t xml:space="preserve"> </w:t>
      </w:r>
      <w:r w:rsidRPr="00F24240">
        <w:rPr>
          <w:rFonts w:ascii="GHEA Grapalat" w:hAnsi="GHEA Grapalat"/>
          <w:sz w:val="24"/>
          <w:szCs w:val="24"/>
          <w:lang w:val="en-US"/>
        </w:rPr>
        <w:t>ՄԱՍԻՆ</w:t>
      </w:r>
    </w:p>
    <w:p w14:paraId="0D29E7DA" w14:textId="77777777" w:rsidR="006B4FFB" w:rsidRDefault="006B4FFB" w:rsidP="00062F78">
      <w:pPr>
        <w:ind w:firstLine="708"/>
        <w:jc w:val="both"/>
        <w:rPr>
          <w:rFonts w:ascii="GHEA Grapalat" w:hAnsi="GHEA Grapalat"/>
          <w:sz w:val="24"/>
          <w:szCs w:val="24"/>
        </w:rPr>
      </w:pPr>
    </w:p>
    <w:p w14:paraId="6696F2C3" w14:textId="39B26DC5" w:rsidR="00062F78" w:rsidRPr="00F865DF" w:rsidRDefault="00062F78" w:rsidP="00062F78">
      <w:pPr>
        <w:ind w:firstLine="708"/>
        <w:jc w:val="both"/>
        <w:rPr>
          <w:rFonts w:ascii="GHEA Grapalat" w:hAnsi="GHEA Grapalat"/>
          <w:sz w:val="24"/>
          <w:szCs w:val="24"/>
        </w:rPr>
      </w:pPr>
      <w:r w:rsidRPr="00F865DF">
        <w:rPr>
          <w:rFonts w:ascii="GHEA Grapalat" w:hAnsi="GHEA Grapalat"/>
          <w:sz w:val="24"/>
          <w:szCs w:val="24"/>
        </w:rPr>
        <w:t>Հիմք ընդունելով «Նորմատիվ իրավական ակտերի մասին» Հայաստանի Հանրապետության օրենքի 33-րդ և 34-րդ հոդվածները՝ Հայաստանի Հանրապետության կառավարությունը որոշում է.</w:t>
      </w:r>
    </w:p>
    <w:p w14:paraId="47EC072B" w14:textId="1B6F0975" w:rsidR="00062F78" w:rsidRPr="00721D81" w:rsidRDefault="00062F78" w:rsidP="00721D81">
      <w:pPr>
        <w:pStyle w:val="ListParagraph"/>
        <w:numPr>
          <w:ilvl w:val="0"/>
          <w:numId w:val="5"/>
        </w:numPr>
        <w:jc w:val="both"/>
        <w:rPr>
          <w:rFonts w:ascii="GHEA Grapalat" w:hAnsi="GHEA Grapalat"/>
          <w:sz w:val="24"/>
          <w:szCs w:val="24"/>
          <w:lang w:val="hy-AM"/>
        </w:rPr>
      </w:pPr>
      <w:r w:rsidRPr="00721D81">
        <w:rPr>
          <w:rFonts w:ascii="GHEA Grapalat" w:hAnsi="GHEA Grapalat" w:cs="Sylfaen"/>
          <w:sz w:val="24"/>
          <w:szCs w:val="24"/>
          <w:lang w:val="hy-AM"/>
        </w:rPr>
        <w:t>Հայաստանի</w:t>
      </w:r>
      <w:r w:rsidRPr="00721D81">
        <w:rPr>
          <w:rFonts w:ascii="GHEA Grapalat" w:hAnsi="GHEA Grapalat"/>
          <w:sz w:val="24"/>
          <w:szCs w:val="24"/>
          <w:lang w:val="hy-AM"/>
        </w:rPr>
        <w:t xml:space="preserve"> Հանրապետության </w:t>
      </w:r>
      <w:r w:rsidR="00417EAC" w:rsidRPr="00721D81">
        <w:rPr>
          <w:rFonts w:ascii="GHEA Grapalat" w:hAnsi="GHEA Grapalat"/>
          <w:sz w:val="24"/>
          <w:szCs w:val="24"/>
          <w:lang w:val="hy-AM"/>
        </w:rPr>
        <w:t>կ</w:t>
      </w:r>
      <w:r w:rsidRPr="00721D81">
        <w:rPr>
          <w:rFonts w:ascii="GHEA Grapalat" w:hAnsi="GHEA Grapalat"/>
          <w:sz w:val="24"/>
          <w:szCs w:val="24"/>
          <w:lang w:val="hy-AM"/>
        </w:rPr>
        <w:t>առավարության 2019 թվականի օգոստոսի 15-ի «</w:t>
      </w:r>
      <w:r w:rsidRPr="00721D81">
        <w:rPr>
          <w:rFonts w:ascii="GHEA Grapalat" w:hAnsi="GHEA Grapalat" w:cs="Sylfaen"/>
          <w:sz w:val="24"/>
          <w:szCs w:val="24"/>
          <w:lang w:val="hy-AM"/>
        </w:rPr>
        <w:t>Դեղատոմսեր</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գրելու</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դեղեր</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բաց</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թողնելու</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ներառյալ</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էլեկտրոնային եղանակով</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կարգը</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դեղատոմսերի</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ձևերը</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ինչպես</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նաև</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դեղերի</w:t>
      </w:r>
      <w:r w:rsidRPr="00721D81">
        <w:rPr>
          <w:rFonts w:ascii="GHEA Grapalat" w:hAnsi="GHEA Grapalat"/>
          <w:sz w:val="24"/>
          <w:szCs w:val="24"/>
          <w:lang w:val="hy-AM"/>
        </w:rPr>
        <w:t xml:space="preserve"> և</w:t>
      </w:r>
      <w:r w:rsidRPr="00721D81">
        <w:rPr>
          <w:rFonts w:ascii="GHEA Grapalat" w:hAnsi="GHEA Grapalat" w:cs="Sylfaen"/>
          <w:sz w:val="24"/>
          <w:szCs w:val="24"/>
          <w:lang w:val="hy-AM"/>
        </w:rPr>
        <w:t xml:space="preserve"> դեղանյութերի</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հաշվառման</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կարգը</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սահմանելու</w:t>
      </w:r>
      <w:r w:rsidRPr="00721D81">
        <w:rPr>
          <w:rFonts w:ascii="GHEA Grapalat" w:hAnsi="GHEA Grapalat"/>
          <w:sz w:val="24"/>
          <w:szCs w:val="24"/>
          <w:lang w:val="hy-AM"/>
        </w:rPr>
        <w:t xml:space="preserve"> և </w:t>
      </w:r>
      <w:r w:rsidRPr="00721D81">
        <w:rPr>
          <w:rFonts w:ascii="GHEA Grapalat" w:hAnsi="GHEA Grapalat" w:cs="Sylfaen"/>
          <w:sz w:val="24"/>
          <w:szCs w:val="24"/>
          <w:lang w:val="hy-AM"/>
        </w:rPr>
        <w:t>Հայաստանի Հանրապետության</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կառավարության</w:t>
      </w:r>
      <w:r w:rsidRPr="00721D81">
        <w:rPr>
          <w:rFonts w:ascii="GHEA Grapalat" w:hAnsi="GHEA Grapalat"/>
          <w:sz w:val="24"/>
          <w:szCs w:val="24"/>
          <w:lang w:val="hy-AM"/>
        </w:rPr>
        <w:t xml:space="preserve"> 2017 </w:t>
      </w:r>
      <w:r w:rsidRPr="00721D81">
        <w:rPr>
          <w:rFonts w:ascii="GHEA Grapalat" w:hAnsi="GHEA Grapalat" w:cs="Sylfaen"/>
          <w:sz w:val="24"/>
          <w:szCs w:val="24"/>
          <w:lang w:val="hy-AM"/>
        </w:rPr>
        <w:t>թվականի</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նոյեմբերի</w:t>
      </w:r>
      <w:r w:rsidRPr="00721D81">
        <w:rPr>
          <w:rFonts w:ascii="GHEA Grapalat" w:hAnsi="GHEA Grapalat"/>
          <w:sz w:val="24"/>
          <w:szCs w:val="24"/>
          <w:lang w:val="hy-AM"/>
        </w:rPr>
        <w:t xml:space="preserve"> 9-</w:t>
      </w:r>
      <w:r w:rsidRPr="00721D81">
        <w:rPr>
          <w:rFonts w:ascii="GHEA Grapalat" w:hAnsi="GHEA Grapalat" w:cs="Sylfaen"/>
          <w:sz w:val="24"/>
          <w:szCs w:val="24"/>
          <w:lang w:val="hy-AM"/>
        </w:rPr>
        <w:t>ի</w:t>
      </w:r>
      <w:r w:rsidRPr="00721D81">
        <w:rPr>
          <w:rFonts w:ascii="GHEA Grapalat" w:hAnsi="GHEA Grapalat"/>
          <w:sz w:val="24"/>
          <w:szCs w:val="24"/>
          <w:lang w:val="hy-AM"/>
        </w:rPr>
        <w:t xml:space="preserve"> N 1402-Ն</w:t>
      </w:r>
      <w:r w:rsidRPr="00721D81">
        <w:rPr>
          <w:rFonts w:ascii="GHEA Grapalat" w:hAnsi="GHEA Grapalat" w:cs="Sylfaen"/>
          <w:sz w:val="24"/>
          <w:szCs w:val="24"/>
          <w:lang w:val="hy-AM"/>
        </w:rPr>
        <w:t xml:space="preserve"> որոշումն</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ուժը</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կորցրած</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ճանաչելու</w:t>
      </w:r>
      <w:r w:rsidRPr="00721D81">
        <w:rPr>
          <w:rFonts w:ascii="GHEA Grapalat" w:hAnsi="GHEA Grapalat"/>
          <w:sz w:val="24"/>
          <w:szCs w:val="24"/>
          <w:lang w:val="hy-AM"/>
        </w:rPr>
        <w:t xml:space="preserve"> </w:t>
      </w:r>
      <w:r w:rsidRPr="00721D81">
        <w:rPr>
          <w:rFonts w:ascii="GHEA Grapalat" w:hAnsi="GHEA Grapalat" w:cs="Sylfaen"/>
          <w:sz w:val="24"/>
          <w:szCs w:val="24"/>
          <w:lang w:val="hy-AM"/>
        </w:rPr>
        <w:t>մասին</w:t>
      </w:r>
      <w:r w:rsidRPr="00721D81">
        <w:rPr>
          <w:rFonts w:ascii="GHEA Grapalat" w:hAnsi="GHEA Grapalat"/>
          <w:sz w:val="24"/>
          <w:szCs w:val="24"/>
          <w:lang w:val="hy-AM"/>
        </w:rPr>
        <w:t>» N 1080-Ն որոշման`</w:t>
      </w:r>
    </w:p>
    <w:p w14:paraId="44DBDEC7" w14:textId="4C0D61C4" w:rsidR="00062F78" w:rsidRPr="00447285" w:rsidRDefault="00062F78" w:rsidP="00447285">
      <w:pPr>
        <w:pStyle w:val="ListParagraph"/>
        <w:numPr>
          <w:ilvl w:val="0"/>
          <w:numId w:val="6"/>
        </w:numPr>
        <w:rPr>
          <w:rFonts w:ascii="GHEA Grapalat" w:hAnsi="GHEA Grapalat"/>
          <w:bCs/>
          <w:color w:val="000000"/>
          <w:sz w:val="24"/>
          <w:szCs w:val="24"/>
          <w:lang w:val="hy-AM"/>
        </w:rPr>
      </w:pPr>
      <w:r w:rsidRPr="00447285">
        <w:rPr>
          <w:rFonts w:ascii="GHEA Grapalat" w:hAnsi="GHEA Grapalat" w:cs="Sylfaen"/>
          <w:bCs/>
          <w:color w:val="000000"/>
          <w:sz w:val="24"/>
          <w:szCs w:val="24"/>
          <w:lang w:val="hy-AM"/>
        </w:rPr>
        <w:t>Որոշման</w:t>
      </w:r>
      <w:r w:rsidRPr="00447285">
        <w:rPr>
          <w:rFonts w:ascii="GHEA Grapalat" w:hAnsi="GHEA Grapalat"/>
          <w:bCs/>
          <w:color w:val="000000"/>
          <w:sz w:val="24"/>
          <w:szCs w:val="24"/>
          <w:lang w:val="hy-AM"/>
        </w:rPr>
        <w:t xml:space="preserve"> նախաբանում`</w:t>
      </w:r>
    </w:p>
    <w:p w14:paraId="41FE502F" w14:textId="0B28849E" w:rsidR="00062F78" w:rsidRPr="00447285" w:rsidRDefault="00447285" w:rsidP="00447285">
      <w:pPr>
        <w:jc w:val="both"/>
        <w:rPr>
          <w:rFonts w:ascii="GHEA Grapalat" w:hAnsi="GHEA Grapalat"/>
          <w:sz w:val="24"/>
          <w:szCs w:val="24"/>
          <w:lang w:val="hy-AM"/>
        </w:rPr>
      </w:pPr>
      <w:r w:rsidRPr="00447285">
        <w:rPr>
          <w:rFonts w:ascii="GHEA Grapalat" w:hAnsi="GHEA Grapalat" w:cs="Sylfaen"/>
          <w:sz w:val="24"/>
          <w:szCs w:val="24"/>
          <w:lang w:val="hy-AM"/>
        </w:rPr>
        <w:t>ա</w:t>
      </w:r>
      <w:r w:rsidRPr="00447285">
        <w:rPr>
          <w:rFonts w:ascii="GHEA Grapalat" w:hAnsi="GHEA Grapalat"/>
          <w:sz w:val="24"/>
          <w:szCs w:val="24"/>
          <w:lang w:val="hy-AM"/>
        </w:rPr>
        <w:t>.</w:t>
      </w:r>
      <w:r>
        <w:rPr>
          <w:rFonts w:ascii="GHEA Grapalat" w:hAnsi="GHEA Grapalat"/>
          <w:sz w:val="24"/>
          <w:szCs w:val="24"/>
          <w:lang w:val="hy-AM"/>
        </w:rPr>
        <w:t xml:space="preserve"> </w:t>
      </w:r>
      <w:r w:rsidR="00062F78" w:rsidRPr="00447285">
        <w:rPr>
          <w:rFonts w:ascii="GHEA Grapalat" w:hAnsi="GHEA Grapalat"/>
          <w:sz w:val="24"/>
          <w:szCs w:val="24"/>
          <w:lang w:val="hy-AM"/>
        </w:rPr>
        <w:t>1-ին կետը</w:t>
      </w:r>
      <w:r w:rsidR="00654FE0">
        <w:rPr>
          <w:rFonts w:ascii="GHEA Grapalat" w:hAnsi="GHEA Grapalat"/>
          <w:sz w:val="24"/>
          <w:szCs w:val="24"/>
          <w:lang w:val="hy-AM"/>
        </w:rPr>
        <w:t xml:space="preserve"> </w:t>
      </w:r>
      <w:r w:rsidR="00062F78" w:rsidRPr="00447285">
        <w:rPr>
          <w:rFonts w:ascii="GHEA Grapalat" w:hAnsi="GHEA Grapalat"/>
          <w:sz w:val="24"/>
          <w:szCs w:val="24"/>
          <w:lang w:val="hy-AM"/>
        </w:rPr>
        <w:t>շարադրել հետևյալ խմբագրությամբ.</w:t>
      </w:r>
    </w:p>
    <w:p w14:paraId="5456F763" w14:textId="43053606" w:rsidR="00062F78" w:rsidRPr="00F865DF" w:rsidRDefault="00062F78" w:rsidP="00062F78">
      <w:pPr>
        <w:jc w:val="both"/>
        <w:rPr>
          <w:rFonts w:ascii="GHEA Grapalat" w:hAnsi="GHEA Grapalat"/>
          <w:sz w:val="24"/>
          <w:szCs w:val="24"/>
          <w:lang w:val="hy-AM"/>
        </w:rPr>
      </w:pPr>
      <w:r w:rsidRPr="00F865DF">
        <w:rPr>
          <w:rFonts w:ascii="GHEA Grapalat" w:hAnsi="GHEA Grapalat"/>
          <w:sz w:val="24"/>
          <w:szCs w:val="24"/>
          <w:lang w:val="hy-AM"/>
        </w:rPr>
        <w:t>«1. Սահմանել`</w:t>
      </w:r>
    </w:p>
    <w:p w14:paraId="66E841D7" w14:textId="77777777" w:rsidR="00447285" w:rsidRDefault="00062F78" w:rsidP="00062F78">
      <w:pPr>
        <w:pStyle w:val="ListParagraph"/>
        <w:numPr>
          <w:ilvl w:val="0"/>
          <w:numId w:val="7"/>
        </w:numPr>
        <w:jc w:val="both"/>
        <w:rPr>
          <w:rFonts w:ascii="GHEA Grapalat" w:hAnsi="GHEA Grapalat"/>
          <w:sz w:val="24"/>
          <w:szCs w:val="24"/>
          <w:lang w:val="hy-AM"/>
        </w:rPr>
      </w:pPr>
      <w:r w:rsidRPr="00447285">
        <w:rPr>
          <w:rFonts w:ascii="GHEA Grapalat" w:hAnsi="GHEA Grapalat" w:cs="Sylfaen"/>
          <w:sz w:val="24"/>
          <w:szCs w:val="24"/>
          <w:lang w:val="hy-AM"/>
        </w:rPr>
        <w:t>դեղատոմսեր</w:t>
      </w:r>
      <w:r w:rsidRPr="00447285">
        <w:rPr>
          <w:rFonts w:ascii="GHEA Grapalat" w:hAnsi="GHEA Grapalat"/>
          <w:sz w:val="24"/>
          <w:szCs w:val="24"/>
          <w:lang w:val="hy-AM"/>
        </w:rPr>
        <w:t xml:space="preserve"> գրելու և դեղեր բաց թողնելու (ներառյալ` էլեկտրոնային եղանակով) կարգը՝ համաձայն N 1 հավելվածի</w:t>
      </w:r>
      <w:r w:rsidR="00447285">
        <w:rPr>
          <w:rFonts w:ascii="GHEA Grapalat" w:hAnsi="GHEA Grapalat"/>
          <w:sz w:val="24"/>
          <w:szCs w:val="24"/>
          <w:lang w:val="hy-AM"/>
        </w:rPr>
        <w:t>.</w:t>
      </w:r>
    </w:p>
    <w:p w14:paraId="5BC1A62D" w14:textId="77777777" w:rsidR="00447285" w:rsidRDefault="00062F78" w:rsidP="00062F78">
      <w:pPr>
        <w:pStyle w:val="ListParagraph"/>
        <w:numPr>
          <w:ilvl w:val="0"/>
          <w:numId w:val="7"/>
        </w:numPr>
        <w:jc w:val="both"/>
        <w:rPr>
          <w:rFonts w:ascii="GHEA Grapalat" w:hAnsi="GHEA Grapalat"/>
          <w:sz w:val="24"/>
          <w:szCs w:val="24"/>
          <w:lang w:val="hy-AM"/>
        </w:rPr>
      </w:pPr>
      <w:r w:rsidRPr="00447285">
        <w:rPr>
          <w:rFonts w:ascii="GHEA Grapalat" w:hAnsi="GHEA Grapalat"/>
          <w:sz w:val="24"/>
          <w:szCs w:val="24"/>
          <w:lang w:val="hy-AM"/>
        </w:rPr>
        <w:t>թղթային դեղատոմսերի ձևերը՝ համաձայն N 2 հավելվածի.</w:t>
      </w:r>
    </w:p>
    <w:p w14:paraId="2CEB2ADD" w14:textId="62C9334B" w:rsidR="00062F78" w:rsidRPr="00447285" w:rsidRDefault="00062F78" w:rsidP="00062F78">
      <w:pPr>
        <w:pStyle w:val="ListParagraph"/>
        <w:numPr>
          <w:ilvl w:val="0"/>
          <w:numId w:val="7"/>
        </w:numPr>
        <w:jc w:val="both"/>
        <w:rPr>
          <w:rFonts w:ascii="GHEA Grapalat" w:hAnsi="GHEA Grapalat"/>
          <w:sz w:val="24"/>
          <w:szCs w:val="24"/>
          <w:lang w:val="hy-AM"/>
        </w:rPr>
      </w:pPr>
      <w:r w:rsidRPr="00447285">
        <w:rPr>
          <w:rFonts w:ascii="GHEA Grapalat" w:hAnsi="GHEA Grapalat"/>
          <w:sz w:val="24"/>
          <w:szCs w:val="24"/>
          <w:lang w:val="hy-AM"/>
        </w:rPr>
        <w:t>դեղերի և դեղանյութերի հաշվառման կարգը՝ համաձայն N 3 հավելվածի</w:t>
      </w:r>
      <w:r w:rsidR="00417EAC" w:rsidRPr="00447285">
        <w:rPr>
          <w:rFonts w:ascii="GHEA Grapalat" w:hAnsi="GHEA Grapalat"/>
          <w:sz w:val="24"/>
          <w:szCs w:val="24"/>
          <w:lang w:val="hy-AM"/>
        </w:rPr>
        <w:t>:».</w:t>
      </w:r>
    </w:p>
    <w:p w14:paraId="54D82AEA" w14:textId="0461F8A4" w:rsidR="00062F78" w:rsidRPr="00F865DF" w:rsidRDefault="00062F78" w:rsidP="00062F78">
      <w:pPr>
        <w:jc w:val="both"/>
        <w:rPr>
          <w:rFonts w:ascii="GHEA Grapalat" w:hAnsi="GHEA Grapalat"/>
          <w:sz w:val="24"/>
          <w:szCs w:val="24"/>
          <w:lang w:val="hy-AM"/>
        </w:rPr>
      </w:pPr>
      <w:r>
        <w:rPr>
          <w:rFonts w:ascii="GHEA Grapalat" w:hAnsi="GHEA Grapalat"/>
          <w:sz w:val="24"/>
          <w:szCs w:val="24"/>
          <w:lang w:val="hy-AM"/>
        </w:rPr>
        <w:t xml:space="preserve">բ. </w:t>
      </w:r>
      <w:r w:rsidRPr="00F865DF">
        <w:rPr>
          <w:rFonts w:ascii="GHEA Grapalat" w:hAnsi="GHEA Grapalat"/>
          <w:sz w:val="24"/>
          <w:szCs w:val="24"/>
          <w:lang w:val="hy-AM"/>
        </w:rPr>
        <w:t>3-րդ կետը</w:t>
      </w:r>
      <w:r w:rsidR="00654FE0">
        <w:rPr>
          <w:rFonts w:ascii="GHEA Grapalat" w:hAnsi="GHEA Grapalat"/>
          <w:sz w:val="24"/>
          <w:szCs w:val="24"/>
          <w:lang w:val="hy-AM"/>
        </w:rPr>
        <w:t xml:space="preserve"> </w:t>
      </w:r>
      <w:r w:rsidRPr="00F865DF">
        <w:rPr>
          <w:rFonts w:ascii="GHEA Grapalat" w:hAnsi="GHEA Grapalat"/>
          <w:sz w:val="24"/>
          <w:szCs w:val="24"/>
          <w:lang w:val="hy-AM"/>
        </w:rPr>
        <w:t>շարադրել հետևյալ խմբագրությամբ.</w:t>
      </w:r>
    </w:p>
    <w:p w14:paraId="4BA2471D" w14:textId="488BA341" w:rsidR="00660119" w:rsidRPr="00C21381" w:rsidRDefault="00062F78" w:rsidP="00477E06">
      <w:pPr>
        <w:jc w:val="both"/>
        <w:rPr>
          <w:rFonts w:ascii="GHEA Grapalat" w:hAnsi="GHEA Grapalat"/>
          <w:sz w:val="24"/>
          <w:szCs w:val="24"/>
          <w:lang w:val="hy-AM"/>
        </w:rPr>
      </w:pPr>
      <w:r w:rsidRPr="00C21381">
        <w:rPr>
          <w:rFonts w:ascii="GHEA Grapalat" w:hAnsi="GHEA Grapalat"/>
          <w:sz w:val="24"/>
          <w:szCs w:val="24"/>
          <w:lang w:val="hy-AM"/>
        </w:rPr>
        <w:t xml:space="preserve">«3. </w:t>
      </w:r>
      <w:r w:rsidR="00660119" w:rsidRPr="00C21381">
        <w:rPr>
          <w:rFonts w:ascii="GHEA Grapalat" w:eastAsia="Times New Roman" w:hAnsi="GHEA Grapalat" w:cs="Times New Roman"/>
          <w:sz w:val="24"/>
          <w:szCs w:val="24"/>
          <w:lang w:val="hy-AM"/>
        </w:rPr>
        <w:t xml:space="preserve">Սույն որոշումն ուժի մեջ է մտնում պաշտոնական հրապարակմանը հաջորդող օրվանից </w:t>
      </w:r>
      <w:r w:rsidR="00EC2DCC" w:rsidRPr="00C21381">
        <w:rPr>
          <w:rFonts w:ascii="GHEA Grapalat" w:hAnsi="GHEA Grapalat" w:cs="Sylfaen"/>
          <w:sz w:val="24"/>
          <w:szCs w:val="24"/>
          <w:lang w:val="hy-AM"/>
        </w:rPr>
        <w:t>անվճար</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կամ</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արտոնյալ</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պայմաններով</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տրվող դեղեր</w:t>
      </w:r>
      <w:r w:rsidR="00EC2DCC" w:rsidRPr="00C21381">
        <w:rPr>
          <w:rFonts w:ascii="GHEA Grapalat" w:hAnsi="GHEA Grapalat"/>
          <w:sz w:val="24"/>
          <w:szCs w:val="24"/>
          <w:lang w:val="hy-AM"/>
        </w:rPr>
        <w:t>ի</w:t>
      </w:r>
      <w:r w:rsidR="00F12477" w:rsidRPr="00C21381">
        <w:rPr>
          <w:rFonts w:ascii="GHEA Grapalat" w:hAnsi="GHEA Grapalat"/>
          <w:sz w:val="24"/>
          <w:szCs w:val="24"/>
          <w:lang w:val="hy-AM"/>
        </w:rPr>
        <w:t xml:space="preserve"> դեղատոմսերի </w:t>
      </w:r>
      <w:r w:rsidRPr="00C21381">
        <w:rPr>
          <w:rFonts w:ascii="GHEA Grapalat" w:hAnsi="GHEA Grapalat"/>
          <w:sz w:val="24"/>
          <w:szCs w:val="24"/>
          <w:lang w:val="hy-AM"/>
        </w:rPr>
        <w:t>դուրս գրման մասով</w:t>
      </w:r>
      <w:r w:rsidR="00C21381" w:rsidRPr="00C21381">
        <w:rPr>
          <w:rFonts w:ascii="GHEA Grapalat" w:hAnsi="GHEA Grapalat"/>
          <w:sz w:val="24"/>
          <w:szCs w:val="24"/>
          <w:lang w:val="hy-AM"/>
        </w:rPr>
        <w:t>`</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2024 թվականի հունվարի 1-ից</w:t>
      </w:r>
      <w:r w:rsidR="00C3773E" w:rsidRPr="00C21381">
        <w:rPr>
          <w:rFonts w:ascii="GHEA Grapalat" w:hAnsi="GHEA Grapalat"/>
          <w:sz w:val="24"/>
          <w:szCs w:val="24"/>
          <w:lang w:val="hy-AM"/>
        </w:rPr>
        <w:t>,</w:t>
      </w:r>
      <w:r w:rsidR="003A6687"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համակարգային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ազդեցությամբ</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հակավարակային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հակաբակտերիային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հակասնկային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հակամիկոբակտերիային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հակավիրուսային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դեղերի</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իմունային</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շիճուկների</w:t>
      </w:r>
      <w:r w:rsidR="00EC2DCC" w:rsidRPr="00C21381">
        <w:rPr>
          <w:rFonts w:ascii="GHEA Grapalat" w:hAnsi="GHEA Grapalat"/>
          <w:sz w:val="24"/>
          <w:szCs w:val="24"/>
          <w:lang w:val="hy-AM"/>
        </w:rPr>
        <w:t xml:space="preserve"> և </w:t>
      </w:r>
      <w:r w:rsidR="00EC2DCC" w:rsidRPr="00C21381">
        <w:rPr>
          <w:rFonts w:ascii="GHEA Grapalat" w:hAnsi="GHEA Grapalat" w:cs="Sylfaen"/>
          <w:sz w:val="24"/>
          <w:szCs w:val="24"/>
          <w:lang w:val="hy-AM"/>
        </w:rPr>
        <w:t>իմունոգլոբուլինների</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պատվաստանյութերի</w:t>
      </w:r>
      <w:r w:rsidR="00EC2DCC" w:rsidRPr="00C21381">
        <w:rPr>
          <w:rFonts w:ascii="GHEA Grapalat" w:hAnsi="GHEA Grapalat"/>
          <w:sz w:val="24"/>
          <w:szCs w:val="24"/>
          <w:lang w:val="hy-AM"/>
        </w:rPr>
        <w:t xml:space="preserve">), հորմոնային և </w:t>
      </w:r>
      <w:r w:rsidR="00EC2DCC" w:rsidRPr="00C21381">
        <w:rPr>
          <w:rFonts w:ascii="GHEA Grapalat" w:hAnsi="GHEA Grapalat" w:cs="Sylfaen"/>
          <w:sz w:val="24"/>
          <w:szCs w:val="24"/>
          <w:lang w:val="hy-AM"/>
        </w:rPr>
        <w:t>միզոպրոստոլ</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պարունակող</w:t>
      </w:r>
      <w:r w:rsidR="00EC2DCC" w:rsidRPr="00C21381">
        <w:rPr>
          <w:rFonts w:ascii="GHEA Grapalat" w:hAnsi="GHEA Grapalat"/>
          <w:sz w:val="24"/>
          <w:szCs w:val="24"/>
          <w:lang w:val="hy-AM"/>
        </w:rPr>
        <w:t xml:space="preserve"> </w:t>
      </w:r>
      <w:r w:rsidR="00EC2DCC" w:rsidRPr="00C21381">
        <w:rPr>
          <w:rFonts w:ascii="GHEA Grapalat" w:hAnsi="GHEA Grapalat" w:cs="Sylfaen"/>
          <w:sz w:val="24"/>
          <w:szCs w:val="24"/>
          <w:lang w:val="hy-AM"/>
        </w:rPr>
        <w:t>դեղերի</w:t>
      </w:r>
      <w:r w:rsidR="00113659" w:rsidRPr="00C21381">
        <w:rPr>
          <w:rFonts w:ascii="GHEA Grapalat" w:hAnsi="GHEA Grapalat"/>
          <w:sz w:val="24"/>
          <w:szCs w:val="24"/>
          <w:lang w:val="hy-AM"/>
        </w:rPr>
        <w:t xml:space="preserve"> դեղատոմսերի դուրս գրման մասով</w:t>
      </w:r>
      <w:r w:rsidR="00C21381" w:rsidRPr="00C21381">
        <w:rPr>
          <w:rFonts w:ascii="GHEA Grapalat" w:hAnsi="GHEA Grapalat"/>
          <w:sz w:val="24"/>
          <w:szCs w:val="24"/>
          <w:lang w:val="hy-AM"/>
        </w:rPr>
        <w:t>`</w:t>
      </w:r>
      <w:r w:rsidR="00477E06"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2024 թվականի</w:t>
      </w:r>
      <w:r w:rsidR="00477E06"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մարտի 1</w:t>
      </w:r>
      <w:r w:rsidR="00477E06" w:rsidRPr="00C21381">
        <w:rPr>
          <w:rFonts w:ascii="GHEA Grapalat" w:hAnsi="GHEA Grapalat"/>
          <w:sz w:val="24"/>
          <w:szCs w:val="24"/>
          <w:lang w:val="hy-AM"/>
        </w:rPr>
        <w:t>-</w:t>
      </w:r>
      <w:r w:rsidR="00477E06" w:rsidRPr="00C21381">
        <w:rPr>
          <w:rFonts w:ascii="GHEA Grapalat" w:hAnsi="GHEA Grapalat" w:cs="Sylfaen"/>
          <w:sz w:val="24"/>
          <w:szCs w:val="24"/>
          <w:lang w:val="hy-AM"/>
        </w:rPr>
        <w:t>ից</w:t>
      </w:r>
      <w:r w:rsidR="00C3773E"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դեղատոմսով</w:t>
      </w:r>
      <w:r w:rsidR="00C3773E"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բաց</w:t>
      </w:r>
      <w:r w:rsidR="00C3773E"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lastRenderedPageBreak/>
        <w:t>թողնվող</w:t>
      </w:r>
      <w:r w:rsidR="00C3773E"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այլ</w:t>
      </w:r>
      <w:r w:rsidR="00C3773E"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դեղերի</w:t>
      </w:r>
      <w:r w:rsidR="00AA7BB8" w:rsidRPr="00C21381">
        <w:rPr>
          <w:rFonts w:ascii="GHEA Grapalat" w:hAnsi="GHEA Grapalat" w:cs="Sylfaen"/>
          <w:sz w:val="24"/>
          <w:szCs w:val="24"/>
          <w:lang w:val="hy-AM"/>
        </w:rPr>
        <w:t xml:space="preserve">, ինչպես նաև </w:t>
      </w:r>
      <w:r w:rsidR="00AA7BB8" w:rsidRPr="00C21381">
        <w:rPr>
          <w:rFonts w:ascii="GHEA Grapalat" w:hAnsi="GHEA Grapalat"/>
          <w:sz w:val="24"/>
          <w:szCs w:val="24"/>
          <w:lang w:val="hy-AM"/>
        </w:rPr>
        <w:t xml:space="preserve">հոգեմետ (հոգեներգործուն) նյութեր պարունակող դեղերի </w:t>
      </w:r>
      <w:r w:rsidR="00113659" w:rsidRPr="00C21381">
        <w:rPr>
          <w:rFonts w:ascii="GHEA Grapalat" w:hAnsi="GHEA Grapalat"/>
          <w:sz w:val="24"/>
          <w:szCs w:val="24"/>
          <w:lang w:val="hy-AM"/>
        </w:rPr>
        <w:t>դեղատոմսերի դուրս գրման մասով</w:t>
      </w:r>
      <w:r w:rsidR="00C21381" w:rsidRPr="00C21381">
        <w:rPr>
          <w:rFonts w:ascii="GHEA Grapalat" w:hAnsi="GHEA Grapalat"/>
          <w:sz w:val="24"/>
          <w:szCs w:val="24"/>
          <w:lang w:val="hy-AM"/>
        </w:rPr>
        <w:t>`</w:t>
      </w:r>
      <w:r w:rsidR="00113659" w:rsidRPr="00C21381">
        <w:rPr>
          <w:rFonts w:ascii="GHEA Grapalat" w:hAnsi="GHEA Grapalat"/>
          <w:sz w:val="24"/>
          <w:szCs w:val="24"/>
          <w:lang w:val="hy-AM"/>
        </w:rPr>
        <w:t xml:space="preserve"> </w:t>
      </w:r>
      <w:r w:rsidR="00C3773E" w:rsidRPr="00C21381">
        <w:rPr>
          <w:rFonts w:ascii="GHEA Grapalat" w:hAnsi="GHEA Grapalat"/>
          <w:sz w:val="24"/>
          <w:szCs w:val="24"/>
          <w:lang w:val="hy-AM"/>
        </w:rPr>
        <w:t xml:space="preserve">2025 </w:t>
      </w:r>
      <w:r w:rsidR="00C3773E" w:rsidRPr="00C21381">
        <w:rPr>
          <w:rFonts w:ascii="GHEA Grapalat" w:hAnsi="GHEA Grapalat" w:cs="Sylfaen"/>
          <w:sz w:val="24"/>
          <w:szCs w:val="24"/>
          <w:lang w:val="hy-AM"/>
        </w:rPr>
        <w:t>թվականի</w:t>
      </w:r>
      <w:r w:rsidR="00C3773E" w:rsidRPr="00C21381">
        <w:rPr>
          <w:rFonts w:ascii="GHEA Grapalat" w:hAnsi="GHEA Grapalat"/>
          <w:sz w:val="24"/>
          <w:szCs w:val="24"/>
          <w:lang w:val="hy-AM"/>
        </w:rPr>
        <w:t xml:space="preserve"> </w:t>
      </w:r>
      <w:r w:rsidR="00C3773E" w:rsidRPr="00C21381">
        <w:rPr>
          <w:rFonts w:ascii="GHEA Grapalat" w:hAnsi="GHEA Grapalat" w:cs="Sylfaen"/>
          <w:sz w:val="24"/>
          <w:szCs w:val="24"/>
          <w:lang w:val="hy-AM"/>
        </w:rPr>
        <w:t>հունվարի</w:t>
      </w:r>
      <w:r w:rsidR="00C3773E" w:rsidRPr="00C21381">
        <w:rPr>
          <w:rFonts w:ascii="GHEA Grapalat" w:hAnsi="GHEA Grapalat"/>
          <w:sz w:val="24"/>
          <w:szCs w:val="24"/>
          <w:lang w:val="hy-AM"/>
        </w:rPr>
        <w:t xml:space="preserve"> 1-</w:t>
      </w:r>
      <w:r w:rsidR="00C3773E" w:rsidRPr="00C21381">
        <w:rPr>
          <w:rFonts w:ascii="GHEA Grapalat" w:hAnsi="GHEA Grapalat" w:cs="Sylfaen"/>
          <w:sz w:val="24"/>
          <w:szCs w:val="24"/>
          <w:lang w:val="hy-AM"/>
        </w:rPr>
        <w:t>ից:</w:t>
      </w:r>
      <w:r w:rsidR="00EC2DCC" w:rsidRPr="00C21381">
        <w:rPr>
          <w:rFonts w:ascii="GHEA Grapalat" w:hAnsi="GHEA Grapalat"/>
          <w:sz w:val="24"/>
          <w:szCs w:val="24"/>
          <w:lang w:val="hy-AM"/>
        </w:rPr>
        <w:t xml:space="preserve"> </w:t>
      </w:r>
      <w:r w:rsidR="00660119" w:rsidRPr="00C21381">
        <w:rPr>
          <w:rFonts w:ascii="GHEA Grapalat" w:hAnsi="GHEA Grapalat"/>
          <w:sz w:val="24"/>
          <w:szCs w:val="24"/>
          <w:lang w:val="hy-AM"/>
        </w:rPr>
        <w:t>Դեղատոմսերը դուրս են գրվում միայն էլեկտրոնային եղանակով, բացառությամբ սույն որոշման 6-րդ կետում նշված դեպքերի,</w:t>
      </w:r>
      <w:r w:rsidR="00C21381">
        <w:rPr>
          <w:rFonts w:ascii="GHEA Grapalat" w:hAnsi="GHEA Grapalat"/>
          <w:sz w:val="24"/>
          <w:szCs w:val="24"/>
          <w:lang w:val="hy-AM"/>
        </w:rPr>
        <w:t xml:space="preserve"> իսկ</w:t>
      </w:r>
      <w:r w:rsidR="00660119" w:rsidRPr="00C21381">
        <w:rPr>
          <w:rFonts w:ascii="GHEA Grapalat" w:hAnsi="GHEA Grapalat"/>
          <w:sz w:val="24"/>
          <w:szCs w:val="24"/>
          <w:lang w:val="hy-AM"/>
        </w:rPr>
        <w:t xml:space="preserve"> թ</w:t>
      </w:r>
      <w:r w:rsidR="00EC2DCC" w:rsidRPr="00C21381">
        <w:rPr>
          <w:rFonts w:ascii="GHEA Grapalat" w:hAnsi="GHEA Grapalat"/>
          <w:sz w:val="24"/>
          <w:szCs w:val="24"/>
          <w:lang w:val="hy-AM"/>
        </w:rPr>
        <w:t xml:space="preserve">մրամիջոցներ պարունակող դեղերի դեղատոմսերի դուրսգրումը </w:t>
      </w:r>
      <w:r w:rsidR="00C3773E" w:rsidRPr="00C21381">
        <w:rPr>
          <w:rFonts w:ascii="GHEA Grapalat" w:hAnsi="GHEA Grapalat"/>
          <w:sz w:val="24"/>
          <w:szCs w:val="24"/>
          <w:lang w:val="hy-AM"/>
        </w:rPr>
        <w:t>իրականացվում է</w:t>
      </w:r>
      <w:r w:rsidR="00660119" w:rsidRPr="00C21381">
        <w:rPr>
          <w:rFonts w:ascii="GHEA Grapalat" w:hAnsi="GHEA Grapalat"/>
          <w:sz w:val="24"/>
          <w:szCs w:val="24"/>
          <w:lang w:val="hy-AM"/>
        </w:rPr>
        <w:t xml:space="preserve"> միայն </w:t>
      </w:r>
      <w:r w:rsidR="00EC2DCC" w:rsidRPr="00C21381">
        <w:rPr>
          <w:rFonts w:ascii="GHEA Grapalat" w:hAnsi="GHEA Grapalat"/>
          <w:sz w:val="24"/>
          <w:szCs w:val="24"/>
          <w:lang w:val="hy-AM"/>
        </w:rPr>
        <w:t>թղթային եղանակով։»։</w:t>
      </w:r>
    </w:p>
    <w:p w14:paraId="6CE2369F" w14:textId="112EF5FB" w:rsidR="00836C19" w:rsidRDefault="00660119" w:rsidP="00477E06">
      <w:pPr>
        <w:jc w:val="both"/>
        <w:rPr>
          <w:rFonts w:ascii="GHEA Grapalat" w:hAnsi="GHEA Grapalat"/>
          <w:sz w:val="24"/>
          <w:szCs w:val="24"/>
          <w:lang w:val="hy-AM"/>
        </w:rPr>
      </w:pPr>
      <w:r w:rsidRPr="00660119">
        <w:rPr>
          <w:rFonts w:ascii="GHEA Grapalat" w:hAnsi="GHEA Grapalat"/>
          <w:color w:val="C00000"/>
          <w:sz w:val="24"/>
          <w:szCs w:val="24"/>
          <w:lang w:val="hy-AM"/>
        </w:rPr>
        <w:t xml:space="preserve"> </w:t>
      </w:r>
      <w:r w:rsidR="00762EB0">
        <w:rPr>
          <w:rFonts w:ascii="GHEA Grapalat" w:hAnsi="GHEA Grapalat"/>
          <w:sz w:val="24"/>
          <w:szCs w:val="24"/>
          <w:lang w:val="hy-AM"/>
        </w:rPr>
        <w:t xml:space="preserve">գ. Որոշման </w:t>
      </w:r>
      <w:r w:rsidR="00836C19">
        <w:rPr>
          <w:rFonts w:ascii="GHEA Grapalat" w:hAnsi="GHEA Grapalat"/>
          <w:sz w:val="24"/>
          <w:szCs w:val="24"/>
          <w:lang w:val="hy-AM"/>
        </w:rPr>
        <w:t xml:space="preserve">4-րդ և 5-րդ </w:t>
      </w:r>
      <w:r w:rsidR="00762EB0">
        <w:rPr>
          <w:rFonts w:ascii="GHEA Grapalat" w:hAnsi="GHEA Grapalat"/>
          <w:sz w:val="24"/>
          <w:szCs w:val="24"/>
          <w:lang w:val="hy-AM"/>
        </w:rPr>
        <w:t>կետերը ուժը կորցրած ճանաչել</w:t>
      </w:r>
      <w:r w:rsidR="00836C19">
        <w:rPr>
          <w:rFonts w:ascii="GHEA Grapalat" w:hAnsi="GHEA Grapalat"/>
          <w:sz w:val="24"/>
          <w:szCs w:val="24"/>
          <w:lang w:val="hy-AM"/>
        </w:rPr>
        <w:t>:</w:t>
      </w:r>
    </w:p>
    <w:p w14:paraId="3D565617" w14:textId="77777777" w:rsidR="000F6B41" w:rsidRPr="00447285" w:rsidRDefault="000F6B41" w:rsidP="00447285">
      <w:pPr>
        <w:pStyle w:val="ListParagraph"/>
        <w:numPr>
          <w:ilvl w:val="0"/>
          <w:numId w:val="6"/>
        </w:numPr>
        <w:rPr>
          <w:rFonts w:ascii="GHEA Grapalat" w:hAnsi="GHEA Grapalat"/>
          <w:sz w:val="24"/>
          <w:szCs w:val="24"/>
          <w:lang w:val="hy-AM"/>
        </w:rPr>
      </w:pPr>
      <w:r w:rsidRPr="00447285">
        <w:rPr>
          <w:rFonts w:ascii="GHEA Grapalat" w:hAnsi="GHEA Grapalat" w:cs="Sylfaen"/>
          <w:sz w:val="24"/>
          <w:szCs w:val="24"/>
          <w:lang w:val="hy-AM"/>
        </w:rPr>
        <w:t>Որոշման</w:t>
      </w:r>
      <w:r w:rsidRPr="00447285">
        <w:rPr>
          <w:rFonts w:ascii="GHEA Grapalat" w:hAnsi="GHEA Grapalat"/>
          <w:sz w:val="24"/>
          <w:szCs w:val="24"/>
          <w:lang w:val="hy-AM"/>
        </w:rPr>
        <w:t xml:space="preserve"> հավելված 1-ի`</w:t>
      </w:r>
    </w:p>
    <w:p w14:paraId="37DD4BE3" w14:textId="22C2F40F" w:rsidR="000F6B41" w:rsidRDefault="00C3773E" w:rsidP="000F6B41">
      <w:pPr>
        <w:jc w:val="both"/>
        <w:rPr>
          <w:rFonts w:ascii="GHEA Grapalat" w:hAnsi="GHEA Grapalat" w:cs="Sylfaen"/>
          <w:sz w:val="24"/>
          <w:szCs w:val="24"/>
          <w:lang w:val="hy-AM"/>
        </w:rPr>
      </w:pPr>
      <w:r>
        <w:rPr>
          <w:rFonts w:ascii="GHEA Grapalat" w:hAnsi="GHEA Grapalat" w:cs="Sylfaen"/>
          <w:sz w:val="24"/>
          <w:szCs w:val="24"/>
          <w:lang w:val="hy-AM"/>
        </w:rPr>
        <w:t>ա</w:t>
      </w:r>
      <w:r w:rsidR="00721D81">
        <w:rPr>
          <w:rFonts w:ascii="GHEA Grapalat" w:hAnsi="GHEA Grapalat" w:cs="Sylfaen"/>
          <w:sz w:val="24"/>
          <w:szCs w:val="24"/>
          <w:lang w:val="hy-AM"/>
        </w:rPr>
        <w:t xml:space="preserve">. </w:t>
      </w:r>
      <w:r w:rsidR="000F6B41">
        <w:rPr>
          <w:rFonts w:ascii="GHEA Grapalat" w:hAnsi="GHEA Grapalat" w:cs="Sylfaen"/>
          <w:sz w:val="24"/>
          <w:szCs w:val="24"/>
          <w:lang w:val="hy-AM"/>
        </w:rPr>
        <w:t>4-րդ կետը շարադրել հետևյալ խմբագրությամբ.</w:t>
      </w:r>
    </w:p>
    <w:p w14:paraId="33B572D9" w14:textId="2CD6934C" w:rsidR="00447285" w:rsidRDefault="000F6B41" w:rsidP="00721D81">
      <w:pPr>
        <w:pStyle w:val="ListParagraph"/>
        <w:shd w:val="clear" w:color="auto" w:fill="FFFFFF"/>
        <w:spacing w:before="240" w:after="0"/>
        <w:ind w:left="0"/>
        <w:jc w:val="both"/>
        <w:rPr>
          <w:rFonts w:ascii="GHEA Grapalat" w:eastAsia="Times New Roman" w:hAnsi="GHEA Grapalat"/>
          <w:color w:val="000000"/>
          <w:sz w:val="24"/>
          <w:szCs w:val="24"/>
          <w:lang w:val="hy-AM"/>
        </w:rPr>
      </w:pPr>
      <w:r>
        <w:rPr>
          <w:rFonts w:ascii="GHEA Grapalat" w:hAnsi="GHEA Grapalat" w:cs="Sylfaen"/>
          <w:sz w:val="24"/>
          <w:szCs w:val="24"/>
          <w:lang w:val="hy-AM"/>
        </w:rPr>
        <w:t>«</w:t>
      </w:r>
      <w:r w:rsidR="00721D81">
        <w:rPr>
          <w:rFonts w:ascii="GHEA Grapalat" w:hAnsi="GHEA Grapalat" w:cs="Sylfaen"/>
          <w:sz w:val="24"/>
          <w:szCs w:val="24"/>
          <w:lang w:val="hy-AM"/>
        </w:rPr>
        <w:t xml:space="preserve">4. </w:t>
      </w:r>
      <w:r w:rsidRPr="000F6B41">
        <w:rPr>
          <w:rFonts w:ascii="GHEA Grapalat" w:eastAsia="Times New Roman" w:hAnsi="GHEA Grapalat"/>
          <w:color w:val="000000"/>
          <w:sz w:val="24"/>
          <w:szCs w:val="24"/>
          <w:lang w:val="hy-AM"/>
        </w:rPr>
        <w:t xml:space="preserve">Էլեկտրոնային դեղատոմսերի համարակալումը, հաշվառումը, ինչպես նաև դրանց համապատասխան դեղերի բացթողումն իրականացվում է էլեկտրոնային համակարգի </w:t>
      </w:r>
      <w:r>
        <w:rPr>
          <w:rFonts w:ascii="GHEA Grapalat" w:eastAsia="Times New Roman" w:hAnsi="GHEA Grapalat"/>
          <w:color w:val="000000"/>
          <w:sz w:val="24"/>
          <w:szCs w:val="24"/>
          <w:lang w:val="hy-AM"/>
        </w:rPr>
        <w:t xml:space="preserve">(այսուհետ՝ Համակարգ) </w:t>
      </w:r>
      <w:r w:rsidRPr="000F6B41">
        <w:rPr>
          <w:rFonts w:ascii="GHEA Grapalat" w:eastAsia="Times New Roman" w:hAnsi="GHEA Grapalat"/>
          <w:color w:val="000000"/>
          <w:sz w:val="24"/>
          <w:szCs w:val="24"/>
          <w:lang w:val="hy-AM"/>
        </w:rPr>
        <w:t>միջոցով:</w:t>
      </w:r>
      <w:r>
        <w:rPr>
          <w:rFonts w:ascii="GHEA Grapalat" w:eastAsia="Times New Roman" w:hAnsi="GHEA Grapalat"/>
          <w:color w:val="000000"/>
          <w:sz w:val="24"/>
          <w:szCs w:val="24"/>
          <w:lang w:val="hy-AM"/>
        </w:rPr>
        <w:t xml:space="preserve"> Էլեկտրոնային դեղատոմսով դեղերի դուրսգրումը և բացթղումը Համակարգի միջոցով, իրականացվում է ՀՀ նախարարի 2021 թվականի դեկտեմբերի 27-ի թիվ 99 Ն հրամանի համաձայն։</w:t>
      </w:r>
      <w:r w:rsidR="00447285" w:rsidRPr="00447285">
        <w:rPr>
          <w:rFonts w:ascii="GHEA Grapalat" w:eastAsia="Times New Roman" w:hAnsi="GHEA Grapalat"/>
          <w:color w:val="000000"/>
          <w:sz w:val="24"/>
          <w:szCs w:val="24"/>
          <w:lang w:val="hy-AM"/>
        </w:rPr>
        <w:t xml:space="preserve"> Անվավեր արված դեղատոմսերի համարները այլևս չեն օգտագործվում։ Յուրքանչյուր հաշվետու տարվա սկզբում համարակալումը սկսվում է զրոյից</w:t>
      </w:r>
      <w:r w:rsidR="00447285">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hy-AM"/>
        </w:rPr>
        <w:t xml:space="preserve"> </w:t>
      </w:r>
      <w:r w:rsidRPr="0038327A">
        <w:rPr>
          <w:rFonts w:ascii="GHEA Grapalat" w:eastAsia="Times New Roman" w:hAnsi="GHEA Grapalat"/>
          <w:color w:val="000000"/>
          <w:sz w:val="24"/>
          <w:szCs w:val="24"/>
          <w:lang w:val="hy-AM"/>
        </w:rPr>
        <w:t>Համարակալումն իրականացվում է Համակարգի կողմից ինքնաշխատ եղանակով։ Համարը ներառում է Բժշկական կազմակերպության ՀՎՀՀ-ն</w:t>
      </w:r>
      <w:r w:rsidR="00C40616">
        <w:rPr>
          <w:rFonts w:ascii="GHEA Grapalat" w:eastAsia="Times New Roman" w:hAnsi="GHEA Grapalat"/>
          <w:color w:val="000000"/>
          <w:sz w:val="24"/>
          <w:szCs w:val="24"/>
          <w:lang w:val="hy-AM"/>
        </w:rPr>
        <w:t>, տվյալ տարվա տարեթիվը</w:t>
      </w:r>
      <w:r w:rsidR="00447285">
        <w:rPr>
          <w:rFonts w:ascii="GHEA Grapalat" w:eastAsia="Times New Roman" w:hAnsi="GHEA Grapalat"/>
          <w:color w:val="000000"/>
          <w:sz w:val="24"/>
          <w:szCs w:val="24"/>
          <w:lang w:val="hy-AM"/>
        </w:rPr>
        <w:t xml:space="preserve">, բնորոշող տառ, վեցանիշ թիվ, որի </w:t>
      </w:r>
      <w:r w:rsidR="00447285" w:rsidRPr="00447285">
        <w:rPr>
          <w:rFonts w:ascii="GHEA Grapalat" w:eastAsia="Times New Roman" w:hAnsi="GHEA Grapalat"/>
          <w:color w:val="000000"/>
          <w:sz w:val="24"/>
          <w:szCs w:val="24"/>
          <w:lang w:val="hy-AM"/>
        </w:rPr>
        <w:t>հաշվարկը սկսվում է 0000001-ից</w:t>
      </w:r>
      <w:r w:rsidR="00447285">
        <w:rPr>
          <w:rFonts w:ascii="GHEA Grapalat" w:eastAsia="Times New Roman" w:hAnsi="GHEA Grapalat"/>
          <w:color w:val="000000"/>
          <w:sz w:val="24"/>
          <w:szCs w:val="24"/>
          <w:lang w:val="hy-AM"/>
        </w:rPr>
        <w:t>.</w:t>
      </w:r>
    </w:p>
    <w:p w14:paraId="57A7979F" w14:textId="448E853C" w:rsidR="00447285" w:rsidRDefault="00DB730A" w:rsidP="00447285">
      <w:pPr>
        <w:pStyle w:val="ListParagraph"/>
        <w:numPr>
          <w:ilvl w:val="0"/>
          <w:numId w:val="8"/>
        </w:numPr>
        <w:shd w:val="clear" w:color="auto" w:fill="FFFFFF"/>
        <w:spacing w:before="240" w:after="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N 2 դեղատոմսային ձևի համար «Հ» տառը</w:t>
      </w:r>
      <w:r w:rsidR="00447285">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hy-AM"/>
        </w:rPr>
        <w:t xml:space="preserve"> </w:t>
      </w:r>
    </w:p>
    <w:p w14:paraId="792D37DB" w14:textId="37530466" w:rsidR="00447285" w:rsidRDefault="00DB730A" w:rsidP="00447285">
      <w:pPr>
        <w:pStyle w:val="ListParagraph"/>
        <w:numPr>
          <w:ilvl w:val="0"/>
          <w:numId w:val="8"/>
        </w:numPr>
        <w:shd w:val="clear" w:color="auto" w:fill="FFFFFF"/>
        <w:spacing w:before="240" w:after="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N 3 դեղատոմսային ձևի համար «Փ» տառը</w:t>
      </w:r>
      <w:r w:rsidR="00447285">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hy-AM"/>
        </w:rPr>
        <w:t xml:space="preserve"> </w:t>
      </w:r>
    </w:p>
    <w:p w14:paraId="3FB5155D" w14:textId="3FB9F3FE" w:rsidR="000F6B41" w:rsidRDefault="00DB730A" w:rsidP="00447285">
      <w:pPr>
        <w:pStyle w:val="ListParagraph"/>
        <w:numPr>
          <w:ilvl w:val="0"/>
          <w:numId w:val="8"/>
        </w:numPr>
        <w:shd w:val="clear" w:color="auto" w:fill="FFFFFF"/>
        <w:spacing w:before="240"/>
        <w:jc w:val="both"/>
        <w:rPr>
          <w:rFonts w:ascii="GHEA Grapalat" w:eastAsia="Times New Roman" w:hAnsi="GHEA Grapalat"/>
          <w:color w:val="000000"/>
          <w:sz w:val="24"/>
          <w:szCs w:val="24"/>
          <w:lang w:val="hy-AM"/>
        </w:rPr>
      </w:pPr>
      <w:r w:rsidRPr="00447285">
        <w:rPr>
          <w:rFonts w:ascii="GHEA Grapalat" w:eastAsia="Times New Roman" w:hAnsi="GHEA Grapalat"/>
          <w:color w:val="000000"/>
          <w:sz w:val="24"/>
          <w:szCs w:val="24"/>
          <w:lang w:val="hy-AM"/>
        </w:rPr>
        <w:t xml:space="preserve"> N 4 դեղատոմսային ձևի համար «Դ</w:t>
      </w:r>
      <w:r w:rsidR="00DD01F9">
        <w:rPr>
          <w:rFonts w:ascii="GHEA Grapalat" w:eastAsia="Times New Roman" w:hAnsi="GHEA Grapalat"/>
          <w:color w:val="000000"/>
          <w:sz w:val="24"/>
          <w:szCs w:val="24"/>
          <w:lang w:val="hy-AM"/>
        </w:rPr>
        <w:t>» տառը:</w:t>
      </w:r>
      <w:r w:rsidR="00821564" w:rsidRPr="00447285">
        <w:rPr>
          <w:rFonts w:ascii="GHEA Grapalat" w:eastAsia="Times New Roman" w:hAnsi="GHEA Grapalat"/>
          <w:color w:val="000000"/>
          <w:sz w:val="24"/>
          <w:szCs w:val="24"/>
          <w:lang w:val="hy-AM"/>
        </w:rPr>
        <w:t>»</w:t>
      </w:r>
      <w:r w:rsidR="000F6B41" w:rsidRPr="00447285">
        <w:rPr>
          <w:rFonts w:ascii="GHEA Grapalat" w:eastAsia="Times New Roman" w:hAnsi="GHEA Grapalat"/>
          <w:color w:val="000000"/>
          <w:sz w:val="24"/>
          <w:szCs w:val="24"/>
          <w:lang w:val="hy-AM"/>
        </w:rPr>
        <w:t>։</w:t>
      </w:r>
    </w:p>
    <w:p w14:paraId="054C88A2" w14:textId="4B161661" w:rsidR="00312D30" w:rsidRPr="00F865DF" w:rsidRDefault="00AA7BB8" w:rsidP="00721D81">
      <w:pPr>
        <w:jc w:val="both"/>
        <w:rPr>
          <w:rFonts w:ascii="GHEA Grapalat" w:hAnsi="GHEA Grapalat"/>
          <w:sz w:val="24"/>
          <w:szCs w:val="24"/>
          <w:lang w:val="hy-AM"/>
        </w:rPr>
      </w:pPr>
      <w:r>
        <w:rPr>
          <w:rFonts w:ascii="GHEA Grapalat" w:hAnsi="GHEA Grapalat" w:cs="Sylfaen"/>
          <w:sz w:val="24"/>
          <w:szCs w:val="24"/>
          <w:lang w:val="hy-AM"/>
        </w:rPr>
        <w:t>բ</w:t>
      </w:r>
      <w:r w:rsidR="00721D81">
        <w:rPr>
          <w:rFonts w:ascii="GHEA Grapalat" w:hAnsi="GHEA Grapalat" w:cs="Sylfaen"/>
          <w:sz w:val="24"/>
          <w:szCs w:val="24"/>
          <w:lang w:val="hy-AM"/>
        </w:rPr>
        <w:t xml:space="preserve">. </w:t>
      </w:r>
      <w:r w:rsidR="00312D30" w:rsidRPr="00F865DF">
        <w:rPr>
          <w:rFonts w:ascii="GHEA Grapalat" w:hAnsi="GHEA Grapalat" w:cs="Sylfaen"/>
          <w:sz w:val="24"/>
          <w:szCs w:val="24"/>
          <w:lang w:val="hy-AM"/>
        </w:rPr>
        <w:t>6-րդ կետը</w:t>
      </w:r>
      <w:r w:rsidR="00312D30" w:rsidRPr="00F865DF">
        <w:rPr>
          <w:rFonts w:ascii="GHEA Grapalat" w:hAnsi="GHEA Grapalat"/>
          <w:sz w:val="24"/>
          <w:szCs w:val="24"/>
          <w:lang w:val="hy-AM"/>
        </w:rPr>
        <w:t xml:space="preserve"> շարադրել հետևյալ խմբագրությամբ.</w:t>
      </w:r>
    </w:p>
    <w:p w14:paraId="64227043" w14:textId="259A18EC" w:rsidR="00312D30" w:rsidRPr="00F865DF" w:rsidRDefault="00312D30" w:rsidP="00312D30">
      <w:pPr>
        <w:jc w:val="both"/>
        <w:rPr>
          <w:rFonts w:ascii="GHEA Grapalat" w:hAnsi="GHEA Grapalat" w:cs="Sylfaen"/>
          <w:sz w:val="24"/>
          <w:szCs w:val="24"/>
          <w:lang w:val="hy-AM"/>
        </w:rPr>
      </w:pPr>
      <w:r w:rsidRPr="00F865DF">
        <w:rPr>
          <w:rFonts w:ascii="GHEA Grapalat" w:hAnsi="GHEA Grapalat" w:cs="Sylfaen"/>
          <w:sz w:val="24"/>
          <w:szCs w:val="24"/>
          <w:lang w:val="hy-AM"/>
        </w:rPr>
        <w:t>«6.</w:t>
      </w:r>
      <w:r w:rsidRPr="00F865DF">
        <w:rPr>
          <w:rFonts w:ascii="GHEA Grapalat" w:hAnsi="GHEA Grapalat"/>
          <w:sz w:val="24"/>
          <w:szCs w:val="24"/>
          <w:lang w:val="hy-AM"/>
        </w:rPr>
        <w:t xml:space="preserve"> </w:t>
      </w:r>
      <w:r w:rsidRPr="00F865DF">
        <w:rPr>
          <w:rFonts w:ascii="GHEA Grapalat" w:hAnsi="GHEA Grapalat" w:cs="Sylfaen"/>
          <w:sz w:val="24"/>
          <w:szCs w:val="24"/>
          <w:lang w:val="hy-AM"/>
        </w:rPr>
        <w:t xml:space="preserve">Դեղատոմսը թղթային տարբերակով դուրս է գրվում միայն այն դեպքում, երբ էլեկտրոնային համակարգը տեխնիկական խնդիրների պատճառով հասանելի չէ: Խնդիրը կարգավորելուց հետո դուրս գրված թղթային դեղատոմսերը մուտքագրվում են </w:t>
      </w:r>
      <w:r w:rsidR="00B40AFB">
        <w:rPr>
          <w:rFonts w:ascii="GHEA Grapalat" w:hAnsi="GHEA Grapalat" w:cs="Sylfaen"/>
          <w:sz w:val="24"/>
          <w:szCs w:val="24"/>
          <w:lang w:val="hy-AM"/>
        </w:rPr>
        <w:t>Համակարգ, վերջինիս հասանելիությունը վերականգնվելուց հետո՝ տվյալ օրվա ընթացքում։</w:t>
      </w:r>
      <w:r w:rsidRPr="00F865DF">
        <w:rPr>
          <w:rFonts w:ascii="GHEA Grapalat" w:hAnsi="GHEA Grapalat" w:cs="Sylfaen"/>
          <w:sz w:val="24"/>
          <w:szCs w:val="24"/>
          <w:lang w:val="hy-AM"/>
        </w:rPr>
        <w:t xml:space="preserve"> Էլեկտրոնային դեղատոմսի առկայության պայմաններում թղթային տարբերակը տպագրվում է էլեկտրոնային համակարգից և տրամադրվում է պացիենտին կամ նրա օրինական ներկայացուցչին՝ վերջիններիս պահանջի դեպքում:</w:t>
      </w:r>
    </w:p>
    <w:p w14:paraId="1839AA23" w14:textId="342CCCB4" w:rsidR="00312D30" w:rsidRDefault="00AA7BB8" w:rsidP="00312D30">
      <w:pPr>
        <w:jc w:val="both"/>
        <w:rPr>
          <w:rFonts w:ascii="GHEA Grapalat" w:hAnsi="GHEA Grapalat" w:cs="Sylfaen"/>
          <w:sz w:val="24"/>
          <w:szCs w:val="24"/>
          <w:lang w:val="hy-AM"/>
        </w:rPr>
      </w:pPr>
      <w:r>
        <w:rPr>
          <w:rFonts w:ascii="GHEA Grapalat" w:hAnsi="GHEA Grapalat" w:cs="Sylfaen"/>
          <w:sz w:val="24"/>
          <w:szCs w:val="24"/>
          <w:lang w:val="hy-AM"/>
        </w:rPr>
        <w:t>գ</w:t>
      </w:r>
      <w:r w:rsidR="00447285">
        <w:rPr>
          <w:rFonts w:ascii="GHEA Grapalat" w:hAnsi="GHEA Grapalat" w:cs="Sylfaen"/>
          <w:sz w:val="24"/>
          <w:szCs w:val="24"/>
          <w:lang w:val="hy-AM"/>
        </w:rPr>
        <w:t xml:space="preserve">. </w:t>
      </w:r>
      <w:r w:rsidR="00312D30" w:rsidRPr="00F865DF">
        <w:rPr>
          <w:rFonts w:ascii="GHEA Grapalat" w:hAnsi="GHEA Grapalat" w:cs="Sylfaen"/>
          <w:sz w:val="24"/>
          <w:szCs w:val="24"/>
          <w:lang w:val="hy-AM"/>
        </w:rPr>
        <w:t xml:space="preserve">8-րդ </w:t>
      </w:r>
      <w:r w:rsidR="00312D30">
        <w:rPr>
          <w:rFonts w:ascii="GHEA Grapalat" w:hAnsi="GHEA Grapalat" w:cs="Sylfaen"/>
          <w:sz w:val="24"/>
          <w:szCs w:val="24"/>
          <w:lang w:val="hy-AM"/>
        </w:rPr>
        <w:t xml:space="preserve">կետը </w:t>
      </w:r>
      <w:r w:rsidR="00312D30" w:rsidRPr="00F865DF">
        <w:rPr>
          <w:rFonts w:ascii="GHEA Grapalat" w:hAnsi="GHEA Grapalat"/>
          <w:sz w:val="24"/>
          <w:szCs w:val="24"/>
          <w:lang w:val="hy-AM"/>
        </w:rPr>
        <w:t>շարադրել հետևյալ խմբագրությամբ.</w:t>
      </w:r>
    </w:p>
    <w:p w14:paraId="292FC592" w14:textId="082C6160" w:rsidR="00860B53" w:rsidRPr="00860B53" w:rsidRDefault="00860B53" w:rsidP="00860B53">
      <w:pPr>
        <w:pStyle w:val="ListParagraph"/>
        <w:shd w:val="clear" w:color="auto" w:fill="FFFFFF"/>
        <w:spacing w:after="0"/>
        <w:ind w:left="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w:t>
      </w:r>
      <w:r w:rsidR="00447285">
        <w:rPr>
          <w:rFonts w:ascii="GHEA Grapalat" w:eastAsia="Times New Roman" w:hAnsi="GHEA Grapalat"/>
          <w:color w:val="000000"/>
          <w:sz w:val="24"/>
          <w:szCs w:val="24"/>
          <w:lang w:val="hy-AM"/>
        </w:rPr>
        <w:t xml:space="preserve">8. </w:t>
      </w:r>
      <w:r w:rsidRPr="00860B53">
        <w:rPr>
          <w:rFonts w:ascii="GHEA Grapalat" w:eastAsia="Times New Roman" w:hAnsi="GHEA Grapalat"/>
          <w:color w:val="000000"/>
          <w:sz w:val="24"/>
          <w:szCs w:val="24"/>
          <w:lang w:val="hy-AM"/>
        </w:rPr>
        <w:t>Դեղատոմսը պետք է պարունակի հետևյալ տվյալները՝</w:t>
      </w:r>
    </w:p>
    <w:p w14:paraId="28BB3554" w14:textId="39754A01" w:rsidR="00860B53" w:rsidRDefault="00860B53" w:rsidP="00660119">
      <w:pPr>
        <w:pStyle w:val="ListParagraph"/>
        <w:numPr>
          <w:ilvl w:val="0"/>
          <w:numId w:val="4"/>
        </w:numPr>
        <w:shd w:val="clear" w:color="auto" w:fill="FFFFFF"/>
        <w:spacing w:after="0"/>
        <w:jc w:val="both"/>
        <w:rPr>
          <w:rFonts w:ascii="GHEA Grapalat" w:eastAsia="Times New Roman" w:hAnsi="GHEA Grapalat"/>
          <w:color w:val="000000"/>
          <w:sz w:val="24"/>
          <w:szCs w:val="24"/>
          <w:lang w:val="hy-AM"/>
        </w:rPr>
      </w:pPr>
      <w:r w:rsidRPr="00AD6FA5">
        <w:rPr>
          <w:rFonts w:ascii="GHEA Grapalat" w:eastAsia="Times New Roman" w:hAnsi="GHEA Grapalat"/>
          <w:color w:val="000000"/>
          <w:sz w:val="24"/>
          <w:szCs w:val="24"/>
          <w:lang w:val="hy-AM"/>
        </w:rPr>
        <w:lastRenderedPageBreak/>
        <w:t>բժշկական հաստատության անվանումը, լիցենզիայի համարը</w:t>
      </w:r>
      <w:r w:rsidR="00660119">
        <w:rPr>
          <w:rFonts w:ascii="GHEA Grapalat" w:eastAsia="Times New Roman" w:hAnsi="GHEA Grapalat"/>
          <w:color w:val="000000"/>
          <w:sz w:val="24"/>
          <w:szCs w:val="24"/>
          <w:lang w:val="hy-AM"/>
        </w:rPr>
        <w:t xml:space="preserve"> կամ </w:t>
      </w:r>
      <w:r w:rsidR="00660119" w:rsidRPr="00660119">
        <w:rPr>
          <w:rFonts w:ascii="GHEA Grapalat" w:eastAsia="Times New Roman" w:hAnsi="GHEA Grapalat"/>
          <w:color w:val="000000"/>
          <w:sz w:val="24"/>
          <w:szCs w:val="24"/>
          <w:lang w:val="hy-AM"/>
        </w:rPr>
        <w:t>հարկ վճարողի հաշվառման համարը</w:t>
      </w:r>
      <w:r w:rsidRPr="00AD6FA5">
        <w:rPr>
          <w:rFonts w:ascii="GHEA Grapalat" w:eastAsia="Times New Roman" w:hAnsi="GHEA Grapalat"/>
          <w:color w:val="000000"/>
          <w:sz w:val="24"/>
          <w:szCs w:val="24"/>
          <w:lang w:val="hy-AM"/>
        </w:rPr>
        <w:t>, գտնվելու (անհատ ձեռնարկատիրոջ՝ բնակության) վայրը և հեռախոսահամարը.</w:t>
      </w:r>
    </w:p>
    <w:p w14:paraId="30F98F57" w14:textId="77777777" w:rsidR="00860B53" w:rsidRPr="00AD6FA5"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AD6FA5">
        <w:rPr>
          <w:rFonts w:ascii="GHEA Grapalat" w:eastAsia="Times New Roman" w:hAnsi="GHEA Grapalat"/>
          <w:color w:val="000000"/>
          <w:sz w:val="24"/>
          <w:szCs w:val="24"/>
          <w:lang w:val="hy-AM"/>
        </w:rPr>
        <w:t>պացիենտի անունը, ազգանունը, բնակության վայրը (ամբողջությամբ).</w:t>
      </w:r>
    </w:p>
    <w:p w14:paraId="70FCBC71" w14:textId="77777777" w:rsidR="00860B53" w:rsidRPr="00AD6FA5"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AD6FA5">
        <w:rPr>
          <w:rFonts w:ascii="GHEA Grapalat" w:eastAsia="Times New Roman" w:hAnsi="GHEA Grapalat"/>
          <w:color w:val="000000"/>
          <w:sz w:val="24"/>
          <w:szCs w:val="24"/>
          <w:lang w:val="hy-AM"/>
        </w:rPr>
        <w:t>պացիենտի ծննդյան տարեթիվը կամ տարիքը, ընդ որում՝ մինչև 5 տարեկան երեխաների տարիքը գրվում է տարիներով և ամիսներով.</w:t>
      </w:r>
    </w:p>
    <w:p w14:paraId="2AD631F7" w14:textId="57769EA9" w:rsidR="00860B53" w:rsidRPr="00AD6FA5"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AD6FA5">
        <w:rPr>
          <w:rFonts w:ascii="GHEA Grapalat" w:eastAsia="Times New Roman" w:hAnsi="GHEA Grapalat"/>
          <w:color w:val="000000"/>
          <w:sz w:val="24"/>
          <w:szCs w:val="24"/>
          <w:lang w:val="hy-AM"/>
        </w:rPr>
        <w:t xml:space="preserve">թմրամիջոցներ և հոգեմետ (հոգեներգործուն) նյութեր պարունակող դեղերի դուրսգրման դեպքում պացիենտի </w:t>
      </w:r>
      <w:r>
        <w:rPr>
          <w:rFonts w:ascii="GHEA Grapalat" w:eastAsia="Times New Roman" w:hAnsi="GHEA Grapalat"/>
          <w:color w:val="000000"/>
          <w:sz w:val="24"/>
          <w:szCs w:val="24"/>
          <w:lang w:val="hy-AM"/>
        </w:rPr>
        <w:t>անձը հաստատող փաստաթղթի կամ հանրային ծառայությունների համարը (այսուհետ՝ ՀԾՀ</w:t>
      </w:r>
      <w:r w:rsidR="00422777" w:rsidRPr="00422777">
        <w:rPr>
          <w:rFonts w:ascii="GHEA Grapalat" w:eastAsia="Times New Roman" w:hAnsi="GHEA Grapalat"/>
          <w:color w:val="000000"/>
          <w:sz w:val="24"/>
          <w:szCs w:val="24"/>
          <w:lang w:val="hy-AM"/>
        </w:rPr>
        <w:t xml:space="preserve">, </w:t>
      </w:r>
      <w:r w:rsidR="00422777">
        <w:rPr>
          <w:rFonts w:ascii="GHEA Grapalat" w:eastAsia="Times New Roman" w:hAnsi="GHEA Grapalat"/>
          <w:color w:val="000000"/>
          <w:sz w:val="24"/>
          <w:szCs w:val="24"/>
          <w:lang w:val="hy-AM"/>
        </w:rPr>
        <w:t>կամ վերջինից հրաժարվելու դեպքում՝ հրաժարվելու մասին տեղեկանքի համարը</w:t>
      </w:r>
      <w:r>
        <w:rPr>
          <w:rFonts w:ascii="GHEA Grapalat" w:eastAsia="Times New Roman" w:hAnsi="GHEA Grapalat"/>
          <w:color w:val="000000"/>
          <w:sz w:val="24"/>
          <w:szCs w:val="24"/>
          <w:lang w:val="hy-AM"/>
        </w:rPr>
        <w:t>)</w:t>
      </w:r>
      <w:r w:rsidR="00422777">
        <w:rPr>
          <w:rFonts w:ascii="GHEA Grapalat" w:eastAsia="Times New Roman" w:hAnsi="GHEA Grapalat"/>
          <w:color w:val="000000"/>
          <w:sz w:val="24"/>
          <w:szCs w:val="24"/>
          <w:lang w:val="hy-AM"/>
        </w:rPr>
        <w:t>․</w:t>
      </w:r>
    </w:p>
    <w:p w14:paraId="76478E65" w14:textId="77777777" w:rsidR="00860B53" w:rsidRPr="00AD6FA5"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AD6FA5">
        <w:rPr>
          <w:rFonts w:ascii="GHEA Grapalat" w:eastAsia="Times New Roman" w:hAnsi="GHEA Grapalat"/>
          <w:color w:val="000000"/>
          <w:sz w:val="24"/>
          <w:szCs w:val="24"/>
        </w:rPr>
        <w:t>զեղչի չափը` ըստ անհրաժեշտության.</w:t>
      </w:r>
    </w:p>
    <w:p w14:paraId="322EA557" w14:textId="77777777" w:rsidR="00860B53"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AD6FA5">
        <w:rPr>
          <w:rFonts w:ascii="GHEA Grapalat" w:eastAsia="Times New Roman" w:hAnsi="GHEA Grapalat"/>
          <w:color w:val="000000"/>
          <w:sz w:val="24"/>
          <w:szCs w:val="24"/>
          <w:lang w:val="hy-AM"/>
        </w:rPr>
        <w:t>նույն դեղատոմսով, դեղատոմսում դուրս գրված նույն քանակով դեղի բացթողումների թիվը (մեկ անգամ, երկու անգամ, երեք անգամ)՝ ըստ անհրաժեշտության.</w:t>
      </w:r>
    </w:p>
    <w:p w14:paraId="4289BCC4" w14:textId="77777777" w:rsidR="00860B53"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6A7F26">
        <w:rPr>
          <w:rFonts w:ascii="GHEA Grapalat" w:eastAsia="Times New Roman" w:hAnsi="GHEA Grapalat"/>
          <w:color w:val="000000"/>
          <w:sz w:val="24"/>
          <w:szCs w:val="24"/>
          <w:lang w:val="hy-AM"/>
        </w:rPr>
        <w:t xml:space="preserve">նշանակվող դեղի վերաբերյալ տվյալները՝ դեղի անվանումը, դեղաչափը, դեղաձևը, քանակը, բաղադրակազմը և պատրաստման ու բացթողման ցուցումները (դեղատանը պատրաստվող դեղերի համար), նշանակվող դեղի միանվագ կիրառման չափաբաժինը, կիրառման եղանակը, ժամանակը </w:t>
      </w:r>
      <w:r w:rsidRPr="00422777">
        <w:rPr>
          <w:rFonts w:ascii="GHEA Grapalat" w:eastAsia="Times New Roman" w:hAnsi="GHEA Grapalat"/>
          <w:sz w:val="24"/>
          <w:szCs w:val="24"/>
          <w:lang w:val="hy-AM"/>
        </w:rPr>
        <w:t xml:space="preserve">(ըստ անհրաժեշտության նշելով կապը սննդի ընդունման և օրվա ժամերի հետ), </w:t>
      </w:r>
      <w:r w:rsidRPr="006A7F26">
        <w:rPr>
          <w:rFonts w:ascii="GHEA Grapalat" w:eastAsia="Times New Roman" w:hAnsi="GHEA Grapalat"/>
          <w:color w:val="000000"/>
          <w:sz w:val="24"/>
          <w:szCs w:val="24"/>
          <w:lang w:val="hy-AM"/>
        </w:rPr>
        <w:t>հաճախականությունը և տևողությունը (оրերով).</w:t>
      </w:r>
    </w:p>
    <w:p w14:paraId="391B93F4" w14:textId="77777777" w:rsidR="00860B53" w:rsidRPr="006A7F26"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6A7F26">
        <w:rPr>
          <w:rFonts w:ascii="GHEA Grapalat" w:eastAsia="Times New Roman" w:hAnsi="GHEA Grapalat"/>
          <w:color w:val="000000"/>
          <w:sz w:val="24"/>
          <w:szCs w:val="24"/>
          <w:lang w:val="hy-AM"/>
        </w:rPr>
        <w:t>դեղատոմսը գրելու ամսաթիվը և ուժի մեջ գտնվելու ժամկետը.</w:t>
      </w:r>
    </w:p>
    <w:p w14:paraId="7207CEEE" w14:textId="43451B12" w:rsidR="00860B53" w:rsidRPr="006A7F26" w:rsidRDefault="00422777"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բժշկի անունը, ազգանունը</w:t>
      </w:r>
      <w:r w:rsidR="003B40AA">
        <w:rPr>
          <w:rFonts w:ascii="GHEA Grapalat" w:eastAsia="Times New Roman" w:hAnsi="GHEA Grapalat"/>
          <w:color w:val="000000"/>
          <w:sz w:val="24"/>
          <w:szCs w:val="24"/>
          <w:lang w:val="hy-AM"/>
        </w:rPr>
        <w:t>, աշխատանքային հեռախոսահամարը․</w:t>
      </w:r>
    </w:p>
    <w:p w14:paraId="309A71C1" w14:textId="6CE1CA85" w:rsidR="00860B53" w:rsidRDefault="00860B53" w:rsidP="00860B53">
      <w:pPr>
        <w:pStyle w:val="ListParagraph"/>
        <w:numPr>
          <w:ilvl w:val="0"/>
          <w:numId w:val="4"/>
        </w:numPr>
        <w:shd w:val="clear" w:color="auto" w:fill="FFFFFF"/>
        <w:spacing w:after="0"/>
        <w:ind w:left="284" w:firstLine="0"/>
        <w:jc w:val="both"/>
        <w:rPr>
          <w:rFonts w:ascii="GHEA Grapalat" w:eastAsia="Times New Roman" w:hAnsi="GHEA Grapalat"/>
          <w:color w:val="000000"/>
          <w:sz w:val="24"/>
          <w:szCs w:val="24"/>
          <w:lang w:val="hy-AM"/>
        </w:rPr>
      </w:pPr>
      <w:r w:rsidRPr="006A7F26">
        <w:rPr>
          <w:rFonts w:ascii="GHEA Grapalat" w:eastAsia="Times New Roman" w:hAnsi="GHEA Grapalat"/>
          <w:color w:val="000000"/>
          <w:sz w:val="24"/>
          <w:szCs w:val="24"/>
          <w:lang w:val="hy-AM"/>
        </w:rPr>
        <w:t>բժշկի ստորագրությունը թղթային դեղատոմսի դեպքում</w:t>
      </w:r>
      <w:r>
        <w:rPr>
          <w:rFonts w:ascii="GHEA Grapalat" w:eastAsia="Times New Roman" w:hAnsi="GHEA Grapalat"/>
          <w:color w:val="000000"/>
          <w:sz w:val="24"/>
          <w:szCs w:val="24"/>
          <w:lang w:val="hy-AM"/>
        </w:rPr>
        <w:t>։</w:t>
      </w:r>
      <w:r w:rsidR="00DD01F9">
        <w:rPr>
          <w:rFonts w:ascii="GHEA Grapalat" w:eastAsia="Times New Roman" w:hAnsi="GHEA Grapalat"/>
          <w:color w:val="000000"/>
          <w:sz w:val="24"/>
          <w:szCs w:val="24"/>
          <w:lang w:val="hy-AM"/>
        </w:rPr>
        <w:t>»:</w:t>
      </w:r>
    </w:p>
    <w:p w14:paraId="2D2343A2" w14:textId="77777777" w:rsidR="00B66D68" w:rsidRPr="006A7F26" w:rsidRDefault="00B66D68" w:rsidP="00B66D68">
      <w:pPr>
        <w:pStyle w:val="ListParagraph"/>
        <w:shd w:val="clear" w:color="auto" w:fill="FFFFFF"/>
        <w:spacing w:after="0"/>
        <w:ind w:left="284"/>
        <w:jc w:val="both"/>
        <w:rPr>
          <w:rFonts w:ascii="GHEA Grapalat" w:eastAsia="Times New Roman" w:hAnsi="GHEA Grapalat"/>
          <w:color w:val="000000"/>
          <w:sz w:val="24"/>
          <w:szCs w:val="24"/>
          <w:lang w:val="hy-AM"/>
        </w:rPr>
      </w:pPr>
    </w:p>
    <w:p w14:paraId="7A7581FA" w14:textId="71559A44" w:rsidR="00267B6E" w:rsidRDefault="00AA7BB8" w:rsidP="009B0A3A">
      <w:pPr>
        <w:jc w:val="both"/>
        <w:rPr>
          <w:rFonts w:ascii="GHEA Grapalat" w:hAnsi="GHEA Grapalat"/>
          <w:sz w:val="24"/>
          <w:szCs w:val="24"/>
          <w:lang w:val="hy-AM"/>
        </w:rPr>
      </w:pPr>
      <w:r>
        <w:rPr>
          <w:rFonts w:ascii="GHEA Grapalat" w:hAnsi="GHEA Grapalat"/>
          <w:sz w:val="24"/>
          <w:szCs w:val="24"/>
          <w:lang w:val="hy-AM"/>
        </w:rPr>
        <w:t>դ</w:t>
      </w:r>
      <w:r w:rsidR="009B0A3A">
        <w:rPr>
          <w:rFonts w:ascii="GHEA Grapalat" w:hAnsi="GHEA Grapalat"/>
          <w:sz w:val="24"/>
          <w:szCs w:val="24"/>
          <w:lang w:val="hy-AM"/>
        </w:rPr>
        <w:t xml:space="preserve">. </w:t>
      </w:r>
      <w:r w:rsidR="00267B6E" w:rsidRPr="009B0A3A">
        <w:rPr>
          <w:rFonts w:ascii="GHEA Grapalat" w:hAnsi="GHEA Grapalat"/>
          <w:sz w:val="24"/>
          <w:szCs w:val="24"/>
          <w:lang w:val="hy-AM"/>
        </w:rPr>
        <w:t>9-րդ կետը շարադրել հետևյալ խմբագրությամբ.</w:t>
      </w:r>
    </w:p>
    <w:p w14:paraId="4C81875B" w14:textId="440E1FAB" w:rsidR="00BE3B08" w:rsidRPr="00AF78CD" w:rsidRDefault="00BE3B08" w:rsidP="00BE3B08">
      <w:pPr>
        <w:pStyle w:val="ListParagraph"/>
        <w:shd w:val="clear" w:color="auto" w:fill="FFFFFF"/>
        <w:spacing w:after="0"/>
        <w:ind w:left="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«9. </w:t>
      </w:r>
      <w:r w:rsidR="00B66D68" w:rsidRPr="00B66D68">
        <w:rPr>
          <w:rFonts w:ascii="GHEA Grapalat" w:eastAsia="Times New Roman" w:hAnsi="GHEA Grapalat"/>
          <w:color w:val="000000"/>
          <w:sz w:val="24"/>
          <w:szCs w:val="24"/>
          <w:lang w:val="hy-AM"/>
        </w:rPr>
        <w:t>Էլեկտրոնային դեղատոմսը, բացի սույն կարգի 8-րդ կետում նշված տվյալների, պետք է պարունակի նաև՝</w:t>
      </w:r>
    </w:p>
    <w:p w14:paraId="20329BD5" w14:textId="06F1A14E" w:rsidR="00BE3B08" w:rsidRPr="00B66D68" w:rsidRDefault="00BE3B08" w:rsidP="00B66D68">
      <w:pPr>
        <w:pStyle w:val="ListParagraph"/>
        <w:numPr>
          <w:ilvl w:val="0"/>
          <w:numId w:val="9"/>
        </w:numPr>
        <w:shd w:val="clear" w:color="auto" w:fill="FFFFFF"/>
        <w:spacing w:after="0"/>
        <w:jc w:val="both"/>
        <w:rPr>
          <w:rFonts w:ascii="GHEA Grapalat" w:eastAsia="Times New Roman" w:hAnsi="GHEA Grapalat"/>
          <w:color w:val="000000"/>
          <w:sz w:val="24"/>
          <w:szCs w:val="24"/>
          <w:lang w:val="hy-AM"/>
        </w:rPr>
      </w:pPr>
      <w:r w:rsidRPr="00B66D68">
        <w:rPr>
          <w:rFonts w:ascii="GHEA Grapalat" w:eastAsia="Times New Roman" w:hAnsi="GHEA Grapalat"/>
          <w:color w:val="000000"/>
          <w:sz w:val="24"/>
          <w:szCs w:val="24"/>
          <w:lang w:val="hy-AM"/>
        </w:rPr>
        <w:t>ախտորոշման ծածկագիրը՝ հիվանդությունների դասակարգման (այսուհետ՝ ՀԴ) համաձայն.</w:t>
      </w:r>
    </w:p>
    <w:p w14:paraId="5090F1D3" w14:textId="77777777" w:rsidR="00BE3B08" w:rsidRPr="00AF78CD" w:rsidRDefault="00BE3B08" w:rsidP="00B66D68">
      <w:pPr>
        <w:pStyle w:val="ListParagraph"/>
        <w:numPr>
          <w:ilvl w:val="0"/>
          <w:numId w:val="9"/>
        </w:numPr>
        <w:shd w:val="clear" w:color="auto" w:fill="FFFFFF"/>
        <w:spacing w:after="0"/>
        <w:ind w:left="284" w:firstLine="0"/>
        <w:jc w:val="both"/>
        <w:rPr>
          <w:rFonts w:ascii="GHEA Grapalat" w:eastAsia="Times New Roman" w:hAnsi="GHEA Grapalat"/>
          <w:color w:val="000000"/>
          <w:sz w:val="24"/>
          <w:szCs w:val="24"/>
          <w:lang w:val="hy-AM"/>
        </w:rPr>
      </w:pPr>
      <w:r w:rsidRPr="00AF78CD">
        <w:rPr>
          <w:rFonts w:ascii="GHEA Grapalat" w:eastAsia="Times New Roman" w:hAnsi="GHEA Grapalat"/>
          <w:color w:val="000000"/>
          <w:sz w:val="24"/>
          <w:szCs w:val="24"/>
          <w:lang w:val="hy-AM"/>
        </w:rPr>
        <w:t>դեղի անատոմիական-բուժական-քիմիական ծածկագիրը՝ ըստ գրանցամատյանի.</w:t>
      </w:r>
    </w:p>
    <w:p w14:paraId="639A1560" w14:textId="4F532C53" w:rsidR="00BE3B08" w:rsidRPr="00AF78CD" w:rsidRDefault="00BE3B08" w:rsidP="00B66D68">
      <w:pPr>
        <w:pStyle w:val="ListParagraph"/>
        <w:numPr>
          <w:ilvl w:val="0"/>
          <w:numId w:val="9"/>
        </w:numPr>
        <w:shd w:val="clear" w:color="auto" w:fill="FFFFFF"/>
        <w:spacing w:after="0"/>
        <w:ind w:left="284" w:firstLine="0"/>
        <w:jc w:val="both"/>
        <w:rPr>
          <w:rFonts w:ascii="GHEA Grapalat" w:eastAsia="Times New Roman" w:hAnsi="GHEA Grapalat"/>
          <w:color w:val="000000"/>
          <w:sz w:val="24"/>
          <w:szCs w:val="24"/>
          <w:lang w:val="hy-AM"/>
        </w:rPr>
      </w:pPr>
      <w:r w:rsidRPr="00AF78CD">
        <w:rPr>
          <w:rFonts w:ascii="GHEA Grapalat" w:eastAsia="Times New Roman" w:hAnsi="GHEA Grapalat"/>
          <w:color w:val="000000"/>
          <w:sz w:val="24"/>
          <w:szCs w:val="24"/>
          <w:lang w:val="hy-AM"/>
        </w:rPr>
        <w:t xml:space="preserve">պացիենտի </w:t>
      </w:r>
      <w:r w:rsidR="00A11B0C">
        <w:rPr>
          <w:rFonts w:ascii="GHEA Grapalat" w:eastAsia="Times New Roman" w:hAnsi="GHEA Grapalat"/>
          <w:color w:val="000000"/>
          <w:sz w:val="24"/>
          <w:szCs w:val="24"/>
          <w:lang w:val="hy-AM"/>
        </w:rPr>
        <w:t>ՀԾՀ-ն</w:t>
      </w:r>
      <w:r w:rsidR="00A11B0C" w:rsidRPr="00422777">
        <w:rPr>
          <w:rFonts w:ascii="GHEA Grapalat" w:eastAsia="Times New Roman" w:hAnsi="GHEA Grapalat"/>
          <w:color w:val="000000"/>
          <w:sz w:val="24"/>
          <w:szCs w:val="24"/>
          <w:lang w:val="hy-AM"/>
        </w:rPr>
        <w:t xml:space="preserve"> </w:t>
      </w:r>
      <w:r w:rsidR="00A11B0C">
        <w:rPr>
          <w:rFonts w:ascii="GHEA Grapalat" w:eastAsia="Times New Roman" w:hAnsi="GHEA Grapalat"/>
          <w:color w:val="000000"/>
          <w:sz w:val="24"/>
          <w:szCs w:val="24"/>
          <w:lang w:val="hy-AM"/>
        </w:rPr>
        <w:t>կամ վերջինից հրաժարվելու դեպքում՝ հրաժարվելու մասին տեղեկանքի համարը</w:t>
      </w:r>
      <w:r w:rsidRPr="00AF78CD">
        <w:rPr>
          <w:rFonts w:ascii="GHEA Grapalat" w:eastAsia="Times New Roman" w:hAnsi="GHEA Grapalat"/>
          <w:color w:val="000000"/>
          <w:sz w:val="24"/>
          <w:szCs w:val="24"/>
          <w:lang w:val="hy-AM"/>
        </w:rPr>
        <w:t>, ծննդյան ամսաթիվը, սեռը.</w:t>
      </w:r>
    </w:p>
    <w:p w14:paraId="2932E908" w14:textId="2C89A2FE" w:rsidR="00BE3B08" w:rsidRPr="00AF78CD" w:rsidRDefault="00BE3B08" w:rsidP="00B66D68">
      <w:pPr>
        <w:pStyle w:val="ListParagraph"/>
        <w:numPr>
          <w:ilvl w:val="0"/>
          <w:numId w:val="9"/>
        </w:numPr>
        <w:shd w:val="clear" w:color="auto" w:fill="FFFFFF"/>
        <w:spacing w:after="0"/>
        <w:ind w:left="284" w:firstLine="0"/>
        <w:jc w:val="both"/>
        <w:rPr>
          <w:rFonts w:ascii="GHEA Grapalat" w:eastAsia="Times New Roman" w:hAnsi="GHEA Grapalat"/>
          <w:color w:val="000000"/>
          <w:sz w:val="24"/>
          <w:szCs w:val="24"/>
          <w:lang w:val="hy-AM"/>
        </w:rPr>
      </w:pPr>
      <w:r w:rsidRPr="00AF78CD">
        <w:rPr>
          <w:rFonts w:ascii="GHEA Grapalat" w:eastAsia="Times New Roman" w:hAnsi="GHEA Grapalat"/>
          <w:color w:val="000000"/>
          <w:sz w:val="24"/>
          <w:szCs w:val="24"/>
          <w:lang w:val="hy-AM"/>
        </w:rPr>
        <w:t>բժշկի մասն</w:t>
      </w:r>
      <w:r w:rsidR="00A11B0C">
        <w:rPr>
          <w:rFonts w:ascii="GHEA Grapalat" w:eastAsia="Times New Roman" w:hAnsi="GHEA Grapalat"/>
          <w:color w:val="000000"/>
          <w:sz w:val="24"/>
          <w:szCs w:val="24"/>
          <w:lang w:val="hy-AM"/>
        </w:rPr>
        <w:t>ագիտացումը</w:t>
      </w:r>
      <w:r w:rsidRPr="00AF78CD">
        <w:rPr>
          <w:rFonts w:ascii="GHEA Grapalat" w:eastAsia="Times New Roman" w:hAnsi="GHEA Grapalat"/>
          <w:color w:val="000000"/>
          <w:sz w:val="24"/>
          <w:szCs w:val="24"/>
          <w:lang w:val="hy-AM"/>
        </w:rPr>
        <w:t>.</w:t>
      </w:r>
    </w:p>
    <w:p w14:paraId="212293A0" w14:textId="665CBAB5" w:rsidR="00BE3B08" w:rsidRPr="00AF78CD" w:rsidRDefault="00BE3B08" w:rsidP="00B66D68">
      <w:pPr>
        <w:pStyle w:val="ListParagraph"/>
        <w:numPr>
          <w:ilvl w:val="0"/>
          <w:numId w:val="9"/>
        </w:numPr>
        <w:shd w:val="clear" w:color="auto" w:fill="FFFFFF"/>
        <w:spacing w:after="0"/>
        <w:ind w:left="284" w:firstLine="0"/>
        <w:jc w:val="both"/>
        <w:rPr>
          <w:rFonts w:ascii="GHEA Grapalat" w:eastAsia="Times New Roman" w:hAnsi="GHEA Grapalat"/>
          <w:color w:val="000000"/>
          <w:sz w:val="24"/>
          <w:szCs w:val="24"/>
          <w:lang w:val="hy-AM"/>
        </w:rPr>
      </w:pPr>
      <w:r w:rsidRPr="00AF78CD">
        <w:rPr>
          <w:rFonts w:ascii="GHEA Grapalat" w:eastAsia="Times New Roman" w:hAnsi="GHEA Grapalat"/>
          <w:color w:val="000000"/>
          <w:sz w:val="24"/>
          <w:szCs w:val="24"/>
          <w:lang w:val="hy-AM"/>
        </w:rPr>
        <w:lastRenderedPageBreak/>
        <w:t>արժեքի լրիվ կամ մասնակի փոխհատուցմամբ (այսուհետ՝ փոխհատուցվող) դեղերի տրամադրումը հիմնավորող փաստաթղթի համարը, տրման ամսաթիվը և ուժի մեջ գտնվելու ժամկետը</w:t>
      </w:r>
      <w:r>
        <w:rPr>
          <w:rFonts w:ascii="GHEA Grapalat" w:eastAsia="Times New Roman" w:hAnsi="GHEA Grapalat"/>
          <w:color w:val="000000"/>
          <w:sz w:val="24"/>
          <w:szCs w:val="24"/>
          <w:lang w:val="hy-AM"/>
        </w:rPr>
        <w:t>.</w:t>
      </w:r>
    </w:p>
    <w:p w14:paraId="4686320C" w14:textId="4B504E27" w:rsidR="00BE3B08" w:rsidRDefault="00BE3B08" w:rsidP="00B66D68">
      <w:pPr>
        <w:pStyle w:val="ListParagraph"/>
        <w:numPr>
          <w:ilvl w:val="0"/>
          <w:numId w:val="9"/>
        </w:numPr>
        <w:shd w:val="clear" w:color="auto" w:fill="FFFFFF"/>
        <w:spacing w:after="0"/>
        <w:ind w:left="284" w:firstLine="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Լիազորված անձի տվյալները՝ անուն, ազգանուն, ՀԾՀ</w:t>
      </w:r>
      <w:r w:rsidR="00A11B0C">
        <w:rPr>
          <w:rFonts w:ascii="GHEA Grapalat" w:eastAsia="Times New Roman" w:hAnsi="GHEA Grapalat"/>
          <w:color w:val="000000"/>
          <w:sz w:val="24"/>
          <w:szCs w:val="24"/>
          <w:lang w:val="hy-AM"/>
        </w:rPr>
        <w:t>-ն կամ վերջինից հրաժարվելու դեպքում՝ հրա</w:t>
      </w:r>
      <w:r w:rsidR="003B40AA">
        <w:rPr>
          <w:rFonts w:ascii="GHEA Grapalat" w:eastAsia="Times New Roman" w:hAnsi="GHEA Grapalat"/>
          <w:color w:val="000000"/>
          <w:sz w:val="24"/>
          <w:szCs w:val="24"/>
          <w:lang w:val="hy-AM"/>
        </w:rPr>
        <w:t>ժարվելու մասին տեղեկանքի համարը</w:t>
      </w:r>
      <w:r>
        <w:rPr>
          <w:rFonts w:ascii="GHEA Grapalat" w:eastAsia="Times New Roman" w:hAnsi="GHEA Grapalat"/>
          <w:color w:val="000000"/>
          <w:sz w:val="24"/>
          <w:szCs w:val="24"/>
          <w:lang w:val="hy-AM"/>
        </w:rPr>
        <w:t>։»:</w:t>
      </w:r>
    </w:p>
    <w:p w14:paraId="62D314E5" w14:textId="77777777" w:rsidR="000B2F50" w:rsidRPr="00A96981" w:rsidRDefault="000B2F50" w:rsidP="000B2F50">
      <w:pPr>
        <w:pStyle w:val="ListParagraph"/>
        <w:shd w:val="clear" w:color="auto" w:fill="FFFFFF"/>
        <w:spacing w:after="0"/>
        <w:ind w:left="284"/>
        <w:jc w:val="both"/>
        <w:rPr>
          <w:rFonts w:ascii="GHEA Grapalat" w:eastAsia="Times New Roman" w:hAnsi="GHEA Grapalat"/>
          <w:color w:val="000000"/>
          <w:sz w:val="24"/>
          <w:szCs w:val="24"/>
          <w:lang w:val="hy-AM"/>
        </w:rPr>
      </w:pPr>
    </w:p>
    <w:p w14:paraId="171C7439" w14:textId="52E61C6E" w:rsidR="00EB6953" w:rsidRPr="00EB6953" w:rsidRDefault="00AA7BB8" w:rsidP="00EB6953">
      <w:pPr>
        <w:jc w:val="both"/>
        <w:rPr>
          <w:rFonts w:ascii="GHEA Grapalat" w:hAnsi="GHEA Grapalat"/>
          <w:sz w:val="24"/>
          <w:szCs w:val="24"/>
          <w:lang w:val="hy-AM"/>
        </w:rPr>
      </w:pPr>
      <w:r>
        <w:rPr>
          <w:rFonts w:ascii="GHEA Grapalat" w:hAnsi="GHEA Grapalat"/>
          <w:sz w:val="24"/>
          <w:szCs w:val="24"/>
          <w:lang w:val="hy-AM"/>
        </w:rPr>
        <w:t xml:space="preserve">ե. </w:t>
      </w:r>
      <w:r w:rsidR="00EB6953" w:rsidRPr="00EB6953">
        <w:rPr>
          <w:rFonts w:ascii="GHEA Grapalat" w:hAnsi="GHEA Grapalat"/>
          <w:sz w:val="24"/>
          <w:szCs w:val="24"/>
          <w:lang w:val="hy-AM"/>
        </w:rPr>
        <w:t>10-րդ կետը շարադրել հետ</w:t>
      </w:r>
      <w:bookmarkStart w:id="0" w:name="_GoBack"/>
      <w:bookmarkEnd w:id="0"/>
      <w:r w:rsidR="00EB6953" w:rsidRPr="00EB6953">
        <w:rPr>
          <w:rFonts w:ascii="GHEA Grapalat" w:hAnsi="GHEA Grapalat"/>
          <w:sz w:val="24"/>
          <w:szCs w:val="24"/>
          <w:lang w:val="hy-AM"/>
        </w:rPr>
        <w:t>ևյալ խմբագրությամբ.</w:t>
      </w:r>
    </w:p>
    <w:p w14:paraId="39A35E4A" w14:textId="77777777" w:rsidR="00EB6953" w:rsidRPr="00C21381" w:rsidRDefault="00EB6953" w:rsidP="00EB6953">
      <w:pPr>
        <w:jc w:val="both"/>
        <w:rPr>
          <w:rFonts w:ascii="GHEA Grapalat" w:hAnsi="GHEA Grapalat"/>
          <w:sz w:val="24"/>
          <w:szCs w:val="24"/>
          <w:lang w:val="hy-AM"/>
        </w:rPr>
      </w:pPr>
      <w:r w:rsidRPr="00C21381">
        <w:rPr>
          <w:rFonts w:ascii="GHEA Grapalat" w:hAnsi="GHEA Grapalat"/>
          <w:sz w:val="24"/>
          <w:szCs w:val="24"/>
          <w:lang w:val="hy-AM"/>
        </w:rPr>
        <w:t>«10. Հայաստանի Հանրապետությունում կիրառվում են սույն որոշման N 2 հավելվածով հաստատված դեղատոմսերի ձևաթղթերի հետևյալ ձևերը՝</w:t>
      </w:r>
    </w:p>
    <w:p w14:paraId="4B64FD78" w14:textId="77777777" w:rsidR="00EB6953" w:rsidRPr="00C21381" w:rsidRDefault="00EB6953" w:rsidP="00EB6953">
      <w:pPr>
        <w:jc w:val="both"/>
        <w:rPr>
          <w:rFonts w:ascii="GHEA Grapalat" w:hAnsi="GHEA Grapalat"/>
          <w:sz w:val="24"/>
          <w:szCs w:val="24"/>
          <w:lang w:val="hy-AM"/>
        </w:rPr>
      </w:pPr>
      <w:r w:rsidRPr="00C21381">
        <w:rPr>
          <w:rFonts w:ascii="GHEA Grapalat" w:hAnsi="GHEA Grapalat"/>
          <w:sz w:val="24"/>
          <w:szCs w:val="24"/>
          <w:lang w:val="hy-AM"/>
        </w:rPr>
        <w:t>1) N 1 դեղատոմսային ձև` թմրամիջոց պարունակող դեղերի համար թղթային տարբերակ,</w:t>
      </w:r>
    </w:p>
    <w:p w14:paraId="0D743951" w14:textId="77777777" w:rsidR="00AB3BEB" w:rsidRPr="00C21381" w:rsidRDefault="00EB6953" w:rsidP="00AB3BEB">
      <w:pPr>
        <w:jc w:val="both"/>
        <w:rPr>
          <w:rFonts w:ascii="GHEA Grapalat" w:hAnsi="GHEA Grapalat"/>
          <w:sz w:val="24"/>
          <w:szCs w:val="24"/>
          <w:lang w:val="hy-AM"/>
        </w:rPr>
      </w:pPr>
      <w:r w:rsidRPr="00C21381">
        <w:rPr>
          <w:rFonts w:ascii="GHEA Grapalat" w:hAnsi="GHEA Grapalat"/>
          <w:sz w:val="24"/>
          <w:szCs w:val="24"/>
          <w:lang w:val="hy-AM"/>
        </w:rPr>
        <w:t xml:space="preserve">2) N 2 դեղատոմսային ձև` հոգեմետ (հոգեներգործուն) նյութ պարունակող </w:t>
      </w:r>
      <w:r w:rsidR="00AB3BEB" w:rsidRPr="00C21381">
        <w:rPr>
          <w:rFonts w:ascii="GHEA Grapalat" w:hAnsi="GHEA Grapalat"/>
          <w:sz w:val="24"/>
          <w:szCs w:val="24"/>
          <w:lang w:val="hy-AM"/>
        </w:rPr>
        <w:t>դեղերի համար էլեկտրոնային տարբերակ, բացառությամբ սույն կարգի 6-րդ կետով սահմանված դեպքերի,</w:t>
      </w:r>
    </w:p>
    <w:p w14:paraId="104F93FA" w14:textId="08A3C2C8" w:rsidR="00EB6953" w:rsidRPr="00C21381" w:rsidRDefault="00EB6953" w:rsidP="00EB6953">
      <w:pPr>
        <w:jc w:val="both"/>
        <w:rPr>
          <w:rFonts w:ascii="GHEA Grapalat" w:hAnsi="GHEA Grapalat"/>
          <w:sz w:val="24"/>
          <w:szCs w:val="24"/>
          <w:lang w:val="hy-AM"/>
        </w:rPr>
      </w:pPr>
      <w:r w:rsidRPr="00C21381">
        <w:rPr>
          <w:rFonts w:ascii="GHEA Grapalat" w:hAnsi="GHEA Grapalat"/>
          <w:sz w:val="24"/>
          <w:szCs w:val="24"/>
          <w:lang w:val="hy-AM"/>
        </w:rPr>
        <w:t>3) N 3 դեղատոմսային ձև՝ փոխհատուցվող դեղերի համար էլեկտրոնային տարբերակ, բացառությամբ սույն կարգի 6-րդ կետով սահմանված դեպքերի,</w:t>
      </w:r>
    </w:p>
    <w:p w14:paraId="57ECA0E1" w14:textId="77777777" w:rsidR="00EB6953" w:rsidRPr="00C21381" w:rsidRDefault="00EB6953" w:rsidP="00EB6953">
      <w:pPr>
        <w:jc w:val="both"/>
        <w:rPr>
          <w:rFonts w:ascii="GHEA Grapalat" w:hAnsi="GHEA Grapalat"/>
          <w:sz w:val="24"/>
          <w:szCs w:val="24"/>
          <w:shd w:val="clear" w:color="auto" w:fill="FFFFFF"/>
          <w:lang w:val="hy-AM"/>
        </w:rPr>
      </w:pPr>
      <w:r w:rsidRPr="00C21381">
        <w:rPr>
          <w:rFonts w:ascii="GHEA Grapalat" w:hAnsi="GHEA Grapalat"/>
          <w:sz w:val="24"/>
          <w:szCs w:val="24"/>
          <w:lang w:val="hy-AM"/>
        </w:rPr>
        <w:t>4) N 4 դեղատոմսային ձև՝ դեղերի և դեղանյութերի մեկանգամյա կամ բազմակի բացթողման համար</w:t>
      </w:r>
      <w:r w:rsidRPr="00C21381">
        <w:rPr>
          <w:rFonts w:ascii="GHEA Grapalat" w:hAnsi="GHEA Grapalat"/>
          <w:sz w:val="24"/>
          <w:szCs w:val="24"/>
          <w:shd w:val="clear" w:color="auto" w:fill="FFFFFF"/>
          <w:lang w:val="hy-AM"/>
        </w:rPr>
        <w:t xml:space="preserve"> </w:t>
      </w:r>
      <w:r w:rsidRPr="00C21381">
        <w:rPr>
          <w:rFonts w:ascii="GHEA Grapalat" w:hAnsi="GHEA Grapalat"/>
          <w:sz w:val="24"/>
          <w:szCs w:val="24"/>
          <w:lang w:val="hy-AM"/>
        </w:rPr>
        <w:t xml:space="preserve">էլեկտրոնային տարբերակ, </w:t>
      </w:r>
      <w:r w:rsidRPr="00C21381">
        <w:rPr>
          <w:rFonts w:ascii="GHEA Grapalat" w:hAnsi="GHEA Grapalat"/>
          <w:sz w:val="24"/>
          <w:szCs w:val="24"/>
          <w:shd w:val="clear" w:color="auto" w:fill="FFFFFF"/>
          <w:lang w:val="hy-AM"/>
        </w:rPr>
        <w:t>բացառությամբ սույն կարգի 6-րդ կետով սահմանված դեպքերի:»:</w:t>
      </w:r>
    </w:p>
    <w:p w14:paraId="2BE4C762" w14:textId="01910C5B" w:rsidR="00EB6953" w:rsidRPr="00EB6953" w:rsidRDefault="00EB6953" w:rsidP="00EB6953">
      <w:pPr>
        <w:rPr>
          <w:rFonts w:ascii="GHEA Grapalat" w:hAnsi="GHEA Grapalat"/>
          <w:sz w:val="24"/>
          <w:szCs w:val="24"/>
          <w:lang w:val="hy-AM"/>
        </w:rPr>
      </w:pPr>
      <w:r w:rsidRPr="00EB6953">
        <w:rPr>
          <w:rFonts w:ascii="GHEA Grapalat" w:hAnsi="GHEA Grapalat"/>
          <w:color w:val="000000"/>
          <w:sz w:val="24"/>
          <w:szCs w:val="24"/>
          <w:shd w:val="clear" w:color="auto" w:fill="FFFFFF"/>
          <w:lang w:val="hy-AM"/>
        </w:rPr>
        <w:t xml:space="preserve"> զ. 11-րդ </w:t>
      </w:r>
      <w:r w:rsidRPr="00EB6953">
        <w:rPr>
          <w:rFonts w:ascii="GHEA Grapalat" w:hAnsi="GHEA Grapalat"/>
          <w:sz w:val="24"/>
          <w:szCs w:val="24"/>
          <w:lang w:val="hy-AM"/>
        </w:rPr>
        <w:t>կետը շարադրել հետևյալ խմբագրությամբ.</w:t>
      </w:r>
    </w:p>
    <w:p w14:paraId="02C1C6CF" w14:textId="77777777" w:rsidR="00EB6953" w:rsidRPr="00EB6953" w:rsidRDefault="00EB6953" w:rsidP="00EB6953">
      <w:pPr>
        <w:jc w:val="both"/>
        <w:rPr>
          <w:rFonts w:ascii="GHEA Grapalat" w:hAnsi="GHEA Grapalat"/>
          <w:sz w:val="24"/>
          <w:szCs w:val="24"/>
          <w:lang w:val="hy-AM"/>
        </w:rPr>
      </w:pPr>
      <w:r w:rsidRPr="00EB6953">
        <w:rPr>
          <w:rFonts w:ascii="GHEA Grapalat" w:hAnsi="GHEA Grapalat"/>
          <w:sz w:val="24"/>
          <w:szCs w:val="24"/>
          <w:lang w:val="hy-AM"/>
        </w:rPr>
        <w:t xml:space="preserve">«11. </w:t>
      </w:r>
      <w:r w:rsidRPr="00EB6953">
        <w:rPr>
          <w:rFonts w:ascii="GHEA Grapalat" w:hAnsi="GHEA Grapalat"/>
          <w:color w:val="000000"/>
          <w:sz w:val="24"/>
          <w:szCs w:val="24"/>
          <w:shd w:val="clear" w:color="auto" w:fill="FFFFFF"/>
          <w:lang w:val="hy-AM"/>
        </w:rPr>
        <w:t>Դեղատոմսային ձևաթղթի վրա լրացվում են բժշկական հաստատության վերաբերյալ սույն կարգի 8-րդ կետի 1-ին ենթակետում սահմանված տվյալները կամ դրվում է այդ տվյալները պարունակող դրոշմակնիք: Էլեկտրոնային դեղատոմսի դեպքում վերոնշյալ տվյալները ներբեռնվում են էլեկտրոնային համակարգից ինքնաշխատ եղանակով:</w:t>
      </w:r>
    </w:p>
    <w:p w14:paraId="4503D2AE" w14:textId="5A4295AE" w:rsidR="00DD01F9" w:rsidRPr="00EB6953" w:rsidRDefault="00EB6953" w:rsidP="00DD01F9">
      <w:pPr>
        <w:rPr>
          <w:rFonts w:ascii="GHEA Grapalat" w:hAnsi="GHEA Grapalat"/>
          <w:sz w:val="24"/>
          <w:szCs w:val="24"/>
          <w:lang w:val="hy-AM"/>
        </w:rPr>
      </w:pPr>
      <w:r w:rsidRPr="00EB6953">
        <w:rPr>
          <w:rFonts w:ascii="GHEA Grapalat" w:hAnsi="GHEA Grapalat" w:cs="Sylfaen"/>
          <w:sz w:val="24"/>
          <w:szCs w:val="24"/>
          <w:lang w:val="hy-AM"/>
        </w:rPr>
        <w:t>է</w:t>
      </w:r>
      <w:r w:rsidRPr="00EB6953">
        <w:rPr>
          <w:rFonts w:ascii="GHEA Grapalat" w:hAnsi="GHEA Grapalat"/>
          <w:sz w:val="24"/>
          <w:szCs w:val="24"/>
          <w:lang w:val="hy-AM"/>
        </w:rPr>
        <w:t xml:space="preserve">. </w:t>
      </w:r>
      <w:r w:rsidR="00DD01F9">
        <w:rPr>
          <w:rFonts w:ascii="GHEA Grapalat" w:hAnsi="GHEA Grapalat"/>
          <w:sz w:val="24"/>
          <w:szCs w:val="24"/>
          <w:lang w:val="hy-AM"/>
        </w:rPr>
        <w:t>27</w:t>
      </w:r>
      <w:r w:rsidR="00DD01F9" w:rsidRPr="00EB6953">
        <w:rPr>
          <w:rFonts w:ascii="GHEA Grapalat" w:hAnsi="GHEA Grapalat"/>
          <w:sz w:val="24"/>
          <w:szCs w:val="24"/>
          <w:lang w:val="hy-AM"/>
        </w:rPr>
        <w:t>-րդ կետը շարադրել հետևյալ խմբագրությամբ.</w:t>
      </w:r>
    </w:p>
    <w:p w14:paraId="0AA1ADC5" w14:textId="49CA08BC" w:rsidR="00EB6953" w:rsidRDefault="00EB6953" w:rsidP="00DD01F9">
      <w:pPr>
        <w:pStyle w:val="ListParagraph"/>
        <w:shd w:val="clear" w:color="auto" w:fill="FFFFFF"/>
        <w:spacing w:after="0"/>
        <w:ind w:left="0"/>
        <w:jc w:val="both"/>
        <w:rPr>
          <w:rFonts w:ascii="GHEA Grapalat" w:eastAsia="Times New Roman" w:hAnsi="GHEA Grapalat"/>
          <w:color w:val="000000"/>
          <w:sz w:val="24"/>
          <w:szCs w:val="24"/>
          <w:lang w:val="hy-AM"/>
        </w:rPr>
      </w:pPr>
      <w:r>
        <w:rPr>
          <w:rFonts w:ascii="GHEA Grapalat" w:hAnsi="GHEA Grapalat"/>
          <w:sz w:val="24"/>
          <w:szCs w:val="24"/>
          <w:lang w:val="hy-AM"/>
        </w:rPr>
        <w:t>«</w:t>
      </w:r>
      <w:r w:rsidR="00DD01F9">
        <w:rPr>
          <w:rFonts w:ascii="GHEA Grapalat" w:hAnsi="GHEA Grapalat"/>
          <w:sz w:val="24"/>
          <w:szCs w:val="24"/>
          <w:lang w:val="hy-AM"/>
        </w:rPr>
        <w:t xml:space="preserve">27. </w:t>
      </w:r>
      <w:r w:rsidRPr="008E0C3C">
        <w:rPr>
          <w:rFonts w:ascii="GHEA Grapalat" w:eastAsia="Times New Roman" w:hAnsi="GHEA Grapalat"/>
          <w:color w:val="000000"/>
          <w:sz w:val="24"/>
          <w:szCs w:val="24"/>
          <w:lang w:val="hy-AM"/>
        </w:rPr>
        <w:t>Դեղատոմսերում դեղերը գրվում են համընդհանուր անվանումներով՝ օրենքի 25-րդ հ</w:t>
      </w:r>
      <w:r>
        <w:rPr>
          <w:rFonts w:ascii="GHEA Grapalat" w:eastAsia="Times New Roman" w:hAnsi="GHEA Grapalat"/>
          <w:color w:val="000000"/>
          <w:sz w:val="24"/>
          <w:szCs w:val="24"/>
          <w:lang w:val="hy-AM"/>
        </w:rPr>
        <w:t>ոդվածի 10-րդ մասին համապատասխան։</w:t>
      </w:r>
      <w:r w:rsidRPr="008E0C3C">
        <w:rPr>
          <w:rFonts w:ascii="GHEA Grapalat" w:eastAsia="Times New Roman" w:hAnsi="GHEA Grapalat"/>
          <w:color w:val="000000"/>
          <w:sz w:val="24"/>
          <w:szCs w:val="24"/>
          <w:lang w:val="hy-AM"/>
        </w:rPr>
        <w:t xml:space="preserve"> Դեղի առևտրային անվան</w:t>
      </w:r>
      <w:r w:rsidR="00F0301C">
        <w:rPr>
          <w:rFonts w:ascii="GHEA Grapalat" w:eastAsia="Times New Roman" w:hAnsi="GHEA Grapalat"/>
          <w:color w:val="000000"/>
          <w:sz w:val="24"/>
          <w:szCs w:val="24"/>
          <w:lang w:val="hy-AM"/>
        </w:rPr>
        <w:t xml:space="preserve">ունով </w:t>
      </w:r>
      <w:r w:rsidRPr="008E0C3C">
        <w:rPr>
          <w:rFonts w:ascii="GHEA Grapalat" w:eastAsia="Times New Roman" w:hAnsi="GHEA Grapalat"/>
          <w:color w:val="000000"/>
          <w:sz w:val="24"/>
          <w:szCs w:val="24"/>
          <w:lang w:val="hy-AM"/>
        </w:rPr>
        <w:t>դեղատոմս դուրս գրելը հնարավոր է միայն բժշկի պատճառաբանված հիմնավորման դեպքում: Թղթային դեղատոմսի դեպքում հիմնավորումը նշվում է դեղատոմսի դարձերեսին, իսկ էլեկտրոնային դեղատոմսի դեպքում այդ նպատակի համար առանձնացված դաշտում:</w:t>
      </w:r>
      <w:r>
        <w:rPr>
          <w:rFonts w:ascii="GHEA Grapalat" w:eastAsia="Times New Roman" w:hAnsi="GHEA Grapalat"/>
          <w:color w:val="000000"/>
          <w:sz w:val="24"/>
          <w:szCs w:val="24"/>
          <w:lang w:val="hy-AM"/>
        </w:rPr>
        <w:t xml:space="preserve"> </w:t>
      </w:r>
    </w:p>
    <w:p w14:paraId="66EB4C51" w14:textId="4BF5EF3D" w:rsidR="00DD01F9" w:rsidRDefault="00D66FE0" w:rsidP="00DD01F9">
      <w:pPr>
        <w:rPr>
          <w:rFonts w:ascii="GHEA Grapalat" w:hAnsi="GHEA Grapalat"/>
          <w:sz w:val="24"/>
          <w:szCs w:val="24"/>
          <w:lang w:val="hy-AM"/>
        </w:rPr>
      </w:pPr>
      <w:r>
        <w:rPr>
          <w:rFonts w:ascii="GHEA Grapalat" w:hAnsi="GHEA Grapalat" w:cs="Sylfaen"/>
          <w:sz w:val="24"/>
          <w:szCs w:val="24"/>
          <w:lang w:val="hy-AM"/>
        </w:rPr>
        <w:lastRenderedPageBreak/>
        <w:t>ը</w:t>
      </w:r>
      <w:r w:rsidR="00EB6953" w:rsidRPr="00EB6953">
        <w:rPr>
          <w:rFonts w:ascii="GHEA Grapalat" w:hAnsi="GHEA Grapalat"/>
          <w:sz w:val="24"/>
          <w:szCs w:val="24"/>
          <w:lang w:val="hy-AM"/>
        </w:rPr>
        <w:t xml:space="preserve">. 30-րդ </w:t>
      </w:r>
      <w:r w:rsidR="00DD01F9">
        <w:rPr>
          <w:rFonts w:ascii="GHEA Grapalat" w:hAnsi="GHEA Grapalat"/>
          <w:sz w:val="24"/>
          <w:szCs w:val="24"/>
          <w:lang w:val="hy-AM"/>
        </w:rPr>
        <w:t xml:space="preserve">կետը </w:t>
      </w:r>
      <w:r w:rsidR="00DD01F9" w:rsidRPr="00EB6953">
        <w:rPr>
          <w:rFonts w:ascii="GHEA Grapalat" w:hAnsi="GHEA Grapalat"/>
          <w:sz w:val="24"/>
          <w:szCs w:val="24"/>
          <w:lang w:val="hy-AM"/>
        </w:rPr>
        <w:t>շարադրել հետևյալ խմբագրությամբ.</w:t>
      </w:r>
    </w:p>
    <w:p w14:paraId="27E45AE7" w14:textId="3FBE4F21" w:rsidR="006E32B8" w:rsidRPr="006E32B8" w:rsidRDefault="00043F9C" w:rsidP="00991634">
      <w:pPr>
        <w:jc w:val="both"/>
        <w:rPr>
          <w:rFonts w:ascii="GHEA Grapalat" w:hAnsi="GHEA Grapalat"/>
          <w:sz w:val="24"/>
          <w:szCs w:val="24"/>
          <w:lang w:val="hy-AM"/>
        </w:rPr>
      </w:pPr>
      <w:r>
        <w:rPr>
          <w:rFonts w:ascii="GHEA Grapalat" w:hAnsi="GHEA Grapalat"/>
          <w:sz w:val="24"/>
          <w:szCs w:val="24"/>
          <w:lang w:val="hy-AM"/>
        </w:rPr>
        <w:t xml:space="preserve">«30 </w:t>
      </w:r>
      <w:r w:rsidRPr="00F865DF">
        <w:rPr>
          <w:rFonts w:ascii="GHEA Grapalat" w:hAnsi="GHEA Grapalat"/>
          <w:sz w:val="24"/>
          <w:szCs w:val="24"/>
          <w:lang w:val="hy-AM"/>
        </w:rPr>
        <w:t>«Թմրամիջոցներ և հոգեմետ (հոգեներգործուն) նյութեր, ինչպես նաև փոխհատուցվող (այդ թվում՝ կենտրոնացված կարգով ձեռք բերված և մարդասիրական օգնության ճանապարհով ստացված) դեղի» բառերը փոխարինել «Թմրամիջոցներ և հոգեմետ (հոգեներգործուն) նյութեր պարունակող դեղի» բառերով:</w:t>
      </w:r>
      <w:r>
        <w:rPr>
          <w:rFonts w:ascii="GHEA Grapalat" w:hAnsi="GHEA Grapalat"/>
          <w:sz w:val="24"/>
          <w:szCs w:val="24"/>
          <w:lang w:val="hy-AM"/>
        </w:rPr>
        <w:t>»:</w:t>
      </w:r>
    </w:p>
    <w:p w14:paraId="08C59118" w14:textId="1D8AB880" w:rsidR="00EB6953" w:rsidRPr="00EB6953" w:rsidRDefault="00D66FE0" w:rsidP="00EB6953">
      <w:pPr>
        <w:rPr>
          <w:rFonts w:ascii="GHEA Grapalat" w:hAnsi="GHEA Grapalat"/>
          <w:sz w:val="24"/>
          <w:szCs w:val="24"/>
          <w:lang w:val="hy-AM"/>
        </w:rPr>
      </w:pPr>
      <w:r>
        <w:rPr>
          <w:rFonts w:ascii="GHEA Grapalat" w:hAnsi="GHEA Grapalat"/>
          <w:sz w:val="24"/>
          <w:szCs w:val="24"/>
          <w:lang w:val="hy-AM"/>
        </w:rPr>
        <w:t>թ</w:t>
      </w:r>
      <w:r w:rsidR="00EB6953" w:rsidRPr="00EB6953">
        <w:rPr>
          <w:rFonts w:ascii="GHEA Grapalat" w:hAnsi="GHEA Grapalat"/>
          <w:sz w:val="24"/>
          <w:szCs w:val="24"/>
          <w:lang w:val="hy-AM"/>
        </w:rPr>
        <w:t>. 31-րդ կետը շարադրել հետևյալ խմբագրությամբ.</w:t>
      </w:r>
    </w:p>
    <w:p w14:paraId="1E5C0915" w14:textId="651B8FC3" w:rsidR="00EB6953" w:rsidRDefault="00EB6953" w:rsidP="00EB6953">
      <w:pPr>
        <w:jc w:val="both"/>
        <w:rPr>
          <w:rFonts w:ascii="GHEA Grapalat" w:hAnsi="GHEA Grapalat"/>
          <w:sz w:val="24"/>
          <w:szCs w:val="24"/>
          <w:lang w:val="hy-AM"/>
        </w:rPr>
      </w:pPr>
      <w:r w:rsidRPr="00EB6953">
        <w:rPr>
          <w:rFonts w:ascii="GHEA Grapalat" w:hAnsi="GHEA Grapalat"/>
          <w:sz w:val="24"/>
          <w:szCs w:val="24"/>
          <w:lang w:val="hy-AM"/>
        </w:rPr>
        <w:t xml:space="preserve">«31. Դեղատոմս գրող բժիշկը հաշվառում է N 1 և </w:t>
      </w:r>
      <w:r w:rsidR="00991634" w:rsidRPr="00EB6953">
        <w:rPr>
          <w:rFonts w:ascii="GHEA Grapalat" w:hAnsi="GHEA Grapalat"/>
          <w:sz w:val="24"/>
          <w:szCs w:val="24"/>
          <w:lang w:val="hy-AM"/>
        </w:rPr>
        <w:t>N</w:t>
      </w:r>
      <w:r w:rsidR="00991634">
        <w:rPr>
          <w:rFonts w:ascii="GHEA Grapalat" w:hAnsi="GHEA Grapalat"/>
          <w:sz w:val="24"/>
          <w:szCs w:val="24"/>
          <w:lang w:val="hy-AM"/>
        </w:rPr>
        <w:t xml:space="preserve"> </w:t>
      </w:r>
      <w:r w:rsidRPr="00EB6953">
        <w:rPr>
          <w:rFonts w:ascii="GHEA Grapalat" w:hAnsi="GHEA Grapalat"/>
          <w:sz w:val="24"/>
          <w:szCs w:val="24"/>
          <w:lang w:val="hy-AM"/>
        </w:rPr>
        <w:t xml:space="preserve">2 ձևաթղթերի վրա դուրս գրված դեղատոմսերն ըստ տեսակների առանձնացված մատյաններում, որոնց էջերը համարակալվում, կարվում և հաստատվում են բժշկական հաստատության տնօրենի ստորագրությամբ: Մատյանում գրիչով նշվում են դուրսգրման ամիսը, ամսաթիվը, պացիենտի անունը, ազգանունը, բնակության վայրը, բժշկական փաստաթղթի համարը, զեղչի հիմքը և չափը (տոկոսով), դեղատոմսի համարը, բովանդակությունը և պացիենտի ստորագրությունը: </w:t>
      </w:r>
      <w:r w:rsidRPr="005F5541">
        <w:rPr>
          <w:rFonts w:ascii="GHEA Grapalat" w:hAnsi="GHEA Grapalat"/>
          <w:sz w:val="24"/>
          <w:szCs w:val="24"/>
          <w:lang w:val="hy-AM"/>
        </w:rPr>
        <w:t>Իսկ</w:t>
      </w:r>
      <w:r w:rsidR="00426C23" w:rsidRPr="005F5541">
        <w:rPr>
          <w:rFonts w:ascii="GHEA Grapalat" w:hAnsi="GHEA Grapalat"/>
          <w:sz w:val="24"/>
          <w:szCs w:val="24"/>
          <w:lang w:val="hy-AM"/>
        </w:rPr>
        <w:t xml:space="preserve"> </w:t>
      </w:r>
      <w:r w:rsidRPr="005F5541">
        <w:rPr>
          <w:rFonts w:ascii="GHEA Grapalat" w:hAnsi="GHEA Grapalat"/>
          <w:sz w:val="24"/>
          <w:szCs w:val="24"/>
          <w:lang w:val="hy-AM"/>
        </w:rPr>
        <w:t>N 3 ձևաթղթի վրա դուրս գրված էլեկտրոնային դեղատոմսերի գրանցամատյանը էլեկտրոնային համակարգում ձևավորվում է ինքնաշխատ եղանակով:»:</w:t>
      </w:r>
    </w:p>
    <w:p w14:paraId="6D67188F" w14:textId="59DE2C53" w:rsidR="00E055D7" w:rsidRDefault="00D66FE0" w:rsidP="00EB6953">
      <w:pPr>
        <w:jc w:val="both"/>
        <w:rPr>
          <w:rFonts w:ascii="GHEA Grapalat" w:hAnsi="GHEA Grapalat"/>
          <w:sz w:val="24"/>
          <w:szCs w:val="24"/>
          <w:lang w:val="hy-AM"/>
        </w:rPr>
      </w:pPr>
      <w:r>
        <w:rPr>
          <w:rFonts w:ascii="GHEA Grapalat" w:hAnsi="GHEA Grapalat"/>
          <w:sz w:val="24"/>
          <w:szCs w:val="24"/>
          <w:lang w:val="hy-AM"/>
        </w:rPr>
        <w:t>ժ</w:t>
      </w:r>
      <w:r w:rsidR="00E055D7">
        <w:rPr>
          <w:rFonts w:ascii="GHEA Grapalat" w:hAnsi="GHEA Grapalat"/>
          <w:sz w:val="24"/>
          <w:szCs w:val="24"/>
          <w:lang w:val="hy-AM"/>
        </w:rPr>
        <w:t>․53</w:t>
      </w:r>
      <w:r w:rsidR="00113659">
        <w:rPr>
          <w:rFonts w:ascii="GHEA Grapalat" w:hAnsi="GHEA Grapalat"/>
          <w:sz w:val="24"/>
          <w:szCs w:val="24"/>
          <w:lang w:val="hy-AM"/>
        </w:rPr>
        <w:t>-րդ</w:t>
      </w:r>
      <w:r w:rsidR="00E055D7">
        <w:rPr>
          <w:rFonts w:ascii="GHEA Grapalat" w:hAnsi="GHEA Grapalat"/>
          <w:sz w:val="24"/>
          <w:szCs w:val="24"/>
          <w:lang w:val="hy-AM"/>
        </w:rPr>
        <w:t xml:space="preserve"> կետը շարադրել հետևյալ խմբագրությամբ․</w:t>
      </w:r>
    </w:p>
    <w:p w14:paraId="51F994A2" w14:textId="54D0BD13" w:rsidR="00E055D7" w:rsidRDefault="00E055D7" w:rsidP="00E055D7">
      <w:pPr>
        <w:jc w:val="both"/>
        <w:rPr>
          <w:rFonts w:ascii="GHEA Grapalat" w:hAnsi="GHEA Grapalat"/>
          <w:sz w:val="24"/>
          <w:szCs w:val="24"/>
          <w:lang w:val="hy-AM"/>
        </w:rPr>
      </w:pPr>
      <w:r w:rsidRPr="00E055D7">
        <w:rPr>
          <w:rFonts w:ascii="GHEA Grapalat" w:hAnsi="GHEA Grapalat"/>
          <w:sz w:val="24"/>
          <w:szCs w:val="24"/>
          <w:lang w:val="hy-AM"/>
        </w:rPr>
        <w:t>«53. Սույն կարգով սահմանված որոշ տվյալների բացակայության և (կամ) սխալների և (կամ) ուղղումների և (կամ) անհամատեղելի բաղադրատարրերի առկայության դեպքում դեղատան աշխատակիցը դեղատոմսը դուրս գրող բժշկի հետ ճշտելուց հետո կարող է դեղը բաց թողնել: Բաց թողնվող դեղի քանակի սխալների և (կամ) քանակի ուղղումների դեպքում դեղատոմսը դեղատան աշխատակցի կողմից ճանաչվում է անվավեր և բժշկին տեղեկացվում է նոր դեղատոմս դուրս գրելու անհրաժեշտության մասին: Էլեկտրոնային դեղատոմսը անվավեր անելու դեպքում այն պահպանվում է Համակարգում և վերջինս անվավեր անելու ժամկետը և անողի վերաբերյալ տվյալները պահպանում է իրադարձությունների մատյանում։»։</w:t>
      </w:r>
    </w:p>
    <w:p w14:paraId="4A1580D2" w14:textId="2FC3FA7B" w:rsidR="00257285" w:rsidRPr="00257285" w:rsidRDefault="00D66FE0" w:rsidP="00257285">
      <w:pPr>
        <w:jc w:val="both"/>
        <w:rPr>
          <w:rFonts w:ascii="GHEA Grapalat" w:hAnsi="GHEA Grapalat"/>
          <w:sz w:val="24"/>
          <w:szCs w:val="24"/>
          <w:lang w:val="hy-AM"/>
        </w:rPr>
      </w:pPr>
      <w:r>
        <w:rPr>
          <w:rFonts w:ascii="GHEA Grapalat" w:hAnsi="GHEA Grapalat"/>
          <w:sz w:val="24"/>
          <w:szCs w:val="24"/>
          <w:lang w:val="hy-AM"/>
        </w:rPr>
        <w:t>ի</w:t>
      </w:r>
      <w:r w:rsidR="00257285">
        <w:rPr>
          <w:rFonts w:ascii="Cambria Math" w:hAnsi="Cambria Math" w:cs="Cambria Math"/>
          <w:sz w:val="24"/>
          <w:szCs w:val="24"/>
          <w:lang w:val="hy-AM"/>
        </w:rPr>
        <w:t>․</w:t>
      </w:r>
      <w:r w:rsidR="00257285">
        <w:rPr>
          <w:rFonts w:ascii="GHEA Grapalat" w:hAnsi="GHEA Grapalat"/>
          <w:sz w:val="24"/>
          <w:szCs w:val="24"/>
          <w:lang w:val="hy-AM"/>
        </w:rPr>
        <w:t xml:space="preserve"> 54</w:t>
      </w:r>
      <w:r w:rsidR="00113659">
        <w:rPr>
          <w:rFonts w:ascii="GHEA Grapalat" w:hAnsi="GHEA Grapalat"/>
          <w:sz w:val="24"/>
          <w:szCs w:val="24"/>
          <w:lang w:val="hy-AM"/>
        </w:rPr>
        <w:t>-րդ</w:t>
      </w:r>
      <w:r w:rsidR="00257285">
        <w:rPr>
          <w:rFonts w:ascii="GHEA Grapalat" w:hAnsi="GHEA Grapalat"/>
          <w:sz w:val="24"/>
          <w:szCs w:val="24"/>
          <w:lang w:val="hy-AM"/>
        </w:rPr>
        <w:t xml:space="preserve"> կետը լրացնել հետևյալ խմբագրությամբ</w:t>
      </w:r>
      <w:r w:rsidR="00257285">
        <w:rPr>
          <w:rFonts w:ascii="Cambria Math" w:hAnsi="Cambria Math" w:cs="Cambria Math"/>
          <w:sz w:val="24"/>
          <w:szCs w:val="24"/>
          <w:lang w:val="hy-AM"/>
        </w:rPr>
        <w:t>․</w:t>
      </w:r>
    </w:p>
    <w:p w14:paraId="71814E1D" w14:textId="709938E2" w:rsidR="00257285" w:rsidRPr="00257285" w:rsidRDefault="00257285" w:rsidP="00257285">
      <w:pPr>
        <w:jc w:val="both"/>
        <w:rPr>
          <w:rFonts w:ascii="GHEA Grapalat" w:hAnsi="GHEA Grapalat"/>
          <w:sz w:val="24"/>
          <w:szCs w:val="24"/>
          <w:lang w:val="hy-AM"/>
        </w:rPr>
      </w:pPr>
      <w:r>
        <w:rPr>
          <w:rFonts w:ascii="GHEA Grapalat" w:hAnsi="GHEA Grapalat"/>
          <w:sz w:val="24"/>
          <w:szCs w:val="24"/>
          <w:lang w:val="hy-AM"/>
        </w:rPr>
        <w:t>«</w:t>
      </w:r>
      <w:r w:rsidRPr="00257285">
        <w:rPr>
          <w:rFonts w:ascii="GHEA Grapalat" w:hAnsi="GHEA Grapalat"/>
          <w:sz w:val="24"/>
          <w:szCs w:val="24"/>
          <w:lang w:val="hy-AM"/>
        </w:rPr>
        <w:t xml:space="preserve">54. </w:t>
      </w:r>
      <w:r>
        <w:rPr>
          <w:rFonts w:ascii="GHEA Grapalat" w:hAnsi="GHEA Grapalat"/>
          <w:sz w:val="24"/>
          <w:szCs w:val="24"/>
          <w:lang w:val="hy-AM"/>
        </w:rPr>
        <w:t>Թղթային դեղատոմսով դ</w:t>
      </w:r>
      <w:r w:rsidRPr="00257285">
        <w:rPr>
          <w:rFonts w:ascii="GHEA Grapalat" w:hAnsi="GHEA Grapalat"/>
          <w:sz w:val="24"/>
          <w:szCs w:val="24"/>
          <w:lang w:val="hy-AM"/>
        </w:rPr>
        <w:t>եղը բաց թողնելիս դեղատոմսի դարձերեսին նշվում է բաց թողնված դեղի անվանումը, դեղաչափը, դեղաձևը, քանակը, բացթողման ամսաթիվը, բաց թողնողի անունը, ազգանունը և ստորագրվում բաց թողնողի կողմից:</w:t>
      </w:r>
      <w:r>
        <w:rPr>
          <w:rFonts w:ascii="GHEA Grapalat" w:hAnsi="GHEA Grapalat"/>
          <w:sz w:val="24"/>
          <w:szCs w:val="24"/>
          <w:lang w:val="hy-AM"/>
        </w:rPr>
        <w:t xml:space="preserve"> Էլեկտրոնային դեղատոմսի դեպքում՝ Համակարգում ամրագրվում է դուրս գրված դեղի քանակները։»։</w:t>
      </w:r>
    </w:p>
    <w:p w14:paraId="56DFD4F7" w14:textId="74BE28E3" w:rsidR="00E055D7" w:rsidRDefault="00D66FE0" w:rsidP="00E055D7">
      <w:pPr>
        <w:jc w:val="both"/>
        <w:rPr>
          <w:rFonts w:ascii="GHEA Grapalat" w:hAnsi="GHEA Grapalat"/>
          <w:sz w:val="24"/>
          <w:szCs w:val="24"/>
          <w:lang w:val="hy-AM"/>
        </w:rPr>
      </w:pPr>
      <w:r>
        <w:rPr>
          <w:rFonts w:ascii="GHEA Grapalat" w:hAnsi="GHEA Grapalat"/>
          <w:sz w:val="24"/>
          <w:szCs w:val="24"/>
          <w:lang w:val="hy-AM"/>
        </w:rPr>
        <w:t>լ</w:t>
      </w:r>
      <w:r w:rsidR="00E055D7">
        <w:rPr>
          <w:rFonts w:ascii="GHEA Grapalat" w:hAnsi="GHEA Grapalat"/>
          <w:sz w:val="24"/>
          <w:szCs w:val="24"/>
          <w:lang w:val="hy-AM"/>
        </w:rPr>
        <w:t>․60</w:t>
      </w:r>
      <w:r w:rsidR="00113659">
        <w:rPr>
          <w:rFonts w:ascii="GHEA Grapalat" w:hAnsi="GHEA Grapalat"/>
          <w:sz w:val="24"/>
          <w:szCs w:val="24"/>
          <w:lang w:val="hy-AM"/>
        </w:rPr>
        <w:t>-րդ</w:t>
      </w:r>
      <w:r w:rsidR="00E055D7">
        <w:rPr>
          <w:rFonts w:ascii="GHEA Grapalat" w:hAnsi="GHEA Grapalat"/>
          <w:sz w:val="24"/>
          <w:szCs w:val="24"/>
          <w:lang w:val="hy-AM"/>
        </w:rPr>
        <w:t xml:space="preserve"> կետը լրացնել հետևյալ խմբագրությամբ․</w:t>
      </w:r>
    </w:p>
    <w:p w14:paraId="3CA4D817" w14:textId="4128388D" w:rsidR="00E055D7" w:rsidRPr="00C21381" w:rsidRDefault="00E055D7" w:rsidP="00E055D7">
      <w:pPr>
        <w:jc w:val="both"/>
        <w:rPr>
          <w:rFonts w:ascii="GHEA Grapalat" w:hAnsi="GHEA Grapalat"/>
          <w:sz w:val="24"/>
          <w:szCs w:val="24"/>
          <w:lang w:val="hy-AM"/>
        </w:rPr>
      </w:pPr>
      <w:r w:rsidRPr="00C21381">
        <w:rPr>
          <w:rFonts w:ascii="GHEA Grapalat" w:hAnsi="GHEA Grapalat"/>
          <w:sz w:val="24"/>
          <w:szCs w:val="24"/>
          <w:lang w:val="hy-AM"/>
        </w:rPr>
        <w:lastRenderedPageBreak/>
        <w:t>«60</w:t>
      </w:r>
      <w:r w:rsidR="00AF5947" w:rsidRPr="00C21381">
        <w:rPr>
          <w:rFonts w:ascii="Cambria Math" w:hAnsi="Cambria Math" w:cs="Cambria Math"/>
          <w:sz w:val="24"/>
          <w:szCs w:val="24"/>
          <w:lang w:val="hy-AM"/>
        </w:rPr>
        <w:t>․</w:t>
      </w:r>
      <w:r w:rsidRPr="00C21381">
        <w:rPr>
          <w:rFonts w:ascii="GHEA Grapalat" w:hAnsi="GHEA Grapalat"/>
          <w:sz w:val="24"/>
          <w:szCs w:val="24"/>
          <w:lang w:val="hy-AM"/>
        </w:rPr>
        <w:t xml:space="preserve"> </w:t>
      </w:r>
      <w:r w:rsidR="00AB3BEB" w:rsidRPr="00C21381">
        <w:rPr>
          <w:rFonts w:ascii="GHEA Grapalat" w:hAnsi="GHEA Grapalat"/>
          <w:sz w:val="24"/>
          <w:szCs w:val="24"/>
          <w:lang w:val="hy-AM"/>
        </w:rPr>
        <w:t>Թղթային դեղատոմսով դ</w:t>
      </w:r>
      <w:r w:rsidRPr="00C21381">
        <w:rPr>
          <w:rFonts w:ascii="GHEA Grapalat" w:hAnsi="GHEA Grapalat"/>
          <w:sz w:val="24"/>
          <w:szCs w:val="24"/>
          <w:lang w:val="hy-AM"/>
        </w:rPr>
        <w:t xml:space="preserve">եղը ոչ ամբողջական սպառողական փաթեթով բաց թողնելու կամ բազմակի բացթողման դեպքում մնացած քանակները կարող են շարունակաբար տրամադրվել նույն դեղատնից՝ դեղատոմսի դարձերեսին նշելով դեղի անվանումը, դեղաչափը, բաց թողնված քանակը, ամսաթիվը, բաց թողնողի ու ստացողի անունները և նրանց ստորագրությունները: Էլեկտրոնային դեղատոմսի դեպքում՝ դեղատոմսը մնում է ակտիվ դեղատան աշխատողի համար, քանի դեռ </w:t>
      </w:r>
      <w:r w:rsidR="006F32C6" w:rsidRPr="00C21381">
        <w:rPr>
          <w:rFonts w:ascii="GHEA Grapalat" w:hAnsi="GHEA Grapalat"/>
          <w:sz w:val="24"/>
          <w:szCs w:val="24"/>
          <w:lang w:val="hy-AM"/>
        </w:rPr>
        <w:t xml:space="preserve">դեղատոմսում առկա ամբողջ քանակը չի տրամադրվել և </w:t>
      </w:r>
      <w:r w:rsidR="00DD0375" w:rsidRPr="00C21381">
        <w:rPr>
          <w:rFonts w:ascii="GHEA Grapalat" w:hAnsi="GHEA Grapalat"/>
          <w:sz w:val="24"/>
          <w:szCs w:val="24"/>
          <w:lang w:val="hy-AM"/>
        </w:rPr>
        <w:t xml:space="preserve">տրամադրման մասին տեղեկատվությունը չի ամրագրվել </w:t>
      </w:r>
      <w:r w:rsidR="006F32C6" w:rsidRPr="00C21381">
        <w:rPr>
          <w:rFonts w:ascii="GHEA Grapalat" w:hAnsi="GHEA Grapalat"/>
          <w:sz w:val="24"/>
          <w:szCs w:val="24"/>
          <w:lang w:val="hy-AM"/>
        </w:rPr>
        <w:t>Համակարգում</w:t>
      </w:r>
      <w:r w:rsidR="00DD0375" w:rsidRPr="00C21381">
        <w:rPr>
          <w:rFonts w:ascii="GHEA Grapalat" w:hAnsi="GHEA Grapalat"/>
          <w:sz w:val="24"/>
          <w:szCs w:val="24"/>
          <w:lang w:val="hy-AM"/>
        </w:rPr>
        <w:t>,</w:t>
      </w:r>
      <w:r w:rsidR="006F32C6" w:rsidRPr="00C21381">
        <w:rPr>
          <w:rFonts w:ascii="GHEA Grapalat" w:hAnsi="GHEA Grapalat"/>
          <w:sz w:val="24"/>
          <w:szCs w:val="24"/>
          <w:lang w:val="hy-AM"/>
        </w:rPr>
        <w:t xml:space="preserve"> </w:t>
      </w:r>
      <w:r w:rsidR="003B40AA" w:rsidRPr="00C21381">
        <w:rPr>
          <w:rFonts w:ascii="GHEA Grapalat" w:hAnsi="GHEA Grapalat"/>
          <w:sz w:val="24"/>
          <w:szCs w:val="24"/>
          <w:lang w:val="hy-AM"/>
        </w:rPr>
        <w:t xml:space="preserve">կամ չի լրացել սույն կարգի </w:t>
      </w:r>
      <w:r w:rsidR="001839C7" w:rsidRPr="00C21381">
        <w:rPr>
          <w:rFonts w:ascii="GHEA Grapalat" w:hAnsi="GHEA Grapalat"/>
          <w:sz w:val="24"/>
          <w:szCs w:val="24"/>
          <w:lang w:val="hy-AM"/>
        </w:rPr>
        <w:t>30</w:t>
      </w:r>
      <w:r w:rsidR="00AB3BEB" w:rsidRPr="00C21381">
        <w:rPr>
          <w:rFonts w:ascii="GHEA Grapalat" w:hAnsi="GHEA Grapalat"/>
          <w:sz w:val="24"/>
          <w:szCs w:val="24"/>
          <w:lang w:val="hy-AM"/>
        </w:rPr>
        <w:t>-րդ</w:t>
      </w:r>
      <w:r w:rsidR="003B40AA" w:rsidRPr="00C21381">
        <w:rPr>
          <w:rFonts w:ascii="GHEA Grapalat" w:hAnsi="GHEA Grapalat"/>
          <w:sz w:val="24"/>
          <w:szCs w:val="24"/>
          <w:lang w:val="hy-AM"/>
        </w:rPr>
        <w:t xml:space="preserve"> կետով սահմանված </w:t>
      </w:r>
      <w:r w:rsidR="00DD0375" w:rsidRPr="00C21381">
        <w:rPr>
          <w:rFonts w:ascii="GHEA Grapalat" w:hAnsi="GHEA Grapalat"/>
          <w:sz w:val="24"/>
          <w:szCs w:val="24"/>
          <w:lang w:val="hy-AM"/>
        </w:rPr>
        <w:t xml:space="preserve">դեղատոմսի </w:t>
      </w:r>
      <w:r w:rsidR="003B40AA" w:rsidRPr="00C21381">
        <w:rPr>
          <w:rFonts w:ascii="GHEA Grapalat" w:hAnsi="GHEA Grapalat"/>
          <w:sz w:val="24"/>
          <w:szCs w:val="24"/>
          <w:lang w:val="hy-AM"/>
        </w:rPr>
        <w:t>ժամկետը</w:t>
      </w:r>
      <w:r w:rsidR="006F32C6" w:rsidRPr="00C21381">
        <w:rPr>
          <w:rFonts w:ascii="GHEA Grapalat" w:hAnsi="GHEA Grapalat"/>
          <w:sz w:val="24"/>
          <w:szCs w:val="24"/>
          <w:lang w:val="hy-AM"/>
        </w:rPr>
        <w:t>։»։</w:t>
      </w:r>
    </w:p>
    <w:p w14:paraId="2DB7F53F" w14:textId="6636F726" w:rsidR="00AF5947" w:rsidRDefault="00D66FE0" w:rsidP="00E055D7">
      <w:pPr>
        <w:jc w:val="both"/>
        <w:rPr>
          <w:rFonts w:ascii="Cambria Math" w:hAnsi="Cambria Math"/>
          <w:sz w:val="24"/>
          <w:szCs w:val="24"/>
          <w:lang w:val="hy-AM"/>
        </w:rPr>
      </w:pPr>
      <w:r>
        <w:rPr>
          <w:rFonts w:ascii="GHEA Grapalat" w:hAnsi="GHEA Grapalat"/>
          <w:sz w:val="24"/>
          <w:szCs w:val="24"/>
          <w:lang w:val="hy-AM"/>
        </w:rPr>
        <w:t>խ</w:t>
      </w:r>
      <w:r w:rsidR="00AF5947">
        <w:rPr>
          <w:rFonts w:ascii="GHEA Grapalat" w:hAnsi="GHEA Grapalat"/>
          <w:sz w:val="24"/>
          <w:szCs w:val="24"/>
          <w:lang w:val="hy-AM"/>
        </w:rPr>
        <w:t>․</w:t>
      </w:r>
      <w:r w:rsidR="00AF5947">
        <w:rPr>
          <w:rFonts w:ascii="Cambria Math" w:hAnsi="Cambria Math"/>
          <w:sz w:val="24"/>
          <w:szCs w:val="24"/>
          <w:lang w:val="hy-AM"/>
        </w:rPr>
        <w:t xml:space="preserve"> </w:t>
      </w:r>
      <w:r w:rsidR="00AF5947" w:rsidRPr="00113659">
        <w:rPr>
          <w:rFonts w:ascii="GHEA Grapalat" w:hAnsi="GHEA Grapalat"/>
          <w:sz w:val="24"/>
          <w:szCs w:val="24"/>
          <w:lang w:val="hy-AM"/>
        </w:rPr>
        <w:t>68</w:t>
      </w:r>
      <w:r w:rsidR="00113659">
        <w:rPr>
          <w:rFonts w:ascii="GHEA Grapalat" w:hAnsi="GHEA Grapalat"/>
          <w:sz w:val="24"/>
          <w:szCs w:val="24"/>
          <w:lang w:val="hy-AM"/>
        </w:rPr>
        <w:t>-րդ</w:t>
      </w:r>
      <w:r w:rsidR="00AF5947" w:rsidRPr="00113659">
        <w:rPr>
          <w:rFonts w:ascii="GHEA Grapalat" w:hAnsi="GHEA Grapalat"/>
          <w:sz w:val="24"/>
          <w:szCs w:val="24"/>
          <w:lang w:val="hy-AM"/>
        </w:rPr>
        <w:t xml:space="preserve"> կետը լրացնել հետևյալ</w:t>
      </w:r>
      <w:r w:rsidR="00AF5947">
        <w:rPr>
          <w:rFonts w:ascii="GHEA Grapalat" w:hAnsi="GHEA Grapalat"/>
          <w:sz w:val="24"/>
          <w:szCs w:val="24"/>
          <w:lang w:val="hy-AM"/>
        </w:rPr>
        <w:t xml:space="preserve"> խմբագրությամբ</w:t>
      </w:r>
      <w:r w:rsidR="00AF5947">
        <w:rPr>
          <w:rFonts w:ascii="Cambria Math" w:hAnsi="Cambria Math" w:cs="Cambria Math"/>
          <w:sz w:val="24"/>
          <w:szCs w:val="24"/>
          <w:lang w:val="hy-AM"/>
        </w:rPr>
        <w:t>․</w:t>
      </w:r>
    </w:p>
    <w:p w14:paraId="0ABD4CDB" w14:textId="066390AD" w:rsidR="00AF5947" w:rsidRPr="00AF5947" w:rsidRDefault="00AF5947" w:rsidP="00E055D7">
      <w:pPr>
        <w:jc w:val="both"/>
        <w:rPr>
          <w:rFonts w:ascii="GHEA Grapalat" w:hAnsi="GHEA Grapalat"/>
          <w:sz w:val="24"/>
          <w:szCs w:val="24"/>
          <w:lang w:val="hy-AM"/>
        </w:rPr>
      </w:pPr>
      <w:r>
        <w:rPr>
          <w:rFonts w:ascii="GHEA Grapalat" w:hAnsi="GHEA Grapalat"/>
          <w:sz w:val="24"/>
          <w:szCs w:val="24"/>
          <w:lang w:val="hy-AM"/>
        </w:rPr>
        <w:t>«</w:t>
      </w:r>
      <w:r w:rsidRPr="00AF5947">
        <w:rPr>
          <w:rFonts w:ascii="GHEA Grapalat" w:hAnsi="GHEA Grapalat"/>
          <w:sz w:val="24"/>
          <w:szCs w:val="24"/>
          <w:lang w:val="hy-AM"/>
        </w:rPr>
        <w:t xml:space="preserve">68. Բոլոր թղթային դեղատոմսերը, այդ թվում` անվավեր ճանաչված, պահվում են դեղը բաց թողած դեղատանը՝ ըստ բացթողման ամսաթվերի, սույն կարգի 69-րդ կետով սահմանված ժամկետներում, դրանց պահպանվածությունը ապահովող պայմաններում։ Էլեկտրոնային դեղատոմսերը ինքնաշխատ եղանակով </w:t>
      </w:r>
      <w:r w:rsidR="00355ED1">
        <w:rPr>
          <w:rFonts w:ascii="GHEA Grapalat" w:hAnsi="GHEA Grapalat"/>
          <w:sz w:val="24"/>
          <w:szCs w:val="24"/>
          <w:lang w:val="hy-AM"/>
        </w:rPr>
        <w:t>պահպանվ</w:t>
      </w:r>
      <w:r w:rsidRPr="00AF5947">
        <w:rPr>
          <w:rFonts w:ascii="GHEA Grapalat" w:hAnsi="GHEA Grapalat"/>
          <w:sz w:val="24"/>
          <w:szCs w:val="24"/>
          <w:lang w:val="hy-AM"/>
        </w:rPr>
        <w:t>ում են Համակարգում՝ անժամկետ</w:t>
      </w:r>
      <w:r>
        <w:rPr>
          <w:rFonts w:ascii="GHEA Grapalat" w:hAnsi="GHEA Grapalat"/>
          <w:sz w:val="24"/>
          <w:szCs w:val="24"/>
          <w:lang w:val="hy-AM"/>
        </w:rPr>
        <w:t>։»։</w:t>
      </w:r>
    </w:p>
    <w:p w14:paraId="0BB8A660" w14:textId="4AD74866" w:rsidR="00CC2845" w:rsidRDefault="00EB6953" w:rsidP="00CC2845">
      <w:pPr>
        <w:pStyle w:val="ListParagraph"/>
        <w:numPr>
          <w:ilvl w:val="0"/>
          <w:numId w:val="5"/>
        </w:numPr>
        <w:jc w:val="both"/>
        <w:rPr>
          <w:rFonts w:ascii="GHEA Grapalat" w:hAnsi="GHEA Grapalat" w:cs="Sylfaen"/>
          <w:sz w:val="24"/>
          <w:szCs w:val="24"/>
          <w:lang w:val="hy-AM"/>
        </w:rPr>
      </w:pPr>
      <w:r w:rsidRPr="00EB6953">
        <w:rPr>
          <w:rFonts w:ascii="GHEA Grapalat" w:hAnsi="GHEA Grapalat" w:cs="Sylfaen"/>
          <w:sz w:val="24"/>
          <w:szCs w:val="24"/>
          <w:lang w:val="hy-AM"/>
        </w:rPr>
        <w:t>Սույն</w:t>
      </w:r>
      <w:r w:rsidRPr="00EB6953">
        <w:rPr>
          <w:rFonts w:ascii="GHEA Grapalat" w:hAnsi="GHEA Grapalat"/>
          <w:sz w:val="24"/>
          <w:szCs w:val="24"/>
          <w:lang w:val="hy-AM"/>
        </w:rPr>
        <w:t xml:space="preserve"> </w:t>
      </w:r>
      <w:r w:rsidRPr="00EB6953">
        <w:rPr>
          <w:rFonts w:ascii="GHEA Grapalat" w:hAnsi="GHEA Grapalat" w:cs="Sylfaen"/>
          <w:sz w:val="24"/>
          <w:szCs w:val="24"/>
          <w:lang w:val="hy-AM"/>
        </w:rPr>
        <w:t>որոշումն ուժի մեջ</w:t>
      </w:r>
      <w:r w:rsidR="00654FE0">
        <w:rPr>
          <w:rFonts w:ascii="GHEA Grapalat" w:hAnsi="GHEA Grapalat" w:cs="Sylfaen"/>
          <w:sz w:val="24"/>
          <w:szCs w:val="24"/>
          <w:lang w:val="hy-AM"/>
        </w:rPr>
        <w:t xml:space="preserve"> </w:t>
      </w:r>
      <w:r w:rsidRPr="00EB6953">
        <w:rPr>
          <w:rFonts w:ascii="GHEA Grapalat" w:hAnsi="GHEA Grapalat" w:cs="Sylfaen"/>
          <w:sz w:val="24"/>
          <w:szCs w:val="24"/>
          <w:lang w:val="hy-AM"/>
        </w:rPr>
        <w:t>է պաշտոնական հրապարակման հաջորդ օրը:</w:t>
      </w:r>
    </w:p>
    <w:sectPr w:rsidR="00CC284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3C0"/>
    <w:multiLevelType w:val="hybridMultilevel"/>
    <w:tmpl w:val="8C60DDA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9DD2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CA2FD3"/>
    <w:multiLevelType w:val="hybridMultilevel"/>
    <w:tmpl w:val="CCD0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76007"/>
    <w:multiLevelType w:val="hybridMultilevel"/>
    <w:tmpl w:val="7ECE0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0718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507F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861C8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D91F05"/>
    <w:multiLevelType w:val="hybridMultilevel"/>
    <w:tmpl w:val="5836A1B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40B0B"/>
    <w:multiLevelType w:val="hybridMultilevel"/>
    <w:tmpl w:val="DA5A6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BC"/>
    <w:rsid w:val="00016C15"/>
    <w:rsid w:val="00043F9C"/>
    <w:rsid w:val="00062F78"/>
    <w:rsid w:val="000B2F50"/>
    <w:rsid w:val="000F6B41"/>
    <w:rsid w:val="00113659"/>
    <w:rsid w:val="001839C7"/>
    <w:rsid w:val="0018419A"/>
    <w:rsid w:val="00257285"/>
    <w:rsid w:val="00267B6E"/>
    <w:rsid w:val="00273B6B"/>
    <w:rsid w:val="002B21F5"/>
    <w:rsid w:val="00312D30"/>
    <w:rsid w:val="00331CA6"/>
    <w:rsid w:val="00355ED1"/>
    <w:rsid w:val="00387A3F"/>
    <w:rsid w:val="003A6687"/>
    <w:rsid w:val="003B40AA"/>
    <w:rsid w:val="003C6180"/>
    <w:rsid w:val="00417EAC"/>
    <w:rsid w:val="00422777"/>
    <w:rsid w:val="00426C23"/>
    <w:rsid w:val="00447285"/>
    <w:rsid w:val="00477E06"/>
    <w:rsid w:val="004D4CC3"/>
    <w:rsid w:val="004E014E"/>
    <w:rsid w:val="00543364"/>
    <w:rsid w:val="005F5541"/>
    <w:rsid w:val="00654FE0"/>
    <w:rsid w:val="00660119"/>
    <w:rsid w:val="006B4FFB"/>
    <w:rsid w:val="006E32B8"/>
    <w:rsid w:val="006F32C6"/>
    <w:rsid w:val="00721D81"/>
    <w:rsid w:val="00762EB0"/>
    <w:rsid w:val="00821564"/>
    <w:rsid w:val="00836C19"/>
    <w:rsid w:val="00860B53"/>
    <w:rsid w:val="00893F6C"/>
    <w:rsid w:val="00991634"/>
    <w:rsid w:val="009B0A3A"/>
    <w:rsid w:val="00A11B0C"/>
    <w:rsid w:val="00A92365"/>
    <w:rsid w:val="00AA7BB8"/>
    <w:rsid w:val="00AB3BEB"/>
    <w:rsid w:val="00AC41BC"/>
    <w:rsid w:val="00AD3F0C"/>
    <w:rsid w:val="00AF5947"/>
    <w:rsid w:val="00B40AFB"/>
    <w:rsid w:val="00B66D68"/>
    <w:rsid w:val="00B72A58"/>
    <w:rsid w:val="00BE3B08"/>
    <w:rsid w:val="00BE7214"/>
    <w:rsid w:val="00C21381"/>
    <w:rsid w:val="00C3773E"/>
    <w:rsid w:val="00C40616"/>
    <w:rsid w:val="00CC2845"/>
    <w:rsid w:val="00D66FE0"/>
    <w:rsid w:val="00D743FE"/>
    <w:rsid w:val="00D809E3"/>
    <w:rsid w:val="00DB730A"/>
    <w:rsid w:val="00DD01F9"/>
    <w:rsid w:val="00DD0375"/>
    <w:rsid w:val="00DD0C0C"/>
    <w:rsid w:val="00E055D7"/>
    <w:rsid w:val="00E70BCA"/>
    <w:rsid w:val="00E84CEC"/>
    <w:rsid w:val="00E90972"/>
    <w:rsid w:val="00EB6953"/>
    <w:rsid w:val="00EC2DCC"/>
    <w:rsid w:val="00F0301C"/>
    <w:rsid w:val="00F12477"/>
    <w:rsid w:val="00F75069"/>
    <w:rsid w:val="00FE25CA"/>
    <w:rsid w:val="00F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84A4"/>
  <w15:chartTrackingRefBased/>
  <w15:docId w15:val="{E87A7DE3-05F8-4760-9CF9-16DB4557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78"/>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78"/>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62F78"/>
    <w:rPr>
      <w:sz w:val="16"/>
      <w:szCs w:val="16"/>
    </w:rPr>
  </w:style>
  <w:style w:type="paragraph" w:styleId="CommentText">
    <w:name w:val="annotation text"/>
    <w:basedOn w:val="Normal"/>
    <w:link w:val="CommentTextChar"/>
    <w:uiPriority w:val="99"/>
    <w:semiHidden/>
    <w:unhideWhenUsed/>
    <w:rsid w:val="00062F78"/>
    <w:pPr>
      <w:spacing w:line="240" w:lineRule="auto"/>
    </w:pPr>
    <w:rPr>
      <w:sz w:val="20"/>
      <w:szCs w:val="20"/>
    </w:rPr>
  </w:style>
  <w:style w:type="character" w:customStyle="1" w:styleId="CommentTextChar">
    <w:name w:val="Comment Text Char"/>
    <w:basedOn w:val="DefaultParagraphFont"/>
    <w:link w:val="CommentText"/>
    <w:uiPriority w:val="99"/>
    <w:semiHidden/>
    <w:rsid w:val="00062F78"/>
    <w:rPr>
      <w:sz w:val="20"/>
      <w:szCs w:val="20"/>
      <w:lang w:val="ru-RU"/>
    </w:rPr>
  </w:style>
  <w:style w:type="paragraph" w:styleId="BalloonText">
    <w:name w:val="Balloon Text"/>
    <w:basedOn w:val="Normal"/>
    <w:link w:val="BalloonTextChar"/>
    <w:uiPriority w:val="99"/>
    <w:semiHidden/>
    <w:unhideWhenUsed/>
    <w:rsid w:val="00062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7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C014-AB93-496E-B28F-3DB1B25A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MOH</cp:lastModifiedBy>
  <cp:revision>4</cp:revision>
  <dcterms:created xsi:type="dcterms:W3CDTF">2023-10-17T11:20:00Z</dcterms:created>
  <dcterms:modified xsi:type="dcterms:W3CDTF">2023-10-17T11:36:00Z</dcterms:modified>
</cp:coreProperties>
</file>