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9B" w:rsidRPr="003A2F28" w:rsidRDefault="0085529B" w:rsidP="0085529B">
      <w:pPr>
        <w:jc w:val="right"/>
        <w:rPr>
          <w:rFonts w:ascii="GHEA Grapalat" w:hAnsi="GHEA Grapalat"/>
          <w:sz w:val="24"/>
          <w:szCs w:val="24"/>
        </w:rPr>
      </w:pPr>
      <w:proofErr w:type="spellStart"/>
      <w:r w:rsidRPr="003A2F28">
        <w:rPr>
          <w:rFonts w:ascii="GHEA Grapalat" w:hAnsi="GHEA Grapalat"/>
          <w:sz w:val="24"/>
          <w:szCs w:val="24"/>
        </w:rPr>
        <w:t>Նախագիծ</w:t>
      </w:r>
      <w:proofErr w:type="spellEnd"/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ՈՐՈՇՈՒՄ</w:t>
      </w:r>
    </w:p>
    <w:p w:rsidR="0085529B" w:rsidRPr="003A2F28" w:rsidRDefault="00C34491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5529B" w:rsidRPr="003A2F28">
        <w:rPr>
          <w:rFonts w:ascii="GHEA Grapalat" w:hAnsi="GHEA Grapalat"/>
          <w:b/>
          <w:sz w:val="24"/>
          <w:szCs w:val="24"/>
          <w:lang w:val="af-ZA"/>
        </w:rPr>
        <w:t>----------- 202</w:t>
      </w:r>
      <w:r w:rsidR="00D21695">
        <w:rPr>
          <w:rFonts w:ascii="GHEA Grapalat" w:hAnsi="GHEA Grapalat"/>
          <w:b/>
          <w:sz w:val="24"/>
          <w:szCs w:val="24"/>
          <w:lang w:val="hy-AM"/>
        </w:rPr>
        <w:t>3</w:t>
      </w:r>
      <w:r w:rsidR="0085529B"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N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5529B" w:rsidRPr="003A2F28">
        <w:rPr>
          <w:rFonts w:ascii="GHEA Grapalat" w:hAnsi="GHEA Grapalat"/>
          <w:b/>
          <w:sz w:val="24"/>
          <w:szCs w:val="24"/>
          <w:lang w:val="af-ZA"/>
        </w:rPr>
        <w:t>- Ն</w:t>
      </w:r>
    </w:p>
    <w:p w:rsidR="0085529B" w:rsidRPr="003A2F28" w:rsidRDefault="0085529B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C5B74" w:rsidRPr="003A2F28" w:rsidRDefault="001C5B74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529B" w:rsidRPr="003A2F28" w:rsidRDefault="0085529B" w:rsidP="00C344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</w:t>
      </w:r>
      <w:r w:rsidR="00584F10" w:rsidRPr="003A2F28">
        <w:rPr>
          <w:rFonts w:ascii="GHEA Grapalat" w:hAnsi="GHEA Grapalat"/>
          <w:b/>
          <w:sz w:val="24"/>
          <w:szCs w:val="24"/>
          <w:lang w:val="af-ZA"/>
        </w:rPr>
        <w:t>0</w:t>
      </w:r>
      <w:r w:rsidR="00D00E6A" w:rsidRPr="003A2F28">
        <w:rPr>
          <w:rFonts w:ascii="GHEA Grapalat" w:hAnsi="GHEA Grapalat"/>
          <w:b/>
          <w:sz w:val="24"/>
          <w:szCs w:val="24"/>
          <w:lang w:val="af-ZA"/>
        </w:rPr>
        <w:t>20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</w:t>
      </w:r>
      <w:r w:rsidR="00D00E6A" w:rsidRPr="003A2F28">
        <w:rPr>
          <w:rFonts w:ascii="GHEA Grapalat" w:hAnsi="GHEA Grapalat"/>
          <w:b/>
          <w:sz w:val="24"/>
          <w:szCs w:val="24"/>
          <w:lang w:val="hy-AM"/>
        </w:rPr>
        <w:t>ԴԵԿՏԵՄԲԵՐ</w:t>
      </w:r>
      <w:r w:rsidR="00584F10" w:rsidRPr="003A2F28">
        <w:rPr>
          <w:rFonts w:ascii="GHEA Grapalat" w:hAnsi="GHEA Grapalat"/>
          <w:b/>
          <w:sz w:val="24"/>
          <w:szCs w:val="24"/>
          <w:lang w:val="hy-AM"/>
        </w:rPr>
        <w:t>Ի</w:t>
      </w:r>
      <w:r w:rsidR="00584F10"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00E6A" w:rsidRPr="003A2F28">
        <w:rPr>
          <w:rFonts w:ascii="GHEA Grapalat" w:hAnsi="GHEA Grapalat"/>
          <w:b/>
          <w:sz w:val="24"/>
          <w:szCs w:val="24"/>
          <w:lang w:val="hy-AM"/>
        </w:rPr>
        <w:t>1</w:t>
      </w:r>
      <w:r w:rsidR="00584F10" w:rsidRPr="003A2F28">
        <w:rPr>
          <w:rFonts w:ascii="GHEA Grapalat" w:hAnsi="GHEA Grapalat"/>
          <w:b/>
          <w:sz w:val="24"/>
          <w:szCs w:val="24"/>
          <w:lang w:val="hy-AM"/>
        </w:rPr>
        <w:t>7</w:t>
      </w:r>
      <w:r w:rsidR="00584F10" w:rsidRPr="003A2F28">
        <w:rPr>
          <w:rFonts w:ascii="GHEA Grapalat" w:hAnsi="GHEA Grapalat"/>
          <w:b/>
          <w:sz w:val="24"/>
          <w:szCs w:val="24"/>
          <w:lang w:val="af-ZA"/>
        </w:rPr>
        <w:t>-Ի</w:t>
      </w:r>
      <w:r w:rsidR="00584F10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2F28">
        <w:rPr>
          <w:rFonts w:ascii="GHEA Grapalat" w:hAnsi="GHEA Grapalat"/>
          <w:b/>
          <w:sz w:val="24"/>
          <w:szCs w:val="24"/>
          <w:lang w:val="hy-AM"/>
        </w:rPr>
        <w:t>ԹԻՎ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00E6A" w:rsidRPr="003A2F28">
        <w:rPr>
          <w:rFonts w:ascii="GHEA Grapalat" w:hAnsi="GHEA Grapalat"/>
          <w:b/>
          <w:sz w:val="24"/>
          <w:szCs w:val="24"/>
          <w:lang w:val="hy-AM"/>
        </w:rPr>
        <w:t>2129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-</w:t>
      </w:r>
      <w:r w:rsidRPr="003A2F28">
        <w:rPr>
          <w:rFonts w:ascii="GHEA Grapalat" w:hAnsi="GHEA Grapalat"/>
          <w:b/>
          <w:sz w:val="24"/>
          <w:szCs w:val="24"/>
          <w:lang w:val="hy-AM"/>
        </w:rPr>
        <w:t>Ն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73AF6" w:rsidRPr="003A2F28">
        <w:rPr>
          <w:rFonts w:ascii="GHEA Grapalat" w:hAnsi="GHEA Grapalat"/>
          <w:b/>
          <w:sz w:val="24"/>
          <w:szCs w:val="24"/>
          <w:lang w:val="af-ZA"/>
        </w:rPr>
        <w:t>ՈՐՈՇ</w:t>
      </w:r>
      <w:r w:rsidR="00C73AF6" w:rsidRPr="003A2F28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73AF6" w:rsidRPr="003A2F28">
        <w:rPr>
          <w:rFonts w:ascii="GHEA Grapalat" w:hAnsi="GHEA Grapalat"/>
          <w:b/>
          <w:sz w:val="24"/>
          <w:szCs w:val="24"/>
          <w:lang w:val="af-ZA"/>
        </w:rPr>
        <w:t xml:space="preserve">ՄԵՋ </w:t>
      </w:r>
      <w:r w:rsidR="00025350">
        <w:rPr>
          <w:rFonts w:ascii="GHEA Grapalat" w:hAnsi="GHEA Grapalat"/>
          <w:b/>
          <w:sz w:val="24"/>
          <w:szCs w:val="24"/>
          <w:lang w:val="hy-AM"/>
        </w:rPr>
        <w:t>ՓՈՓ</w:t>
      </w:r>
      <w:bookmarkStart w:id="0" w:name="_GoBack"/>
      <w:bookmarkEnd w:id="0"/>
      <w:r w:rsidR="00025350">
        <w:rPr>
          <w:rFonts w:ascii="GHEA Grapalat" w:hAnsi="GHEA Grapalat"/>
          <w:b/>
          <w:sz w:val="24"/>
          <w:szCs w:val="24"/>
          <w:lang w:val="hy-AM"/>
        </w:rPr>
        <w:t>ՈԽՈՒԹՅՈՒՆ</w:t>
      </w:r>
      <w:r w:rsidR="00F059BA">
        <w:rPr>
          <w:rFonts w:ascii="GHEA Grapalat" w:hAnsi="GHEA Grapalat"/>
          <w:b/>
          <w:sz w:val="24"/>
          <w:szCs w:val="24"/>
          <w:lang w:val="hy-AM"/>
        </w:rPr>
        <w:t>ՆԵՐ</w:t>
      </w:r>
      <w:r w:rsidR="00025350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25350">
        <w:rPr>
          <w:rFonts w:ascii="GHEA Grapalat" w:hAnsi="GHEA Grapalat"/>
          <w:b/>
          <w:sz w:val="24"/>
          <w:szCs w:val="24"/>
          <w:lang w:val="hy-AM"/>
        </w:rPr>
        <w:t>ԵՎ</w:t>
      </w:r>
      <w:r w:rsidR="00025350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F1256" w:rsidRPr="003A2F28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D62591" w:rsidRPr="003A2F28">
        <w:rPr>
          <w:rFonts w:ascii="GHEA Grapalat" w:hAnsi="GHEA Grapalat"/>
          <w:b/>
          <w:sz w:val="24"/>
          <w:szCs w:val="24"/>
          <w:lang w:val="hy-AM"/>
        </w:rPr>
        <w:t>ՆԵՐ</w:t>
      </w:r>
      <w:r w:rsidR="00A6377B" w:rsidRPr="00A637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3AF6" w:rsidRPr="003A2F28">
        <w:rPr>
          <w:rFonts w:ascii="GHEA Grapalat" w:hAnsi="GHEA Grapalat"/>
          <w:b/>
          <w:sz w:val="24"/>
          <w:szCs w:val="24"/>
          <w:lang w:val="af-ZA"/>
        </w:rPr>
        <w:t>ԿԱՏԱՐԵԼՈՒ</w:t>
      </w:r>
      <w:r w:rsidR="00C73AF6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1C5B74" w:rsidRPr="003A2F28" w:rsidRDefault="001C5B74" w:rsidP="008552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5529B" w:rsidRPr="003A2F28" w:rsidRDefault="0085529B" w:rsidP="0085529B">
      <w:pPr>
        <w:spacing w:after="0" w:line="360" w:lineRule="auto"/>
        <w:ind w:firstLine="269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p w:rsidR="0085529B" w:rsidRPr="003A2F28" w:rsidRDefault="0085529B" w:rsidP="0085529B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Հիմք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ընդունելով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Նորմատիվ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իրավական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ակտերի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օրենքի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33-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րդ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և 34-րդ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3A2F28">
        <w:rPr>
          <w:rFonts w:ascii="GHEA Grapalat" w:eastAsia="Times New Roman" w:hAnsi="GHEA Grapalat"/>
          <w:sz w:val="24"/>
          <w:szCs w:val="24"/>
        </w:rPr>
        <w:t>հոդված</w:t>
      </w:r>
      <w:proofErr w:type="spellEnd"/>
      <w:r w:rsidRPr="003A2F28">
        <w:rPr>
          <w:rFonts w:ascii="GHEA Grapalat" w:eastAsia="Times New Roman" w:hAnsi="GHEA Grapalat"/>
          <w:sz w:val="24"/>
          <w:szCs w:val="24"/>
          <w:lang w:val="hy-AM"/>
        </w:rPr>
        <w:t>ները</w:t>
      </w:r>
      <w:r w:rsidR="00296D4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296D4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2021 թվականի նոյեմբերի 18-ի թիվ 1902-Լ որոշման հավելված 1-ի </w:t>
      </w:r>
      <w:r w:rsidR="00267B3F" w:rsidRPr="00267B3F">
        <w:rPr>
          <w:rFonts w:ascii="GHEA Grapalat" w:hAnsi="GHEA Grapalat"/>
          <w:sz w:val="24"/>
          <w:szCs w:val="24"/>
          <w:lang w:val="hy-AM"/>
        </w:rPr>
        <w:t xml:space="preserve">«Առողջապահության նախարարություն» բաժնի </w:t>
      </w:r>
      <w:r w:rsidR="00296D4D">
        <w:rPr>
          <w:rFonts w:ascii="GHEA Grapalat" w:hAnsi="GHEA Grapalat"/>
          <w:sz w:val="24"/>
          <w:szCs w:val="24"/>
          <w:lang w:val="hy-AM"/>
        </w:rPr>
        <w:t>17-րդ կետի 17.5 ենթակետը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`</w:t>
      </w:r>
      <w:r w:rsidRPr="003A2F28">
        <w:rPr>
          <w:lang w:val="af-ZA"/>
        </w:rPr>
        <w:t xml:space="preserve"> 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Հայաստանի Հանրապետության կառավարությունը որոշում է.</w:t>
      </w:r>
    </w:p>
    <w:p w:rsidR="0020580D" w:rsidRPr="003A2F28" w:rsidRDefault="0085529B" w:rsidP="0085529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A2F28">
        <w:rPr>
          <w:rFonts w:ascii="GHEA Grapalat" w:eastAsia="Times New Roman" w:hAnsi="GHEA Grapalat"/>
          <w:sz w:val="24"/>
          <w:szCs w:val="24"/>
          <w:lang w:val="af-ZA"/>
        </w:rPr>
        <w:t>Հայաստանի Հանրապետության կառավարության 20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թվականի 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>դեկտեմբեր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ի 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1</w:t>
      </w:r>
      <w:r w:rsidR="00584F10" w:rsidRPr="003A2F28">
        <w:rPr>
          <w:rFonts w:ascii="GHEA Grapalat" w:eastAsia="Times New Roman" w:hAnsi="GHEA Grapalat"/>
          <w:sz w:val="24"/>
          <w:szCs w:val="24"/>
          <w:lang w:val="af-ZA"/>
        </w:rPr>
        <w:t>7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-ի 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584F10" w:rsidRPr="003A2F28">
        <w:rPr>
          <w:rFonts w:ascii="GHEA Grapalat" w:eastAsia="Times New Roman" w:hAnsi="GHEA Grapalat"/>
          <w:sz w:val="24"/>
          <w:szCs w:val="24"/>
          <w:lang w:val="af-ZA"/>
        </w:rPr>
        <w:t>«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2021-2025</w:t>
      </w:r>
      <w:r w:rsidR="00C3449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թվականների</w:t>
      </w:r>
      <w:r w:rsidR="00C3449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իմունականխարգելման</w:t>
      </w:r>
      <w:r w:rsidR="00C3449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ազգային</w:t>
      </w:r>
      <w:r w:rsidR="00C3449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ծրագիրը և իմունականխարգելման ազգային ծրագրի գերակա միջոցառումների ցանկը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>»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պետական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ծրագիրը հաստատելու մասին»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584F10" w:rsidRPr="003A2F28">
        <w:rPr>
          <w:rFonts w:ascii="GHEA Grapalat" w:eastAsia="Times New Roman" w:hAnsi="GHEA Grapalat"/>
          <w:sz w:val="24"/>
          <w:szCs w:val="24"/>
          <w:lang w:val="af-ZA"/>
        </w:rPr>
        <w:tab/>
      </w:r>
      <w:r w:rsidR="00584F10"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թիվ 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>2129</w:t>
      </w:r>
      <w:r w:rsidRPr="003A2F28">
        <w:rPr>
          <w:rFonts w:ascii="GHEA Grapalat" w:eastAsia="Times New Roman" w:hAnsi="GHEA Grapalat"/>
          <w:sz w:val="24"/>
          <w:szCs w:val="24"/>
          <w:lang w:val="af-ZA"/>
        </w:rPr>
        <w:t xml:space="preserve">-Ն որոշման 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>այսուհետ՝ Որոշում</w:t>
      </w:r>
      <w:r w:rsidR="0020580D" w:rsidRPr="003A2F28">
        <w:rPr>
          <w:rFonts w:ascii="GHEA Grapalat" w:eastAsia="Times New Roman" w:hAnsi="GHEA Grapalat"/>
          <w:sz w:val="24"/>
          <w:szCs w:val="24"/>
          <w:lang w:val="af-ZA"/>
        </w:rPr>
        <w:t>)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մեջ կատարել հետևյալ </w:t>
      </w:r>
      <w:r w:rsidR="00025350">
        <w:rPr>
          <w:rFonts w:ascii="GHEA Grapalat" w:eastAsia="Times New Roman" w:hAnsi="GHEA Grapalat"/>
          <w:sz w:val="24"/>
          <w:szCs w:val="24"/>
          <w:lang w:val="hy-AM"/>
        </w:rPr>
        <w:t>փոփոխություն</w:t>
      </w:r>
      <w:r w:rsidR="00F059BA">
        <w:rPr>
          <w:rFonts w:ascii="GHEA Grapalat" w:eastAsia="Times New Roman" w:hAnsi="GHEA Grapalat"/>
          <w:sz w:val="24"/>
          <w:szCs w:val="24"/>
          <w:lang w:val="hy-AM"/>
        </w:rPr>
        <w:t>ներ</w:t>
      </w:r>
      <w:r w:rsidR="00025350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025350"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25350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025350" w:rsidRPr="003A2F2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62591" w:rsidRPr="003A2F28">
        <w:rPr>
          <w:rFonts w:ascii="GHEA Grapalat" w:eastAsia="Times New Roman" w:hAnsi="GHEA Grapalat"/>
          <w:sz w:val="24"/>
          <w:szCs w:val="24"/>
          <w:lang w:val="hy-AM"/>
        </w:rPr>
        <w:t>լրացում</w:t>
      </w:r>
      <w:r w:rsidR="0020580D" w:rsidRPr="003A2F28">
        <w:rPr>
          <w:rFonts w:ascii="GHEA Grapalat" w:eastAsia="Times New Roman" w:hAnsi="GHEA Grapalat"/>
          <w:sz w:val="24"/>
          <w:szCs w:val="24"/>
          <w:lang w:val="hy-AM"/>
        </w:rPr>
        <w:t>ները.</w:t>
      </w:r>
    </w:p>
    <w:p w:rsidR="00025350" w:rsidRPr="00025350" w:rsidRDefault="00025350" w:rsidP="00E150DB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3A2F28">
        <w:rPr>
          <w:rFonts w:eastAsia="Times New Roman"/>
        </w:rPr>
        <w:t>Որոշման Հավելված N 1-</w:t>
      </w:r>
      <w:r>
        <w:rPr>
          <w:rFonts w:eastAsia="Times New Roman"/>
        </w:rPr>
        <w:t>ի 2-րդ բաժնի «Պատվաստումների ազգային օրացույցը» շարադրել նոր</w:t>
      </w:r>
      <w:r w:rsidR="00C34491">
        <w:rPr>
          <w:rFonts w:eastAsia="Times New Roman"/>
        </w:rPr>
        <w:t xml:space="preserve"> </w:t>
      </w:r>
      <w:r>
        <w:rPr>
          <w:rFonts w:eastAsia="Times New Roman"/>
        </w:rPr>
        <w:t>խմբագրությամբ՝ համաձայն սույն որոշման հավելվածի</w:t>
      </w:r>
      <w:r w:rsidR="004969FF" w:rsidRPr="004969FF">
        <w:rPr>
          <w:rFonts w:eastAsia="Times New Roman"/>
        </w:rPr>
        <w:t>.</w:t>
      </w:r>
      <w:r w:rsidRPr="003A2F28">
        <w:rPr>
          <w:rFonts w:eastAsia="Times New Roman"/>
        </w:rPr>
        <w:t xml:space="preserve"> </w:t>
      </w:r>
    </w:p>
    <w:p w:rsidR="001E07E0" w:rsidRPr="003A2F28" w:rsidRDefault="0020580D" w:rsidP="00E150DB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3A2F28">
        <w:rPr>
          <w:rFonts w:eastAsia="Times New Roman"/>
        </w:rPr>
        <w:t>Որոշման Հավելված N 1-</w:t>
      </w:r>
      <w:r w:rsidR="00D62591" w:rsidRPr="003A2F28">
        <w:rPr>
          <w:rFonts w:eastAsia="Times New Roman"/>
        </w:rPr>
        <w:t>ը</w:t>
      </w:r>
      <w:r w:rsidRPr="003A2F28">
        <w:rPr>
          <w:rFonts w:eastAsia="Times New Roman"/>
        </w:rPr>
        <w:t xml:space="preserve"> </w:t>
      </w:r>
      <w:r w:rsidR="00B77512" w:rsidRPr="003A2F28">
        <w:rPr>
          <w:rFonts w:eastAsia="Times New Roman"/>
        </w:rPr>
        <w:t>64</w:t>
      </w:r>
      <w:r w:rsidRPr="003A2F28">
        <w:rPr>
          <w:rFonts w:eastAsia="Times New Roman"/>
        </w:rPr>
        <w:t>-րդ կետ</w:t>
      </w:r>
      <w:r w:rsidR="00B77512" w:rsidRPr="003A2F28">
        <w:rPr>
          <w:rFonts w:eastAsia="Times New Roman"/>
        </w:rPr>
        <w:t xml:space="preserve">ից հետո լրացնել հետևյալ </w:t>
      </w:r>
      <w:r w:rsidR="00B77512" w:rsidRPr="00DF4F76">
        <w:rPr>
          <w:rFonts w:eastAsia="Times New Roman"/>
        </w:rPr>
        <w:t>բովանդակությամբ</w:t>
      </w:r>
      <w:r w:rsidR="00D62591" w:rsidRPr="003A2F28">
        <w:rPr>
          <w:rFonts w:eastAsia="Times New Roman"/>
        </w:rPr>
        <w:t xml:space="preserve"> 64.1-ին կետով</w:t>
      </w:r>
      <w:r w:rsidR="00A36902" w:rsidRPr="003A2F28">
        <w:rPr>
          <w:rFonts w:eastAsia="Times New Roman"/>
        </w:rPr>
        <w:t>.</w:t>
      </w:r>
    </w:p>
    <w:p w:rsidR="00D97C2F" w:rsidRPr="003A2F28" w:rsidRDefault="00B77512" w:rsidP="00B77512">
      <w:pPr>
        <w:widowControl w:val="0"/>
        <w:tabs>
          <w:tab w:val="left" w:pos="1576"/>
        </w:tabs>
        <w:autoSpaceDE w:val="0"/>
        <w:autoSpaceDN w:val="0"/>
        <w:spacing w:after="0" w:line="436" w:lineRule="auto"/>
        <w:ind w:left="-120" w:right="823"/>
        <w:jc w:val="both"/>
        <w:rPr>
          <w:rFonts w:ascii="GHEA Grapalat" w:hAnsi="GHEA Grapalat"/>
          <w:sz w:val="24"/>
          <w:szCs w:val="24"/>
          <w:lang w:val="hy-AM"/>
        </w:rPr>
      </w:pPr>
      <w:r w:rsidRPr="003A2F28">
        <w:rPr>
          <w:rFonts w:ascii="GHEA Grapalat" w:hAnsi="GHEA Grapalat" w:cs="Sylfaen"/>
          <w:w w:val="110"/>
          <w:sz w:val="24"/>
          <w:szCs w:val="24"/>
          <w:lang w:val="hy-AM"/>
        </w:rPr>
        <w:t>«64.1 Ջրծաղիկի</w:t>
      </w:r>
      <w:r w:rsidR="00D97C2F" w:rsidRPr="003A2F28">
        <w:rPr>
          <w:rFonts w:ascii="GHEA Grapalat" w:hAnsi="GHEA Grapalat"/>
          <w:w w:val="110"/>
          <w:sz w:val="24"/>
          <w:szCs w:val="24"/>
          <w:lang w:val="hy-AM"/>
        </w:rPr>
        <w:t xml:space="preserve"> </w:t>
      </w:r>
      <w:r w:rsidR="00D97C2F" w:rsidRPr="003A2F28">
        <w:rPr>
          <w:rFonts w:ascii="GHEA Grapalat" w:hAnsi="GHEA Grapalat" w:cs="Sylfaen"/>
          <w:w w:val="110"/>
          <w:sz w:val="24"/>
          <w:szCs w:val="24"/>
          <w:lang w:val="hy-AM"/>
        </w:rPr>
        <w:t>դեմ</w:t>
      </w:r>
      <w:r w:rsidR="00D97C2F" w:rsidRPr="003A2F28">
        <w:rPr>
          <w:rFonts w:ascii="GHEA Grapalat" w:hAnsi="GHEA Grapalat"/>
          <w:w w:val="110"/>
          <w:sz w:val="24"/>
          <w:szCs w:val="24"/>
          <w:lang w:val="hy-AM"/>
        </w:rPr>
        <w:t xml:space="preserve"> </w:t>
      </w:r>
      <w:r w:rsidR="00D97C2F" w:rsidRPr="003A2F28">
        <w:rPr>
          <w:rFonts w:ascii="GHEA Grapalat" w:hAnsi="GHEA Grapalat" w:cs="Sylfaen"/>
          <w:w w:val="110"/>
          <w:sz w:val="24"/>
          <w:szCs w:val="24"/>
          <w:lang w:val="hy-AM"/>
        </w:rPr>
        <w:t>պատվաստումներն</w:t>
      </w:r>
      <w:r w:rsidR="00D97C2F" w:rsidRPr="003A2F28">
        <w:rPr>
          <w:rFonts w:ascii="GHEA Grapalat" w:hAnsi="GHEA Grapalat"/>
          <w:w w:val="110"/>
          <w:sz w:val="24"/>
          <w:szCs w:val="24"/>
          <w:lang w:val="hy-AM"/>
        </w:rPr>
        <w:t xml:space="preserve"> </w:t>
      </w:r>
      <w:r w:rsidR="00D97C2F" w:rsidRPr="003A2F28">
        <w:rPr>
          <w:rFonts w:ascii="GHEA Grapalat" w:hAnsi="GHEA Grapalat" w:cs="Sylfaen"/>
          <w:w w:val="110"/>
          <w:sz w:val="24"/>
          <w:szCs w:val="24"/>
          <w:lang w:val="hy-AM"/>
        </w:rPr>
        <w:t>իրականացվում</w:t>
      </w:r>
      <w:r w:rsidR="00D97C2F" w:rsidRPr="003A2F28">
        <w:rPr>
          <w:rFonts w:ascii="GHEA Grapalat" w:hAnsi="GHEA Grapalat"/>
          <w:spacing w:val="2"/>
          <w:w w:val="110"/>
          <w:sz w:val="24"/>
          <w:szCs w:val="24"/>
          <w:lang w:val="hy-AM"/>
        </w:rPr>
        <w:t xml:space="preserve"> </w:t>
      </w:r>
      <w:r w:rsidR="00D97C2F" w:rsidRPr="003A2F28">
        <w:rPr>
          <w:rFonts w:ascii="GHEA Grapalat" w:hAnsi="GHEA Grapalat" w:cs="Sylfaen"/>
          <w:w w:val="110"/>
          <w:sz w:val="24"/>
          <w:szCs w:val="24"/>
          <w:lang w:val="hy-AM"/>
        </w:rPr>
        <w:t>են՝</w:t>
      </w:r>
    </w:p>
    <w:p w:rsidR="00D97C2F" w:rsidRPr="003A2F28" w:rsidRDefault="00A551C1" w:rsidP="00881765">
      <w:pPr>
        <w:pStyle w:val="ListParagraph"/>
        <w:widowControl w:val="0"/>
        <w:numPr>
          <w:ilvl w:val="0"/>
          <w:numId w:val="10"/>
        </w:numPr>
        <w:tabs>
          <w:tab w:val="left" w:pos="1492"/>
        </w:tabs>
        <w:autoSpaceDE w:val="0"/>
        <w:autoSpaceDN w:val="0"/>
        <w:spacing w:after="0" w:line="436" w:lineRule="auto"/>
        <w:ind w:right="-29"/>
        <w:jc w:val="both"/>
        <w:rPr>
          <w:rFonts w:cs="Sylfaen"/>
          <w:w w:val="110"/>
        </w:rPr>
      </w:pPr>
      <w:r w:rsidRPr="003A2F28">
        <w:rPr>
          <w:rFonts w:cs="Sylfaen"/>
          <w:w w:val="110"/>
        </w:rPr>
        <w:t>ջրծաղիկի</w:t>
      </w:r>
      <w:r w:rsidR="00D97C2F" w:rsidRPr="003A2F28">
        <w:rPr>
          <w:rFonts w:cs="Sylfaen"/>
          <w:w w:val="110"/>
        </w:rPr>
        <w:t xml:space="preserve"> դեմ </w:t>
      </w:r>
      <w:r w:rsidR="0077532B" w:rsidRPr="003A2F28">
        <w:rPr>
          <w:rFonts w:cs="Sylfaen"/>
          <w:w w:val="110"/>
        </w:rPr>
        <w:t>պատվաստումներ</w:t>
      </w:r>
      <w:r w:rsidR="0077532B">
        <w:rPr>
          <w:rFonts w:cs="Sylfaen"/>
          <w:w w:val="110"/>
        </w:rPr>
        <w:t>ը կատարվում են 2 դեղաչափ</w:t>
      </w:r>
      <w:r w:rsidR="00F267B1">
        <w:rPr>
          <w:rFonts w:cs="Sylfaen"/>
          <w:w w:val="110"/>
        </w:rPr>
        <w:t xml:space="preserve">, </w:t>
      </w:r>
      <w:r w:rsidR="00D97C2F" w:rsidRPr="003A2F28">
        <w:rPr>
          <w:rFonts w:cs="Sylfaen"/>
          <w:w w:val="110"/>
        </w:rPr>
        <w:t xml:space="preserve">առաջին դեղաչափը </w:t>
      </w:r>
      <w:r w:rsidR="00F267B1">
        <w:rPr>
          <w:rFonts w:cs="Sylfaen"/>
          <w:w w:val="110"/>
        </w:rPr>
        <w:t>կատարվում</w:t>
      </w:r>
      <w:r w:rsidR="00F267B1" w:rsidRPr="003A2F28">
        <w:rPr>
          <w:rFonts w:cs="Sylfaen"/>
          <w:w w:val="110"/>
        </w:rPr>
        <w:t xml:space="preserve"> </w:t>
      </w:r>
      <w:r w:rsidR="00F267B1">
        <w:rPr>
          <w:rFonts w:cs="Sylfaen"/>
          <w:w w:val="110"/>
        </w:rPr>
        <w:t xml:space="preserve">է </w:t>
      </w:r>
      <w:r w:rsidR="00D97C2F" w:rsidRPr="003A2F28">
        <w:rPr>
          <w:rFonts w:cs="Sylfaen"/>
          <w:w w:val="110"/>
        </w:rPr>
        <w:t>12 ամսական երեխաներին, երկրորդ դեղաչափը՝ 4-6 տարեկան</w:t>
      </w:r>
      <w:r w:rsidR="00D21695">
        <w:rPr>
          <w:rFonts w:cs="Sylfaen"/>
          <w:w w:val="110"/>
        </w:rPr>
        <w:t xml:space="preserve"> երեխաներին</w:t>
      </w:r>
      <w:r w:rsidR="00D97C2F" w:rsidRPr="003A2F28">
        <w:rPr>
          <w:rFonts w:cs="Sylfaen"/>
          <w:w w:val="110"/>
        </w:rPr>
        <w:t>.</w:t>
      </w:r>
    </w:p>
    <w:p w:rsidR="00D97C2F" w:rsidRPr="003A2F28" w:rsidRDefault="00D97C2F" w:rsidP="00881765">
      <w:pPr>
        <w:pStyle w:val="ListParagraph"/>
        <w:widowControl w:val="0"/>
        <w:numPr>
          <w:ilvl w:val="0"/>
          <w:numId w:val="10"/>
        </w:numPr>
        <w:tabs>
          <w:tab w:val="left" w:pos="1492"/>
        </w:tabs>
        <w:autoSpaceDE w:val="0"/>
        <w:autoSpaceDN w:val="0"/>
        <w:spacing w:after="0" w:line="436" w:lineRule="auto"/>
        <w:ind w:right="-29"/>
        <w:jc w:val="both"/>
        <w:rPr>
          <w:rFonts w:cs="Sylfaen"/>
          <w:w w:val="110"/>
        </w:rPr>
      </w:pPr>
      <w:r w:rsidRPr="003A2F28">
        <w:rPr>
          <w:rFonts w:cs="Sylfaen"/>
          <w:w w:val="110"/>
        </w:rPr>
        <w:lastRenderedPageBreak/>
        <w:t>նախազորակոչային և զորակոչային տարիք</w:t>
      </w:r>
      <w:r w:rsidR="00C1381E" w:rsidRPr="003A2F28">
        <w:rPr>
          <w:rFonts w:cs="Sylfaen"/>
          <w:w w:val="110"/>
        </w:rPr>
        <w:t xml:space="preserve">ի </w:t>
      </w:r>
      <w:r w:rsidR="00E02471">
        <w:rPr>
          <w:rFonts w:cs="Sylfaen"/>
          <w:w w:val="110"/>
        </w:rPr>
        <w:t xml:space="preserve">չպատվաստված </w:t>
      </w:r>
      <w:r w:rsidR="00C1381E" w:rsidRPr="003A2F28">
        <w:rPr>
          <w:rFonts w:cs="Sylfaen"/>
          <w:w w:val="110"/>
        </w:rPr>
        <w:t>անձինք</w:t>
      </w:r>
      <w:r w:rsidRPr="003A2F28">
        <w:rPr>
          <w:rFonts w:cs="Sylfaen"/>
          <w:w w:val="110"/>
        </w:rPr>
        <w:t xml:space="preserve"> </w:t>
      </w:r>
      <w:r w:rsidR="00C1381E" w:rsidRPr="003A2F28">
        <w:rPr>
          <w:rFonts w:cs="Sylfaen"/>
          <w:w w:val="110"/>
        </w:rPr>
        <w:t>ստանում են</w:t>
      </w:r>
      <w:r w:rsidRPr="003A2F28">
        <w:rPr>
          <w:rFonts w:cs="Sylfaen"/>
          <w:w w:val="110"/>
        </w:rPr>
        <w:t xml:space="preserve"> </w:t>
      </w:r>
      <w:r w:rsidR="00C1381E" w:rsidRPr="003A2F28">
        <w:rPr>
          <w:rFonts w:cs="Sylfaen"/>
          <w:w w:val="110"/>
        </w:rPr>
        <w:t>2 դեղաչափ՝ առնվազն 4 շաբաթ ընդմիջումով</w:t>
      </w:r>
      <w:r w:rsidRPr="003A2F28">
        <w:rPr>
          <w:rFonts w:cs="Sylfaen"/>
          <w:w w:val="110"/>
        </w:rPr>
        <w:t>.</w:t>
      </w:r>
    </w:p>
    <w:p w:rsidR="00D97C2F" w:rsidRPr="003A2F28" w:rsidRDefault="00D97C2F" w:rsidP="00881765">
      <w:pPr>
        <w:pStyle w:val="ListParagraph"/>
        <w:widowControl w:val="0"/>
        <w:numPr>
          <w:ilvl w:val="0"/>
          <w:numId w:val="10"/>
        </w:numPr>
        <w:tabs>
          <w:tab w:val="left" w:pos="1492"/>
        </w:tabs>
        <w:autoSpaceDE w:val="0"/>
        <w:autoSpaceDN w:val="0"/>
        <w:spacing w:after="0" w:line="436" w:lineRule="auto"/>
        <w:ind w:right="-29"/>
        <w:jc w:val="both"/>
        <w:rPr>
          <w:rFonts w:cs="Sylfaen"/>
          <w:w w:val="110"/>
        </w:rPr>
      </w:pPr>
      <w:r w:rsidRPr="003A2F28">
        <w:rPr>
          <w:rFonts w:cs="Sylfaen"/>
          <w:w w:val="110"/>
        </w:rPr>
        <w:t>չպատվաստված անձինք ստանում են 2 դեղաչափ՝ առնվազն 4 շաբաթ ընդմիջումով.</w:t>
      </w:r>
    </w:p>
    <w:p w:rsidR="00D97C2F" w:rsidRPr="004548B8" w:rsidRDefault="00D97C2F" w:rsidP="00881765">
      <w:pPr>
        <w:pStyle w:val="ListParagraph"/>
        <w:widowControl w:val="0"/>
        <w:numPr>
          <w:ilvl w:val="0"/>
          <w:numId w:val="10"/>
        </w:numPr>
        <w:tabs>
          <w:tab w:val="left" w:pos="1492"/>
        </w:tabs>
        <w:autoSpaceDE w:val="0"/>
        <w:autoSpaceDN w:val="0"/>
        <w:spacing w:after="0" w:line="436" w:lineRule="auto"/>
        <w:ind w:right="-29"/>
        <w:jc w:val="both"/>
        <w:rPr>
          <w:rFonts w:cs="Sylfaen"/>
          <w:w w:val="110"/>
        </w:rPr>
      </w:pPr>
      <w:r w:rsidRPr="003A2F28">
        <w:rPr>
          <w:rFonts w:cs="Sylfaen"/>
          <w:w w:val="110"/>
        </w:rPr>
        <w:t>համաճարակաբանական ցուցումով կարող են իրականացվել լրացուցիչ պատվաստումներ՝ առողջապահության բնագավառի լիազոր մարմնի ղեկավարի հրամանով:</w:t>
      </w:r>
      <w:r w:rsidR="00D62591" w:rsidRPr="003A2F28">
        <w:rPr>
          <w:rFonts w:cs="Sylfaen"/>
          <w:w w:val="110"/>
        </w:rPr>
        <w:t>»</w:t>
      </w:r>
      <w:r w:rsidR="004969FF" w:rsidRPr="004969FF">
        <w:rPr>
          <w:rFonts w:cs="Sylfaen"/>
          <w:w w:val="110"/>
        </w:rPr>
        <w:t>.</w:t>
      </w:r>
    </w:p>
    <w:p w:rsidR="004548B8" w:rsidRPr="004548B8" w:rsidRDefault="004548B8" w:rsidP="004548B8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w w:val="105"/>
          <w:sz w:val="20"/>
          <w:szCs w:val="20"/>
        </w:rPr>
      </w:pPr>
      <w:r w:rsidRPr="003A2F28">
        <w:rPr>
          <w:rFonts w:eastAsia="Times New Roman"/>
        </w:rPr>
        <w:t>Որոշման Հավելված N 1-</w:t>
      </w:r>
      <w:r>
        <w:rPr>
          <w:rFonts w:eastAsia="Times New Roman"/>
        </w:rPr>
        <w:t>ի</w:t>
      </w:r>
      <w:r w:rsidRPr="003A2F28">
        <w:rPr>
          <w:rFonts w:eastAsia="Times New Roman"/>
        </w:rPr>
        <w:t xml:space="preserve"> 6</w:t>
      </w:r>
      <w:r w:rsidRPr="004548B8">
        <w:rPr>
          <w:rFonts w:eastAsia="Times New Roman"/>
        </w:rPr>
        <w:t>8</w:t>
      </w:r>
      <w:r w:rsidRPr="003A2F28">
        <w:rPr>
          <w:rFonts w:eastAsia="Times New Roman"/>
        </w:rPr>
        <w:t>-րդ կետի</w:t>
      </w:r>
      <w:r w:rsidRPr="004548B8">
        <w:rPr>
          <w:rFonts w:eastAsia="Times New Roman"/>
        </w:rPr>
        <w:t xml:space="preserve"> 1-</w:t>
      </w:r>
      <w:r>
        <w:rPr>
          <w:rFonts w:eastAsia="Times New Roman"/>
        </w:rPr>
        <w:t>ին ենթակետը</w:t>
      </w:r>
      <w:r w:rsidRPr="004548B8">
        <w:rPr>
          <w:rFonts w:cs="Sylfaen"/>
        </w:rPr>
        <w:t xml:space="preserve"> </w:t>
      </w:r>
      <w:r w:rsidRPr="003A3865">
        <w:rPr>
          <w:rFonts w:cs="Sylfaen"/>
        </w:rPr>
        <w:t>շարադրել հետևյալ խմբագրությամբ՝</w:t>
      </w:r>
    </w:p>
    <w:p w:rsidR="004548B8" w:rsidRPr="004548B8" w:rsidRDefault="004548B8" w:rsidP="004548B8">
      <w:pPr>
        <w:pStyle w:val="ListParagraph"/>
        <w:widowControl w:val="0"/>
        <w:tabs>
          <w:tab w:val="left" w:pos="1492"/>
        </w:tabs>
        <w:autoSpaceDE w:val="0"/>
        <w:autoSpaceDN w:val="0"/>
        <w:spacing w:after="0" w:line="436" w:lineRule="auto"/>
        <w:ind w:left="0" w:right="-29"/>
        <w:jc w:val="both"/>
        <w:rPr>
          <w:rFonts w:eastAsia="Times New Roman"/>
        </w:rPr>
      </w:pPr>
      <w:r>
        <w:rPr>
          <w:w w:val="105"/>
        </w:rPr>
        <w:t>«1</w:t>
      </w:r>
      <w:r w:rsidRPr="004548B8">
        <w:rPr>
          <w:rFonts w:eastAsia="Times New Roman"/>
        </w:rPr>
        <w:t xml:space="preserve">) նախազորակոչային </w:t>
      </w:r>
      <w:r>
        <w:rPr>
          <w:rFonts w:eastAsia="Times New Roman"/>
        </w:rPr>
        <w:t xml:space="preserve">և զորակոչային </w:t>
      </w:r>
      <w:r w:rsidRPr="004548B8">
        <w:rPr>
          <w:rFonts w:eastAsia="Times New Roman"/>
        </w:rPr>
        <w:t>տարիքում վիրուսային</w:t>
      </w:r>
      <w:r w:rsidR="00C34491">
        <w:rPr>
          <w:rFonts w:eastAsia="Times New Roman"/>
        </w:rPr>
        <w:t xml:space="preserve"> </w:t>
      </w:r>
      <w:r w:rsidRPr="004548B8">
        <w:rPr>
          <w:rFonts w:eastAsia="Times New Roman"/>
        </w:rPr>
        <w:t>հեպատիտ</w:t>
      </w:r>
      <w:r w:rsidR="00C34491">
        <w:rPr>
          <w:rFonts w:eastAsia="Times New Roman"/>
        </w:rPr>
        <w:t xml:space="preserve"> </w:t>
      </w:r>
      <w:r w:rsidRPr="004548B8">
        <w:rPr>
          <w:rFonts w:eastAsia="Times New Roman"/>
        </w:rPr>
        <w:t>Ա-ի</w:t>
      </w:r>
      <w:r w:rsidR="00C34491">
        <w:rPr>
          <w:rFonts w:eastAsia="Times New Roman"/>
        </w:rPr>
        <w:t xml:space="preserve"> </w:t>
      </w:r>
      <w:r w:rsidRPr="004548B8">
        <w:rPr>
          <w:rFonts w:eastAsia="Times New Roman"/>
        </w:rPr>
        <w:t>դեմ</w:t>
      </w:r>
      <w:r w:rsidR="00C34491">
        <w:rPr>
          <w:rFonts w:eastAsia="Times New Roman"/>
        </w:rPr>
        <w:t xml:space="preserve"> </w:t>
      </w:r>
      <w:r w:rsidRPr="004548B8">
        <w:rPr>
          <w:rFonts w:eastAsia="Times New Roman"/>
        </w:rPr>
        <w:t xml:space="preserve">պատվաստումը կատարվում </w:t>
      </w:r>
      <w:r>
        <w:rPr>
          <w:rFonts w:eastAsia="Times New Roman"/>
        </w:rPr>
        <w:t>է</w:t>
      </w:r>
      <w:r w:rsidRPr="004548B8">
        <w:rPr>
          <w:rFonts w:eastAsia="Times New Roman"/>
        </w:rPr>
        <w:t xml:space="preserve"> </w:t>
      </w:r>
      <w:r w:rsidR="00455B80">
        <w:rPr>
          <w:rFonts w:eastAsia="Times New Roman"/>
        </w:rPr>
        <w:t xml:space="preserve">միանվագ՝ </w:t>
      </w:r>
      <w:r>
        <w:rPr>
          <w:rFonts w:eastAsia="Times New Roman"/>
        </w:rPr>
        <w:t>1</w:t>
      </w:r>
      <w:r w:rsidRPr="004548B8">
        <w:rPr>
          <w:rFonts w:eastAsia="Times New Roman"/>
        </w:rPr>
        <w:t xml:space="preserve"> դեղաչափ</w:t>
      </w:r>
      <w:r>
        <w:rPr>
          <w:rFonts w:eastAsia="Times New Roman"/>
        </w:rPr>
        <w:t>:</w:t>
      </w:r>
      <w:r w:rsidRPr="004548B8">
        <w:rPr>
          <w:rFonts w:eastAsia="Times New Roman"/>
        </w:rPr>
        <w:t xml:space="preserve"> Տվյալ տարիքին համապատասխան դեղաչափը կարող է փոխվել պատվաստանյութին ուղեկցող հրահանգին համապատասխան</w:t>
      </w:r>
      <w:r w:rsidR="00B52D2A">
        <w:rPr>
          <w:rFonts w:eastAsia="Times New Roman"/>
        </w:rPr>
        <w:t>.</w:t>
      </w:r>
      <w:r>
        <w:rPr>
          <w:rFonts w:eastAsia="Times New Roman"/>
        </w:rPr>
        <w:t>».</w:t>
      </w:r>
    </w:p>
    <w:p w:rsidR="0077532B" w:rsidRPr="0077532B" w:rsidRDefault="0077532B" w:rsidP="0077532B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/>
        </w:rPr>
      </w:pPr>
      <w:r w:rsidRPr="003A2F28">
        <w:rPr>
          <w:rFonts w:eastAsia="Times New Roman"/>
        </w:rPr>
        <w:t xml:space="preserve">Որոշման Հավելված N 1-ը </w:t>
      </w:r>
      <w:r>
        <w:rPr>
          <w:rFonts w:eastAsia="Times New Roman"/>
        </w:rPr>
        <w:t>70</w:t>
      </w:r>
      <w:r w:rsidRPr="003A2F28">
        <w:rPr>
          <w:rFonts w:eastAsia="Times New Roman"/>
        </w:rPr>
        <w:t xml:space="preserve">-րդ կետից հետո լրացնել հետևյալ </w:t>
      </w:r>
      <w:r w:rsidRPr="00DF4F76">
        <w:rPr>
          <w:rFonts w:eastAsia="Times New Roman"/>
        </w:rPr>
        <w:t>բովանդակությամբ</w:t>
      </w:r>
      <w:r w:rsidRPr="003A2F28">
        <w:rPr>
          <w:rFonts w:eastAsia="Times New Roman"/>
        </w:rPr>
        <w:t xml:space="preserve"> </w:t>
      </w:r>
      <w:r>
        <w:rPr>
          <w:rFonts w:eastAsia="Times New Roman"/>
        </w:rPr>
        <w:t>70</w:t>
      </w:r>
      <w:r w:rsidRPr="003A2F28">
        <w:rPr>
          <w:rFonts w:eastAsia="Times New Roman"/>
        </w:rPr>
        <w:t>.1-ին կետով.</w:t>
      </w:r>
    </w:p>
    <w:p w:rsidR="0077532B" w:rsidRPr="004969FF" w:rsidRDefault="0077532B" w:rsidP="00881765">
      <w:pPr>
        <w:widowControl w:val="0"/>
        <w:tabs>
          <w:tab w:val="left" w:pos="1576"/>
        </w:tabs>
        <w:autoSpaceDE w:val="0"/>
        <w:autoSpaceDN w:val="0"/>
        <w:spacing w:after="0" w:line="436" w:lineRule="auto"/>
        <w:ind w:left="-120" w:right="-2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7532B">
        <w:rPr>
          <w:rFonts w:ascii="GHEA Grapalat" w:eastAsia="Times New Roman" w:hAnsi="GHEA Grapalat"/>
          <w:lang w:val="hy-AM"/>
        </w:rPr>
        <w:t>«70</w:t>
      </w:r>
      <w:r w:rsidRPr="0077532B">
        <w:rPr>
          <w:rFonts w:ascii="GHEA Grapalat" w:eastAsia="Times New Roman" w:hAnsi="GHEA Grapalat"/>
          <w:sz w:val="24"/>
          <w:szCs w:val="24"/>
          <w:lang w:val="hy-AM"/>
        </w:rPr>
        <w:t xml:space="preserve">.1 </w:t>
      </w:r>
      <w:r w:rsidRPr="0077532B">
        <w:rPr>
          <w:rFonts w:ascii="GHEA Grapalat" w:hAnsi="GHEA Grapalat" w:cs="Sylfaen"/>
          <w:w w:val="110"/>
          <w:sz w:val="24"/>
          <w:szCs w:val="24"/>
          <w:lang w:val="hy-AM"/>
        </w:rPr>
        <w:t>Կորոնավիրուսային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հիվանդության </w:t>
      </w:r>
      <w:r w:rsidRPr="0077532B">
        <w:rPr>
          <w:rFonts w:ascii="GHEA Grapalat" w:eastAsia="Times New Roman" w:hAnsi="GHEA Grapalat"/>
          <w:sz w:val="24"/>
          <w:szCs w:val="24"/>
          <w:lang w:val="hy-AM"/>
        </w:rPr>
        <w:t xml:space="preserve">(COVID-19)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դեմ </w:t>
      </w:r>
      <w:r w:rsidRPr="0077532B">
        <w:rPr>
          <w:rFonts w:ascii="GHEA Grapalat" w:eastAsia="Times New Roman" w:hAnsi="GHEA Grapalat"/>
          <w:sz w:val="24"/>
          <w:szCs w:val="24"/>
          <w:lang w:val="hy-AM"/>
        </w:rPr>
        <w:t>պատվաստումներն իրականացվում են՝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7532B">
        <w:rPr>
          <w:rFonts w:ascii="GHEA Grapalat" w:eastAsia="Times New Roman" w:hAnsi="GHEA Grapalat"/>
          <w:sz w:val="24"/>
          <w:szCs w:val="24"/>
          <w:lang w:val="hy-AM"/>
        </w:rPr>
        <w:t>ռիսկի խմբերի շրջանում: Ռիսկի խմբերը սահմանվում են առողջապահության բնագավառի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7532B">
        <w:rPr>
          <w:rFonts w:ascii="GHEA Grapalat" w:eastAsia="Times New Roman" w:hAnsi="GHEA Grapalat"/>
          <w:sz w:val="24"/>
          <w:szCs w:val="24"/>
          <w:lang w:val="hy-AM"/>
        </w:rPr>
        <w:t>լիազոր մարմնի ղեկավարի հրամանով</w:t>
      </w:r>
      <w:r>
        <w:rPr>
          <w:rFonts w:ascii="GHEA Grapalat" w:eastAsia="Times New Roman" w:hAnsi="GHEA Grapalat"/>
          <w:sz w:val="24"/>
          <w:szCs w:val="24"/>
          <w:lang w:val="hy-AM"/>
        </w:rPr>
        <w:t>:»</w:t>
      </w:r>
      <w:r w:rsidR="004969FF" w:rsidRPr="004969F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E215B" w:rsidRPr="00DC4AF2" w:rsidRDefault="0085529B" w:rsidP="00680870">
      <w:pPr>
        <w:numPr>
          <w:ilvl w:val="0"/>
          <w:numId w:val="2"/>
        </w:numPr>
        <w:shd w:val="clear" w:color="auto" w:fill="FFFFFF"/>
        <w:spacing w:before="26" w:after="0" w:line="360" w:lineRule="auto"/>
        <w:ind w:left="0" w:firstLine="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DC4AF2">
        <w:rPr>
          <w:rFonts w:ascii="GHEA Grapalat" w:eastAsia="Times New Roman" w:hAnsi="GHEA Grapalat"/>
          <w:sz w:val="24"/>
          <w:szCs w:val="24"/>
          <w:lang w:val="af-ZA"/>
        </w:rPr>
        <w:t>Սույն</w:t>
      </w:r>
      <w:r w:rsidRPr="00DC4AF2">
        <w:rPr>
          <w:rFonts w:ascii="GHEA Grapalat" w:hAnsi="GHEA Grapalat" w:cs="AK Courier"/>
          <w:sz w:val="24"/>
          <w:szCs w:val="24"/>
          <w:lang w:val="hy-AM"/>
        </w:rPr>
        <w:t xml:space="preserve"> որոշումն ուժի մեջ է մտնում պաշտոնական հրապարակմանը հաջորդող օրվանից:</w:t>
      </w:r>
    </w:p>
    <w:sectPr w:rsidR="00FE215B" w:rsidRPr="00DC4AF2" w:rsidSect="00DC4AF2">
      <w:headerReference w:type="default" r:id="rId7"/>
      <w:pgSz w:w="12240" w:h="15840" w:code="1"/>
      <w:pgMar w:top="805" w:right="964" w:bottom="907" w:left="13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A9" w:rsidRDefault="009B41A9">
      <w:pPr>
        <w:spacing w:after="0" w:line="240" w:lineRule="auto"/>
      </w:pPr>
      <w:r>
        <w:separator/>
      </w:r>
    </w:p>
  </w:endnote>
  <w:endnote w:type="continuationSeparator" w:id="0">
    <w:p w:rsidR="009B41A9" w:rsidRDefault="009B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 Courier"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A9" w:rsidRDefault="009B41A9">
      <w:pPr>
        <w:spacing w:after="0" w:line="240" w:lineRule="auto"/>
      </w:pPr>
      <w:r>
        <w:separator/>
      </w:r>
    </w:p>
  </w:footnote>
  <w:footnote w:type="continuationSeparator" w:id="0">
    <w:p w:rsidR="009B41A9" w:rsidRDefault="009B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B5" w:rsidRDefault="00EA70B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29"/>
    <w:multiLevelType w:val="hybridMultilevel"/>
    <w:tmpl w:val="A7BC78FC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D70"/>
    <w:multiLevelType w:val="hybridMultilevel"/>
    <w:tmpl w:val="42E0F10A"/>
    <w:lvl w:ilvl="0" w:tplc="AFB41CCA">
      <w:start w:val="2"/>
      <w:numFmt w:val="decimal"/>
      <w:lvlText w:val="%1."/>
      <w:lvlJc w:val="left"/>
      <w:pPr>
        <w:ind w:left="3272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C61A72A8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2904C81A">
      <w:start w:val="1"/>
      <w:numFmt w:val="decimal"/>
      <w:lvlText w:val="%3."/>
      <w:lvlJc w:val="left"/>
      <w:pPr>
        <w:ind w:left="812" w:hanging="185"/>
        <w:jc w:val="left"/>
      </w:pPr>
      <w:rPr>
        <w:rFonts w:hint="default"/>
        <w:w w:val="74"/>
      </w:rPr>
    </w:lvl>
    <w:lvl w:ilvl="3" w:tplc="3F9C970E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65864850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749E3C72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2B023CFE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3A261B14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26D8B022">
      <w:numFmt w:val="bullet"/>
      <w:lvlText w:val="•"/>
      <w:lvlJc w:val="left"/>
      <w:pPr>
        <w:ind w:left="4680" w:hanging="185"/>
      </w:pPr>
      <w:rPr>
        <w:rFonts w:hint="default"/>
      </w:rPr>
    </w:lvl>
  </w:abstractNum>
  <w:abstractNum w:abstractNumId="2" w15:restartNumberingAfterBreak="0">
    <w:nsid w:val="0CA30CD1"/>
    <w:multiLevelType w:val="hybridMultilevel"/>
    <w:tmpl w:val="C5DAD32E"/>
    <w:lvl w:ilvl="0" w:tplc="19C4DF56">
      <w:start w:val="2"/>
      <w:numFmt w:val="decimal"/>
      <w:lvlText w:val="%1."/>
      <w:lvlJc w:val="left"/>
      <w:pPr>
        <w:ind w:left="3272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88DCE200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DC6836A0">
      <w:start w:val="1"/>
      <w:numFmt w:val="decimal"/>
      <w:lvlText w:val="%3."/>
      <w:lvlJc w:val="left"/>
      <w:pPr>
        <w:ind w:left="812" w:hanging="185"/>
        <w:jc w:val="left"/>
      </w:pPr>
      <w:rPr>
        <w:rFonts w:hint="default"/>
        <w:w w:val="74"/>
      </w:rPr>
    </w:lvl>
    <w:lvl w:ilvl="3" w:tplc="06CC1DFE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E54C3BFA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75D4C7B2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86A4C150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8C4832EA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A1664214">
      <w:numFmt w:val="bullet"/>
      <w:lvlText w:val="•"/>
      <w:lvlJc w:val="left"/>
      <w:pPr>
        <w:ind w:left="4680" w:hanging="185"/>
      </w:pPr>
      <w:rPr>
        <w:rFonts w:hint="default"/>
      </w:rPr>
    </w:lvl>
  </w:abstractNum>
  <w:abstractNum w:abstractNumId="3" w15:restartNumberingAfterBreak="0">
    <w:nsid w:val="17635515"/>
    <w:multiLevelType w:val="hybridMultilevel"/>
    <w:tmpl w:val="D378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85"/>
    <w:multiLevelType w:val="hybridMultilevel"/>
    <w:tmpl w:val="42C6018E"/>
    <w:lvl w:ilvl="0" w:tplc="EB6EA34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B5BB4"/>
    <w:multiLevelType w:val="hybridMultilevel"/>
    <w:tmpl w:val="E8B038B6"/>
    <w:lvl w:ilvl="0" w:tplc="E79623D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72C6C91"/>
    <w:multiLevelType w:val="hybridMultilevel"/>
    <w:tmpl w:val="AB1CCD36"/>
    <w:lvl w:ilvl="0" w:tplc="7A5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44F69"/>
    <w:multiLevelType w:val="hybridMultilevel"/>
    <w:tmpl w:val="8DC2C76A"/>
    <w:lvl w:ilvl="0" w:tplc="A9ACA3E8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037CDF"/>
    <w:multiLevelType w:val="hybridMultilevel"/>
    <w:tmpl w:val="D576AA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313676"/>
    <w:multiLevelType w:val="hybridMultilevel"/>
    <w:tmpl w:val="92D8C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73F2E"/>
    <w:multiLevelType w:val="hybridMultilevel"/>
    <w:tmpl w:val="F56E2472"/>
    <w:lvl w:ilvl="0" w:tplc="6C0A1520">
      <w:start w:val="1"/>
      <w:numFmt w:val="decimal"/>
      <w:lvlText w:val="%1)"/>
      <w:lvlJc w:val="left"/>
      <w:pPr>
        <w:ind w:left="0" w:hanging="272"/>
        <w:jc w:val="left"/>
      </w:pPr>
      <w:rPr>
        <w:rFonts w:ascii="GHEA Grapalat" w:eastAsia="Times New Roman" w:hAnsi="GHEA Grapalat" w:cs="Times New Roman" w:hint="default"/>
        <w:w w:val="74"/>
        <w:sz w:val="24"/>
        <w:szCs w:val="24"/>
      </w:rPr>
    </w:lvl>
    <w:lvl w:ilvl="1" w:tplc="27D4360E">
      <w:numFmt w:val="bullet"/>
      <w:lvlText w:val="•"/>
      <w:lvlJc w:val="left"/>
      <w:pPr>
        <w:ind w:left="940" w:hanging="272"/>
      </w:pPr>
      <w:rPr>
        <w:rFonts w:hint="default"/>
      </w:rPr>
    </w:lvl>
    <w:lvl w:ilvl="2" w:tplc="42006D6E">
      <w:numFmt w:val="bullet"/>
      <w:lvlText w:val="•"/>
      <w:lvlJc w:val="left"/>
      <w:pPr>
        <w:ind w:left="1872" w:hanging="272"/>
      </w:pPr>
      <w:rPr>
        <w:rFonts w:hint="default"/>
      </w:rPr>
    </w:lvl>
    <w:lvl w:ilvl="3" w:tplc="9DC2C994">
      <w:numFmt w:val="bullet"/>
      <w:lvlText w:val="•"/>
      <w:lvlJc w:val="left"/>
      <w:pPr>
        <w:ind w:left="2804" w:hanging="272"/>
      </w:pPr>
      <w:rPr>
        <w:rFonts w:hint="default"/>
      </w:rPr>
    </w:lvl>
    <w:lvl w:ilvl="4" w:tplc="C8FCDE10">
      <w:numFmt w:val="bullet"/>
      <w:lvlText w:val="•"/>
      <w:lvlJc w:val="left"/>
      <w:pPr>
        <w:ind w:left="3736" w:hanging="272"/>
      </w:pPr>
      <w:rPr>
        <w:rFonts w:hint="default"/>
      </w:rPr>
    </w:lvl>
    <w:lvl w:ilvl="5" w:tplc="950689B8">
      <w:numFmt w:val="bullet"/>
      <w:lvlText w:val="•"/>
      <w:lvlJc w:val="left"/>
      <w:pPr>
        <w:ind w:left="4668" w:hanging="272"/>
      </w:pPr>
      <w:rPr>
        <w:rFonts w:hint="default"/>
      </w:rPr>
    </w:lvl>
    <w:lvl w:ilvl="6" w:tplc="EE40A7B4">
      <w:numFmt w:val="bullet"/>
      <w:lvlText w:val="•"/>
      <w:lvlJc w:val="left"/>
      <w:pPr>
        <w:ind w:left="5600" w:hanging="272"/>
      </w:pPr>
      <w:rPr>
        <w:rFonts w:hint="default"/>
      </w:rPr>
    </w:lvl>
    <w:lvl w:ilvl="7" w:tplc="580084C8">
      <w:numFmt w:val="bullet"/>
      <w:lvlText w:val="•"/>
      <w:lvlJc w:val="left"/>
      <w:pPr>
        <w:ind w:left="6532" w:hanging="272"/>
      </w:pPr>
      <w:rPr>
        <w:rFonts w:hint="default"/>
      </w:rPr>
    </w:lvl>
    <w:lvl w:ilvl="8" w:tplc="5FFCD820">
      <w:numFmt w:val="bullet"/>
      <w:lvlText w:val="•"/>
      <w:lvlJc w:val="left"/>
      <w:pPr>
        <w:ind w:left="7464" w:hanging="272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3"/>
    <w:rsid w:val="00001984"/>
    <w:rsid w:val="00012EA3"/>
    <w:rsid w:val="0002308F"/>
    <w:rsid w:val="00025350"/>
    <w:rsid w:val="00043876"/>
    <w:rsid w:val="0005237E"/>
    <w:rsid w:val="00064620"/>
    <w:rsid w:val="00064CE3"/>
    <w:rsid w:val="00070354"/>
    <w:rsid w:val="00080175"/>
    <w:rsid w:val="00087B90"/>
    <w:rsid w:val="00087DC9"/>
    <w:rsid w:val="00096C53"/>
    <w:rsid w:val="00097CC0"/>
    <w:rsid w:val="000A2607"/>
    <w:rsid w:val="000A56AB"/>
    <w:rsid w:val="000A784B"/>
    <w:rsid w:val="000B423F"/>
    <w:rsid w:val="000B4D2E"/>
    <w:rsid w:val="000B70EA"/>
    <w:rsid w:val="000C62C7"/>
    <w:rsid w:val="000C76BF"/>
    <w:rsid w:val="000E2734"/>
    <w:rsid w:val="000E7C2B"/>
    <w:rsid w:val="000F0B2C"/>
    <w:rsid w:val="000F39CD"/>
    <w:rsid w:val="000F51EA"/>
    <w:rsid w:val="0010151D"/>
    <w:rsid w:val="0010629E"/>
    <w:rsid w:val="00125682"/>
    <w:rsid w:val="001260C3"/>
    <w:rsid w:val="00157758"/>
    <w:rsid w:val="00163D0F"/>
    <w:rsid w:val="00170F4E"/>
    <w:rsid w:val="00172D66"/>
    <w:rsid w:val="00180CD9"/>
    <w:rsid w:val="00183941"/>
    <w:rsid w:val="00191B95"/>
    <w:rsid w:val="00192FA1"/>
    <w:rsid w:val="001B0314"/>
    <w:rsid w:val="001C5B74"/>
    <w:rsid w:val="001C5FBB"/>
    <w:rsid w:val="001C705E"/>
    <w:rsid w:val="001C792E"/>
    <w:rsid w:val="001D1E97"/>
    <w:rsid w:val="001D6853"/>
    <w:rsid w:val="001E07E0"/>
    <w:rsid w:val="001E65C9"/>
    <w:rsid w:val="001F2276"/>
    <w:rsid w:val="00202B20"/>
    <w:rsid w:val="0020580D"/>
    <w:rsid w:val="00210864"/>
    <w:rsid w:val="002177E7"/>
    <w:rsid w:val="002268DB"/>
    <w:rsid w:val="00244C16"/>
    <w:rsid w:val="00246F29"/>
    <w:rsid w:val="00255BE2"/>
    <w:rsid w:val="00267B3F"/>
    <w:rsid w:val="00270C6C"/>
    <w:rsid w:val="002714D1"/>
    <w:rsid w:val="00282D57"/>
    <w:rsid w:val="00283B3F"/>
    <w:rsid w:val="00283FBE"/>
    <w:rsid w:val="002846EF"/>
    <w:rsid w:val="00296D4D"/>
    <w:rsid w:val="002B0CA8"/>
    <w:rsid w:val="002B733D"/>
    <w:rsid w:val="002D011B"/>
    <w:rsid w:val="002D4658"/>
    <w:rsid w:val="002D4CDC"/>
    <w:rsid w:val="002E35EC"/>
    <w:rsid w:val="002E6F25"/>
    <w:rsid w:val="002F1256"/>
    <w:rsid w:val="002F298C"/>
    <w:rsid w:val="00316C42"/>
    <w:rsid w:val="0032008D"/>
    <w:rsid w:val="00321869"/>
    <w:rsid w:val="0032313F"/>
    <w:rsid w:val="0032489B"/>
    <w:rsid w:val="00325D25"/>
    <w:rsid w:val="0035777C"/>
    <w:rsid w:val="00370D87"/>
    <w:rsid w:val="00372CA6"/>
    <w:rsid w:val="00387C6E"/>
    <w:rsid w:val="003955E0"/>
    <w:rsid w:val="003A2E4C"/>
    <w:rsid w:val="003A2F28"/>
    <w:rsid w:val="003A43E5"/>
    <w:rsid w:val="003E2B9C"/>
    <w:rsid w:val="003E50BC"/>
    <w:rsid w:val="00406D42"/>
    <w:rsid w:val="00413698"/>
    <w:rsid w:val="004161F0"/>
    <w:rsid w:val="00423DD6"/>
    <w:rsid w:val="00424579"/>
    <w:rsid w:val="0043638E"/>
    <w:rsid w:val="00440C00"/>
    <w:rsid w:val="004442FE"/>
    <w:rsid w:val="00446E45"/>
    <w:rsid w:val="00453964"/>
    <w:rsid w:val="004548B8"/>
    <w:rsid w:val="0045509F"/>
    <w:rsid w:val="00455B80"/>
    <w:rsid w:val="00465642"/>
    <w:rsid w:val="0047292E"/>
    <w:rsid w:val="00477B07"/>
    <w:rsid w:val="00483B27"/>
    <w:rsid w:val="00486F87"/>
    <w:rsid w:val="00490035"/>
    <w:rsid w:val="004969FF"/>
    <w:rsid w:val="004A5615"/>
    <w:rsid w:val="004B5E79"/>
    <w:rsid w:val="004C40A9"/>
    <w:rsid w:val="004E0452"/>
    <w:rsid w:val="004E637A"/>
    <w:rsid w:val="00501A1E"/>
    <w:rsid w:val="005030BD"/>
    <w:rsid w:val="00505441"/>
    <w:rsid w:val="00523084"/>
    <w:rsid w:val="00533836"/>
    <w:rsid w:val="00533C72"/>
    <w:rsid w:val="00534C7E"/>
    <w:rsid w:val="00535837"/>
    <w:rsid w:val="00547DC1"/>
    <w:rsid w:val="005637F6"/>
    <w:rsid w:val="00574173"/>
    <w:rsid w:val="00576068"/>
    <w:rsid w:val="00580699"/>
    <w:rsid w:val="00584BDC"/>
    <w:rsid w:val="00584F10"/>
    <w:rsid w:val="00592E91"/>
    <w:rsid w:val="005A7C71"/>
    <w:rsid w:val="005B1F0E"/>
    <w:rsid w:val="005B3502"/>
    <w:rsid w:val="005C3307"/>
    <w:rsid w:val="005D054E"/>
    <w:rsid w:val="005D2F54"/>
    <w:rsid w:val="005F071C"/>
    <w:rsid w:val="005F6D19"/>
    <w:rsid w:val="006006E0"/>
    <w:rsid w:val="00616562"/>
    <w:rsid w:val="00620AAD"/>
    <w:rsid w:val="00623684"/>
    <w:rsid w:val="0064102D"/>
    <w:rsid w:val="00657BCC"/>
    <w:rsid w:val="006619DA"/>
    <w:rsid w:val="0066561D"/>
    <w:rsid w:val="0067242B"/>
    <w:rsid w:val="006725F2"/>
    <w:rsid w:val="006814B4"/>
    <w:rsid w:val="00692297"/>
    <w:rsid w:val="006971EE"/>
    <w:rsid w:val="006B7E64"/>
    <w:rsid w:val="006C3046"/>
    <w:rsid w:val="006D136A"/>
    <w:rsid w:val="006D37D1"/>
    <w:rsid w:val="006F0C5B"/>
    <w:rsid w:val="006F1358"/>
    <w:rsid w:val="00706A07"/>
    <w:rsid w:val="00714624"/>
    <w:rsid w:val="00717CEB"/>
    <w:rsid w:val="00737F59"/>
    <w:rsid w:val="00741A9D"/>
    <w:rsid w:val="0074200F"/>
    <w:rsid w:val="00752664"/>
    <w:rsid w:val="00763C28"/>
    <w:rsid w:val="00764C03"/>
    <w:rsid w:val="00765951"/>
    <w:rsid w:val="00765D97"/>
    <w:rsid w:val="0077336B"/>
    <w:rsid w:val="0077532B"/>
    <w:rsid w:val="007756F9"/>
    <w:rsid w:val="00783767"/>
    <w:rsid w:val="007A4B1A"/>
    <w:rsid w:val="007A63A1"/>
    <w:rsid w:val="007B1016"/>
    <w:rsid w:val="007C28D9"/>
    <w:rsid w:val="007D100D"/>
    <w:rsid w:val="007D1A65"/>
    <w:rsid w:val="007D1CA3"/>
    <w:rsid w:val="007D723E"/>
    <w:rsid w:val="007E57D1"/>
    <w:rsid w:val="007F2E31"/>
    <w:rsid w:val="007F61CD"/>
    <w:rsid w:val="00816B63"/>
    <w:rsid w:val="00835241"/>
    <w:rsid w:val="00836A96"/>
    <w:rsid w:val="00840097"/>
    <w:rsid w:val="00850783"/>
    <w:rsid w:val="0085529B"/>
    <w:rsid w:val="008654CF"/>
    <w:rsid w:val="00881765"/>
    <w:rsid w:val="008825C9"/>
    <w:rsid w:val="0088576B"/>
    <w:rsid w:val="008931F3"/>
    <w:rsid w:val="008A69F2"/>
    <w:rsid w:val="008A74CB"/>
    <w:rsid w:val="008B0C7F"/>
    <w:rsid w:val="008B0D3E"/>
    <w:rsid w:val="008C021D"/>
    <w:rsid w:val="008C1AE0"/>
    <w:rsid w:val="008C3CF1"/>
    <w:rsid w:val="008D1FBA"/>
    <w:rsid w:val="008D27E4"/>
    <w:rsid w:val="008E1063"/>
    <w:rsid w:val="008E76E3"/>
    <w:rsid w:val="008F0F3B"/>
    <w:rsid w:val="008F1DEF"/>
    <w:rsid w:val="00902314"/>
    <w:rsid w:val="00904685"/>
    <w:rsid w:val="00920411"/>
    <w:rsid w:val="009329A0"/>
    <w:rsid w:val="009404F8"/>
    <w:rsid w:val="00940FC7"/>
    <w:rsid w:val="0094365A"/>
    <w:rsid w:val="009502B5"/>
    <w:rsid w:val="00974C72"/>
    <w:rsid w:val="00982C38"/>
    <w:rsid w:val="00987DB8"/>
    <w:rsid w:val="009963C6"/>
    <w:rsid w:val="009A4593"/>
    <w:rsid w:val="009A7932"/>
    <w:rsid w:val="009B41A9"/>
    <w:rsid w:val="009B6A46"/>
    <w:rsid w:val="009D2F44"/>
    <w:rsid w:val="009D51B2"/>
    <w:rsid w:val="009D73B1"/>
    <w:rsid w:val="00A14477"/>
    <w:rsid w:val="00A14AA1"/>
    <w:rsid w:val="00A23165"/>
    <w:rsid w:val="00A254BC"/>
    <w:rsid w:val="00A30F16"/>
    <w:rsid w:val="00A36902"/>
    <w:rsid w:val="00A543D9"/>
    <w:rsid w:val="00A551C1"/>
    <w:rsid w:val="00A55B9C"/>
    <w:rsid w:val="00A6377B"/>
    <w:rsid w:val="00A7092A"/>
    <w:rsid w:val="00A76446"/>
    <w:rsid w:val="00A867C0"/>
    <w:rsid w:val="00A9290D"/>
    <w:rsid w:val="00AA509F"/>
    <w:rsid w:val="00AB055F"/>
    <w:rsid w:val="00AB41EB"/>
    <w:rsid w:val="00AC4A87"/>
    <w:rsid w:val="00AC5960"/>
    <w:rsid w:val="00AC63F5"/>
    <w:rsid w:val="00AD331B"/>
    <w:rsid w:val="00AF14FA"/>
    <w:rsid w:val="00AF318F"/>
    <w:rsid w:val="00AF5167"/>
    <w:rsid w:val="00AF6A0F"/>
    <w:rsid w:val="00AF7F2C"/>
    <w:rsid w:val="00B00C8B"/>
    <w:rsid w:val="00B04EA3"/>
    <w:rsid w:val="00B117A9"/>
    <w:rsid w:val="00B30B0A"/>
    <w:rsid w:val="00B40565"/>
    <w:rsid w:val="00B434FF"/>
    <w:rsid w:val="00B5004F"/>
    <w:rsid w:val="00B52D2A"/>
    <w:rsid w:val="00B546CF"/>
    <w:rsid w:val="00B60988"/>
    <w:rsid w:val="00B60C3F"/>
    <w:rsid w:val="00B62531"/>
    <w:rsid w:val="00B71E68"/>
    <w:rsid w:val="00B72D24"/>
    <w:rsid w:val="00B7576F"/>
    <w:rsid w:val="00B77012"/>
    <w:rsid w:val="00B77512"/>
    <w:rsid w:val="00B80A58"/>
    <w:rsid w:val="00B81A11"/>
    <w:rsid w:val="00BB3A2B"/>
    <w:rsid w:val="00BC14D5"/>
    <w:rsid w:val="00BC1C8A"/>
    <w:rsid w:val="00BC2CC4"/>
    <w:rsid w:val="00BC77B5"/>
    <w:rsid w:val="00BD3D16"/>
    <w:rsid w:val="00BE11AF"/>
    <w:rsid w:val="00C04267"/>
    <w:rsid w:val="00C1381E"/>
    <w:rsid w:val="00C239C9"/>
    <w:rsid w:val="00C34491"/>
    <w:rsid w:val="00C54EE7"/>
    <w:rsid w:val="00C6322A"/>
    <w:rsid w:val="00C72596"/>
    <w:rsid w:val="00C73AF6"/>
    <w:rsid w:val="00C75A2E"/>
    <w:rsid w:val="00CA2A1A"/>
    <w:rsid w:val="00CA6BD8"/>
    <w:rsid w:val="00CA7A6C"/>
    <w:rsid w:val="00CB534C"/>
    <w:rsid w:val="00CD180C"/>
    <w:rsid w:val="00CD6733"/>
    <w:rsid w:val="00CD6F49"/>
    <w:rsid w:val="00CF0FFA"/>
    <w:rsid w:val="00CF357D"/>
    <w:rsid w:val="00D003FF"/>
    <w:rsid w:val="00D00E6A"/>
    <w:rsid w:val="00D04F1D"/>
    <w:rsid w:val="00D055B9"/>
    <w:rsid w:val="00D104C3"/>
    <w:rsid w:val="00D1245C"/>
    <w:rsid w:val="00D1564F"/>
    <w:rsid w:val="00D21695"/>
    <w:rsid w:val="00D30AF3"/>
    <w:rsid w:val="00D44942"/>
    <w:rsid w:val="00D44B2A"/>
    <w:rsid w:val="00D45C89"/>
    <w:rsid w:val="00D46F2F"/>
    <w:rsid w:val="00D56436"/>
    <w:rsid w:val="00D62591"/>
    <w:rsid w:val="00D8061A"/>
    <w:rsid w:val="00D83252"/>
    <w:rsid w:val="00D8442F"/>
    <w:rsid w:val="00D8496B"/>
    <w:rsid w:val="00D850A0"/>
    <w:rsid w:val="00D8510B"/>
    <w:rsid w:val="00D931A6"/>
    <w:rsid w:val="00D97C2F"/>
    <w:rsid w:val="00DA7A74"/>
    <w:rsid w:val="00DB4A2C"/>
    <w:rsid w:val="00DC3E1E"/>
    <w:rsid w:val="00DC4AF2"/>
    <w:rsid w:val="00DC51B1"/>
    <w:rsid w:val="00DD3B4A"/>
    <w:rsid w:val="00DE3F6B"/>
    <w:rsid w:val="00DF4F76"/>
    <w:rsid w:val="00DF66E0"/>
    <w:rsid w:val="00E02471"/>
    <w:rsid w:val="00E150DB"/>
    <w:rsid w:val="00E151CE"/>
    <w:rsid w:val="00E24EF8"/>
    <w:rsid w:val="00E331AD"/>
    <w:rsid w:val="00E410E4"/>
    <w:rsid w:val="00E51ABB"/>
    <w:rsid w:val="00E70041"/>
    <w:rsid w:val="00E711E2"/>
    <w:rsid w:val="00EA0E88"/>
    <w:rsid w:val="00EA349D"/>
    <w:rsid w:val="00EA70B5"/>
    <w:rsid w:val="00EB1C14"/>
    <w:rsid w:val="00EB47E8"/>
    <w:rsid w:val="00EE1332"/>
    <w:rsid w:val="00EF57C9"/>
    <w:rsid w:val="00EF7396"/>
    <w:rsid w:val="00F0125F"/>
    <w:rsid w:val="00F02C75"/>
    <w:rsid w:val="00F059BA"/>
    <w:rsid w:val="00F11F10"/>
    <w:rsid w:val="00F13F5E"/>
    <w:rsid w:val="00F16133"/>
    <w:rsid w:val="00F17620"/>
    <w:rsid w:val="00F20547"/>
    <w:rsid w:val="00F245BC"/>
    <w:rsid w:val="00F249BE"/>
    <w:rsid w:val="00F25DE2"/>
    <w:rsid w:val="00F267B1"/>
    <w:rsid w:val="00F3080F"/>
    <w:rsid w:val="00F32DE6"/>
    <w:rsid w:val="00F34779"/>
    <w:rsid w:val="00F36CB4"/>
    <w:rsid w:val="00F405CF"/>
    <w:rsid w:val="00F44171"/>
    <w:rsid w:val="00F45BA3"/>
    <w:rsid w:val="00F56A79"/>
    <w:rsid w:val="00F634DB"/>
    <w:rsid w:val="00F63C65"/>
    <w:rsid w:val="00F91970"/>
    <w:rsid w:val="00FA753B"/>
    <w:rsid w:val="00FB072C"/>
    <w:rsid w:val="00FB1DCD"/>
    <w:rsid w:val="00FB6C41"/>
    <w:rsid w:val="00FC4697"/>
    <w:rsid w:val="00FD574F"/>
    <w:rsid w:val="00FE215B"/>
    <w:rsid w:val="00FE59DD"/>
    <w:rsid w:val="00FE5DD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F8F7"/>
  <w15:docId w15:val="{DD686E0F-36C2-4907-9267-DFD8E6D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6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4C03"/>
    <w:rPr>
      <w:b/>
      <w:bCs/>
    </w:rPr>
  </w:style>
  <w:style w:type="character" w:customStyle="1" w:styleId="apple-converted-space">
    <w:name w:val="apple-converted-space"/>
    <w:basedOn w:val="DefaultParagraphFont"/>
    <w:rsid w:val="00764C03"/>
  </w:style>
  <w:style w:type="character" w:styleId="Emphasis">
    <w:name w:val="Emphasis"/>
    <w:uiPriority w:val="20"/>
    <w:qFormat/>
    <w:rsid w:val="00764C03"/>
    <w:rPr>
      <w:i/>
      <w:iCs/>
    </w:rPr>
  </w:style>
  <w:style w:type="paragraph" w:customStyle="1" w:styleId="mechtex">
    <w:name w:val="mechtex"/>
    <w:basedOn w:val="Normal"/>
    <w:link w:val="mechtexChar"/>
    <w:rsid w:val="00C6322A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C6322A"/>
    <w:rPr>
      <w:rFonts w:ascii="Arial Armenian" w:eastAsia="Times New Roman" w:hAnsi="Arial Armenian"/>
      <w:sz w:val="22"/>
      <w:lang w:eastAsia="ru-RU"/>
    </w:rPr>
  </w:style>
  <w:style w:type="character" w:customStyle="1" w:styleId="apple-style-span">
    <w:name w:val="apple-style-span"/>
    <w:rsid w:val="00BC2CC4"/>
    <w:rPr>
      <w:rFonts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101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406D42"/>
    <w:pPr>
      <w:ind w:left="720"/>
      <w:contextualSpacing/>
    </w:pPr>
    <w:rPr>
      <w:rFonts w:ascii="GHEA Grapalat" w:hAnsi="GHEA Grapalat"/>
      <w:sz w:val="24"/>
      <w:szCs w:val="24"/>
      <w:lang w:val="hy-AM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AD331B"/>
    <w:rPr>
      <w:rFonts w:ascii="GHEA Grapalat" w:hAnsi="GHEA Grapalat" w:cs="Sylfaen"/>
      <w:sz w:val="24"/>
      <w:szCs w:val="24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C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0C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C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C7F"/>
    <w:rPr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150D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EA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70B5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23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3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3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3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A.Soghomonyan</dc:creator>
  <cp:lastModifiedBy>MOH</cp:lastModifiedBy>
  <cp:revision>4</cp:revision>
  <cp:lastPrinted>2023-06-15T09:48:00Z</cp:lastPrinted>
  <dcterms:created xsi:type="dcterms:W3CDTF">2023-10-12T10:16:00Z</dcterms:created>
  <dcterms:modified xsi:type="dcterms:W3CDTF">2023-10-12T10:29:00Z</dcterms:modified>
</cp:coreProperties>
</file>