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0C" w:rsidRPr="00A44813" w:rsidRDefault="004D79DF" w:rsidP="00A44813">
      <w:pPr>
        <w:spacing w:after="0" w:line="360" w:lineRule="auto"/>
        <w:jc w:val="right"/>
        <w:rPr>
          <w:rFonts w:ascii="GHEA Grapalat" w:eastAsia="Calibri" w:hAnsi="GHEA Grapalat"/>
          <w:i/>
          <w:sz w:val="24"/>
          <w:szCs w:val="24"/>
          <w:lang w:val="hy-AM"/>
        </w:rPr>
      </w:pPr>
      <w:r w:rsidRPr="00A44813">
        <w:rPr>
          <w:rFonts w:ascii="GHEA Grapalat" w:eastAsia="Calibri" w:hAnsi="GHEA Grapalat"/>
          <w:i/>
          <w:sz w:val="24"/>
          <w:szCs w:val="24"/>
          <w:lang w:val="hy-AM"/>
        </w:rPr>
        <w:t xml:space="preserve"> </w:t>
      </w:r>
      <w:proofErr w:type="spellStart"/>
      <w:r w:rsidR="0011420C" w:rsidRPr="00A44813">
        <w:rPr>
          <w:rFonts w:ascii="GHEA Grapalat" w:eastAsia="Calibri" w:hAnsi="GHEA Grapalat"/>
          <w:i/>
          <w:sz w:val="24"/>
          <w:szCs w:val="24"/>
        </w:rPr>
        <w:t>Նախագիծ</w:t>
      </w:r>
      <w:proofErr w:type="spellEnd"/>
    </w:p>
    <w:p w:rsidR="0011420C" w:rsidRPr="00A44813" w:rsidRDefault="0011420C" w:rsidP="00A44813">
      <w:pPr>
        <w:spacing w:after="0" w:line="360" w:lineRule="auto"/>
        <w:jc w:val="right"/>
        <w:rPr>
          <w:rFonts w:ascii="GHEA Grapalat" w:eastAsia="Calibri" w:hAnsi="GHEA Grapalat"/>
          <w:sz w:val="24"/>
          <w:szCs w:val="24"/>
          <w:lang w:val="hy-AM"/>
        </w:rPr>
      </w:pPr>
    </w:p>
    <w:p w:rsidR="0011420C" w:rsidRPr="00A44813" w:rsidRDefault="0011420C" w:rsidP="00A44813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af-ZA"/>
        </w:rPr>
      </w:pP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>ՀԱՅԱՍՏԱՆԻ ՀԱՆՐԱՊԵՏՈՒԹՅԱՆ ԿԱՌԱՎԱՐՈՒԹՅՈՒՆ</w:t>
      </w:r>
    </w:p>
    <w:p w:rsidR="0011420C" w:rsidRPr="00A44813" w:rsidRDefault="0011420C" w:rsidP="00A44813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af-ZA"/>
        </w:rPr>
      </w:pP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>ՈՐՈՇՈՒՄ</w:t>
      </w:r>
    </w:p>
    <w:p w:rsidR="0011420C" w:rsidRPr="00A44813" w:rsidRDefault="0011420C" w:rsidP="00A44813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af-ZA"/>
        </w:rPr>
      </w:pP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 xml:space="preserve">----------- 2023 թվականի </w:t>
      </w:r>
      <w:r w:rsidR="00AF37FC" w:rsidRPr="00A44813">
        <w:rPr>
          <w:rFonts w:ascii="GHEA Grapalat" w:eastAsia="Calibri" w:hAnsi="GHEA Grapalat"/>
          <w:b/>
          <w:sz w:val="24"/>
          <w:szCs w:val="24"/>
          <w:lang w:val="hy-AM"/>
        </w:rPr>
        <w:t xml:space="preserve">                                                      </w:t>
      </w: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 xml:space="preserve">N       </w:t>
      </w:r>
      <w:r w:rsidR="00E153D2" w:rsidRPr="00A44813">
        <w:rPr>
          <w:rFonts w:ascii="GHEA Grapalat" w:eastAsia="Calibri" w:hAnsi="GHEA Grapalat"/>
          <w:b/>
          <w:sz w:val="24"/>
          <w:szCs w:val="24"/>
          <w:lang w:val="af-ZA"/>
        </w:rPr>
        <w:t>-</w:t>
      </w: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>Ն</w:t>
      </w:r>
    </w:p>
    <w:p w:rsidR="0011420C" w:rsidRPr="00A44813" w:rsidRDefault="0011420C" w:rsidP="00A44813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>ՀԱՅԱՍՏԱՆԻ ՀԱՆՐԱՊԵՏՈՒԹՅԱՆ ԿԱՌԱՎԱՐՈՒԹՅԱՆ 20</w:t>
      </w:r>
      <w:r w:rsidR="00FF39E1" w:rsidRPr="00A44813">
        <w:rPr>
          <w:rFonts w:ascii="GHEA Grapalat" w:eastAsia="Calibri" w:hAnsi="GHEA Grapalat"/>
          <w:b/>
          <w:sz w:val="24"/>
          <w:szCs w:val="24"/>
          <w:lang w:val="hy-AM"/>
        </w:rPr>
        <w:t>21</w:t>
      </w: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 xml:space="preserve"> ԹՎԱԿԱՆԻ </w:t>
      </w:r>
      <w:r w:rsidR="00FF39E1" w:rsidRPr="00A44813">
        <w:rPr>
          <w:rFonts w:ascii="GHEA Grapalat" w:eastAsia="Calibri" w:hAnsi="GHEA Grapalat"/>
          <w:b/>
          <w:sz w:val="24"/>
          <w:szCs w:val="24"/>
          <w:lang w:val="hy-AM"/>
        </w:rPr>
        <w:t>ԱՊՐԻԼԻ 1</w:t>
      </w: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>-Ի</w:t>
      </w:r>
      <w:r w:rsidRPr="00A44813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A44813">
        <w:rPr>
          <w:rFonts w:ascii="GHEA Grapalat" w:eastAsia="Calibri" w:hAnsi="GHEA Grapalat"/>
          <w:b/>
          <w:sz w:val="24"/>
          <w:szCs w:val="24"/>
          <w:lang w:val="ru-RU"/>
        </w:rPr>
        <w:t>ԹԻՎ</w:t>
      </w: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267EFD" w:rsidRPr="00A44813">
        <w:rPr>
          <w:rFonts w:ascii="GHEA Grapalat" w:eastAsia="Calibri" w:hAnsi="GHEA Grapalat"/>
          <w:b/>
          <w:sz w:val="24"/>
          <w:szCs w:val="24"/>
          <w:lang w:val="hy-AM"/>
        </w:rPr>
        <w:t>429</w:t>
      </w: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>-</w:t>
      </w:r>
      <w:r w:rsidRPr="00A44813">
        <w:rPr>
          <w:rFonts w:ascii="GHEA Grapalat" w:eastAsia="Calibri" w:hAnsi="GHEA Grapalat"/>
          <w:b/>
          <w:sz w:val="24"/>
          <w:szCs w:val="24"/>
          <w:lang w:val="ru-RU"/>
        </w:rPr>
        <w:t>Ն</w:t>
      </w: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 xml:space="preserve">  ՈՐՈՇՄԱՆ ՄԵՋ </w:t>
      </w:r>
      <w:r w:rsidR="00267EFD" w:rsidRPr="00A44813">
        <w:rPr>
          <w:rFonts w:ascii="GHEA Grapalat" w:eastAsia="Calibri" w:hAnsi="GHEA Grapalat"/>
          <w:b/>
          <w:sz w:val="24"/>
          <w:szCs w:val="24"/>
          <w:lang w:val="hy-AM"/>
        </w:rPr>
        <w:t xml:space="preserve">ՓՈՓՈԽՈՒԹՅՈՒՆ </w:t>
      </w:r>
      <w:r w:rsidRPr="00A44813">
        <w:rPr>
          <w:rFonts w:ascii="GHEA Grapalat" w:eastAsia="Calibri" w:hAnsi="GHEA Grapalat"/>
          <w:b/>
          <w:sz w:val="24"/>
          <w:szCs w:val="24"/>
          <w:lang w:val="af-ZA"/>
        </w:rPr>
        <w:t>ԿԱՏԱՐԵԼՈՒ ՄԱՍԻՆ</w:t>
      </w:r>
    </w:p>
    <w:p w:rsidR="0011420C" w:rsidRPr="00A44813" w:rsidRDefault="0011420C" w:rsidP="00A44813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11420C" w:rsidRPr="00A44813" w:rsidRDefault="008D4977" w:rsidP="00A44813">
      <w:pPr>
        <w:tabs>
          <w:tab w:val="left" w:pos="90"/>
        </w:tabs>
        <w:spacing w:after="0" w:line="360" w:lineRule="auto"/>
        <w:ind w:hanging="9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A44813">
        <w:rPr>
          <w:rFonts w:ascii="GHEA Grapalat" w:hAnsi="GHEA Grapalat"/>
          <w:sz w:val="24"/>
          <w:szCs w:val="24"/>
          <w:lang w:val="hy-AM"/>
        </w:rPr>
        <w:tab/>
      </w:r>
      <w:r w:rsidRPr="00A44813">
        <w:rPr>
          <w:rFonts w:ascii="GHEA Grapalat" w:hAnsi="GHEA Grapalat"/>
          <w:sz w:val="24"/>
          <w:szCs w:val="24"/>
          <w:lang w:val="hy-AM"/>
        </w:rPr>
        <w:tab/>
      </w:r>
      <w:r w:rsidRPr="00A44813">
        <w:rPr>
          <w:rFonts w:ascii="GHEA Grapalat" w:hAnsi="GHEA Grapalat"/>
          <w:sz w:val="24"/>
          <w:szCs w:val="24"/>
          <w:lang w:val="hy-AM"/>
        </w:rPr>
        <w:tab/>
      </w:r>
      <w:r w:rsidR="0011420C" w:rsidRPr="00A44813">
        <w:rPr>
          <w:rFonts w:ascii="GHEA Grapalat" w:hAnsi="GHEA Grapalat"/>
          <w:sz w:val="24"/>
          <w:szCs w:val="24"/>
          <w:lang w:val="hy-AM"/>
        </w:rPr>
        <w:t>Հիմք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 </w:t>
      </w:r>
      <w:r w:rsidR="0011420C" w:rsidRPr="00A44813">
        <w:rPr>
          <w:rFonts w:ascii="GHEA Grapalat" w:hAnsi="GHEA Grapalat"/>
          <w:sz w:val="24"/>
          <w:szCs w:val="24"/>
          <w:lang w:val="hy-AM"/>
        </w:rPr>
        <w:t>ընդունելով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 «</w:t>
      </w:r>
      <w:r w:rsidR="0011420C" w:rsidRPr="00A44813">
        <w:rPr>
          <w:rFonts w:ascii="GHEA Grapalat" w:hAnsi="GHEA Grapalat"/>
          <w:sz w:val="24"/>
          <w:szCs w:val="24"/>
          <w:lang w:val="hy-AM"/>
        </w:rPr>
        <w:t>Նորմատիվ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 </w:t>
      </w:r>
      <w:r w:rsidR="0011420C" w:rsidRPr="00A44813">
        <w:rPr>
          <w:rFonts w:ascii="GHEA Grapalat" w:hAnsi="GHEA Grapalat"/>
          <w:sz w:val="24"/>
          <w:szCs w:val="24"/>
          <w:lang w:val="hy-AM"/>
        </w:rPr>
        <w:t>իրավական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 </w:t>
      </w:r>
      <w:r w:rsidR="0011420C" w:rsidRPr="00A44813">
        <w:rPr>
          <w:rFonts w:ascii="GHEA Grapalat" w:hAnsi="GHEA Grapalat"/>
          <w:sz w:val="24"/>
          <w:szCs w:val="24"/>
          <w:lang w:val="hy-AM"/>
        </w:rPr>
        <w:t>ակտերի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 </w:t>
      </w:r>
      <w:r w:rsidR="0011420C" w:rsidRPr="00A44813">
        <w:rPr>
          <w:rFonts w:ascii="GHEA Grapalat" w:hAnsi="GHEA Grapalat"/>
          <w:sz w:val="24"/>
          <w:szCs w:val="24"/>
          <w:lang w:val="hy-AM"/>
        </w:rPr>
        <w:t>մասին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» </w:t>
      </w:r>
      <w:r w:rsidR="0011420C" w:rsidRPr="00A44813">
        <w:rPr>
          <w:rFonts w:ascii="GHEA Grapalat" w:hAnsi="GHEA Grapalat"/>
          <w:sz w:val="24"/>
          <w:szCs w:val="24"/>
          <w:lang w:val="hy-AM"/>
        </w:rPr>
        <w:t>օրենքի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 33-</w:t>
      </w:r>
      <w:r w:rsidR="0011420C" w:rsidRPr="00A44813">
        <w:rPr>
          <w:rFonts w:ascii="GHEA Grapalat" w:hAnsi="GHEA Grapalat"/>
          <w:sz w:val="24"/>
          <w:szCs w:val="24"/>
          <w:lang w:val="hy-AM"/>
        </w:rPr>
        <w:t>րդ և 34-րդ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 </w:t>
      </w:r>
      <w:r w:rsidR="0011420C" w:rsidRPr="00A44813">
        <w:rPr>
          <w:rFonts w:ascii="GHEA Grapalat" w:hAnsi="GHEA Grapalat"/>
          <w:sz w:val="24"/>
          <w:szCs w:val="24"/>
          <w:lang w:val="hy-AM"/>
        </w:rPr>
        <w:t>հոդվածները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>`</w:t>
      </w:r>
      <w:r w:rsidR="0011420C" w:rsidRPr="00A44813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11420C" w:rsidRPr="00A44813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կառավարությունը </w:t>
      </w:r>
      <w:r w:rsidR="0011420C" w:rsidRPr="00A44813">
        <w:rPr>
          <w:rFonts w:ascii="GHEA Grapalat" w:hAnsi="GHEA Grapalat"/>
          <w:b/>
          <w:sz w:val="24"/>
          <w:szCs w:val="24"/>
          <w:lang w:val="af-ZA"/>
        </w:rPr>
        <w:t>որոշում է.</w:t>
      </w:r>
    </w:p>
    <w:p w:rsidR="0011420C" w:rsidRPr="00A44813" w:rsidRDefault="0011420C" w:rsidP="00A44813">
      <w:pPr>
        <w:numPr>
          <w:ilvl w:val="0"/>
          <w:numId w:val="1"/>
        </w:numPr>
        <w:shd w:val="clear" w:color="auto" w:fill="FFFFFF"/>
        <w:tabs>
          <w:tab w:val="left" w:pos="90"/>
        </w:tabs>
        <w:spacing w:after="0" w:line="360" w:lineRule="auto"/>
        <w:ind w:left="0"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A44813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կառավարության 20</w:t>
      </w:r>
      <w:r w:rsidR="00FF39E1" w:rsidRPr="00A44813">
        <w:rPr>
          <w:rFonts w:ascii="GHEA Grapalat" w:hAnsi="GHEA Grapalat"/>
          <w:sz w:val="24"/>
          <w:szCs w:val="24"/>
          <w:lang w:val="hy-AM"/>
        </w:rPr>
        <w:t>21</w:t>
      </w:r>
      <w:r w:rsidRPr="00A44813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FF39E1" w:rsidRPr="00A44813">
        <w:rPr>
          <w:rFonts w:ascii="GHEA Grapalat" w:hAnsi="GHEA Grapalat"/>
          <w:sz w:val="24"/>
          <w:szCs w:val="24"/>
          <w:lang w:val="hy-AM"/>
        </w:rPr>
        <w:t>ապրիլի</w:t>
      </w:r>
      <w:r w:rsidRPr="00A44813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A44813">
        <w:rPr>
          <w:rFonts w:ascii="GHEA Grapalat" w:hAnsi="GHEA Grapalat"/>
          <w:sz w:val="24"/>
          <w:szCs w:val="24"/>
          <w:lang w:val="af-ZA"/>
        </w:rPr>
        <w:t>-ի «</w:t>
      </w:r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</w:t>
      </w:r>
      <w:proofErr w:type="spellStart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աղաքացիական</w:t>
      </w:r>
      <w:proofErr w:type="spellEnd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ծառայողական</w:t>
      </w:r>
      <w:proofErr w:type="spellEnd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զենքի</w:t>
      </w:r>
      <w:proofErr w:type="spellEnd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ռազմամթերքի</w:t>
      </w:r>
      <w:proofErr w:type="spellEnd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քրեագիտական</w:t>
      </w:r>
      <w:proofErr w:type="spellEnd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67EFD" w:rsidRPr="00A4481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A44813">
        <w:rPr>
          <w:rFonts w:ascii="GHEA Grapalat" w:hAnsi="GHEA Grapalat"/>
          <w:sz w:val="24"/>
          <w:szCs w:val="24"/>
          <w:lang w:val="af-ZA"/>
        </w:rPr>
        <w:t xml:space="preserve">» </w:t>
      </w:r>
      <w:r w:rsidR="00FF39E1" w:rsidRPr="00A44813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267EFD" w:rsidRPr="00A44813">
        <w:rPr>
          <w:rFonts w:ascii="GHEA Grapalat" w:hAnsi="GHEA Grapalat"/>
          <w:sz w:val="24"/>
          <w:szCs w:val="24"/>
          <w:lang w:val="hy-AM"/>
        </w:rPr>
        <w:t>429</w:t>
      </w:r>
      <w:r w:rsidRPr="00A44813">
        <w:rPr>
          <w:rFonts w:ascii="GHEA Grapalat" w:hAnsi="GHEA Grapalat"/>
          <w:sz w:val="24"/>
          <w:szCs w:val="24"/>
          <w:lang w:val="af-ZA"/>
        </w:rPr>
        <w:t>-Ն որոշմա</w:t>
      </w:r>
      <w:r w:rsidR="00267EFD" w:rsidRPr="00A44813">
        <w:rPr>
          <w:rFonts w:ascii="GHEA Grapalat" w:hAnsi="GHEA Grapalat"/>
          <w:sz w:val="24"/>
          <w:szCs w:val="24"/>
          <w:lang w:val="hy-AM"/>
        </w:rPr>
        <w:t>մբ հաստատված հավելվածի 14-րդ գլուխը շարադրել հետևյալ խմաբգրությամբ</w:t>
      </w:r>
      <w:r w:rsidRPr="00A44813">
        <w:rPr>
          <w:rFonts w:ascii="GHEA Grapalat" w:hAnsi="GHEA Grapalat"/>
          <w:sz w:val="24"/>
          <w:szCs w:val="24"/>
          <w:lang w:val="af-ZA"/>
        </w:rPr>
        <w:t xml:space="preserve"> ՝</w:t>
      </w:r>
    </w:p>
    <w:p w:rsidR="008630E8" w:rsidRPr="00A44813" w:rsidRDefault="002C20C3" w:rsidP="00A44813">
      <w:pPr>
        <w:shd w:val="clear" w:color="auto" w:fill="FFFFFF"/>
        <w:tabs>
          <w:tab w:val="left" w:pos="90"/>
        </w:tabs>
        <w:spacing w:after="0" w:line="360" w:lineRule="auto"/>
        <w:ind w:hanging="603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8D4977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8D4977" w:rsidRPr="00A44813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8D4977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018D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XIV.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ԱՂԵՂՆԵՐԻ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ՆԵՏԵՐԻ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ԲՆՈՒԹԱԳՐԵՐԻՆ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ՔՐԵԱԳԻՏԱԿԱՆ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67EFD" w:rsidRPr="00A448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ՊԱՀԱՆՋՆԵՐԸ</w:t>
      </w:r>
    </w:p>
    <w:p w:rsidR="008D4977" w:rsidRPr="00A44813" w:rsidRDefault="008D4977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60</w:t>
      </w:r>
      <w:r w:rsidRPr="00A44813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492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պորտային աղեղները ենթակա են պարտադիր համապատասխանության գնահատման</w:t>
      </w:r>
      <w:r w:rsidR="00DE492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«Զենքի շրջանառության կարգավորման մասին» օրենքի համաձայն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որի շրջանակներում էլ կատարվում են քրեագիտական պահանջներին դրանց համապատասխանության փորձարկումներ:</w:t>
      </w:r>
    </w:p>
    <w:p w:rsidR="00267EFD" w:rsidRPr="00A44813" w:rsidRDefault="008D4977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Pr="00A44813">
        <w:rPr>
          <w:rFonts w:ascii="GHEA Grapalat" w:hAnsi="GHEA Grapalat" w:cs="Sylfaen"/>
          <w:sz w:val="24"/>
          <w:szCs w:val="24"/>
          <w:lang w:val="hy-AM"/>
        </w:rPr>
        <w:t>1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. Աղեղները լինում են հինգ տեսակի՝</w:t>
      </w:r>
    </w:p>
    <w:p w:rsidR="00267EFD" w:rsidRPr="00A44813" w:rsidRDefault="00DB6EBF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Pr="00A44813">
        <w:rPr>
          <w:rFonts w:ascii="GHEA Grapalat" w:hAnsi="GHEA Grapalat" w:cs="Sylfaen"/>
          <w:sz w:val="24"/>
          <w:szCs w:val="24"/>
          <w:lang w:val="hy-AM"/>
        </w:rPr>
        <w:tab/>
        <w:t xml:space="preserve">1 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ունիվերսալ՝ սպորտային-որսորդական,</w:t>
      </w:r>
    </w:p>
    <w:p w:rsidR="00267EFD" w:rsidRPr="00A44813" w:rsidRDefault="00DB6EBF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Pr="00A44813">
        <w:rPr>
          <w:rFonts w:ascii="GHEA Grapalat" w:hAnsi="GHEA Grapalat" w:cs="Sylfaen"/>
          <w:sz w:val="24"/>
          <w:szCs w:val="24"/>
          <w:lang w:val="hy-AM"/>
        </w:rPr>
        <w:tab/>
        <w:t xml:space="preserve">2 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սպորտային,</w:t>
      </w:r>
    </w:p>
    <w:p w:rsidR="00267EFD" w:rsidRPr="00A44813" w:rsidRDefault="00DB6EBF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Pr="00A44813">
        <w:rPr>
          <w:rFonts w:ascii="GHEA Grapalat" w:hAnsi="GHEA Grapalat" w:cs="Sylfaen"/>
          <w:sz w:val="24"/>
          <w:szCs w:val="24"/>
          <w:lang w:val="hy-AM"/>
        </w:rPr>
        <w:tab/>
        <w:t xml:space="preserve">3 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հանգստի և ժամանցի,</w:t>
      </w:r>
    </w:p>
    <w:p w:rsidR="00267EFD" w:rsidRPr="00A44813" w:rsidRDefault="00DB6EBF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Pr="00A44813">
        <w:rPr>
          <w:rFonts w:ascii="GHEA Grapalat" w:hAnsi="GHEA Grapalat" w:cs="Sylfaen"/>
          <w:sz w:val="24"/>
          <w:szCs w:val="24"/>
          <w:lang w:val="hy-AM"/>
        </w:rPr>
        <w:tab/>
        <w:t xml:space="preserve">4 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ինքնաշեն,</w:t>
      </w:r>
    </w:p>
    <w:p w:rsidR="00267EFD" w:rsidRPr="00A44813" w:rsidRDefault="00DB6EBF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Pr="00A44813">
        <w:rPr>
          <w:rFonts w:ascii="GHEA Grapalat" w:hAnsi="GHEA Grapalat" w:cs="Sylfaen"/>
          <w:sz w:val="24"/>
          <w:szCs w:val="24"/>
          <w:lang w:val="hy-AM"/>
        </w:rPr>
        <w:tab/>
        <w:t xml:space="preserve">5 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դեկորատիվ և հուշանվերային՝ արտաքինից նետողական զենքերին նմանվող:</w:t>
      </w:r>
    </w:p>
    <w:p w:rsidR="00267EFD" w:rsidRPr="00A44813" w:rsidRDefault="00267EFD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ind w:left="108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="008D4977" w:rsidRPr="00A44813">
        <w:rPr>
          <w:rFonts w:ascii="GHEA Grapalat" w:hAnsi="GHEA Grapalat" w:cs="Sylfaen"/>
          <w:sz w:val="24"/>
          <w:szCs w:val="24"/>
          <w:lang w:val="hy-AM"/>
        </w:rPr>
        <w:t>2</w:t>
      </w:r>
      <w:r w:rsidRPr="00A44813">
        <w:rPr>
          <w:rFonts w:ascii="GHEA Grapalat" w:hAnsi="GHEA Grapalat" w:cs="Sylfaen"/>
          <w:sz w:val="24"/>
          <w:szCs w:val="24"/>
          <w:lang w:val="hy-AM"/>
        </w:rPr>
        <w:t>. Աղեղները, ըստ իրենց նախատեսվածության, լինում են՝</w:t>
      </w:r>
    </w:p>
    <w:p w:rsidR="00267EFD" w:rsidRPr="00A44813" w:rsidRDefault="008D4977" w:rsidP="00A44813">
      <w:pPr>
        <w:tabs>
          <w:tab w:val="left" w:pos="-5529"/>
          <w:tab w:val="left" w:pos="-5387"/>
          <w:tab w:val="left" w:pos="90"/>
        </w:tabs>
        <w:spacing w:after="0" w:line="360" w:lineRule="auto"/>
        <w:ind w:firstLine="11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C20C3" w:rsidRPr="00A44813">
        <w:rPr>
          <w:rFonts w:ascii="GHEA Grapalat" w:hAnsi="GHEA Grapalat" w:cs="Sylfaen"/>
          <w:sz w:val="24"/>
          <w:szCs w:val="24"/>
          <w:lang w:val="hy-AM"/>
        </w:rPr>
        <w:t>1</w:t>
      </w:r>
      <w:r w:rsidRPr="00A44813">
        <w:rPr>
          <w:rFonts w:ascii="GHEA Grapalat" w:hAnsi="GHEA Grapalat" w:cs="Sylfaen"/>
          <w:sz w:val="24"/>
          <w:szCs w:val="24"/>
          <w:lang w:val="hy-AM"/>
        </w:rPr>
        <w:t>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7EFD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ունիվերսալ սպորտային-որսորդական</w:t>
      </w:r>
      <w:r w:rsidR="00AD03E6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՝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նետողական զենքեր են, որոնք նախատեսված են որսի և սպորտային (բաց տարածություններում և փակ 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lastRenderedPageBreak/>
        <w:t>շինություններում թիրախը խոցելու համար) վարժական պարապմունքների և սպորտային միջոցառումների ընթացքում օգտագործելու համար.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C20C3" w:rsidRPr="00A44813">
        <w:rPr>
          <w:rFonts w:ascii="GHEA Grapalat" w:hAnsi="GHEA Grapalat" w:cs="Sylfaen"/>
          <w:sz w:val="24"/>
          <w:szCs w:val="24"/>
          <w:lang w:val="hy-AM"/>
        </w:rPr>
        <w:t>2</w:t>
      </w:r>
      <w:r w:rsidRPr="00A44813">
        <w:rPr>
          <w:rFonts w:ascii="GHEA Grapalat" w:hAnsi="GHEA Grapalat" w:cs="Sylfaen"/>
          <w:sz w:val="24"/>
          <w:szCs w:val="24"/>
          <w:lang w:val="hy-AM"/>
        </w:rPr>
        <w:t>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7EFD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սպորտային</w:t>
      </w:r>
      <w:r w:rsidR="00AD03E6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՝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նախատեսված են սպորտային (բաց տարածություններում և փակ շինություններում թիրախը խոցելու համար) վարժական պարապմունքների և սպորտային միջոցառումների ընթացքում օգտագործելու համար և նետողական զենքերի շարքին չեն դասվում.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C20C3" w:rsidRPr="00A44813">
        <w:rPr>
          <w:rFonts w:ascii="GHEA Grapalat" w:hAnsi="GHEA Grapalat" w:cs="Sylfaen"/>
          <w:sz w:val="24"/>
          <w:szCs w:val="24"/>
          <w:lang w:val="hy-AM"/>
        </w:rPr>
        <w:t>3</w:t>
      </w:r>
      <w:r w:rsidRPr="00A44813">
        <w:rPr>
          <w:rFonts w:ascii="GHEA Grapalat" w:hAnsi="GHEA Grapalat" w:cs="Sylfaen"/>
          <w:sz w:val="24"/>
          <w:szCs w:val="24"/>
          <w:lang w:val="hy-AM"/>
        </w:rPr>
        <w:t>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7EFD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հանգստի և ժամանցի</w:t>
      </w:r>
      <w:r w:rsidR="00AD03E6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՝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նախատեսված են հանգստի ժամանակ ինքնուրույն կազմակերպվող մշակութային-հանրային կամ առևտրային միջոցառումների ընթացքում թիրախները խոցելու, ինչպես նաև մարզիկների կողմից նախնական սպորտային պատրաստվածություն անցնելու ընթացքում օգտագործելու համար, իրենցից ներկայացնում են կենցաղային-տնտեսական նշանակության արտադրատեսակներ և նետողական զենքերի շարքին չեն դասվում.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C20C3" w:rsidRPr="00A44813">
        <w:rPr>
          <w:rFonts w:ascii="GHEA Grapalat" w:hAnsi="GHEA Grapalat" w:cs="Sylfaen"/>
          <w:sz w:val="24"/>
          <w:szCs w:val="24"/>
          <w:lang w:val="hy-AM"/>
        </w:rPr>
        <w:t>4</w:t>
      </w:r>
      <w:r w:rsidRPr="00A44813">
        <w:rPr>
          <w:rFonts w:ascii="GHEA Grapalat" w:hAnsi="GHEA Grapalat" w:cs="Sylfaen"/>
          <w:sz w:val="24"/>
          <w:szCs w:val="24"/>
          <w:lang w:val="hy-AM"/>
        </w:rPr>
        <w:t>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7EFD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ինքնաշեն</w:t>
      </w:r>
      <w:r w:rsidR="00AD03E6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՝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ոչ գործարանային եղանակով պատրաստված աղեղներ են: Դրանց պատկանելիությունը նետողական զենքերին որոշվում է քրեագիտական հետազոտությամբ.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="002C20C3" w:rsidRPr="00A44813">
        <w:rPr>
          <w:rFonts w:ascii="GHEA Grapalat" w:hAnsi="GHEA Grapalat" w:cs="Sylfaen"/>
          <w:sz w:val="24"/>
          <w:szCs w:val="24"/>
          <w:lang w:val="hy-AM"/>
        </w:rPr>
        <w:t>5</w:t>
      </w:r>
      <w:r w:rsidRPr="00A44813">
        <w:rPr>
          <w:rFonts w:ascii="GHEA Grapalat" w:hAnsi="GHEA Grapalat" w:cs="Sylfaen"/>
          <w:sz w:val="24"/>
          <w:szCs w:val="24"/>
          <w:lang w:val="hy-AM"/>
        </w:rPr>
        <w:t></w:t>
      </w:r>
      <w:r w:rsidR="00267EFD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դեկորատիվ և հուշանվերային</w:t>
      </w:r>
      <w:r w:rsidR="00AD03E6"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>՝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ունեն գեղարվեստական, </w:t>
      </w:r>
      <w:r w:rsidR="00267EFD" w:rsidRPr="00A448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մշակութային և տեղեկատվական նշանակություն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 xml:space="preserve"> և նետողական զենքերի շարքին չեն դասվում:  </w:t>
      </w:r>
    </w:p>
    <w:p w:rsidR="00267EFD" w:rsidRPr="00A44813" w:rsidRDefault="008D4977" w:rsidP="00A44813">
      <w:pPr>
        <w:tabs>
          <w:tab w:val="left" w:pos="-5529"/>
          <w:tab w:val="left" w:pos="-5387"/>
          <w:tab w:val="left" w:pos="720"/>
          <w:tab w:val="left" w:pos="81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Pr="00A44813">
        <w:rPr>
          <w:rFonts w:ascii="GHEA Grapalat" w:hAnsi="GHEA Grapalat" w:cs="Sylfaen"/>
          <w:sz w:val="24"/>
          <w:szCs w:val="24"/>
          <w:lang w:val="hy-AM"/>
        </w:rPr>
        <w:t>3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. Սպորտային աղեղների նետերը պատրաստվում են ցանկացած նյութից՝ ցանկացած երկարությամբ: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Pr="00A44813">
        <w:rPr>
          <w:rFonts w:ascii="GHEA Grapalat" w:hAnsi="GHEA Grapalat" w:cs="Sylfaen"/>
          <w:sz w:val="24"/>
          <w:szCs w:val="24"/>
          <w:lang w:val="hy-AM"/>
        </w:rPr>
        <w:t>4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. Նետի փետուրների չափը և որակը չի սահմանափակվում: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Pr="00A44813">
        <w:rPr>
          <w:rFonts w:ascii="GHEA Grapalat" w:hAnsi="GHEA Grapalat" w:cs="Sylfaen"/>
          <w:sz w:val="24"/>
          <w:szCs w:val="24"/>
          <w:lang w:val="hy-AM"/>
        </w:rPr>
        <w:t>5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. Աղեղների նետերի ծայրակալները չեն կարող իրենց մեջ պարունակել զրահահար-այրող, բռնկվող կամ հետագծող նշանակության հատկություններ: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. Ունիվերսալ սպորտային-որսորդական աղեղների նետերի ծայրակալները կարող են ունենալ սուր եզրեր և թիրախը խոցելու ընթացքում տրամագիծը փոխելու հատկություն: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tab/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Pr="00A44813">
        <w:rPr>
          <w:rFonts w:ascii="GHEA Grapalat" w:hAnsi="GHEA Grapalat" w:cs="Sylfaen"/>
          <w:sz w:val="24"/>
          <w:szCs w:val="24"/>
          <w:lang w:val="hy-AM"/>
        </w:rPr>
        <w:t>7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. Սպորտային, դեկորատիվ և հուշանվերային, ինչպես նաև հանգստի և ժամանցի համար նախատեսված աղեղների ծայրակալները չպետք է ունենան կողեր և սուր (կտրող) եզրեր:</w:t>
      </w:r>
    </w:p>
    <w:p w:rsidR="00267EFD" w:rsidRPr="00A44813" w:rsidRDefault="008D4977" w:rsidP="00A44813">
      <w:pPr>
        <w:tabs>
          <w:tab w:val="left" w:pos="-5529"/>
          <w:tab w:val="left" w:pos="-538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4813"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6</w:t>
      </w:r>
      <w:r w:rsidRPr="00A44813">
        <w:rPr>
          <w:rFonts w:ascii="GHEA Grapalat" w:hAnsi="GHEA Grapalat" w:cs="Sylfaen"/>
          <w:sz w:val="24"/>
          <w:szCs w:val="24"/>
          <w:lang w:val="hy-AM"/>
        </w:rPr>
        <w:t>8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. Աղեղների և դրանց նետերին ներկայացվող պահանջները պետք է համապատասխանեն «</w:t>
      </w:r>
      <w:bookmarkStart w:id="0" w:name="_GoBack"/>
      <w:bookmarkEnd w:id="0"/>
      <w:r w:rsidR="00267EFD" w:rsidRPr="00A44813">
        <w:rPr>
          <w:rFonts w:ascii="GHEA Grapalat" w:hAnsi="GHEA Grapalat" w:cs="Sylfaen"/>
          <w:sz w:val="24"/>
          <w:szCs w:val="24"/>
          <w:lang w:val="hy-AM"/>
        </w:rPr>
        <w:t>ԳՕՍՏ Ռ 51715-2001», «ԳՕՍՏ Ռ 52115-2003» և «ԳՕՍՏ Ռ</w:t>
      </w:r>
      <w:r w:rsidR="00267EFD" w:rsidRPr="00A4481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67EFD" w:rsidRPr="00A44813">
        <w:rPr>
          <w:rFonts w:ascii="GHEA Grapalat" w:hAnsi="GHEA Grapalat" w:cs="Sylfaen"/>
          <w:sz w:val="24"/>
          <w:szCs w:val="24"/>
          <w:lang w:val="hy-AM"/>
        </w:rPr>
        <w:t>51549-2000» պահանջներին»:</w:t>
      </w:r>
    </w:p>
    <w:p w:rsidR="0011420C" w:rsidRPr="00A44813" w:rsidRDefault="0011420C" w:rsidP="00A44813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44813">
        <w:rPr>
          <w:rFonts w:ascii="GHEA Grapalat" w:hAnsi="GHEA Grapalat"/>
          <w:sz w:val="24"/>
          <w:szCs w:val="24"/>
          <w:lang w:val="hy-AM"/>
        </w:rPr>
        <w:t>2</w:t>
      </w:r>
      <w:r w:rsidRPr="00A448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481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48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8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8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ուժի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8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8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8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մտնում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F3E5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="007F3E5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F3E5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հրապարակմանը</w:t>
      </w:r>
      <w:r w:rsidR="007F3E5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F3E5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="007F3E5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F3E58"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A448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1420C" w:rsidRPr="00A44813" w:rsidRDefault="0011420C" w:rsidP="00A44813">
      <w:pPr>
        <w:shd w:val="clear" w:color="auto" w:fill="FFFFFF"/>
        <w:tabs>
          <w:tab w:val="left" w:pos="360"/>
        </w:tabs>
        <w:spacing w:after="0" w:line="360" w:lineRule="auto"/>
        <w:ind w:left="360" w:right="93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44813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11420C" w:rsidRPr="00A44813" w:rsidRDefault="0011420C" w:rsidP="00A44813">
      <w:pPr>
        <w:shd w:val="clear" w:color="auto" w:fill="FFFFFF"/>
        <w:tabs>
          <w:tab w:val="left" w:pos="360"/>
        </w:tabs>
        <w:spacing w:after="0" w:line="360" w:lineRule="auto"/>
        <w:ind w:left="360" w:right="93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4481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վարչապետ                                                                 Ն.Փաշինյան</w:t>
      </w:r>
    </w:p>
    <w:p w:rsidR="00540256" w:rsidRPr="00A44813" w:rsidRDefault="0011420C" w:rsidP="00A44813">
      <w:pPr>
        <w:shd w:val="clear" w:color="auto" w:fill="FFFFFF"/>
        <w:tabs>
          <w:tab w:val="left" w:pos="360"/>
        </w:tabs>
        <w:spacing w:after="0" w:line="360" w:lineRule="auto"/>
        <w:ind w:left="360" w:right="93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44813">
        <w:rPr>
          <w:rFonts w:ascii="GHEA Grapalat" w:hAnsi="GHEA Grapalat"/>
          <w:b/>
          <w:sz w:val="24"/>
          <w:szCs w:val="24"/>
          <w:lang w:val="hy-AM"/>
        </w:rPr>
        <w:t>«</w:t>
      </w:r>
      <w:r w:rsidRPr="00A44813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      </w:t>
      </w:r>
      <w:r w:rsidRPr="00A44813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A44813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            </w:t>
      </w:r>
      <w:r w:rsidRPr="00A44813">
        <w:rPr>
          <w:rFonts w:ascii="GHEA Grapalat" w:hAnsi="GHEA Grapalat"/>
          <w:b/>
          <w:sz w:val="24"/>
          <w:szCs w:val="24"/>
          <w:lang w:val="hy-AM"/>
        </w:rPr>
        <w:t>2023</w:t>
      </w:r>
      <w:r w:rsidRPr="00A44813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A44813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BE70CF" w:rsidRPr="00A44813" w:rsidRDefault="008D4977" w:rsidP="00A44813">
      <w:pPr>
        <w:shd w:val="clear" w:color="auto" w:fill="FFFFFF"/>
        <w:tabs>
          <w:tab w:val="left" w:pos="360"/>
        </w:tabs>
        <w:spacing w:after="0" w:line="360" w:lineRule="auto"/>
        <w:ind w:left="360" w:right="93"/>
        <w:jc w:val="center"/>
        <w:rPr>
          <w:rFonts w:ascii="GHEA Grapalat" w:hAnsi="GHEA Grapalat"/>
          <w:sz w:val="24"/>
          <w:szCs w:val="24"/>
          <w:lang w:val="af-ZA"/>
        </w:rPr>
      </w:pP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Pr="00A44813">
        <w:rPr>
          <w:rFonts w:ascii="GHEA Grapalat" w:hAnsi="GHEA Grapalat"/>
          <w:b/>
          <w:sz w:val="24"/>
          <w:szCs w:val="24"/>
          <w:lang w:val="hy-AM"/>
        </w:rPr>
        <w:tab/>
      </w:r>
      <w:r w:rsidR="0011420C" w:rsidRPr="00A44813">
        <w:rPr>
          <w:rFonts w:ascii="GHEA Grapalat" w:hAnsi="GHEA Grapalat"/>
          <w:b/>
          <w:sz w:val="24"/>
          <w:szCs w:val="24"/>
          <w:lang w:val="hy-AM"/>
        </w:rPr>
        <w:t>ք.Երևան</w:t>
      </w:r>
    </w:p>
    <w:sectPr w:rsidR="00BE70CF" w:rsidRPr="00A44813" w:rsidSect="00540256">
      <w:pgSz w:w="12240" w:h="15840"/>
      <w:pgMar w:top="99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441"/>
    <w:multiLevelType w:val="hybridMultilevel"/>
    <w:tmpl w:val="4AAAC240"/>
    <w:lvl w:ilvl="0" w:tplc="B0EA9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96E0D"/>
    <w:multiLevelType w:val="hybridMultilevel"/>
    <w:tmpl w:val="14DE0F6C"/>
    <w:lvl w:ilvl="0" w:tplc="B3E62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B5BB4"/>
    <w:multiLevelType w:val="hybridMultilevel"/>
    <w:tmpl w:val="E4BA7ADC"/>
    <w:lvl w:ilvl="0" w:tplc="C8F4AE1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F7FA6"/>
    <w:multiLevelType w:val="hybridMultilevel"/>
    <w:tmpl w:val="FCF04376"/>
    <w:lvl w:ilvl="0" w:tplc="FBCC5C9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E"/>
    <w:rsid w:val="000F1728"/>
    <w:rsid w:val="0011420C"/>
    <w:rsid w:val="001C2A6F"/>
    <w:rsid w:val="00267EFD"/>
    <w:rsid w:val="002C20C3"/>
    <w:rsid w:val="002C4215"/>
    <w:rsid w:val="00340794"/>
    <w:rsid w:val="00342CDF"/>
    <w:rsid w:val="00357809"/>
    <w:rsid w:val="004A018D"/>
    <w:rsid w:val="004D79DF"/>
    <w:rsid w:val="00540256"/>
    <w:rsid w:val="00590D8F"/>
    <w:rsid w:val="00643D2F"/>
    <w:rsid w:val="0069652A"/>
    <w:rsid w:val="00773A39"/>
    <w:rsid w:val="007F3E58"/>
    <w:rsid w:val="007F7889"/>
    <w:rsid w:val="008630E8"/>
    <w:rsid w:val="008C60D9"/>
    <w:rsid w:val="008D4977"/>
    <w:rsid w:val="009942FA"/>
    <w:rsid w:val="0099628C"/>
    <w:rsid w:val="00A44813"/>
    <w:rsid w:val="00A749FD"/>
    <w:rsid w:val="00AA51D1"/>
    <w:rsid w:val="00AD03E6"/>
    <w:rsid w:val="00AF37FC"/>
    <w:rsid w:val="00B67C4F"/>
    <w:rsid w:val="00BE70CF"/>
    <w:rsid w:val="00C73B3C"/>
    <w:rsid w:val="00DB6EBF"/>
    <w:rsid w:val="00DE4928"/>
    <w:rsid w:val="00DF2934"/>
    <w:rsid w:val="00E153D2"/>
    <w:rsid w:val="00E51130"/>
    <w:rsid w:val="00E611FE"/>
    <w:rsid w:val="00E710C7"/>
    <w:rsid w:val="00EC6C85"/>
    <w:rsid w:val="00F55093"/>
    <w:rsid w:val="00FC5619"/>
    <w:rsid w:val="00FE06EE"/>
    <w:rsid w:val="00FE2530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0C"/>
    <w:pPr>
      <w:ind w:left="720"/>
      <w:contextualSpacing/>
    </w:pPr>
  </w:style>
  <w:style w:type="character" w:styleId="Strong">
    <w:name w:val="Strong"/>
    <w:uiPriority w:val="22"/>
    <w:qFormat/>
    <w:rsid w:val="00114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0C"/>
    <w:pPr>
      <w:ind w:left="720"/>
      <w:contextualSpacing/>
    </w:pPr>
  </w:style>
  <w:style w:type="character" w:styleId="Strong">
    <w:name w:val="Strong"/>
    <w:uiPriority w:val="22"/>
    <w:qFormat/>
    <w:rsid w:val="00114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irav6</cp:lastModifiedBy>
  <cp:revision>10</cp:revision>
  <cp:lastPrinted>2023-03-20T13:41:00Z</cp:lastPrinted>
  <dcterms:created xsi:type="dcterms:W3CDTF">2023-10-05T12:51:00Z</dcterms:created>
  <dcterms:modified xsi:type="dcterms:W3CDTF">2023-10-10T06:26:00Z</dcterms:modified>
</cp:coreProperties>
</file>