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0B911" w14:textId="77777777" w:rsidR="004047FA" w:rsidRPr="00B71063" w:rsidRDefault="004047FA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B71063">
        <w:rPr>
          <w:rFonts w:ascii="GHEA Grapalat" w:hAnsi="GHEA Grapalat"/>
          <w:bCs/>
          <w:color w:val="000000"/>
          <w:sz w:val="24"/>
          <w:szCs w:val="24"/>
          <w:lang w:val="hy-AM"/>
        </w:rPr>
        <w:t>ՆԱԽԱԳԻԾ</w:t>
      </w:r>
    </w:p>
    <w:p w14:paraId="48D45030" w14:textId="5C2FE853" w:rsidR="004047FA" w:rsidRPr="00B71063" w:rsidRDefault="004047FA" w:rsidP="00B7106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ՀԱՅԱՍՏԱՆԻ ՀԱՆՐԱՊԵՏՈՒԹՅԱՆ </w:t>
      </w: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ԿԱՌԱՎԱՐՈՒԹՅՈՒՆ</w:t>
      </w:r>
    </w:p>
    <w:p w14:paraId="14152997" w14:textId="4E3EC39C" w:rsidR="004047FA" w:rsidRPr="00B71063" w:rsidRDefault="004047FA" w:rsidP="00B7106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 Ր Ո Շ ՈՒ Մ</w:t>
      </w:r>
    </w:p>
    <w:p w14:paraId="0AE94BC4" w14:textId="1B2E3CF9" w:rsidR="004047FA" w:rsidRPr="00B71063" w:rsidRDefault="00F832B6" w:rsidP="00B71063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color w:val="1A1A1A"/>
          <w:sz w:val="24"/>
          <w:szCs w:val="24"/>
          <w:lang w:val="hy-AM"/>
        </w:rPr>
      </w:pPr>
      <w:r>
        <w:rPr>
          <w:rFonts w:ascii="GHEA Grapalat" w:hAnsi="GHEA Grapalat"/>
          <w:color w:val="1A1A1A"/>
          <w:sz w:val="24"/>
          <w:szCs w:val="24"/>
          <w:lang w:val="hy-AM"/>
        </w:rPr>
        <w:t>«____» «______»</w:t>
      </w:r>
      <w:r w:rsidR="004047FA" w:rsidRPr="00B71063">
        <w:rPr>
          <w:rFonts w:ascii="GHEA Grapalat" w:hAnsi="GHEA Grapalat"/>
          <w:color w:val="1A1A1A"/>
          <w:sz w:val="24"/>
          <w:szCs w:val="24"/>
          <w:lang w:val="hy-AM"/>
        </w:rPr>
        <w:t xml:space="preserve"> 202</w:t>
      </w:r>
      <w:r w:rsidR="004047FA" w:rsidRPr="00B71063">
        <w:rPr>
          <w:rFonts w:ascii="GHEA Grapalat" w:hAnsi="GHEA Grapalat"/>
          <w:color w:val="1A1A1A"/>
          <w:sz w:val="24"/>
          <w:szCs w:val="24"/>
        </w:rPr>
        <w:t>3</w:t>
      </w:r>
      <w:r w:rsidR="004047FA" w:rsidRPr="00B71063">
        <w:rPr>
          <w:rFonts w:ascii="GHEA Grapalat" w:hAnsi="GHEA Grapalat"/>
          <w:color w:val="1A1A1A"/>
          <w:sz w:val="24"/>
          <w:szCs w:val="24"/>
          <w:lang w:val="hy-AM"/>
        </w:rPr>
        <w:t xml:space="preserve"> թվականի N ____-</w:t>
      </w:r>
      <w:r w:rsidR="00B71063" w:rsidRPr="00B71063">
        <w:rPr>
          <w:rFonts w:ascii="GHEA Grapalat" w:hAnsi="GHEA Grapalat"/>
          <w:color w:val="1A1A1A"/>
          <w:sz w:val="24"/>
          <w:szCs w:val="24"/>
          <w:lang w:val="hy-AM"/>
        </w:rPr>
        <w:t>Ն</w:t>
      </w:r>
    </w:p>
    <w:p w14:paraId="05103E47" w14:textId="77777777" w:rsidR="004047FA" w:rsidRPr="00B71063" w:rsidRDefault="004047FA" w:rsidP="00B71063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08CEE10" w14:textId="001E0308" w:rsidR="004047FA" w:rsidRPr="00B71063" w:rsidRDefault="005A1A6D" w:rsidP="00B71063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ՌԱԶՄԱՎԱՐԱԿԱՆ  ԷԿՈԼՈԳԻԱԿԱՆ ԳՆԱՀԱՏՄԱՆ ԿԱՐԳԻ </w:t>
      </w:r>
      <w:r w:rsidR="00B71063" w:rsidRPr="00B71063">
        <w:rPr>
          <w:rFonts w:ascii="GHEA Grapalat" w:hAnsi="GHEA Grapalat"/>
          <w:sz w:val="24"/>
          <w:szCs w:val="24"/>
          <w:lang w:val="hy-AM"/>
        </w:rPr>
        <w:t xml:space="preserve">ԵՎ 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ՌԱԶՄԱՎԱՐԱԿԱՆ ԷԿՈԼՈԳԻԱԿԱՆ ԳՆԱՀԱՏՄԱՆ ՀԱՇՎԵՏՎՈՒԹՅԱՆԸ ՆԵՐԿԱՅԱՑՎՈՂ ՊԱՀԱՆՋՆԵՐԸ  </w:t>
      </w:r>
      <w:r w:rsidR="004047FA" w:rsidRPr="00B7106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ՀԱՍՏԱՏԵԼՈՒ ՄԱՍԻՆ  </w:t>
      </w:r>
      <w:r w:rsidR="004047FA" w:rsidRPr="00B710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5C9AD98A" w14:textId="520A8B06" w:rsidR="004047FA" w:rsidRPr="00B71063" w:rsidRDefault="004047FA" w:rsidP="00B7106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Հիմք ընդունելով «</w:t>
      </w:r>
      <w:r w:rsidR="005A1A6D" w:rsidRPr="00B71063">
        <w:rPr>
          <w:rFonts w:ascii="GHEA Grapalat" w:hAnsi="GHEA Grapalat"/>
          <w:color w:val="000000"/>
          <w:sz w:val="24"/>
          <w:szCs w:val="24"/>
          <w:lang w:val="hy-AM"/>
        </w:rPr>
        <w:t>Շրջակա միջավայրի վրա ազդեցության գնահատման և փորձաքննության մասին</w:t>
      </w: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» օրենքի</w:t>
      </w:r>
      <w:r w:rsidR="005A1A6D" w:rsidRPr="00B71063">
        <w:rPr>
          <w:rFonts w:ascii="GHEA Grapalat" w:hAnsi="GHEA Grapalat"/>
          <w:color w:val="000000"/>
          <w:sz w:val="24"/>
          <w:szCs w:val="24"/>
          <w:lang w:val="hy-AM"/>
        </w:rPr>
        <w:t xml:space="preserve"> 8</w:t>
      </w: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 xml:space="preserve">-րդ հոդվածի </w:t>
      </w:r>
      <w:r w:rsidR="005A1A6D" w:rsidRPr="00B71063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5A1A6D" w:rsidRPr="00B71063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 xml:space="preserve"> մաս</w:t>
      </w:r>
      <w:r w:rsidR="005A1A6D" w:rsidRPr="00B71063">
        <w:rPr>
          <w:rFonts w:ascii="GHEA Grapalat" w:hAnsi="GHEA Grapalat"/>
          <w:color w:val="000000"/>
          <w:sz w:val="24"/>
          <w:szCs w:val="24"/>
          <w:lang w:val="hy-AM"/>
        </w:rPr>
        <w:t>ի 1-ին կետը</w:t>
      </w:r>
      <w:r w:rsidR="006F1045" w:rsidRPr="00B710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կառավարությունը</w:t>
      </w:r>
      <w:r w:rsidRPr="00B71063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որոշում է՝</w:t>
      </w:r>
      <w:r w:rsidRPr="00B71063" w:rsidDel="0085015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5A3B7C69" w14:textId="4D97844A" w:rsidR="005A1A6D" w:rsidRPr="00B71063" w:rsidRDefault="004047FA" w:rsidP="00ED265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Հաստատել</w:t>
      </w:r>
      <w:r w:rsidR="005A1A6D" w:rsidRPr="00B7106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62A6C890" w14:textId="335EC9A9" w:rsidR="005A1A6D" w:rsidRPr="00B71063" w:rsidRDefault="005A1A6D" w:rsidP="00ED265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ռազմավարական էկոլոգիական գնահատման կարգը</w:t>
      </w:r>
      <w:r w:rsidR="004047FA" w:rsidRPr="00B71063">
        <w:rPr>
          <w:rFonts w:ascii="GHEA Grapalat" w:hAnsi="GHEA Grapalat"/>
          <w:color w:val="000000"/>
          <w:sz w:val="24"/>
          <w:szCs w:val="24"/>
          <w:lang w:val="hy-AM"/>
        </w:rPr>
        <w:t xml:space="preserve">՝ համաձայն </w:t>
      </w: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 xml:space="preserve">N1 </w:t>
      </w:r>
      <w:r w:rsidR="004047FA" w:rsidRPr="00B71063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14:paraId="636F3D5F" w14:textId="627151D5" w:rsidR="004047FA" w:rsidRPr="00B71063" w:rsidRDefault="005A1A6D" w:rsidP="00ED265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ռազմավարական էկոլոգիական գնահատման հաշվետվությանը ներկայացվող պահանջները՝ համաձայն N2 հավելվածի</w:t>
      </w:r>
      <w:r w:rsidR="004047FA" w:rsidRPr="00B71063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3D925229" w14:textId="77777777" w:rsidR="004047FA" w:rsidRPr="00B71063" w:rsidRDefault="004047FA" w:rsidP="00B7106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2. Սույն որոշումն ուժի մեջ է մտնում հրապարակմանը հաջորդող օրվանից:</w:t>
      </w:r>
    </w:p>
    <w:p w14:paraId="4B9D8F18" w14:textId="77777777" w:rsidR="004047FA" w:rsidRPr="00B71063" w:rsidRDefault="004047FA" w:rsidP="00B7106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</w:p>
    <w:p w14:paraId="76876B40" w14:textId="77777777" w:rsidR="004047FA" w:rsidRPr="00B71063" w:rsidRDefault="004047FA" w:rsidP="00B7106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B71063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Հայաստանի Հանրապետության </w:t>
      </w:r>
    </w:p>
    <w:p w14:paraId="442A66CB" w14:textId="77777777" w:rsidR="004047FA" w:rsidRPr="00B71063" w:rsidRDefault="004047FA" w:rsidP="00B7106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B71063">
        <w:rPr>
          <w:rFonts w:ascii="GHEA Grapalat" w:hAnsi="GHEA Grapalat" w:cs="Cambria Math"/>
          <w:color w:val="000000"/>
          <w:sz w:val="24"/>
          <w:szCs w:val="24"/>
          <w:lang w:val="hy-AM"/>
        </w:rPr>
        <w:t>վարչապետ</w:t>
      </w:r>
    </w:p>
    <w:p w14:paraId="4BBBEDB3" w14:textId="2B97DA8D" w:rsidR="00694206" w:rsidRPr="00B71063" w:rsidRDefault="004047FA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B7106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GHEA Grapalat"/>
          <w:color w:val="000000"/>
          <w:sz w:val="24"/>
          <w:szCs w:val="24"/>
          <w:lang w:val="hy-AM"/>
        </w:rPr>
        <w:t>Փաշի</w:t>
      </w: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նյան</w:t>
      </w:r>
    </w:p>
    <w:p w14:paraId="7BA812AF" w14:textId="71E7EFF3" w:rsidR="00FC47E1" w:rsidRPr="00B71063" w:rsidRDefault="00FC47E1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5DBC845" w14:textId="77777777" w:rsidR="006F1045" w:rsidRPr="00B71063" w:rsidRDefault="006F1045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4CA371F" w14:textId="77777777" w:rsidR="006F1045" w:rsidRPr="00B71063" w:rsidRDefault="006F1045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AF9EF3E" w14:textId="77777777" w:rsidR="005A1A6D" w:rsidRPr="00B71063" w:rsidRDefault="005A1A6D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01EF073" w14:textId="77777777" w:rsidR="005A1A6D" w:rsidRPr="00B71063" w:rsidRDefault="005A1A6D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1B587DD1" w14:textId="77777777" w:rsidR="005A1A6D" w:rsidRPr="00B71063" w:rsidRDefault="005A1A6D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30B59AFD" w14:textId="77777777" w:rsidR="00B71063" w:rsidRPr="00B71063" w:rsidRDefault="00B71063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5CF857B" w14:textId="77777777" w:rsidR="00B71063" w:rsidRPr="00B71063" w:rsidRDefault="00B71063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6504479" w14:textId="2CBCE5FA" w:rsidR="004047FA" w:rsidRPr="00B71063" w:rsidRDefault="004047FA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Հավելված N 1</w:t>
      </w:r>
    </w:p>
    <w:p w14:paraId="41B574C9" w14:textId="77777777" w:rsidR="004047FA" w:rsidRPr="00B71063" w:rsidRDefault="004047FA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ՀՀ կառավարության </w:t>
      </w:r>
    </w:p>
    <w:p w14:paraId="005FCE5F" w14:textId="4612920D" w:rsidR="004047FA" w:rsidRPr="00B71063" w:rsidRDefault="004047FA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2023</w:t>
      </w:r>
      <w:r w:rsid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 w:rsid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վականի</w:t>
      </w: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«________» «__» - </w:t>
      </w:r>
      <w:r w:rsidRPr="00B71063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ի</w:t>
      </w: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N ---- </w:t>
      </w:r>
      <w:r w:rsidR="00B71063"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որոշման</w:t>
      </w:r>
    </w:p>
    <w:p w14:paraId="62A87C9C" w14:textId="77777777" w:rsidR="00416C0C" w:rsidRPr="00B71063" w:rsidRDefault="00416C0C" w:rsidP="00B71063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p w14:paraId="277CED1C" w14:textId="5081AF7F" w:rsidR="00C6266E" w:rsidRPr="00B71063" w:rsidRDefault="00C6266E" w:rsidP="00B71063">
      <w:pPr>
        <w:widowControl w:val="0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>ԿԱՐԳ</w:t>
      </w:r>
    </w:p>
    <w:p w14:paraId="1A367EB8" w14:textId="6F3D04F8" w:rsidR="00C6266E" w:rsidRPr="00B71063" w:rsidRDefault="00C6266E" w:rsidP="00B71063">
      <w:pPr>
        <w:widowControl w:val="0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>ՌԱԶՄԱՎԱՐԱԿԱՆ  ԷԿՈԼՈԳԻԱԿԱՆ ԳՆԱՀԱՏՄԱՆ</w:t>
      </w:r>
    </w:p>
    <w:p w14:paraId="316A20A8" w14:textId="77777777" w:rsidR="00C6266E" w:rsidRPr="00B71063" w:rsidRDefault="00C6266E" w:rsidP="00B71063">
      <w:pPr>
        <w:widowControl w:val="0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2D25AD0B" w14:textId="77777777" w:rsidR="00187039" w:rsidRPr="00B71063" w:rsidRDefault="00187039" w:rsidP="00B71063">
      <w:pPr>
        <w:pStyle w:val="mechtex"/>
        <w:spacing w:line="36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I. ԸՆԴՀԱՆՈՒՐ</w:t>
      </w:r>
      <w:r w:rsidRPr="00B71063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ԴՐՈՒՅԹՆԵՐ</w:t>
      </w:r>
    </w:p>
    <w:p w14:paraId="196C41C3" w14:textId="77777777" w:rsidR="00187039" w:rsidRPr="00B71063" w:rsidRDefault="00187039" w:rsidP="00B71063">
      <w:pPr>
        <w:pStyle w:val="mechtex"/>
        <w:spacing w:line="36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923833F" w14:textId="372905FC" w:rsidR="00187039" w:rsidRPr="00B71063" w:rsidRDefault="00187039" w:rsidP="00ED265F">
      <w:pPr>
        <w:pStyle w:val="norm"/>
        <w:numPr>
          <w:ilvl w:val="0"/>
          <w:numId w:val="3"/>
        </w:numPr>
        <w:spacing w:line="360" w:lineRule="auto"/>
        <w:ind w:left="0"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Սույն</w:t>
      </w: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կարգով</w:t>
      </w: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կարգավորվում</w:t>
      </w: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են</w:t>
      </w: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B71063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«</w:t>
      </w:r>
      <w:r w:rsidR="00910382"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Շրջակա</w:t>
      </w:r>
      <w:r w:rsidR="00910382"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միջավայրի</w:t>
      </w:r>
      <w:r w:rsidR="00910382"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վրա</w:t>
      </w:r>
      <w:r w:rsidR="00910382"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ազդեցության</w:t>
      </w:r>
      <w:r w:rsidR="00910382"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գնահատման</w:t>
      </w:r>
      <w:r w:rsidR="00910382"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և</w:t>
      </w:r>
      <w:r w:rsidR="00910382"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փորձաքննության</w:t>
      </w:r>
      <w:r w:rsidR="00910382"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մասին</w:t>
      </w:r>
      <w:r w:rsidR="00910382" w:rsidRPr="00B71063">
        <w:rPr>
          <w:rFonts w:ascii="GHEA Grapalat" w:hAnsi="GHEA Grapalat" w:cs="Arial Armenian"/>
          <w:color w:val="000000" w:themeColor="text1"/>
          <w:sz w:val="24"/>
          <w:szCs w:val="24"/>
          <w:lang w:val="fr-FR"/>
        </w:rPr>
        <w:t>»</w:t>
      </w:r>
      <w:r w:rsidR="00910382" w:rsidRPr="00B71063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10382"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Հայաստանի</w:t>
      </w:r>
      <w:r w:rsidR="00910382"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Հանրապետության</w:t>
      </w:r>
      <w:r w:rsidR="00910382"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օրենքի</w:t>
      </w:r>
      <w:r w:rsid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910382"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="00910382"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այսուհետ`</w:t>
      </w:r>
      <w:r w:rsidR="00910382"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օրենք) 4-րդ հոդվածի 6-րդ կետով ամրագրված  </w:t>
      </w: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հիմնադրութային</w:t>
      </w: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փաստաթղթի</w:t>
      </w: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ռազմավարական էկոլոգիական գնահատման (</w:t>
      </w: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այսու</w:t>
      </w: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հետ՝</w:t>
      </w: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ՌԷԳ) </w:t>
      </w: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իրականացման</w:t>
      </w: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հետ</w:t>
      </w: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կապված</w:t>
      </w: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հարաբերությունները</w:t>
      </w: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4343A954" w14:textId="52706861" w:rsidR="00187039" w:rsidRPr="006521DB" w:rsidRDefault="00187039" w:rsidP="00ED265F">
      <w:pPr>
        <w:pStyle w:val="norm"/>
        <w:numPr>
          <w:ilvl w:val="0"/>
          <w:numId w:val="3"/>
        </w:numPr>
        <w:spacing w:line="360" w:lineRule="auto"/>
        <w:ind w:left="0"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521DB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Օրենքի 21-րդ հոդվածով սահմանված դեպքերում </w:t>
      </w:r>
      <w:r w:rsidR="00910382" w:rsidRPr="006521DB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նախաձեռնողը</w:t>
      </w:r>
      <w:r w:rsidRPr="006521DB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 իրականացնում է ՌԷԳ գործընթացը</w:t>
      </w:r>
      <w:r w:rsidR="00AD49D3" w:rsidRPr="006521DB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՝ </w:t>
      </w:r>
      <w:r w:rsidR="00AD49D3" w:rsidRPr="006521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 լիցենզիա ունենալու դեպքում կամ համապատասխան լիցենզիա ունեցող անհատ ձեռնարկատիրոջ կամ իրավաբանական անձի միջոցով՝ օրենքի 5-րդ գլխով սահմանված կարգով։</w:t>
      </w:r>
    </w:p>
    <w:p w14:paraId="52C4B947" w14:textId="5567DCCC" w:rsidR="00187039" w:rsidRPr="00B71063" w:rsidRDefault="00187039" w:rsidP="00ED265F">
      <w:pPr>
        <w:pStyle w:val="norm"/>
        <w:numPr>
          <w:ilvl w:val="0"/>
          <w:numId w:val="3"/>
        </w:numPr>
        <w:spacing w:line="360" w:lineRule="auto"/>
        <w:ind w:left="0" w:firstLine="375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B71063">
        <w:rPr>
          <w:rFonts w:ascii="GHEA Grapalat" w:hAnsi="GHEA Grapalat" w:cs="Times New Roman"/>
          <w:color w:val="000000" w:themeColor="text1"/>
          <w:spacing w:val="-6"/>
          <w:sz w:val="24"/>
          <w:szCs w:val="24"/>
          <w:lang w:val="hy-AM"/>
        </w:rPr>
        <w:t>ՌԷԳ-ը իրականացվում է երեք</w:t>
      </w:r>
      <w:r w:rsidRPr="00B7106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փուլով` </w:t>
      </w:r>
    </w:p>
    <w:p w14:paraId="6004C2BD" w14:textId="2E5CC937" w:rsidR="00187039" w:rsidRPr="00B71063" w:rsidRDefault="00187039" w:rsidP="00ED265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75"/>
        <w:rPr>
          <w:rFonts w:ascii="GHEA Grapalat" w:hAnsi="GHEA Grapalat" w:cs="Cambria Math"/>
          <w:color w:val="000000"/>
          <w:lang w:val="hy-AM"/>
        </w:rPr>
      </w:pPr>
      <w:r w:rsidRPr="00B71063">
        <w:rPr>
          <w:rFonts w:ascii="GHEA Grapalat" w:hAnsi="GHEA Grapalat"/>
          <w:color w:val="000000"/>
          <w:lang w:val="hy-AM"/>
        </w:rPr>
        <w:t>ՌԷԳ շրջանակի որոշումը</w:t>
      </w:r>
      <w:r w:rsidRPr="00B71063">
        <w:rPr>
          <w:rFonts w:ascii="Cambria Math" w:hAnsi="Cambria Math" w:cs="Cambria Math"/>
          <w:color w:val="000000"/>
          <w:lang w:val="hy-AM"/>
        </w:rPr>
        <w:t>․</w:t>
      </w:r>
    </w:p>
    <w:p w14:paraId="31AFC6B8" w14:textId="4476E621" w:rsidR="00187039" w:rsidRPr="00B71063" w:rsidRDefault="00187039" w:rsidP="00ED265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75"/>
        <w:rPr>
          <w:rFonts w:ascii="GHEA Grapalat" w:hAnsi="GHEA Grapalat" w:cs="Cambria Math"/>
          <w:color w:val="000000"/>
          <w:lang w:val="hy-AM"/>
        </w:rPr>
      </w:pPr>
      <w:r w:rsidRPr="00B71063">
        <w:rPr>
          <w:rFonts w:ascii="GHEA Grapalat" w:hAnsi="GHEA Grapalat"/>
          <w:color w:val="000000"/>
          <w:lang w:val="hy-AM"/>
        </w:rPr>
        <w:t>ՌԷԳ հաշվետվության կազմումը</w:t>
      </w:r>
      <w:r w:rsidRPr="00B71063">
        <w:rPr>
          <w:rFonts w:ascii="Cambria Math" w:hAnsi="Cambria Math" w:cs="Cambria Math"/>
          <w:color w:val="000000"/>
          <w:lang w:val="hy-AM"/>
        </w:rPr>
        <w:t>․</w:t>
      </w:r>
    </w:p>
    <w:p w14:paraId="3F675690" w14:textId="4B47A176" w:rsidR="00187039" w:rsidRDefault="00187039" w:rsidP="00ED265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75"/>
        <w:rPr>
          <w:rFonts w:ascii="Cambria Math" w:hAnsi="Cambria Math" w:cs="Cambria Math"/>
          <w:color w:val="000000"/>
          <w:lang w:val="hy-AM"/>
        </w:rPr>
      </w:pPr>
      <w:r w:rsidRPr="00B71063">
        <w:rPr>
          <w:rFonts w:ascii="GHEA Grapalat" w:hAnsi="GHEA Grapalat"/>
          <w:color w:val="000000"/>
          <w:lang w:val="hy-AM"/>
        </w:rPr>
        <w:t>ՌԷԳ արդյունքների հաշվի առնելը հիմնադրույթային փաստաթղթում</w:t>
      </w:r>
      <w:r w:rsidR="00D07105" w:rsidRPr="00D07105">
        <w:rPr>
          <w:rFonts w:ascii="Cambria Math" w:hAnsi="Cambria Math" w:cs="Cambria Math"/>
          <w:color w:val="000000"/>
          <w:lang w:val="hy-AM"/>
        </w:rPr>
        <w:t>:</w:t>
      </w:r>
    </w:p>
    <w:p w14:paraId="0DDE3699" w14:textId="77777777" w:rsidR="00B71063" w:rsidRPr="00B71063" w:rsidRDefault="00B71063" w:rsidP="00B71063">
      <w:pPr>
        <w:pStyle w:val="NormalWeb"/>
        <w:shd w:val="clear" w:color="auto" w:fill="FFFFFF"/>
        <w:spacing w:before="0" w:beforeAutospacing="0" w:after="0" w:afterAutospacing="0" w:line="360" w:lineRule="auto"/>
        <w:ind w:left="1430"/>
        <w:rPr>
          <w:rFonts w:ascii="GHEA Grapalat" w:hAnsi="GHEA Grapalat"/>
          <w:color w:val="000000"/>
          <w:lang w:val="hy-AM"/>
        </w:rPr>
      </w:pPr>
    </w:p>
    <w:p w14:paraId="1AA83862" w14:textId="3E97D320" w:rsidR="00801D6C" w:rsidRPr="00B71063" w:rsidRDefault="00B71063" w:rsidP="00B71063">
      <w:pPr>
        <w:pStyle w:val="NormalWeb"/>
        <w:shd w:val="clear" w:color="auto" w:fill="FFFFFF"/>
        <w:spacing w:before="0" w:beforeAutospacing="0" w:after="0" w:afterAutospacing="0" w:line="360" w:lineRule="auto"/>
        <w:ind w:left="375"/>
        <w:jc w:val="center"/>
        <w:rPr>
          <w:rFonts w:ascii="GHEA Grapalat" w:hAnsi="GHEA Grapalat"/>
          <w:color w:val="000000"/>
          <w:lang w:val="hy-AM"/>
        </w:rPr>
      </w:pPr>
      <w:r w:rsidRPr="00B71063">
        <w:rPr>
          <w:rFonts w:ascii="GHEA Grapalat" w:hAnsi="GHEA Grapalat"/>
          <w:color w:val="000000" w:themeColor="text1"/>
          <w:spacing w:val="-2"/>
          <w:lang w:val="hy-AM"/>
        </w:rPr>
        <w:t>II ՌԷԳ-Ի ՇՐՋԱՆԱԿԻ ՈՐՈՇՄԱՆ ՓՈՒԼ</w:t>
      </w:r>
    </w:p>
    <w:p w14:paraId="4E5E334A" w14:textId="7C89C315" w:rsidR="00187039" w:rsidRPr="00B71063" w:rsidRDefault="000644BE" w:rsidP="00ED265F">
      <w:pPr>
        <w:pStyle w:val="norm"/>
        <w:numPr>
          <w:ilvl w:val="0"/>
          <w:numId w:val="3"/>
        </w:numPr>
        <w:spacing w:line="360" w:lineRule="auto"/>
        <w:ind w:left="0"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 w:themeColor="text1"/>
          <w:spacing w:val="-2"/>
          <w:sz w:val="24"/>
          <w:szCs w:val="24"/>
          <w:lang w:val="hy-AM"/>
        </w:rPr>
        <w:t xml:space="preserve">ՌԷԳ-ի շրջանակի որոշման փուլի </w:t>
      </w:r>
      <w:r w:rsidR="00187039" w:rsidRPr="00B71063">
        <w:rPr>
          <w:rFonts w:ascii="GHEA Grapalat" w:hAnsi="GHEA Grapalat"/>
          <w:color w:val="000000" w:themeColor="text1"/>
          <w:spacing w:val="-2"/>
          <w:sz w:val="24"/>
          <w:szCs w:val="24"/>
          <w:lang w:val="hy-AM"/>
        </w:rPr>
        <w:t xml:space="preserve">ընթացքում որոշվում է </w:t>
      </w:r>
      <w:r w:rsidRPr="00B71063">
        <w:rPr>
          <w:rFonts w:ascii="GHEA Grapalat" w:hAnsi="GHEA Grapalat"/>
          <w:color w:val="000000" w:themeColor="text1"/>
          <w:spacing w:val="-2"/>
          <w:sz w:val="24"/>
          <w:szCs w:val="24"/>
          <w:lang w:val="hy-AM"/>
        </w:rPr>
        <w:t xml:space="preserve">հիմնադրույթային փաստաթղթի </w:t>
      </w:r>
      <w:r w:rsidR="00187039" w:rsidRPr="00B71063">
        <w:rPr>
          <w:rFonts w:ascii="GHEA Grapalat" w:hAnsi="GHEA Grapalat"/>
          <w:color w:val="000000" w:themeColor="text1"/>
          <w:spacing w:val="-2"/>
          <w:sz w:val="24"/>
          <w:szCs w:val="24"/>
          <w:lang w:val="hy-AM"/>
        </w:rPr>
        <w:t xml:space="preserve">ընդգրկման շրջանակը, որոշվում </w:t>
      </w:r>
      <w:r w:rsidR="00801D6C" w:rsidRPr="00B71063">
        <w:rPr>
          <w:rFonts w:ascii="GHEA Grapalat" w:hAnsi="GHEA Grapalat"/>
          <w:color w:val="000000" w:themeColor="text1"/>
          <w:spacing w:val="-2"/>
          <w:sz w:val="24"/>
          <w:szCs w:val="24"/>
          <w:lang w:val="hy-AM"/>
        </w:rPr>
        <w:t>են</w:t>
      </w:r>
      <w:r w:rsidR="00187039" w:rsidRPr="00B71063">
        <w:rPr>
          <w:rFonts w:ascii="GHEA Grapalat" w:hAnsi="GHEA Grapalat"/>
          <w:color w:val="000000" w:themeColor="text1"/>
          <w:spacing w:val="-2"/>
          <w:sz w:val="24"/>
          <w:szCs w:val="24"/>
          <w:lang w:val="hy-AM"/>
        </w:rPr>
        <w:t xml:space="preserve"> գործընթացի մասնակիցներ</w:t>
      </w:r>
      <w:r w:rsidR="00801D6C" w:rsidRPr="00B71063">
        <w:rPr>
          <w:rFonts w:ascii="GHEA Grapalat" w:hAnsi="GHEA Grapalat"/>
          <w:color w:val="000000" w:themeColor="text1"/>
          <w:spacing w:val="-2"/>
          <w:sz w:val="24"/>
          <w:szCs w:val="24"/>
          <w:lang w:val="hy-AM"/>
        </w:rPr>
        <w:t>ը</w:t>
      </w:r>
      <w:r w:rsidR="00187039" w:rsidRPr="00B71063">
        <w:rPr>
          <w:rFonts w:ascii="GHEA Grapalat" w:hAnsi="GHEA Grapalat"/>
          <w:color w:val="000000" w:themeColor="text1"/>
          <w:spacing w:val="-2"/>
          <w:sz w:val="24"/>
          <w:szCs w:val="24"/>
          <w:lang w:val="hy-AM"/>
        </w:rPr>
        <w:t>,  իրականացվում է հանրային իրազեկում</w:t>
      </w:r>
      <w:r w:rsidR="00801D6C" w:rsidRPr="00B71063">
        <w:rPr>
          <w:rFonts w:ascii="GHEA Grapalat" w:hAnsi="GHEA Grapalat"/>
          <w:color w:val="000000" w:themeColor="text1"/>
          <w:spacing w:val="-2"/>
          <w:sz w:val="24"/>
          <w:szCs w:val="24"/>
          <w:lang w:val="hy-AM"/>
        </w:rPr>
        <w:t xml:space="preserve">՝ </w:t>
      </w:r>
      <w:r w:rsidR="00801D6C" w:rsidRPr="00B710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7-րդ գլխով սահմանված կարգով, իսկ </w:t>
      </w:r>
      <w:r w:rsidR="00801D6C" w:rsidRPr="00B710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անհրաժեշտության դեպքում սույն օրենքի 6-րդ գլխով սահմանված կարգով </w:t>
      </w:r>
      <w:r w:rsidR="00B710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իրականացվ</w:t>
      </w:r>
      <w:r w:rsidR="00801D6C" w:rsidRPr="00B710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է անդրսահմանային ծանուցում և քննարկումներ</w:t>
      </w:r>
      <w:r w:rsidR="00801D6C" w:rsidRPr="00B71063">
        <w:rPr>
          <w:rFonts w:ascii="GHEA Grapalat" w:hAnsi="GHEA Grapalat"/>
          <w:color w:val="000000" w:themeColor="text1"/>
          <w:spacing w:val="-2"/>
          <w:sz w:val="24"/>
          <w:szCs w:val="24"/>
          <w:lang w:val="hy-AM"/>
        </w:rPr>
        <w:t xml:space="preserve">։ </w:t>
      </w:r>
    </w:p>
    <w:p w14:paraId="64A6CB26" w14:textId="5CF25733" w:rsidR="006A6D9B" w:rsidRPr="00B71063" w:rsidRDefault="006A6D9B" w:rsidP="00ED265F">
      <w:pPr>
        <w:pStyle w:val="ListParagraph"/>
        <w:numPr>
          <w:ilvl w:val="0"/>
          <w:numId w:val="3"/>
        </w:numPr>
        <w:spacing w:after="0" w:line="360" w:lineRule="auto"/>
        <w:ind w:left="0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1063">
        <w:rPr>
          <w:rFonts w:ascii="GHEA Grapalat" w:hAnsi="GHEA Grapalat" w:cs="Sylfaen"/>
          <w:sz w:val="24"/>
          <w:szCs w:val="24"/>
          <w:lang w:val="hy-AM"/>
        </w:rPr>
        <w:t xml:space="preserve">ՌԷԳ շրջանակի որոշման </w:t>
      </w:r>
      <w:r w:rsidR="00B71063">
        <w:rPr>
          <w:rFonts w:ascii="GHEA Grapalat" w:hAnsi="GHEA Grapalat" w:cs="Sylfaen"/>
          <w:sz w:val="24"/>
          <w:szCs w:val="24"/>
          <w:lang w:val="hy-AM"/>
        </w:rPr>
        <w:t>խնդիրներն</w:t>
      </w:r>
      <w:r w:rsidRPr="00B71063">
        <w:rPr>
          <w:rFonts w:ascii="GHEA Grapalat" w:hAnsi="GHEA Grapalat" w:cs="Sylfaen"/>
          <w:sz w:val="24"/>
          <w:szCs w:val="24"/>
          <w:lang w:val="hy-AM"/>
        </w:rPr>
        <w:t xml:space="preserve"> են. </w:t>
      </w:r>
    </w:p>
    <w:p w14:paraId="6DCC688A" w14:textId="77777777" w:rsidR="006A6D9B" w:rsidRPr="00B71063" w:rsidRDefault="006A6D9B" w:rsidP="00ED265F">
      <w:pPr>
        <w:pStyle w:val="ListParagraph"/>
        <w:numPr>
          <w:ilvl w:val="0"/>
          <w:numId w:val="6"/>
        </w:numPr>
        <w:spacing w:after="0" w:line="360" w:lineRule="auto"/>
        <w:ind w:left="0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1063">
        <w:rPr>
          <w:rFonts w:ascii="GHEA Grapalat" w:hAnsi="GHEA Grapalat" w:cs="Sylfaen"/>
          <w:sz w:val="24"/>
          <w:szCs w:val="24"/>
          <w:lang w:val="hy-AM"/>
        </w:rPr>
        <w:t xml:space="preserve">վեր հանել շրջակա միջավայրի և մարդու առողջության վրա հիմնադրութային փաստաթղթի դրույթների հնարավոր ազդեցության մասշտաբները, </w:t>
      </w:r>
    </w:p>
    <w:p w14:paraId="55D35A03" w14:textId="77777777" w:rsidR="006A6D9B" w:rsidRPr="00B71063" w:rsidRDefault="006A6D9B" w:rsidP="00ED265F">
      <w:pPr>
        <w:pStyle w:val="ListParagraph"/>
        <w:numPr>
          <w:ilvl w:val="0"/>
          <w:numId w:val="6"/>
        </w:numPr>
        <w:spacing w:after="0" w:line="360" w:lineRule="auto"/>
        <w:ind w:left="0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1063">
        <w:rPr>
          <w:rFonts w:ascii="GHEA Grapalat" w:hAnsi="GHEA Grapalat" w:cs="Sylfaen"/>
          <w:sz w:val="24"/>
          <w:szCs w:val="24"/>
          <w:lang w:val="hy-AM"/>
        </w:rPr>
        <w:t xml:space="preserve">ելնելով շրջակա միջավայրի և մարդու առողջության վրա ազդեցությունից՝ որոշել հիմնադրութային փաստաթղթի դրույթների այլընտրանքնեը, </w:t>
      </w:r>
    </w:p>
    <w:p w14:paraId="283103E0" w14:textId="77777777" w:rsidR="006A6D9B" w:rsidRPr="00B71063" w:rsidRDefault="006A6D9B" w:rsidP="00ED265F">
      <w:pPr>
        <w:pStyle w:val="ListParagraph"/>
        <w:numPr>
          <w:ilvl w:val="0"/>
          <w:numId w:val="6"/>
        </w:numPr>
        <w:spacing w:after="0" w:line="360" w:lineRule="auto"/>
        <w:ind w:left="0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1063">
        <w:rPr>
          <w:rFonts w:ascii="GHEA Grapalat" w:hAnsi="GHEA Grapalat" w:cs="Sylfaen"/>
          <w:sz w:val="24"/>
          <w:szCs w:val="24"/>
          <w:lang w:val="hy-AM"/>
        </w:rPr>
        <w:t>իրազեկել հանրությանը հիմնադրութային փաստաթղթի, դրա այլընտրանքային տարբերակների վերաբերյալ,</w:t>
      </w:r>
    </w:p>
    <w:p w14:paraId="7B6E7998" w14:textId="27829406" w:rsidR="006A6D9B" w:rsidRPr="00B71063" w:rsidRDefault="00635F41" w:rsidP="00ED265F">
      <w:pPr>
        <w:pStyle w:val="ListParagraph"/>
        <w:numPr>
          <w:ilvl w:val="0"/>
          <w:numId w:val="6"/>
        </w:numPr>
        <w:spacing w:after="0" w:line="360" w:lineRule="auto"/>
        <w:ind w:left="0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հավաքագրել</w:t>
      </w:r>
      <w:r w:rsidR="006A6D9B" w:rsidRPr="00B71063">
        <w:rPr>
          <w:rFonts w:ascii="GHEA Grapalat" w:hAnsi="GHEA Grapalat" w:cs="Sylfaen"/>
          <w:sz w:val="24"/>
          <w:szCs w:val="24"/>
          <w:lang w:val="hy-AM"/>
        </w:rPr>
        <w:t xml:space="preserve"> ՌԷԳ հաշվետվության կազմման համար անհրաժեշտ, այդ թվում՝ շրջակա միջավայրի</w:t>
      </w:r>
      <w:r w:rsidR="009916B4" w:rsidRPr="009916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16B4" w:rsidRPr="00E64206">
        <w:rPr>
          <w:rFonts w:ascii="GHEA Grapalat" w:hAnsi="GHEA Grapalat" w:cs="Sylfaen"/>
          <w:sz w:val="24"/>
          <w:szCs w:val="24"/>
          <w:lang w:val="hy-AM"/>
        </w:rPr>
        <w:t>վիճակի</w:t>
      </w:r>
      <w:r w:rsidR="006A6D9B" w:rsidRPr="00E64206">
        <w:rPr>
          <w:rFonts w:ascii="GHEA Grapalat" w:hAnsi="GHEA Grapalat" w:cs="Sylfaen"/>
          <w:sz w:val="24"/>
          <w:szCs w:val="24"/>
          <w:lang w:val="hy-AM"/>
        </w:rPr>
        <w:t>ն</w:t>
      </w:r>
      <w:r w:rsidR="006A6D9B" w:rsidRPr="00B71063">
        <w:rPr>
          <w:rFonts w:ascii="GHEA Grapalat" w:hAnsi="GHEA Grapalat" w:cs="Sylfaen"/>
          <w:sz w:val="24"/>
          <w:szCs w:val="24"/>
          <w:lang w:val="hy-AM"/>
        </w:rPr>
        <w:t xml:space="preserve"> վերաբերող տեղեկատվություն</w:t>
      </w:r>
      <w:r w:rsidR="00D07105" w:rsidRPr="00D07105">
        <w:rPr>
          <w:rFonts w:ascii="GHEA Grapalat" w:hAnsi="GHEA Grapalat" w:cs="Sylfaen"/>
          <w:sz w:val="24"/>
          <w:szCs w:val="24"/>
          <w:lang w:val="hy-AM"/>
        </w:rPr>
        <w:t>:</w:t>
      </w:r>
      <w:r w:rsidR="006A6D9B" w:rsidRPr="00B7106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0032CD0" w14:textId="17F8881E" w:rsidR="00801D6C" w:rsidRPr="00B71063" w:rsidRDefault="00AD49D3" w:rsidP="00ED265F">
      <w:pPr>
        <w:pStyle w:val="norm"/>
        <w:numPr>
          <w:ilvl w:val="0"/>
          <w:numId w:val="3"/>
        </w:numPr>
        <w:spacing w:line="360" w:lineRule="auto"/>
        <w:ind w:left="0" w:firstLine="375"/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 w:themeColor="text1"/>
          <w:spacing w:val="-2"/>
          <w:sz w:val="24"/>
          <w:szCs w:val="24"/>
          <w:lang w:val="hy-AM"/>
        </w:rPr>
        <w:t>ՌԷԳ-ի շրջանակի որոշման փուլի ընթացքում բ</w:t>
      </w:r>
      <w:r w:rsidR="00801D6C" w:rsidRPr="00B71063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ացահայտվում և  ուսումնասիրվում են շրջակա միջավայրի՝ ներառյալ մարդու առողջության վրա հնարավոր ազդեցությունները որոշելու  հետևյալ չափանիշները.</w:t>
      </w:r>
    </w:p>
    <w:p w14:paraId="14DADE0A" w14:textId="65407DE0" w:rsidR="00801D6C" w:rsidRPr="00B71063" w:rsidRDefault="00801D6C" w:rsidP="00B71063">
      <w:pPr>
        <w:pStyle w:val="norm"/>
        <w:spacing w:line="360" w:lineRule="auto"/>
        <w:ind w:firstLine="375"/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ա) հիմնադրութային փաստաթղթի արդիականության, կարևորության հիմնավորումները՝ հաշվի առնելով  շրջակա միջավայրի,  ներառյալ</w:t>
      </w:r>
      <w:r w:rsidR="004D6896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՝</w:t>
      </w:r>
      <w:r w:rsidRPr="00B71063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 մարդու առողջությանն առնչվող  հիմնահարցերը</w:t>
      </w:r>
      <w:r w:rsidR="004D6896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,</w:t>
      </w:r>
    </w:p>
    <w:p w14:paraId="2B84DB22" w14:textId="464FB7E2" w:rsidR="00801D6C" w:rsidRPr="00B71063" w:rsidRDefault="00801D6C" w:rsidP="00B71063">
      <w:pPr>
        <w:pStyle w:val="norm"/>
        <w:spacing w:line="360" w:lineRule="auto"/>
        <w:ind w:firstLine="375"/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բ)  հիմնադրութային փաստաթղթի սահմանած հիմքերը նախատեսվող գործունեությունների </w:t>
      </w:r>
      <w:r w:rsidR="00635F41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կամ նախագծերի </w:t>
      </w:r>
      <w:r w:rsidRPr="00B71063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համար՝ տեղադիրքի, բնույթի, չափսերի, հզորությունների, գործելու պայմանների, ռեսուրսների բաշխման տեսանկյունից</w:t>
      </w:r>
      <w:r w:rsidR="004D6896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,</w:t>
      </w:r>
    </w:p>
    <w:p w14:paraId="22D7832E" w14:textId="3665BD1B" w:rsidR="00801D6C" w:rsidRPr="00B71063" w:rsidRDefault="00801D6C" w:rsidP="00B71063">
      <w:pPr>
        <w:pStyle w:val="norm"/>
        <w:spacing w:line="360" w:lineRule="auto"/>
        <w:ind w:firstLine="375"/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գ)  հիմնադրութային փաստաթղթերի ազդեցությունը և կապը այլ </w:t>
      </w:r>
      <w:r w:rsidR="004D6896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հիմնադրութային կամ ռազմավարական</w:t>
      </w:r>
      <w:r w:rsidRPr="00B71063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 փաստաթղթերի</w:t>
      </w:r>
      <w:r w:rsidR="004D6896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 հետ,</w:t>
      </w:r>
    </w:p>
    <w:p w14:paraId="0E431F74" w14:textId="337A0486" w:rsidR="00801D6C" w:rsidRPr="00B71063" w:rsidRDefault="004D6896" w:rsidP="00B71063">
      <w:pPr>
        <w:pStyle w:val="norm"/>
        <w:spacing w:line="360" w:lineRule="auto"/>
        <w:ind w:firstLine="375"/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դ</w:t>
      </w:r>
      <w:r w:rsidR="00801D6C" w:rsidRPr="00B71063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) շրջակա միջավայրի՝ ներառյալ բնակչության առողջության վրա հնարավոր ազդեցությունների բնույթը, հավանականությունը, տևողությունը, հաճախականությունը, հակադարձ լինելը, ծավալը, հնարավոր ազդեցության ենթակա տարածքի չափը, ազդեցության ենթակա բնակչության թվաքանակը:</w:t>
      </w:r>
    </w:p>
    <w:p w14:paraId="401A56E5" w14:textId="77777777" w:rsidR="00801D6C" w:rsidRPr="00B71063" w:rsidRDefault="00801D6C" w:rsidP="00B71063">
      <w:pPr>
        <w:pStyle w:val="norm"/>
        <w:spacing w:line="360" w:lineRule="auto"/>
        <w:ind w:firstLine="375"/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զ) շրջակա միջավայրի՝ ներառյալ մարդու առողջության վրա հնարավոր ռիսկերը:</w:t>
      </w:r>
    </w:p>
    <w:p w14:paraId="4D845A0B" w14:textId="77777777" w:rsidR="00801D6C" w:rsidRPr="00B71063" w:rsidRDefault="00801D6C" w:rsidP="00B71063">
      <w:pPr>
        <w:pStyle w:val="norm"/>
        <w:spacing w:line="360" w:lineRule="auto"/>
        <w:ind w:firstLine="375"/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է)  ազդեցությունների անդրսահմանային բնույթը:</w:t>
      </w:r>
    </w:p>
    <w:p w14:paraId="39AE3502" w14:textId="77777777" w:rsidR="001D69B1" w:rsidRPr="00B71063" w:rsidRDefault="001D69B1" w:rsidP="00B71063">
      <w:pPr>
        <w:spacing w:after="0" w:line="360" w:lineRule="auto"/>
        <w:ind w:firstLine="375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B34616B" w14:textId="6BC34F00" w:rsidR="001D69B1" w:rsidRPr="00B71063" w:rsidRDefault="004D6896" w:rsidP="00ED265F">
      <w:pPr>
        <w:pStyle w:val="norm"/>
        <w:numPr>
          <w:ilvl w:val="0"/>
          <w:numId w:val="7"/>
        </w:numPr>
        <w:spacing w:line="360" w:lineRule="auto"/>
        <w:ind w:left="0" w:firstLine="0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ՌԷԳ </w:t>
      </w: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>ՌԱԶՄԱՎԱՐԱԿԱՆ ԷԿՈԼՈԳԻԱԿԱՆ ԳՆԱՀԱՏՄԱՆ ՀԱՇՎԵՏՎՈՒԹՅԱՆ ԿԱԶՄՄԱՆ  ՓՈՒԼԸ</w:t>
      </w:r>
    </w:p>
    <w:p w14:paraId="7A10FFAF" w14:textId="7AC93159" w:rsidR="001D69B1" w:rsidRPr="00B71063" w:rsidRDefault="001D69B1" w:rsidP="00ED265F">
      <w:pPr>
        <w:pStyle w:val="norm"/>
        <w:numPr>
          <w:ilvl w:val="0"/>
          <w:numId w:val="3"/>
        </w:numPr>
        <w:spacing w:line="360" w:lineRule="auto"/>
        <w:ind w:left="0" w:firstLine="27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>ՌԷԳ –ի հաշվետվությունը կազմվում է</w:t>
      </w:r>
      <w:r w:rsidR="004D6896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 ընդունելով սույն Որոշման Հավելված 2-ի պահանջները։ </w:t>
      </w:r>
    </w:p>
    <w:p w14:paraId="792DD8CD" w14:textId="7B9168D2" w:rsidR="001D69B1" w:rsidRPr="00B71063" w:rsidRDefault="001D69B1" w:rsidP="00ED265F">
      <w:pPr>
        <w:pStyle w:val="mechtex"/>
        <w:numPr>
          <w:ilvl w:val="0"/>
          <w:numId w:val="3"/>
        </w:numPr>
        <w:spacing w:line="360" w:lineRule="auto"/>
        <w:ind w:left="0" w:firstLine="27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 w:themeColor="text1"/>
          <w:sz w:val="24"/>
          <w:szCs w:val="24"/>
          <w:lang w:val="hy-AM"/>
        </w:rPr>
        <w:t>Հաշվետվությունը կազմելիս հաշվի են առնվում գործընթացի մասնակիցների կարծիքները, առաջարկություններն  և խորհրդակցության արդյունքները:</w:t>
      </w:r>
    </w:p>
    <w:p w14:paraId="33EA9DD2" w14:textId="77777777" w:rsidR="00063D78" w:rsidRPr="00B71063" w:rsidRDefault="00063D78" w:rsidP="00B71063">
      <w:pPr>
        <w:pStyle w:val="mechtex"/>
        <w:spacing w:line="36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DC0A3BC" w14:textId="624CEB26" w:rsidR="001D69B1" w:rsidRPr="00B71063" w:rsidRDefault="004D6896" w:rsidP="00ED265F">
      <w:pPr>
        <w:pStyle w:val="mechtex"/>
        <w:numPr>
          <w:ilvl w:val="0"/>
          <w:numId w:val="7"/>
        </w:num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ՌԷԳ ԱՐԴՅՈՒՆՔՆԵՐԻ ՀԱՇՎԻ ԱՌՆԵԼԸ ՀԻՄՆԱԴՐՈՒՅԹԱՅԻՆ ՓԱՍՏԱԹՂԹՈՒՄ</w:t>
      </w:r>
    </w:p>
    <w:p w14:paraId="5DDFACF9" w14:textId="68FBC4B7" w:rsidR="003A7D7F" w:rsidRPr="00B71063" w:rsidRDefault="003A7D7F" w:rsidP="00B71063">
      <w:pPr>
        <w:pStyle w:val="mechtex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66E2134" w14:textId="77777777" w:rsidR="004D6896" w:rsidRPr="004D6896" w:rsidRDefault="00063D78" w:rsidP="00ED265F">
      <w:pPr>
        <w:pStyle w:val="mechtex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1063">
        <w:rPr>
          <w:rFonts w:ascii="GHEA Grapalat" w:hAnsi="GHEA Grapalat"/>
          <w:color w:val="000000"/>
          <w:sz w:val="24"/>
          <w:szCs w:val="24"/>
          <w:lang w:val="hy-AM"/>
        </w:rPr>
        <w:t>ՌԷԳ արդյունքների հաշվի առնելը հիմնադրույթային փաստաթղթում</w:t>
      </w:r>
      <w:r w:rsidRPr="00B71063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 իրականացվում է օրենքի  29-րդ հոդվածով սահմանված կարգով</w:t>
      </w:r>
      <w:r w:rsidR="004F1AD9" w:rsidRPr="00B71063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։</w:t>
      </w:r>
    </w:p>
    <w:p w14:paraId="399ECC20" w14:textId="171F3397" w:rsidR="00801D6C" w:rsidRPr="004D6896" w:rsidRDefault="004D6896" w:rsidP="00ED265F">
      <w:pPr>
        <w:pStyle w:val="mechtex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68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D69B1" w:rsidRPr="004D6896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ՌԷԳ </w:t>
      </w:r>
      <w:r w:rsidR="00D07105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փ</w:t>
      </w:r>
      <w:r w:rsidR="00801D6C" w:rsidRPr="004D6896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որձաքննություն</w:t>
      </w:r>
      <w:r w:rsidR="00D07105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ն</w:t>
      </w:r>
      <w:r w:rsidR="00801D6C" w:rsidRPr="004D6896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 իրականացվում է </w:t>
      </w:r>
      <w:r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Կառավարության կողմից սահմանված կարգով և </w:t>
      </w:r>
      <w:r w:rsidR="001D69B1" w:rsidRPr="004D6896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օ</w:t>
      </w:r>
      <w:r w:rsidR="00801D6C" w:rsidRPr="004D6896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րենքի </w:t>
      </w:r>
      <w:r w:rsidR="001D69B1" w:rsidRPr="004D6896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 xml:space="preserve">23-րդ </w:t>
      </w:r>
      <w:r w:rsidR="00801D6C" w:rsidRPr="004D6896">
        <w:rPr>
          <w:rFonts w:ascii="GHEA Grapalat" w:hAnsi="GHEA Grapalat"/>
          <w:color w:val="000000" w:themeColor="text1"/>
          <w:spacing w:val="-6"/>
          <w:sz w:val="24"/>
          <w:szCs w:val="24"/>
          <w:lang w:val="hy-AM"/>
        </w:rPr>
        <w:t>հոդվածով սահմանված ժամկետներում:</w:t>
      </w:r>
    </w:p>
    <w:p w14:paraId="1C09AB23" w14:textId="77777777" w:rsidR="00801D6C" w:rsidRPr="00B71063" w:rsidRDefault="00801D6C" w:rsidP="00B71063">
      <w:pPr>
        <w:pStyle w:val="Default"/>
        <w:spacing w:line="360" w:lineRule="auto"/>
        <w:ind w:firstLine="375"/>
        <w:rPr>
          <w:rFonts w:ascii="GHEA Grapalat" w:hAnsi="GHEA Grapalat"/>
          <w:color w:val="000000" w:themeColor="text1"/>
          <w:lang w:val="hy-AM"/>
        </w:rPr>
      </w:pPr>
    </w:p>
    <w:p w14:paraId="39C00033" w14:textId="1493D46B" w:rsidR="00187039" w:rsidRPr="00B71063" w:rsidRDefault="007C6953" w:rsidP="007C6953">
      <w:pPr>
        <w:pStyle w:val="Default"/>
        <w:spacing w:line="360" w:lineRule="auto"/>
        <w:ind w:firstLine="375"/>
        <w:jc w:val="center"/>
        <w:rPr>
          <w:rFonts w:ascii="GHEA Grapalat" w:hAnsi="GHEA Grapalat"/>
          <w:bCs/>
          <w:color w:val="000000" w:themeColor="text1"/>
          <w:lang w:val="hy-AM"/>
        </w:rPr>
      </w:pPr>
      <w:r w:rsidRPr="00B71063">
        <w:rPr>
          <w:rFonts w:ascii="GHEA Grapalat" w:hAnsi="GHEA Grapalat"/>
          <w:bCs/>
          <w:color w:val="000000" w:themeColor="text1"/>
          <w:lang w:val="hy-AM"/>
        </w:rPr>
        <w:t xml:space="preserve">V. ՄՈՆԻՏՈՐԻՆԳ </w:t>
      </w:r>
      <w:r>
        <w:rPr>
          <w:rFonts w:ascii="GHEA Grapalat" w:hAnsi="GHEA Grapalat"/>
          <w:bCs/>
          <w:color w:val="000000" w:themeColor="text1"/>
          <w:lang w:val="hy-AM"/>
        </w:rPr>
        <w:t xml:space="preserve">ԵՎ </w:t>
      </w:r>
      <w:r w:rsidRPr="00B71063">
        <w:rPr>
          <w:rFonts w:ascii="GHEA Grapalat" w:hAnsi="GHEA Grapalat"/>
          <w:bCs/>
          <w:color w:val="000000" w:themeColor="text1"/>
          <w:lang w:val="hy-AM"/>
        </w:rPr>
        <w:t>ՀԵՏՆԱԽԱԳԾԱՅԻՆ ՎԵՐԼՈՒԾՈՒԹՅՈՒՆ</w:t>
      </w:r>
    </w:p>
    <w:p w14:paraId="577987B2" w14:textId="77777777" w:rsidR="007C6953" w:rsidRDefault="00187039" w:rsidP="007C6953">
      <w:pPr>
        <w:pStyle w:val="Default"/>
        <w:spacing w:line="360" w:lineRule="auto"/>
        <w:ind w:firstLine="375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B71063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7C6953">
        <w:rPr>
          <w:rFonts w:ascii="GHEA Grapalat" w:hAnsi="GHEA Grapalat"/>
          <w:bCs/>
          <w:color w:val="000000" w:themeColor="text1"/>
          <w:lang w:val="hy-AM"/>
        </w:rPr>
        <w:t xml:space="preserve">11. </w:t>
      </w:r>
      <w:r w:rsidR="00801D6C" w:rsidRPr="00B71063">
        <w:rPr>
          <w:rFonts w:ascii="GHEA Grapalat" w:hAnsi="GHEA Grapalat"/>
          <w:bCs/>
          <w:color w:val="000000" w:themeColor="text1"/>
          <w:lang w:val="hy-AM"/>
        </w:rPr>
        <w:t>Նախաձեռնողը</w:t>
      </w:r>
      <w:r w:rsidRPr="00B71063">
        <w:rPr>
          <w:rFonts w:ascii="GHEA Grapalat" w:hAnsi="GHEA Grapalat"/>
          <w:bCs/>
          <w:color w:val="000000" w:themeColor="text1"/>
          <w:lang w:val="hy-AM"/>
        </w:rPr>
        <w:t>, իր լիազորությունների շրջանակում իրականացնում է մոնիտորինգ, հիմնադրութային փաստաթղթի իրականացման, և դրա արդյունքում շրջակա միջավայրի վրա ազդեցությունների վերաբերյալ:</w:t>
      </w:r>
    </w:p>
    <w:p w14:paraId="72C55A94" w14:textId="77777777" w:rsidR="007C6953" w:rsidRDefault="007C6953" w:rsidP="007C6953">
      <w:pPr>
        <w:pStyle w:val="Default"/>
        <w:spacing w:line="360" w:lineRule="auto"/>
        <w:ind w:firstLine="375"/>
        <w:jc w:val="both"/>
        <w:rPr>
          <w:rFonts w:ascii="GHEA Grapalat" w:hAnsi="GHEA Grapalat"/>
          <w:bCs/>
          <w:color w:val="000000" w:themeColor="text1"/>
          <w:lang w:val="hy-AM"/>
        </w:rPr>
      </w:pPr>
      <w:r>
        <w:rPr>
          <w:rFonts w:ascii="GHEA Grapalat" w:hAnsi="GHEA Grapalat"/>
          <w:bCs/>
          <w:color w:val="000000" w:themeColor="text1"/>
          <w:lang w:val="hy-AM"/>
        </w:rPr>
        <w:t xml:space="preserve">12. </w:t>
      </w:r>
      <w:r w:rsidR="00187039" w:rsidRPr="00B71063">
        <w:rPr>
          <w:rFonts w:ascii="GHEA Grapalat" w:hAnsi="GHEA Grapalat"/>
          <w:bCs/>
          <w:color w:val="000000" w:themeColor="text1"/>
          <w:lang w:val="hy-AM"/>
        </w:rPr>
        <w:t>Մոնիտորինգի արդյունքների և հիմնադրութային փաստաթղթի, ՌԷԳ հաշվետվության  տվյալների համեմատական վերլուծության արդյունքում կազմվում է հետնախագծային վերլուծության ծրագիր:</w:t>
      </w:r>
    </w:p>
    <w:p w14:paraId="5446B39F" w14:textId="5E90CFA0" w:rsidR="00187039" w:rsidRPr="00B71063" w:rsidRDefault="007C6953" w:rsidP="007C6953">
      <w:pPr>
        <w:pStyle w:val="Default"/>
        <w:spacing w:line="360" w:lineRule="auto"/>
        <w:ind w:firstLine="375"/>
        <w:jc w:val="both"/>
        <w:rPr>
          <w:rFonts w:ascii="GHEA Grapalat" w:hAnsi="GHEA Grapalat"/>
          <w:bCs/>
          <w:color w:val="000000" w:themeColor="text1"/>
          <w:lang w:val="hy-AM"/>
        </w:rPr>
      </w:pPr>
      <w:r>
        <w:rPr>
          <w:rFonts w:ascii="GHEA Grapalat" w:hAnsi="GHEA Grapalat"/>
          <w:bCs/>
          <w:color w:val="000000" w:themeColor="text1"/>
          <w:lang w:val="hy-AM"/>
        </w:rPr>
        <w:t xml:space="preserve">13. </w:t>
      </w:r>
      <w:r w:rsidR="00187039" w:rsidRPr="00B71063">
        <w:rPr>
          <w:rFonts w:ascii="GHEA Grapalat" w:hAnsi="GHEA Grapalat"/>
          <w:bCs/>
          <w:color w:val="000000" w:themeColor="text1"/>
          <w:lang w:val="hy-AM"/>
        </w:rPr>
        <w:t>Շրջակա միջավայրի, այդ թվում</w:t>
      </w:r>
      <w:r>
        <w:rPr>
          <w:rFonts w:ascii="GHEA Grapalat" w:hAnsi="GHEA Grapalat"/>
          <w:bCs/>
          <w:color w:val="000000" w:themeColor="text1"/>
          <w:lang w:val="hy-AM"/>
        </w:rPr>
        <w:t>՝</w:t>
      </w:r>
      <w:r w:rsidR="00187039" w:rsidRPr="00B71063">
        <w:rPr>
          <w:rFonts w:ascii="GHEA Grapalat" w:hAnsi="GHEA Grapalat"/>
          <w:bCs/>
          <w:color w:val="000000" w:themeColor="text1"/>
          <w:lang w:val="hy-AM"/>
        </w:rPr>
        <w:t xml:space="preserve"> մարդու առողջության վրա չնախատեսված ազդեցությունների ի հայտ գալու դեպքում </w:t>
      </w:r>
      <w:r>
        <w:rPr>
          <w:rFonts w:ascii="GHEA Grapalat" w:hAnsi="GHEA Grapalat"/>
          <w:bCs/>
          <w:color w:val="000000" w:themeColor="text1"/>
          <w:lang w:val="hy-AM"/>
        </w:rPr>
        <w:t>նախաձեռնողը</w:t>
      </w:r>
      <w:r w:rsidR="00187039" w:rsidRPr="00B71063">
        <w:rPr>
          <w:rFonts w:ascii="GHEA Grapalat" w:hAnsi="GHEA Grapalat"/>
          <w:bCs/>
          <w:color w:val="000000" w:themeColor="text1"/>
          <w:lang w:val="hy-AM"/>
        </w:rPr>
        <w:t xml:space="preserve"> նախատեսում և իրականացնում  է շրջակա միջավայրի պահպանությանն ուղղված լրացուցիչ միջոցառումներ:</w:t>
      </w:r>
    </w:p>
    <w:p w14:paraId="5E71BAF1" w14:textId="76317CEF" w:rsidR="00F832B6" w:rsidRDefault="00187039" w:rsidP="00F832B6">
      <w:pPr>
        <w:pStyle w:val="Default"/>
        <w:numPr>
          <w:ilvl w:val="0"/>
          <w:numId w:val="8"/>
        </w:numPr>
        <w:spacing w:line="360" w:lineRule="auto"/>
        <w:ind w:left="0" w:firstLine="375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B71063">
        <w:rPr>
          <w:rFonts w:ascii="GHEA Grapalat" w:hAnsi="GHEA Grapalat"/>
          <w:bCs/>
          <w:color w:val="000000" w:themeColor="text1"/>
          <w:lang w:val="hy-AM"/>
        </w:rPr>
        <w:t xml:space="preserve">Տարին մեկ անգամ մշտադիտարկման և հետնախագծային վերլուծության արդյունքները հրապարակվում </w:t>
      </w:r>
      <w:r w:rsidR="007C6953">
        <w:rPr>
          <w:rFonts w:ascii="GHEA Grapalat" w:hAnsi="GHEA Grapalat"/>
          <w:bCs/>
          <w:color w:val="000000" w:themeColor="text1"/>
          <w:lang w:val="hy-AM"/>
        </w:rPr>
        <w:t>են</w:t>
      </w:r>
      <w:r w:rsidRPr="00B71063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7C6953">
        <w:rPr>
          <w:rFonts w:ascii="GHEA Grapalat" w:hAnsi="GHEA Grapalat"/>
          <w:bCs/>
          <w:color w:val="000000" w:themeColor="text1"/>
          <w:lang w:val="hy-AM"/>
        </w:rPr>
        <w:t>նախաձեռնողի</w:t>
      </w:r>
      <w:r w:rsidRPr="00B71063">
        <w:rPr>
          <w:rFonts w:ascii="GHEA Grapalat" w:hAnsi="GHEA Grapalat"/>
          <w:bCs/>
          <w:color w:val="000000" w:themeColor="text1"/>
          <w:lang w:val="hy-AM"/>
        </w:rPr>
        <w:t xml:space="preserve"> էլ. </w:t>
      </w:r>
      <w:r w:rsidR="004F1AD9" w:rsidRPr="00B71063">
        <w:rPr>
          <w:rFonts w:ascii="GHEA Grapalat" w:hAnsi="GHEA Grapalat"/>
          <w:bCs/>
          <w:color w:val="000000" w:themeColor="text1"/>
          <w:lang w:val="hy-AM"/>
        </w:rPr>
        <w:t>կ</w:t>
      </w:r>
      <w:r w:rsidRPr="00B71063">
        <w:rPr>
          <w:rFonts w:ascii="GHEA Grapalat" w:hAnsi="GHEA Grapalat"/>
          <w:bCs/>
          <w:color w:val="000000" w:themeColor="text1"/>
          <w:lang w:val="hy-AM"/>
        </w:rPr>
        <w:t>այքում:</w:t>
      </w:r>
    </w:p>
    <w:p w14:paraId="09EE9321" w14:textId="77777777" w:rsidR="00F832B6" w:rsidRPr="00F832B6" w:rsidRDefault="00ED265F" w:rsidP="00F832B6">
      <w:pPr>
        <w:pStyle w:val="Default"/>
        <w:numPr>
          <w:ilvl w:val="0"/>
          <w:numId w:val="8"/>
        </w:numPr>
        <w:spacing w:line="360" w:lineRule="auto"/>
        <w:ind w:left="0" w:firstLine="375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F832B6">
        <w:rPr>
          <w:rFonts w:ascii="GHEA Grapalat" w:hAnsi="GHEA Grapalat" w:cs="Sylfaen"/>
          <w:color w:val="000000" w:themeColor="text1"/>
          <w:lang w:val="hy-AM"/>
        </w:rPr>
        <w:lastRenderedPageBreak/>
        <w:t>ՌԷԳ</w:t>
      </w:r>
      <w:r w:rsidRPr="00F832B6">
        <w:rPr>
          <w:rFonts w:ascii="GHEA Grapalat" w:hAnsi="GHEA Grapalat"/>
          <w:color w:val="000000" w:themeColor="text1"/>
          <w:lang w:val="hy-AM"/>
        </w:rPr>
        <w:t xml:space="preserve"> </w:t>
      </w:r>
      <w:r w:rsidRPr="00F832B6">
        <w:rPr>
          <w:rFonts w:ascii="GHEA Grapalat" w:hAnsi="GHEA Grapalat" w:cs="Sylfaen"/>
          <w:color w:val="000000" w:themeColor="text1"/>
          <w:lang w:val="hy-AM"/>
        </w:rPr>
        <w:t>հաշվետվությունը</w:t>
      </w:r>
      <w:r w:rsidRPr="00F832B6">
        <w:rPr>
          <w:rFonts w:ascii="GHEA Grapalat" w:hAnsi="GHEA Grapalat"/>
          <w:color w:val="000000" w:themeColor="text1"/>
          <w:lang w:val="hy-AM"/>
        </w:rPr>
        <w:t xml:space="preserve"> </w:t>
      </w:r>
      <w:r w:rsidRPr="00F832B6">
        <w:rPr>
          <w:rFonts w:ascii="GHEA Grapalat" w:hAnsi="GHEA Grapalat" w:cs="Sylfaen"/>
          <w:color w:val="000000" w:themeColor="text1"/>
          <w:lang w:val="hy-AM"/>
        </w:rPr>
        <w:t>համաձայն</w:t>
      </w:r>
      <w:r w:rsidRPr="00F832B6">
        <w:rPr>
          <w:rFonts w:ascii="GHEA Grapalat" w:hAnsi="GHEA Grapalat"/>
          <w:color w:val="000000" w:themeColor="text1"/>
          <w:lang w:val="hy-AM"/>
        </w:rPr>
        <w:t xml:space="preserve"> օ</w:t>
      </w:r>
      <w:r w:rsidRPr="00F832B6">
        <w:rPr>
          <w:rFonts w:ascii="GHEA Grapalat" w:hAnsi="GHEA Grapalat" w:cs="Sylfaen"/>
          <w:color w:val="000000" w:themeColor="text1"/>
          <w:lang w:val="hy-AM"/>
        </w:rPr>
        <w:t>րենքի</w:t>
      </w:r>
      <w:r w:rsidRPr="00F832B6">
        <w:rPr>
          <w:rFonts w:ascii="GHEA Grapalat" w:hAnsi="GHEA Grapalat"/>
          <w:color w:val="000000" w:themeColor="text1"/>
          <w:lang w:val="hy-AM"/>
        </w:rPr>
        <w:t xml:space="preserve"> 23-րդ </w:t>
      </w:r>
      <w:r w:rsidRPr="00F832B6">
        <w:rPr>
          <w:rFonts w:ascii="GHEA Grapalat" w:hAnsi="GHEA Grapalat" w:cs="Sylfaen"/>
          <w:color w:val="000000" w:themeColor="text1"/>
          <w:lang w:val="hy-AM"/>
        </w:rPr>
        <w:t>հոդվածի 1-ին մասի</w:t>
      </w:r>
      <w:r w:rsidRPr="00F832B6">
        <w:rPr>
          <w:rFonts w:ascii="GHEA Grapalat" w:hAnsi="GHEA Grapalat"/>
          <w:color w:val="000000" w:themeColor="text1"/>
          <w:lang w:val="hy-AM"/>
        </w:rPr>
        <w:t xml:space="preserve"> </w:t>
      </w:r>
      <w:r w:rsidRPr="00F832B6">
        <w:rPr>
          <w:rFonts w:ascii="GHEA Grapalat" w:hAnsi="GHEA Grapalat" w:cs="Sylfaen"/>
          <w:color w:val="000000" w:themeColor="text1"/>
          <w:lang w:val="hy-AM"/>
        </w:rPr>
        <w:t>ներկայացվում</w:t>
      </w:r>
      <w:r w:rsidRPr="00F832B6">
        <w:rPr>
          <w:rFonts w:ascii="GHEA Grapalat" w:hAnsi="GHEA Grapalat"/>
          <w:color w:val="000000" w:themeColor="text1"/>
          <w:lang w:val="hy-AM"/>
        </w:rPr>
        <w:t xml:space="preserve"> </w:t>
      </w:r>
      <w:r w:rsidRPr="00F832B6">
        <w:rPr>
          <w:rFonts w:ascii="GHEA Grapalat" w:hAnsi="GHEA Grapalat" w:cs="Sylfaen"/>
          <w:color w:val="000000" w:themeColor="text1"/>
          <w:lang w:val="hy-AM"/>
        </w:rPr>
        <w:t>է</w:t>
      </w:r>
      <w:r w:rsidRPr="00F832B6">
        <w:rPr>
          <w:rFonts w:ascii="GHEA Grapalat" w:hAnsi="GHEA Grapalat"/>
          <w:color w:val="000000" w:themeColor="text1"/>
          <w:lang w:val="hy-AM"/>
        </w:rPr>
        <w:t xml:space="preserve"> </w:t>
      </w:r>
      <w:r w:rsidRPr="00F832B6">
        <w:rPr>
          <w:rFonts w:ascii="GHEA Grapalat" w:hAnsi="GHEA Grapalat" w:cs="Sylfaen"/>
          <w:color w:val="000000" w:themeColor="text1"/>
          <w:lang w:val="hy-AM"/>
        </w:rPr>
        <w:t>լիազոր մարմին՝</w:t>
      </w:r>
      <w:r w:rsidRPr="00F832B6">
        <w:rPr>
          <w:rFonts w:ascii="GHEA Grapalat" w:hAnsi="GHEA Grapalat"/>
          <w:color w:val="000000" w:themeColor="text1"/>
          <w:lang w:val="hy-AM"/>
        </w:rPr>
        <w:t xml:space="preserve"> </w:t>
      </w:r>
      <w:r w:rsidRPr="00F832B6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F832B6">
        <w:rPr>
          <w:rFonts w:ascii="GHEA Grapalat" w:hAnsi="GHEA Grapalat"/>
          <w:color w:val="000000" w:themeColor="text1"/>
          <w:lang w:val="hy-AM"/>
        </w:rPr>
        <w:t xml:space="preserve"> </w:t>
      </w:r>
      <w:r w:rsidRPr="00F832B6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F832B6">
        <w:rPr>
          <w:rFonts w:ascii="GHEA Grapalat" w:hAnsi="GHEA Grapalat"/>
          <w:color w:val="000000" w:themeColor="text1"/>
          <w:lang w:val="hy-AM"/>
        </w:rPr>
        <w:t xml:space="preserve"> </w:t>
      </w:r>
      <w:r w:rsidRPr="00F832B6">
        <w:rPr>
          <w:rFonts w:ascii="GHEA Grapalat" w:hAnsi="GHEA Grapalat" w:cs="Sylfaen"/>
          <w:color w:val="000000" w:themeColor="text1"/>
          <w:lang w:val="hy-AM"/>
        </w:rPr>
        <w:t>վրա</w:t>
      </w:r>
      <w:r w:rsidRPr="00F832B6">
        <w:rPr>
          <w:rFonts w:ascii="GHEA Grapalat" w:hAnsi="GHEA Grapalat"/>
          <w:color w:val="000000" w:themeColor="text1"/>
          <w:lang w:val="hy-AM"/>
        </w:rPr>
        <w:t xml:space="preserve"> </w:t>
      </w:r>
      <w:r w:rsidRPr="00F832B6">
        <w:rPr>
          <w:rFonts w:ascii="GHEA Grapalat" w:hAnsi="GHEA Grapalat" w:cs="Sylfaen"/>
          <w:color w:val="000000" w:themeColor="text1"/>
          <w:lang w:val="hy-AM"/>
        </w:rPr>
        <w:t>ազդեցության</w:t>
      </w:r>
      <w:r w:rsidRPr="00F832B6">
        <w:rPr>
          <w:rFonts w:ascii="GHEA Grapalat" w:hAnsi="GHEA Grapalat"/>
          <w:color w:val="000000" w:themeColor="text1"/>
          <w:lang w:val="hy-AM"/>
        </w:rPr>
        <w:t xml:space="preserve"> </w:t>
      </w:r>
      <w:r w:rsidRPr="00F832B6">
        <w:rPr>
          <w:rFonts w:ascii="GHEA Grapalat" w:hAnsi="GHEA Grapalat" w:cs="Sylfaen"/>
          <w:color w:val="000000" w:themeColor="text1"/>
          <w:lang w:val="hy-AM"/>
        </w:rPr>
        <w:t>փորձաքննության</w:t>
      </w:r>
      <w:r w:rsidRPr="00F832B6">
        <w:rPr>
          <w:rFonts w:ascii="GHEA Grapalat" w:hAnsi="GHEA Grapalat"/>
          <w:color w:val="000000" w:themeColor="text1"/>
          <w:lang w:val="hy-AM"/>
        </w:rPr>
        <w:t>:</w:t>
      </w:r>
    </w:p>
    <w:p w14:paraId="0814F256" w14:textId="2BF8FC2A" w:rsidR="00ED265F" w:rsidRPr="00F832B6" w:rsidRDefault="00ED265F" w:rsidP="00F832B6">
      <w:pPr>
        <w:pStyle w:val="Default"/>
        <w:numPr>
          <w:ilvl w:val="0"/>
          <w:numId w:val="8"/>
        </w:numPr>
        <w:spacing w:line="360" w:lineRule="auto"/>
        <w:ind w:left="0" w:firstLine="375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F832B6">
        <w:rPr>
          <w:rFonts w:ascii="GHEA Grapalat" w:hAnsi="GHEA Grapalat"/>
          <w:bCs/>
          <w:color w:val="000000" w:themeColor="text1"/>
          <w:lang w:val="hy-AM"/>
        </w:rPr>
        <w:t>ՌԷԳ հաշվետվության  եզրահանգումները, հանրության և գործընթացի մասնակիցների դիտողությունները և առաջարկությունները հաշվի են առնվում հիմնադրութային փաստաթղթում, հիմնավորումները ներառվում են փորձաքննական եզրակացությունում:</w:t>
      </w:r>
    </w:p>
    <w:p w14:paraId="529D9753" w14:textId="77777777" w:rsidR="00187039" w:rsidRPr="00B71063" w:rsidRDefault="00187039" w:rsidP="00B71063">
      <w:pPr>
        <w:pStyle w:val="Default"/>
        <w:spacing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</w:p>
    <w:p w14:paraId="02C33362" w14:textId="77777777" w:rsidR="00187039" w:rsidRPr="00B71063" w:rsidRDefault="00187039" w:rsidP="00B71063">
      <w:pPr>
        <w:pStyle w:val="mechtex"/>
        <w:spacing w:line="36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FCDE3CB" w14:textId="0E21CF3E" w:rsidR="007C6953" w:rsidRDefault="007C6953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42182529" w14:textId="3356731B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168AAB27" w14:textId="60D4B090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5A866365" w14:textId="70A006C9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463138D7" w14:textId="695E78A1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846A13C" w14:textId="78A47873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58ADC511" w14:textId="1D6E0F98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2258FBB5" w14:textId="4ABD1F27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5460F12F" w14:textId="261185FF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094E4D06" w14:textId="1BED9A4D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05453B84" w14:textId="4C08EBA1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0D444D91" w14:textId="1060717F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5EEEC2FE" w14:textId="08BB6A69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18EDF359" w14:textId="7B9D4F75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5CFE2933" w14:textId="1D7F605F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3AA0E3FE" w14:textId="49576C0D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39D91453" w14:textId="57ED99AE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512D86C5" w14:textId="77777777" w:rsidR="006521DB" w:rsidRDefault="006521DB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3B6EC2A4" w14:textId="77777777" w:rsidR="007C6953" w:rsidRDefault="007C6953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314ABA1B" w14:textId="77777777" w:rsidR="007C6953" w:rsidRDefault="007C6953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1F713CD9" w14:textId="232DDB81" w:rsidR="00C6266E" w:rsidRPr="00B71063" w:rsidRDefault="00C6266E" w:rsidP="00B7106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Հավելված N 2</w:t>
      </w:r>
    </w:p>
    <w:p w14:paraId="6964F1DD" w14:textId="77777777" w:rsidR="007C6953" w:rsidRPr="00B71063" w:rsidRDefault="007C6953" w:rsidP="007C695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ՀՀ կառավարության </w:t>
      </w:r>
    </w:p>
    <w:p w14:paraId="609F9D40" w14:textId="77777777" w:rsidR="007C6953" w:rsidRPr="00B71063" w:rsidRDefault="007C6953" w:rsidP="007C695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2023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վականի</w:t>
      </w: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«________» «__» - </w:t>
      </w:r>
      <w:r w:rsidRPr="00B71063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ի</w:t>
      </w:r>
      <w:r w:rsidRPr="00B71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N ---- Ն որոշման</w:t>
      </w:r>
    </w:p>
    <w:p w14:paraId="53CBC681" w14:textId="77777777" w:rsidR="00C6266E" w:rsidRPr="00B71063" w:rsidRDefault="00C6266E" w:rsidP="00B71063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p w14:paraId="74674DD0" w14:textId="77777777" w:rsidR="00C6266E" w:rsidRPr="00B71063" w:rsidRDefault="00C6266E" w:rsidP="00B71063">
      <w:pPr>
        <w:widowControl w:val="0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19FA529" w14:textId="44D45664" w:rsidR="00C6266E" w:rsidRPr="007C6953" w:rsidRDefault="00C6266E" w:rsidP="00ED265F">
      <w:pPr>
        <w:pStyle w:val="ListParagraph"/>
        <w:widowControl w:val="0"/>
        <w:numPr>
          <w:ilvl w:val="0"/>
          <w:numId w:val="9"/>
        </w:numPr>
        <w:spacing w:after="0" w:line="360" w:lineRule="auto"/>
        <w:ind w:left="0" w:firstLine="1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7C6953">
        <w:rPr>
          <w:rFonts w:ascii="GHEA Grapalat" w:hAnsi="GHEA Grapalat"/>
          <w:sz w:val="24"/>
          <w:szCs w:val="24"/>
          <w:lang w:val="hy-AM"/>
        </w:rPr>
        <w:t xml:space="preserve">ՌԱԶՄԱՎԱՐԱԿԱՆ  ԷԿՈԼՈԳԻԱԿԱՆ ԳՆԱՀԱՏՄԱՆ </w:t>
      </w:r>
      <w:r w:rsidRPr="007C6953">
        <w:rPr>
          <w:rFonts w:ascii="GHEA Grapalat" w:hAnsi="GHEA Grapalat"/>
          <w:color w:val="000000"/>
          <w:sz w:val="24"/>
          <w:szCs w:val="24"/>
          <w:lang w:val="hy-AM"/>
        </w:rPr>
        <w:t>ՀԱՇՎԵՏՎՈՒԹՅԱՆԸ ՆԵՐԿԱՅԱՑՎՈՂ ՊԱՀԱՆՋՆԵՐ</w:t>
      </w:r>
    </w:p>
    <w:p w14:paraId="46A9C626" w14:textId="70F98E21" w:rsidR="001D1C46" w:rsidRPr="006521DB" w:rsidRDefault="004F1AD9" w:rsidP="00ED265F">
      <w:pPr>
        <w:pStyle w:val="ListParagraph"/>
        <w:numPr>
          <w:ilvl w:val="0"/>
          <w:numId w:val="5"/>
        </w:numPr>
        <w:spacing w:after="0" w:line="360" w:lineRule="auto"/>
        <w:ind w:left="0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521DB">
        <w:rPr>
          <w:rFonts w:ascii="GHEA Grapalat" w:hAnsi="GHEA Grapalat" w:cs="Sylfaen"/>
          <w:sz w:val="24"/>
          <w:szCs w:val="24"/>
          <w:lang w:val="hy-AM"/>
        </w:rPr>
        <w:t xml:space="preserve">ՌԷԳ հաշվետվությունը մշակվում է </w:t>
      </w:r>
      <w:r w:rsidRPr="006521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համապատասխան լիցենզիա ունեցող անհատ ձեռնարկատիրոջ կամ իրավաբանական անձի կողմից։ </w:t>
      </w:r>
      <w:r w:rsidRPr="006521D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A237692" w14:textId="3612EE30" w:rsidR="001D1C46" w:rsidRPr="00B71063" w:rsidRDefault="00827707" w:rsidP="00ED265F">
      <w:pPr>
        <w:pStyle w:val="ListParagraph"/>
        <w:numPr>
          <w:ilvl w:val="0"/>
          <w:numId w:val="5"/>
        </w:numPr>
        <w:spacing w:after="0" w:line="360" w:lineRule="auto"/>
        <w:ind w:left="0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Հիմնադրութային փաստաթղթի նախագիծը և </w:t>
      </w:r>
      <w:r w:rsidR="001D1C46" w:rsidRPr="00B71063">
        <w:rPr>
          <w:rFonts w:ascii="GHEA Grapalat" w:hAnsi="GHEA Grapalat" w:cs="Sylfaen"/>
          <w:sz w:val="24"/>
          <w:szCs w:val="24"/>
          <w:lang w:val="hy-AM"/>
        </w:rPr>
        <w:t xml:space="preserve">ՌԷԳ հաշվետվությունը ենթակա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1D1C46" w:rsidRPr="00B71063">
        <w:rPr>
          <w:rFonts w:ascii="GHEA Grapalat" w:hAnsi="GHEA Grapalat" w:cs="Sylfaen"/>
          <w:sz w:val="24"/>
          <w:szCs w:val="24"/>
          <w:lang w:val="hy-AM"/>
        </w:rPr>
        <w:t>շրջակա միջավայրի վրա ազդեցության փորձաքննության</w:t>
      </w:r>
      <w:r w:rsidR="001130E2">
        <w:rPr>
          <w:rFonts w:ascii="GHEA Grapalat" w:hAnsi="GHEA Grapalat" w:cs="Sylfaen"/>
          <w:sz w:val="24"/>
          <w:szCs w:val="24"/>
          <w:lang w:val="hy-AM"/>
        </w:rPr>
        <w:t>՝ նախատեսվող գործունեության Ա կատեգորիայի տեսակների համար Օրենքով նախատեսված ժամկետներում և ընթացակարգով</w:t>
      </w:r>
      <w:r w:rsidR="001D1C46" w:rsidRPr="00B71063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D88A5EB" w14:textId="130E148A" w:rsidR="001D1C46" w:rsidRPr="00B71063" w:rsidRDefault="001D1C46" w:rsidP="00ED265F">
      <w:pPr>
        <w:pStyle w:val="ListParagraph"/>
        <w:numPr>
          <w:ilvl w:val="0"/>
          <w:numId w:val="5"/>
        </w:numPr>
        <w:spacing w:after="0" w:line="360" w:lineRule="auto"/>
        <w:ind w:left="0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1063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` ՌԷԳ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հաշվետվությունը պետք է ներառի</w:t>
      </w:r>
      <w:r w:rsidR="00D07105"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3E51EAFC" w14:textId="04735701" w:rsidR="001D1C46" w:rsidRPr="00B71063" w:rsidRDefault="001D1C46" w:rsidP="00B71063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համառոտ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նպատակը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, </w:t>
      </w:r>
      <w:r w:rsidR="00310D9F">
        <w:rPr>
          <w:rFonts w:ascii="GHEA Grapalat" w:hAnsi="GHEA Grapalat"/>
          <w:sz w:val="24"/>
          <w:szCs w:val="24"/>
          <w:lang w:val="hy-AM"/>
        </w:rPr>
        <w:t xml:space="preserve">առկայության դեպքում նաև </w:t>
      </w:r>
      <w:bookmarkStart w:id="0" w:name="_GoBack"/>
      <w:bookmarkEnd w:id="0"/>
      <w:r w:rsidRPr="00B71063">
        <w:rPr>
          <w:rFonts w:ascii="GHEA Grapalat" w:hAnsi="GHEA Grapalat" w:cs="Sylfaen"/>
          <w:sz w:val="24"/>
          <w:szCs w:val="24"/>
          <w:lang w:val="hy-AM"/>
        </w:rPr>
        <w:t>կապը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կամ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համապատասխանությունը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այլ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հետ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67B08B61" w14:textId="743683C3" w:rsidR="001D1C46" w:rsidRPr="00B71063" w:rsidRDefault="001D1C46" w:rsidP="00B71063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փաստաթղթին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="00D07105" w:rsidRPr="00FD17F7">
        <w:rPr>
          <w:rFonts w:ascii="GHEA Grapalat" w:hAnsi="GHEA Grapalat"/>
          <w:sz w:val="24"/>
          <w:szCs w:val="24"/>
          <w:lang w:val="hy-AM"/>
        </w:rPr>
        <w:t>կողմից վավերացված, կամ ստորագրված</w:t>
      </w:r>
      <w:r w:rsidR="00D071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պայմանագրերը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և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այլ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ակտերը</w:t>
      </w:r>
      <w:r w:rsidRPr="00B71063">
        <w:rPr>
          <w:rFonts w:ascii="GHEA Grapalat" w:hAnsi="GHEA Grapalat"/>
          <w:sz w:val="24"/>
          <w:szCs w:val="24"/>
          <w:lang w:val="hy-AM"/>
        </w:rPr>
        <w:t>,</w:t>
      </w:r>
    </w:p>
    <w:p w14:paraId="7ADFED2A" w14:textId="51542667" w:rsidR="001D1C46" w:rsidRPr="00B71063" w:rsidRDefault="001D1C46" w:rsidP="00B71063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3) հնարավոր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տարածքին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շրջակա միջավայրի, </w:t>
      </w:r>
      <w:r w:rsidR="00827707">
        <w:rPr>
          <w:rFonts w:ascii="GHEA Grapalat" w:hAnsi="GHEA Grapalat"/>
          <w:sz w:val="24"/>
          <w:szCs w:val="24"/>
          <w:lang w:val="hy-AM"/>
        </w:rPr>
        <w:t>այդ թվում՝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բնակչության առողջության</w:t>
      </w:r>
      <w:r w:rsidR="00827707">
        <w:rPr>
          <w:rFonts w:ascii="GHEA Grapalat" w:hAnsi="GHEA Grapalat"/>
          <w:sz w:val="24"/>
          <w:szCs w:val="24"/>
          <w:lang w:val="hy-AM"/>
        </w:rPr>
        <w:t>,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ներկա վիճակը</w:t>
      </w:r>
      <w:r w:rsidR="00827707" w:rsidRPr="00827707">
        <w:rPr>
          <w:rFonts w:ascii="GHEA Grapalat" w:hAnsi="GHEA Grapalat"/>
          <w:sz w:val="24"/>
          <w:szCs w:val="24"/>
          <w:lang w:val="hy-AM"/>
        </w:rPr>
        <w:t xml:space="preserve"> </w:t>
      </w:r>
      <w:r w:rsidR="00827707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27707" w:rsidRPr="00B71063">
        <w:rPr>
          <w:rFonts w:ascii="GHEA Grapalat" w:hAnsi="GHEA Grapalat"/>
          <w:sz w:val="24"/>
          <w:szCs w:val="24"/>
          <w:lang w:val="hy-AM"/>
        </w:rPr>
        <w:t>խնդիրները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7B9A57CB" w14:textId="52BB7B8E" w:rsidR="001D1C46" w:rsidRPr="00B71063" w:rsidRDefault="001D1C46" w:rsidP="00827707">
      <w:pPr>
        <w:tabs>
          <w:tab w:val="left" w:pos="450"/>
          <w:tab w:val="left" w:pos="72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4) </w:t>
      </w:r>
      <w:r w:rsidR="00827707" w:rsidRPr="00B71063">
        <w:rPr>
          <w:rFonts w:ascii="GHEA Grapalat" w:hAnsi="GHEA Grapalat"/>
          <w:sz w:val="24"/>
          <w:szCs w:val="24"/>
          <w:lang w:val="hy-AM"/>
        </w:rPr>
        <w:t xml:space="preserve">շրջակա միջավայրի, </w:t>
      </w:r>
      <w:r w:rsidR="00827707">
        <w:rPr>
          <w:rFonts w:ascii="GHEA Grapalat" w:hAnsi="GHEA Grapalat"/>
          <w:sz w:val="24"/>
          <w:szCs w:val="24"/>
          <w:lang w:val="hy-AM"/>
        </w:rPr>
        <w:t>այդ թվում՝</w:t>
      </w:r>
      <w:r w:rsidR="00827707" w:rsidRPr="00B71063">
        <w:rPr>
          <w:rFonts w:ascii="GHEA Grapalat" w:hAnsi="GHEA Grapalat"/>
          <w:sz w:val="24"/>
          <w:szCs w:val="24"/>
          <w:lang w:val="hy-AM"/>
        </w:rPr>
        <w:t xml:space="preserve"> բնակչության առողջության հավանական փոփոխությունների միտումները</w:t>
      </w:r>
      <w:r w:rsidR="00827707">
        <w:rPr>
          <w:rFonts w:ascii="GHEA Grapalat" w:hAnsi="GHEA Grapalat"/>
          <w:sz w:val="24"/>
          <w:szCs w:val="24"/>
          <w:lang w:val="hy-AM"/>
        </w:rPr>
        <w:t>՝</w:t>
      </w:r>
      <w:r w:rsidR="00827707" w:rsidRPr="00B71063">
        <w:rPr>
          <w:rFonts w:ascii="GHEA Grapalat" w:hAnsi="GHEA Grapalat"/>
          <w:sz w:val="24"/>
          <w:szCs w:val="24"/>
          <w:lang w:val="hy-AM"/>
        </w:rPr>
        <w:t xml:space="preserve"> առանց </w:t>
      </w:r>
      <w:r w:rsidR="00827707" w:rsidRPr="00B71063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="00827707"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="00827707" w:rsidRPr="00B71063">
        <w:rPr>
          <w:rFonts w:ascii="GHEA Grapalat" w:hAnsi="GHEA Grapalat" w:cs="Sylfaen"/>
          <w:sz w:val="24"/>
          <w:szCs w:val="24"/>
          <w:lang w:val="hy-AM"/>
        </w:rPr>
        <w:t>փաստաթղթի դրույթների իրականացման,</w:t>
      </w:r>
      <w:r w:rsidR="00827707" w:rsidRPr="00B71063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B270A8B" w14:textId="6D9DA14B" w:rsidR="001D1C46" w:rsidRPr="00B71063" w:rsidRDefault="001D1C46" w:rsidP="00827707">
      <w:pPr>
        <w:tabs>
          <w:tab w:val="left" w:pos="450"/>
          <w:tab w:val="left" w:pos="72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5) շրջակա միջավայրին, </w:t>
      </w:r>
      <w:r w:rsidR="00827707">
        <w:rPr>
          <w:rFonts w:ascii="GHEA Grapalat" w:hAnsi="GHEA Grapalat"/>
          <w:sz w:val="24"/>
          <w:szCs w:val="24"/>
          <w:lang w:val="hy-AM"/>
        </w:rPr>
        <w:t>այդ թվում՝</w:t>
      </w:r>
      <w:r w:rsidR="00827707"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բնակչության առողջությանը վերաբերվող միջազգային, ազգային և այլ մակարդակներում սահմանված նպատակները, որոնք </w:t>
      </w:r>
      <w:r w:rsidRPr="00B71063">
        <w:rPr>
          <w:rFonts w:ascii="GHEA Grapalat" w:hAnsi="GHEA Grapalat"/>
          <w:sz w:val="24"/>
          <w:szCs w:val="24"/>
          <w:lang w:val="hy-AM"/>
        </w:rPr>
        <w:lastRenderedPageBreak/>
        <w:t>վերաբերում են հիմնադրութային փաստաթղթին և այն ուղիները, նկատառումները, որոնք հաշվի են առնվել հիմնադրութային փաստաթղթերը մշակելիս,</w:t>
      </w:r>
    </w:p>
    <w:p w14:paraId="53CC63D1" w14:textId="3954396D" w:rsidR="001D1C46" w:rsidRPr="00B71063" w:rsidRDefault="001D1C46" w:rsidP="00827707">
      <w:pPr>
        <w:tabs>
          <w:tab w:val="left" w:pos="450"/>
          <w:tab w:val="left" w:pos="72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 xml:space="preserve">փաստաթղթի դրույթների իրականացման դեպքում 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շրջակա միջավայրի, ներառյալ բնակչության առողջության վրա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հնարավոր ազդեցությունները, այդ թվում</w:t>
      </w:r>
      <w:r w:rsidR="00827707">
        <w:rPr>
          <w:rFonts w:ascii="GHEA Grapalat" w:hAnsi="GHEA Grapalat" w:cs="Sylfaen"/>
          <w:sz w:val="24"/>
          <w:szCs w:val="24"/>
          <w:lang w:val="hy-AM"/>
        </w:rPr>
        <w:t>՝</w:t>
      </w:r>
      <w:r w:rsidRPr="00B71063">
        <w:rPr>
          <w:rFonts w:ascii="GHEA Grapalat" w:hAnsi="GHEA Grapalat" w:cs="Sylfaen"/>
          <w:sz w:val="24"/>
          <w:szCs w:val="24"/>
          <w:lang w:val="hy-AM"/>
        </w:rPr>
        <w:t xml:space="preserve"> անդրսահմանային,</w:t>
      </w:r>
    </w:p>
    <w:p w14:paraId="631E235D" w14:textId="77777777" w:rsidR="001D1C46" w:rsidRPr="00B71063" w:rsidRDefault="001D1C46" w:rsidP="00B71063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7)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մոտեցումների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այլընտրանքային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տարբերակների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այդ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զրոյական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համեմատությունը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և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նախընտրելի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տարբերակի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հիմնավորումը,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63F89D8" w14:textId="18B220F3" w:rsidR="001D1C46" w:rsidRPr="00B71063" w:rsidRDefault="001D1C46" w:rsidP="00B71063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8)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և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ուժեղացման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բացառման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և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միջավայրին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հասցվող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վնասի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հատուցման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միջոցառումները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արդյունավետությունը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,  </w:t>
      </w:r>
    </w:p>
    <w:p w14:paraId="1E97DBE4" w14:textId="77777777" w:rsidR="001D1C46" w:rsidRPr="00B71063" w:rsidRDefault="001D1C46" w:rsidP="00B71063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9)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մշտադիտարկման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71063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71063">
        <w:rPr>
          <w:rFonts w:ascii="GHEA Grapalat" w:hAnsi="GHEA Grapalat" w:cs="Sylfaen"/>
          <w:sz w:val="24"/>
          <w:szCs w:val="24"/>
          <w:lang w:val="hy-AM"/>
        </w:rPr>
        <w:t>և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հետնախագծային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վերլուծության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42DB8B0D" w14:textId="77777777" w:rsidR="001D1C46" w:rsidRPr="00B71063" w:rsidRDefault="001D1C46" w:rsidP="00B71063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10)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մեթոդների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եկած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խոչընդոտների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դժվարությունների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տեղեկությունները</w:t>
      </w:r>
      <w:r w:rsidRPr="00B71063">
        <w:rPr>
          <w:rFonts w:ascii="GHEA Grapalat" w:hAnsi="GHEA Grapalat"/>
          <w:sz w:val="24"/>
          <w:szCs w:val="24"/>
          <w:lang w:val="hy-AM"/>
        </w:rPr>
        <w:t>,</w:t>
      </w:r>
    </w:p>
    <w:p w14:paraId="7B7247A9" w14:textId="77777777" w:rsidR="001D1C46" w:rsidRPr="00B71063" w:rsidRDefault="001D1C46" w:rsidP="00B71063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11)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հաշվետվությունում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աղբյուրների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տեղեկությունները</w:t>
      </w:r>
      <w:r w:rsidRPr="00B71063">
        <w:rPr>
          <w:rFonts w:ascii="GHEA Grapalat" w:hAnsi="GHEA Grapalat"/>
          <w:sz w:val="24"/>
          <w:szCs w:val="24"/>
          <w:lang w:val="hy-AM"/>
        </w:rPr>
        <w:t>,</w:t>
      </w:r>
    </w:p>
    <w:p w14:paraId="6A342BB5" w14:textId="77777777" w:rsidR="001D1C46" w:rsidRPr="00B71063" w:rsidRDefault="001D1C46" w:rsidP="00B71063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12) </w:t>
      </w:r>
      <w:r w:rsidRPr="00B71063">
        <w:rPr>
          <w:rFonts w:ascii="GHEA Grapalat" w:hAnsi="GHEA Grapalat"/>
          <w:spacing w:val="-6"/>
          <w:sz w:val="24"/>
          <w:szCs w:val="24"/>
          <w:lang w:val="hy-AM"/>
        </w:rPr>
        <w:t>տեղեկատվություն հանրության ծանուցման, քննարկումների արդյունքների, գրավոր կամ բանավոր ներկայացված դիտողությունների և առաջարկությունների, դրանց ընդունման կամ չընդունման  հիմնավորումների վերաբերյալ համապատասխան տեղեկատվություն,</w:t>
      </w:r>
    </w:p>
    <w:p w14:paraId="6E7DAEC5" w14:textId="1ECFE456" w:rsidR="001D1C46" w:rsidRPr="00B71063" w:rsidRDefault="001D1C46" w:rsidP="00B71063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71063">
        <w:rPr>
          <w:rFonts w:ascii="GHEA Grapalat" w:hAnsi="GHEA Grapalat"/>
          <w:sz w:val="24"/>
          <w:szCs w:val="24"/>
          <w:lang w:val="hy-AM"/>
        </w:rPr>
        <w:t xml:space="preserve">13)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հաշվետվության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ամփոփ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063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="00ED265F">
        <w:rPr>
          <w:rFonts w:ascii="GHEA Grapalat" w:hAnsi="GHEA Grapalat" w:cs="Sylfaen"/>
          <w:sz w:val="24"/>
          <w:szCs w:val="24"/>
          <w:lang w:val="hy-AM"/>
        </w:rPr>
        <w:t>,</w:t>
      </w:r>
      <w:r w:rsidRPr="00B71063">
        <w:rPr>
          <w:rFonts w:ascii="GHEA Grapalat" w:hAnsi="GHEA Grapalat" w:cs="Sylfaen"/>
          <w:sz w:val="24"/>
          <w:szCs w:val="24"/>
          <w:lang w:val="hy-AM"/>
        </w:rPr>
        <w:t xml:space="preserve"> որը ներառում է հիմնադրութային փաստաթղթի ոչ տեխնիկական նկարագիրը, շրջակա միջավայրի վրա ազդեցությունների և դրանց մեղմման միջոցառումների  հանրամատչելի, համառոտ նկարագիրը</w:t>
      </w:r>
      <w:r w:rsidRPr="00B7106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E742B54" w14:textId="77777777" w:rsidR="00841B20" w:rsidRPr="00B71063" w:rsidRDefault="00841B20" w:rsidP="00B71063">
      <w:pPr>
        <w:spacing w:after="0" w:line="36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841B20" w:rsidRPr="00B71063" w:rsidSect="007C6953">
      <w:headerReference w:type="even" r:id="rId8"/>
      <w:footerReference w:type="even" r:id="rId9"/>
      <w:footerReference w:type="first" r:id="rId10"/>
      <w:pgSz w:w="11906" w:h="16838" w:code="9"/>
      <w:pgMar w:top="1440" w:right="926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EFD1" w14:textId="77777777" w:rsidR="008D4901" w:rsidRDefault="008D4901" w:rsidP="00036090">
      <w:pPr>
        <w:spacing w:after="0" w:line="240" w:lineRule="auto"/>
      </w:pPr>
      <w:r>
        <w:separator/>
      </w:r>
    </w:p>
  </w:endnote>
  <w:endnote w:type="continuationSeparator" w:id="0">
    <w:p w14:paraId="23FE695F" w14:textId="77777777" w:rsidR="008D4901" w:rsidRDefault="008D4901" w:rsidP="0003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806BE" w14:textId="77777777" w:rsidR="005803BB" w:rsidRDefault="005803BB" w:rsidP="006E0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70768CF" w14:textId="77777777" w:rsidR="005803BB" w:rsidRDefault="005803BB" w:rsidP="006E09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AA70" w14:textId="77777777" w:rsidR="005803BB" w:rsidRPr="002B0E37" w:rsidRDefault="005803BB" w:rsidP="002B0E37">
    <w:pPr>
      <w:pStyle w:val="Footer"/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F9A66" w14:textId="77777777" w:rsidR="008D4901" w:rsidRDefault="008D4901" w:rsidP="00036090">
      <w:pPr>
        <w:spacing w:after="0" w:line="240" w:lineRule="auto"/>
      </w:pPr>
      <w:r>
        <w:separator/>
      </w:r>
    </w:p>
  </w:footnote>
  <w:footnote w:type="continuationSeparator" w:id="0">
    <w:p w14:paraId="47B89174" w14:textId="77777777" w:rsidR="008D4901" w:rsidRDefault="008D4901" w:rsidP="0003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8742" w14:textId="47773041" w:rsidR="005803BB" w:rsidRDefault="00416C0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A392634" wp14:editId="48643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79110" cy="2789555"/>
              <wp:effectExtent l="0" t="1323975" r="0" b="1049020"/>
              <wp:wrapNone/>
              <wp:docPr id="894832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79110" cy="27895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574D1" w14:textId="77777777" w:rsidR="00416C0C" w:rsidRDefault="00416C0C" w:rsidP="00416C0C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 w:val="2"/>
                              <w:szCs w:val="2"/>
                              <w:lang w:val="hy-AM"/>
                              <w14:textFill>
                                <w14:solidFill>
                                  <w14:schemeClr w14:val="accent6">
                                    <w14:alpha w14:val="59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 w:val="2"/>
                              <w:szCs w:val="2"/>
                              <w:lang w:val="hy-AM"/>
                              <w14:textFill>
                                <w14:solidFill>
                                  <w14:schemeClr w14:val="accent6">
                                    <w14:alpha w14:val="59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Նախագիծ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926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39.3pt;height:219.6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03F574D1" w14:textId="77777777" w:rsidR="00416C0C" w:rsidRDefault="00416C0C" w:rsidP="00416C0C">
                    <w:pPr>
                      <w:jc w:val="center"/>
                      <w:rPr>
                        <w:b/>
                        <w:bCs/>
                        <w:i/>
                        <w:iCs/>
                        <w:color w:val="385623" w:themeColor="accent6" w:themeShade="80"/>
                        <w:sz w:val="2"/>
                        <w:szCs w:val="2"/>
                        <w:lang w:val="hy-AM"/>
                        <w14:textFill>
                          <w14:solidFill>
                            <w14:schemeClr w14:val="accent6">
                              <w14:alpha w14:val="59000"/>
                              <w14:lumMod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385623" w:themeColor="accent6" w:themeShade="80"/>
                        <w:sz w:val="2"/>
                        <w:szCs w:val="2"/>
                        <w:lang w:val="hy-AM"/>
                        <w14:textFill>
                          <w14:solidFill>
                            <w14:schemeClr w14:val="accent6">
                              <w14:alpha w14:val="59000"/>
                              <w14:lumMod w14:val="50000"/>
                            </w14:schemeClr>
                          </w14:solidFill>
                        </w14:textFill>
                      </w:rPr>
                      <w:t>Նախագիծ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1CA"/>
    <w:multiLevelType w:val="hybridMultilevel"/>
    <w:tmpl w:val="698A6B30"/>
    <w:lvl w:ilvl="0" w:tplc="5ED219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01C74"/>
    <w:multiLevelType w:val="hybridMultilevel"/>
    <w:tmpl w:val="15769678"/>
    <w:lvl w:ilvl="0" w:tplc="081EE59E">
      <w:start w:val="1"/>
      <w:numFmt w:val="decimal"/>
      <w:lvlText w:val="%1)"/>
      <w:lvlJc w:val="left"/>
      <w:pPr>
        <w:ind w:left="900" w:hanging="360"/>
      </w:pPr>
      <w:rPr>
        <w:rFonts w:ascii="GHEA Grapalat" w:eastAsia="Times New Roman" w:hAnsi="GHEA Grapalat" w:cs="Sylfae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10AB2C47"/>
    <w:multiLevelType w:val="hybridMultilevel"/>
    <w:tmpl w:val="5FEC6ADC"/>
    <w:lvl w:ilvl="0" w:tplc="777C4ED2">
      <w:start w:val="1"/>
      <w:numFmt w:val="upperRoman"/>
      <w:lvlText w:val="%1."/>
      <w:lvlJc w:val="left"/>
      <w:pPr>
        <w:ind w:left="1095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A535F2A"/>
    <w:multiLevelType w:val="hybridMultilevel"/>
    <w:tmpl w:val="5484BD8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F7075"/>
    <w:multiLevelType w:val="hybridMultilevel"/>
    <w:tmpl w:val="A434E30E"/>
    <w:lvl w:ilvl="0" w:tplc="3032620A">
      <w:start w:val="1"/>
      <w:numFmt w:val="decimal"/>
      <w:lvlText w:val="%1)"/>
      <w:lvlJc w:val="left"/>
      <w:pPr>
        <w:ind w:left="143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48BA47C4"/>
    <w:multiLevelType w:val="hybridMultilevel"/>
    <w:tmpl w:val="E98A160C"/>
    <w:lvl w:ilvl="0" w:tplc="3ECC8EB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3DC785C"/>
    <w:multiLevelType w:val="hybridMultilevel"/>
    <w:tmpl w:val="6EE2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725AC"/>
    <w:multiLevelType w:val="hybridMultilevel"/>
    <w:tmpl w:val="84EE1686"/>
    <w:lvl w:ilvl="0" w:tplc="56706CC6">
      <w:start w:val="3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A66FF"/>
    <w:multiLevelType w:val="hybridMultilevel"/>
    <w:tmpl w:val="9D36A7C2"/>
    <w:lvl w:ilvl="0" w:tplc="5F2CA25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B3"/>
    <w:rsid w:val="000018C7"/>
    <w:rsid w:val="00017156"/>
    <w:rsid w:val="0002058B"/>
    <w:rsid w:val="00036090"/>
    <w:rsid w:val="000552CC"/>
    <w:rsid w:val="00062BCD"/>
    <w:rsid w:val="00063D78"/>
    <w:rsid w:val="000640F3"/>
    <w:rsid w:val="000644BE"/>
    <w:rsid w:val="0008190E"/>
    <w:rsid w:val="000870C7"/>
    <w:rsid w:val="000C4971"/>
    <w:rsid w:val="000C728F"/>
    <w:rsid w:val="001130E2"/>
    <w:rsid w:val="00126FA5"/>
    <w:rsid w:val="001278E2"/>
    <w:rsid w:val="00164969"/>
    <w:rsid w:val="001866BA"/>
    <w:rsid w:val="00187039"/>
    <w:rsid w:val="001A0FA5"/>
    <w:rsid w:val="001B1850"/>
    <w:rsid w:val="001B4BEF"/>
    <w:rsid w:val="001C128E"/>
    <w:rsid w:val="001C3BE3"/>
    <w:rsid w:val="001C4697"/>
    <w:rsid w:val="001C6506"/>
    <w:rsid w:val="001D1C46"/>
    <w:rsid w:val="001D69B1"/>
    <w:rsid w:val="001E3E36"/>
    <w:rsid w:val="002075F1"/>
    <w:rsid w:val="00223096"/>
    <w:rsid w:val="00267B22"/>
    <w:rsid w:val="00281DFD"/>
    <w:rsid w:val="002E18F2"/>
    <w:rsid w:val="002E45BF"/>
    <w:rsid w:val="002E7B49"/>
    <w:rsid w:val="00310D9F"/>
    <w:rsid w:val="00314A1C"/>
    <w:rsid w:val="00323245"/>
    <w:rsid w:val="00341A37"/>
    <w:rsid w:val="00344F4C"/>
    <w:rsid w:val="00355AB3"/>
    <w:rsid w:val="003642E4"/>
    <w:rsid w:val="003716D6"/>
    <w:rsid w:val="00373BB2"/>
    <w:rsid w:val="00391CB0"/>
    <w:rsid w:val="003A3FC0"/>
    <w:rsid w:val="003A7D7F"/>
    <w:rsid w:val="003C48AB"/>
    <w:rsid w:val="003E6881"/>
    <w:rsid w:val="003F72BB"/>
    <w:rsid w:val="004047FA"/>
    <w:rsid w:val="00416C0C"/>
    <w:rsid w:val="004230EA"/>
    <w:rsid w:val="00471CA0"/>
    <w:rsid w:val="004A0C82"/>
    <w:rsid w:val="004A646F"/>
    <w:rsid w:val="004D62C6"/>
    <w:rsid w:val="004D6896"/>
    <w:rsid w:val="004F188B"/>
    <w:rsid w:val="004F1AD9"/>
    <w:rsid w:val="005225AD"/>
    <w:rsid w:val="005401D5"/>
    <w:rsid w:val="00541B3D"/>
    <w:rsid w:val="00570166"/>
    <w:rsid w:val="00572A5B"/>
    <w:rsid w:val="00575368"/>
    <w:rsid w:val="005803BB"/>
    <w:rsid w:val="005A1A6D"/>
    <w:rsid w:val="005C3F40"/>
    <w:rsid w:val="005E0CBB"/>
    <w:rsid w:val="00611903"/>
    <w:rsid w:val="006242B1"/>
    <w:rsid w:val="00635F41"/>
    <w:rsid w:val="00641425"/>
    <w:rsid w:val="00643C19"/>
    <w:rsid w:val="006521DB"/>
    <w:rsid w:val="00652FEB"/>
    <w:rsid w:val="00665CDA"/>
    <w:rsid w:val="00684B08"/>
    <w:rsid w:val="00694206"/>
    <w:rsid w:val="006A07B3"/>
    <w:rsid w:val="006A6D9B"/>
    <w:rsid w:val="006F1045"/>
    <w:rsid w:val="007004FB"/>
    <w:rsid w:val="007022B7"/>
    <w:rsid w:val="00712002"/>
    <w:rsid w:val="007210D7"/>
    <w:rsid w:val="007230F3"/>
    <w:rsid w:val="0073364A"/>
    <w:rsid w:val="00737070"/>
    <w:rsid w:val="00752CD5"/>
    <w:rsid w:val="007909F1"/>
    <w:rsid w:val="007A0A19"/>
    <w:rsid w:val="007B75CF"/>
    <w:rsid w:val="007C6953"/>
    <w:rsid w:val="007E1F27"/>
    <w:rsid w:val="007E1F87"/>
    <w:rsid w:val="00801D6C"/>
    <w:rsid w:val="00826C13"/>
    <w:rsid w:val="00827707"/>
    <w:rsid w:val="00841780"/>
    <w:rsid w:val="00841B20"/>
    <w:rsid w:val="008508D1"/>
    <w:rsid w:val="00853A02"/>
    <w:rsid w:val="0085566D"/>
    <w:rsid w:val="0087088D"/>
    <w:rsid w:val="00881C62"/>
    <w:rsid w:val="008D288B"/>
    <w:rsid w:val="008D4901"/>
    <w:rsid w:val="008F2C79"/>
    <w:rsid w:val="00900D2D"/>
    <w:rsid w:val="00910382"/>
    <w:rsid w:val="009150B2"/>
    <w:rsid w:val="00915282"/>
    <w:rsid w:val="00927AD2"/>
    <w:rsid w:val="00946161"/>
    <w:rsid w:val="00946286"/>
    <w:rsid w:val="009665A9"/>
    <w:rsid w:val="00972834"/>
    <w:rsid w:val="009916B4"/>
    <w:rsid w:val="009C6368"/>
    <w:rsid w:val="009E51C2"/>
    <w:rsid w:val="009E6F93"/>
    <w:rsid w:val="00A05919"/>
    <w:rsid w:val="00A255DD"/>
    <w:rsid w:val="00A30FE7"/>
    <w:rsid w:val="00A617C7"/>
    <w:rsid w:val="00A64684"/>
    <w:rsid w:val="00A656E0"/>
    <w:rsid w:val="00A70251"/>
    <w:rsid w:val="00A77175"/>
    <w:rsid w:val="00AA0CF4"/>
    <w:rsid w:val="00AD01E6"/>
    <w:rsid w:val="00AD49D3"/>
    <w:rsid w:val="00AD7A84"/>
    <w:rsid w:val="00AE3279"/>
    <w:rsid w:val="00B04D00"/>
    <w:rsid w:val="00B71063"/>
    <w:rsid w:val="00BB3DC9"/>
    <w:rsid w:val="00BE1D58"/>
    <w:rsid w:val="00BE2958"/>
    <w:rsid w:val="00BE6308"/>
    <w:rsid w:val="00C03DFE"/>
    <w:rsid w:val="00C07B22"/>
    <w:rsid w:val="00C222C9"/>
    <w:rsid w:val="00C6266E"/>
    <w:rsid w:val="00C73162"/>
    <w:rsid w:val="00C86726"/>
    <w:rsid w:val="00CA23C4"/>
    <w:rsid w:val="00CA5E8C"/>
    <w:rsid w:val="00CC4F6B"/>
    <w:rsid w:val="00CE0DFB"/>
    <w:rsid w:val="00CE48BA"/>
    <w:rsid w:val="00D07105"/>
    <w:rsid w:val="00D47927"/>
    <w:rsid w:val="00D7590E"/>
    <w:rsid w:val="00E001AF"/>
    <w:rsid w:val="00E13EB8"/>
    <w:rsid w:val="00E17448"/>
    <w:rsid w:val="00E52822"/>
    <w:rsid w:val="00E64206"/>
    <w:rsid w:val="00E74EAD"/>
    <w:rsid w:val="00E8470D"/>
    <w:rsid w:val="00EB2F26"/>
    <w:rsid w:val="00EC0F37"/>
    <w:rsid w:val="00ED265F"/>
    <w:rsid w:val="00EE60B5"/>
    <w:rsid w:val="00EF06E6"/>
    <w:rsid w:val="00EF537F"/>
    <w:rsid w:val="00F12332"/>
    <w:rsid w:val="00F347B6"/>
    <w:rsid w:val="00F43843"/>
    <w:rsid w:val="00F60D72"/>
    <w:rsid w:val="00F800E3"/>
    <w:rsid w:val="00F82FEE"/>
    <w:rsid w:val="00F832B6"/>
    <w:rsid w:val="00F83FB9"/>
    <w:rsid w:val="00FA2F15"/>
    <w:rsid w:val="00FA605E"/>
    <w:rsid w:val="00FC2421"/>
    <w:rsid w:val="00FC47E1"/>
    <w:rsid w:val="00FC5BFB"/>
    <w:rsid w:val="00FD17F7"/>
    <w:rsid w:val="00FD2A53"/>
    <w:rsid w:val="00FE5952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62997"/>
  <w15:chartTrackingRefBased/>
  <w15:docId w15:val="{3807E713-CC95-427B-82BF-E955C95E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E3"/>
  </w:style>
  <w:style w:type="paragraph" w:styleId="Heading1">
    <w:name w:val="heading 1"/>
    <w:basedOn w:val="Normal"/>
    <w:next w:val="Normal"/>
    <w:link w:val="Heading1Char"/>
    <w:uiPriority w:val="9"/>
    <w:qFormat/>
    <w:rsid w:val="001C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aliases w:val="TabelEcorys"/>
    <w:basedOn w:val="TableNormal"/>
    <w:uiPriority w:val="39"/>
    <w:rsid w:val="001C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eft Bullet L1,Table/Figure Heading,En tête 1,NumberedParas,List Paragraph (numbered (a)),WB Para,Heading,Párrafo de lista1,Bullets,Akapit z listą BS,Lapis Bulleted List,Dot pt,F5 List Paragraph,No Spacing1,Indicator Text"/>
    <w:basedOn w:val="Normal"/>
    <w:link w:val="ListParagraphChar"/>
    <w:uiPriority w:val="34"/>
    <w:qFormat/>
    <w:rsid w:val="001C3BE3"/>
    <w:pPr>
      <w:ind w:left="720"/>
      <w:contextualSpacing/>
    </w:pPr>
  </w:style>
  <w:style w:type="character" w:customStyle="1" w:styleId="ListParagraphChar">
    <w:name w:val="List Paragraph Char"/>
    <w:aliases w:val="List Paragraph1 Char,Left Bullet L1 Char,Table/Figure Heading Char,En tête 1 Char,NumberedParas Char,List Paragraph (numbered (a)) Char,WB Para Char,Heading Char,Párrafo de lista1 Char,Bullets Char,Akapit z listą BS Char,Dot pt Char"/>
    <w:basedOn w:val="DefaultParagraphFont"/>
    <w:link w:val="ListParagraph"/>
    <w:uiPriority w:val="34"/>
    <w:qFormat/>
    <w:locked/>
    <w:rsid w:val="001C3BE3"/>
  </w:style>
  <w:style w:type="character" w:styleId="Hyperlink">
    <w:name w:val="Hyperlink"/>
    <w:basedOn w:val="DefaultParagraphFont"/>
    <w:uiPriority w:val="99"/>
    <w:unhideWhenUsed/>
    <w:rsid w:val="00036090"/>
    <w:rPr>
      <w:color w:val="0563C1" w:themeColor="hyperlink"/>
      <w:u w:val="single"/>
    </w:rPr>
  </w:style>
  <w:style w:type="paragraph" w:styleId="FootnoteText">
    <w:name w:val="footnote text"/>
    <w:aliases w:val="fn,Geneva 9,Font: Geneva 9,Boston 10,f,Char,5_G,Footnote Text Char2 Char,Footnote Text Char Char1 Char1,Footnote Text Char1 Char Char Char1,Footnote Text Char Char Char Char Char,Footnote Text Char1 Char1 Char,single space,footnote text,ft"/>
    <w:basedOn w:val="Normal"/>
    <w:link w:val="FootnoteTextChar"/>
    <w:uiPriority w:val="99"/>
    <w:unhideWhenUsed/>
    <w:qFormat/>
    <w:rsid w:val="00036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Char Char,5_G Char,Footnote Text Char2 Char Char,Footnote Text Char Char1 Char1 Char,Footnote Text Char1 Char Char Char1 Char,Footnote Text Char Char Char Char Char Char"/>
    <w:basedOn w:val="DefaultParagraphFont"/>
    <w:link w:val="FootnoteText"/>
    <w:uiPriority w:val="99"/>
    <w:qFormat/>
    <w:rsid w:val="00036090"/>
    <w:rPr>
      <w:sz w:val="20"/>
      <w:szCs w:val="20"/>
    </w:rPr>
  </w:style>
  <w:style w:type="character" w:styleId="FootnoteReference">
    <w:name w:val="footnote reference"/>
    <w:aliases w:val="ftref,16 Point,Superscript 6 Point,BVI fnr,Footnote symbol,Voetnootverwijzing,Times 10 Point,Exposant 3 Point,Appel note de bas de p,Carattere Char1,Carattere Char Char Carattere Carattere Char Char,BVI fnr Char,R,Footnotes refss,4_G"/>
    <w:basedOn w:val="DefaultParagraphFont"/>
    <w:link w:val="Char2"/>
    <w:uiPriority w:val="99"/>
    <w:unhideWhenUsed/>
    <w:qFormat/>
    <w:rsid w:val="00036090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36090"/>
    <w:pPr>
      <w:spacing w:line="240" w:lineRule="exact"/>
    </w:pPr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090"/>
    <w:pPr>
      <w:numPr>
        <w:ilvl w:val="1"/>
      </w:numPr>
      <w:pBdr>
        <w:top w:val="single" w:sz="24" w:space="1" w:color="3B3838" w:themeColor="background2" w:themeShade="40"/>
      </w:pBdr>
      <w:spacing w:before="360" w:after="0" w:line="240" w:lineRule="auto"/>
      <w:ind w:left="1985" w:hanging="1985"/>
    </w:pPr>
    <w:rPr>
      <w:rFonts w:ascii="GHEA Grapalat" w:eastAsiaTheme="majorEastAsia" w:hAnsi="GHEA Grapalat" w:cstheme="majorBidi"/>
      <w:b/>
      <w:iCs/>
      <w:color w:val="538135" w:themeColor="accent6" w:themeShade="B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090"/>
    <w:rPr>
      <w:rFonts w:ascii="GHEA Grapalat" w:eastAsiaTheme="majorEastAsia" w:hAnsi="GHEA Grapalat" w:cstheme="majorBidi"/>
      <w:b/>
      <w:iCs/>
      <w:color w:val="538135" w:themeColor="accent6" w:themeShade="BF"/>
      <w:spacing w:val="15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F82FEE"/>
    <w:pPr>
      <w:tabs>
        <w:tab w:val="center" w:pos="4513"/>
        <w:tab w:val="right" w:pos="9026"/>
      </w:tabs>
      <w:spacing w:after="120" w:line="240" w:lineRule="auto"/>
      <w:ind w:left="-567"/>
      <w:jc w:val="both"/>
    </w:pPr>
    <w:rPr>
      <w:rFonts w:ascii="Times New Roman" w:eastAsia="Calibri" w:hAnsi="Times New Roman" w:cs="Times New Roman"/>
      <w:lang w:val="hy-AM"/>
    </w:rPr>
  </w:style>
  <w:style w:type="character" w:customStyle="1" w:styleId="HeaderChar">
    <w:name w:val="Header Char"/>
    <w:basedOn w:val="DefaultParagraphFont"/>
    <w:link w:val="Header"/>
    <w:rsid w:val="00F82FEE"/>
    <w:rPr>
      <w:rFonts w:ascii="Times New Roman" w:eastAsia="Calibri" w:hAnsi="Times New Roman" w:cs="Times New Roman"/>
      <w:lang w:val="hy-AM"/>
    </w:rPr>
  </w:style>
  <w:style w:type="paragraph" w:styleId="Footer">
    <w:name w:val="footer"/>
    <w:basedOn w:val="Normal"/>
    <w:link w:val="FooterChar"/>
    <w:unhideWhenUsed/>
    <w:rsid w:val="00F82FEE"/>
    <w:pPr>
      <w:tabs>
        <w:tab w:val="center" w:pos="4513"/>
        <w:tab w:val="right" w:pos="9026"/>
      </w:tabs>
      <w:spacing w:after="120" w:line="240" w:lineRule="auto"/>
      <w:ind w:left="-567"/>
      <w:jc w:val="both"/>
    </w:pPr>
    <w:rPr>
      <w:rFonts w:ascii="Times New Roman" w:eastAsia="Calibri" w:hAnsi="Times New Roman" w:cs="Times New Roman"/>
      <w:lang w:val="hy-AM"/>
    </w:rPr>
  </w:style>
  <w:style w:type="character" w:customStyle="1" w:styleId="FooterChar">
    <w:name w:val="Footer Char"/>
    <w:basedOn w:val="DefaultParagraphFont"/>
    <w:link w:val="Footer"/>
    <w:rsid w:val="00F82FEE"/>
    <w:rPr>
      <w:rFonts w:ascii="Times New Roman" w:eastAsia="Calibri" w:hAnsi="Times New Roman" w:cs="Times New Roman"/>
      <w:lang w:val="hy-AM"/>
    </w:rPr>
  </w:style>
  <w:style w:type="character" w:styleId="PageNumber">
    <w:name w:val="page number"/>
    <w:basedOn w:val="DefaultParagraphFont"/>
    <w:rsid w:val="00F82FEE"/>
  </w:style>
  <w:style w:type="paragraph" w:styleId="Caption">
    <w:name w:val="caption"/>
    <w:aliases w:val="Top caption"/>
    <w:basedOn w:val="Normal"/>
    <w:next w:val="Normal"/>
    <w:uiPriority w:val="35"/>
    <w:unhideWhenUsed/>
    <w:qFormat/>
    <w:rsid w:val="00F82FEE"/>
    <w:pPr>
      <w:spacing w:before="100" w:after="200" w:line="276" w:lineRule="auto"/>
    </w:pPr>
    <w:rPr>
      <w:rFonts w:ascii="Calibri" w:eastAsia="Times New Roman" w:hAnsi="Calibri" w:cs="Arial"/>
      <w:b/>
      <w:bCs/>
      <w:color w:val="2F5496"/>
      <w:sz w:val="16"/>
      <w:szCs w:val="16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58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3B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590E"/>
    <w:pPr>
      <w:spacing w:after="0" w:line="240" w:lineRule="auto"/>
    </w:pPr>
  </w:style>
  <w:style w:type="character" w:customStyle="1" w:styleId="normChar">
    <w:name w:val="norm Char"/>
    <w:basedOn w:val="DefaultParagraphFont"/>
    <w:link w:val="norm"/>
    <w:locked/>
    <w:rsid w:val="00187039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187039"/>
    <w:pPr>
      <w:spacing w:after="0" w:line="480" w:lineRule="auto"/>
      <w:ind w:firstLine="709"/>
      <w:jc w:val="both"/>
    </w:pPr>
    <w:rPr>
      <w:rFonts w:ascii="Arial Armenian" w:hAnsi="Arial Armenian"/>
    </w:rPr>
  </w:style>
  <w:style w:type="character" w:customStyle="1" w:styleId="mechtexChar">
    <w:name w:val="mechtex Char"/>
    <w:basedOn w:val="DefaultParagraphFont"/>
    <w:link w:val="mechtex"/>
    <w:locked/>
    <w:rsid w:val="0018703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187039"/>
    <w:pPr>
      <w:spacing w:after="0" w:line="240" w:lineRule="auto"/>
      <w:jc w:val="center"/>
    </w:pPr>
    <w:rPr>
      <w:rFonts w:ascii="Arial Armenian" w:hAnsi="Arial Armenian"/>
    </w:rPr>
  </w:style>
  <w:style w:type="paragraph" w:customStyle="1" w:styleId="Default">
    <w:name w:val="Default"/>
    <w:rsid w:val="00187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1077-BB8D-4870-B43E-30692420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1184</Words>
  <Characters>6751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Author1</dc:creator>
  <cp:keywords/>
  <dc:description/>
  <cp:lastModifiedBy>user</cp:lastModifiedBy>
  <cp:revision>24</cp:revision>
  <cp:lastPrinted>2023-07-26T07:30:00Z</cp:lastPrinted>
  <dcterms:created xsi:type="dcterms:W3CDTF">2023-09-06T08:08:00Z</dcterms:created>
  <dcterms:modified xsi:type="dcterms:W3CDTF">2023-10-05T10:39:00Z</dcterms:modified>
</cp:coreProperties>
</file>