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B6" w:rsidRDefault="008F4FB6" w:rsidP="008F4FB6">
      <w:pPr>
        <w:spacing w:line="276" w:lineRule="auto"/>
        <w:rPr>
          <w:rFonts w:ascii="GHEA Grapalat" w:eastAsia="GHEA Grapalat" w:hAnsi="GHEA Grapalat" w:cs="GHEA Grapalat"/>
          <w:b/>
          <w:lang w:val="en-US"/>
        </w:rPr>
      </w:pPr>
    </w:p>
    <w:p w:rsidR="008F4FB6" w:rsidRDefault="008F4FB6" w:rsidP="008F4FB6">
      <w:pPr>
        <w:spacing w:line="276" w:lineRule="auto"/>
        <w:jc w:val="center"/>
        <w:rPr>
          <w:rFonts w:ascii="GHEA Grapalat" w:eastAsia="GHEA Grapalat" w:hAnsi="GHEA Grapalat" w:cs="GHEA Grapalat"/>
          <w:b/>
          <w:lang w:val="en-US"/>
        </w:rPr>
      </w:pPr>
      <w:r>
        <w:rPr>
          <w:rFonts w:ascii="GHEA Grapalat" w:eastAsia="GHEA Grapalat" w:hAnsi="GHEA Grapalat" w:cs="GHEA Grapalat"/>
          <w:b/>
        </w:rPr>
        <w:t>ՀԱՅԱՍՏԱՆԻ ՀԱՆՐԱՊԵՏՈՒԹՅԱՆ</w:t>
      </w:r>
    </w:p>
    <w:p w:rsidR="008F4FB6" w:rsidRPr="008F4FB6" w:rsidRDefault="008F4FB6" w:rsidP="008F4FB6">
      <w:pPr>
        <w:spacing w:line="276" w:lineRule="auto"/>
        <w:jc w:val="center"/>
        <w:rPr>
          <w:rFonts w:ascii="GHEA Grapalat" w:eastAsia="GHEA Grapalat" w:hAnsi="GHEA Grapalat" w:cs="GHEA Grapalat"/>
          <w:b/>
          <w:lang w:val="en-US"/>
        </w:rPr>
      </w:pPr>
    </w:p>
    <w:p w:rsidR="008F4FB6" w:rsidRDefault="008F4FB6" w:rsidP="008F4FB6">
      <w:pPr>
        <w:spacing w:line="276" w:lineRule="auto"/>
        <w:jc w:val="center"/>
        <w:rPr>
          <w:rFonts w:ascii="GHEA Grapalat" w:eastAsia="GHEA Grapalat" w:hAnsi="GHEA Grapalat" w:cs="GHEA Grapalat"/>
          <w:b/>
        </w:rPr>
      </w:pPr>
      <w:r>
        <w:rPr>
          <w:rFonts w:ascii="GHEA Grapalat" w:eastAsia="GHEA Grapalat" w:hAnsi="GHEA Grapalat" w:cs="GHEA Grapalat"/>
          <w:b/>
        </w:rPr>
        <w:t>ՕՐԵՆՔԸ</w:t>
      </w:r>
    </w:p>
    <w:p w:rsidR="008F4FB6" w:rsidRDefault="008F4FB6" w:rsidP="008F4FB6">
      <w:pPr>
        <w:spacing w:line="276" w:lineRule="auto"/>
        <w:jc w:val="center"/>
        <w:rPr>
          <w:rFonts w:ascii="GHEA Grapalat" w:eastAsia="GHEA Grapalat" w:hAnsi="GHEA Grapalat" w:cs="GHEA Grapalat"/>
          <w:b/>
        </w:rPr>
      </w:pPr>
    </w:p>
    <w:p w:rsidR="008F4FB6" w:rsidRDefault="008F4FB6" w:rsidP="008F4FB6">
      <w:pPr>
        <w:pBdr>
          <w:top w:val="nil"/>
          <w:left w:val="nil"/>
          <w:bottom w:val="nil"/>
          <w:right w:val="nil"/>
          <w:between w:val="nil"/>
        </w:pBdr>
        <w:shd w:val="clear" w:color="auto" w:fill="FFFFFF"/>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ՔԱՂԱՔԱՑԻԱԿԱՆ ԴԱՏԱՎԱՐՈՒԹՅԱՆ ՕՐԵՆՍԳՐՔՈՒՄ ՓՈՓՈԽՈՒԹՅՈՒՆՆԵՐ ԵՎ ԼՐԱՑՈՒՄՆԵՐ ԿԱՏԱՐԵԼՈՒ ՄԱՍԻՆ</w:t>
      </w:r>
    </w:p>
    <w:p w:rsidR="008F4FB6" w:rsidRDefault="008F4FB6" w:rsidP="008F4FB6">
      <w:pPr>
        <w:pBdr>
          <w:top w:val="nil"/>
          <w:left w:val="nil"/>
          <w:bottom w:val="nil"/>
          <w:right w:val="nil"/>
          <w:between w:val="nil"/>
        </w:pBdr>
        <w:shd w:val="clear" w:color="auto" w:fill="FFFFFF"/>
        <w:spacing w:line="276" w:lineRule="auto"/>
        <w:rPr>
          <w:rFonts w:ascii="GHEA Grapalat" w:eastAsia="GHEA Grapalat" w:hAnsi="GHEA Grapalat" w:cs="GHEA Grapalat"/>
          <w:b/>
          <w:color w:val="000000"/>
        </w:rPr>
      </w:pPr>
    </w:p>
    <w:p w:rsidR="008F4FB6" w:rsidRDefault="008F4FB6" w:rsidP="008F4FB6">
      <w:pP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b/>
        </w:rPr>
        <w:t xml:space="preserve">Հոդված 1. </w:t>
      </w:r>
      <w:r>
        <w:rPr>
          <w:rFonts w:ascii="GHEA Grapalat" w:eastAsia="GHEA Grapalat" w:hAnsi="GHEA Grapalat" w:cs="GHEA Grapalat"/>
          <w:color w:val="000000"/>
        </w:rPr>
        <w:t>Հայաստանի Հանրապետության 2018 թվականի փետրվարի 9-ի քաղաքացիական դատավարության օրենսգրքի (այսուհետ՝ Օրենսգիրք) 5-րդ հոդվածի 2-րդ մասի «բ» կետում «</w:t>
      </w:r>
      <w:r w:rsidRPr="00A57E22">
        <w:rPr>
          <w:rFonts w:ascii="GHEA Grapalat" w:eastAsia="GHEA Grapalat" w:hAnsi="GHEA Grapalat" w:cs="GHEA Grapalat"/>
          <w:color w:val="000000"/>
        </w:rPr>
        <w:t>ֆինանսական համակարգի հաշտարարի որոշումը չեղյալ ճանաչելու</w:t>
      </w:r>
      <w:r>
        <w:rPr>
          <w:rFonts w:ascii="GHEA Grapalat" w:eastAsia="GHEA Grapalat" w:hAnsi="GHEA Grapalat" w:cs="GHEA Grapalat"/>
          <w:color w:val="000000"/>
        </w:rPr>
        <w:t xml:space="preserve">» բառերից հետո լրացնել «, </w:t>
      </w:r>
      <w:r w:rsidRPr="00A57E22">
        <w:rPr>
          <w:rFonts w:ascii="GHEA Grapalat" w:hAnsi="GHEA Grapalat"/>
          <w:bCs/>
          <w:color w:val="000000"/>
        </w:rPr>
        <w:t>նոտարի կողմից արձակված գումարի բռնագանձման պահանջով կարգադրությունը չեղյալ ճանաչելու</w:t>
      </w:r>
      <w:r>
        <w:rPr>
          <w:rFonts w:ascii="GHEA Grapalat" w:hAnsi="GHEA Grapalat"/>
          <w:bCs/>
          <w:color w:val="000000"/>
        </w:rPr>
        <w:t xml:space="preserve">» բառերով: </w:t>
      </w:r>
      <w:r w:rsidRPr="00A57E22">
        <w:rPr>
          <w:rFonts w:ascii="GHEA Grapalat" w:hAnsi="GHEA Grapalat"/>
          <w:bCs/>
          <w:color w:val="000000"/>
        </w:rPr>
        <w:t xml:space="preserve"> </w:t>
      </w:r>
    </w:p>
    <w:p w:rsidR="008F4FB6" w:rsidRDefault="008F4FB6" w:rsidP="008F4FB6">
      <w:pPr>
        <w:shd w:val="clear" w:color="auto" w:fill="FFFFFF"/>
        <w:spacing w:line="276" w:lineRule="auto"/>
        <w:jc w:val="both"/>
        <w:rPr>
          <w:rFonts w:ascii="GHEA Grapalat" w:eastAsia="GHEA Grapalat" w:hAnsi="GHEA Grapalat" w:cs="GHEA Grapalat"/>
          <w:color w:val="000000"/>
        </w:rPr>
      </w:pPr>
    </w:p>
    <w:p w:rsidR="008F4FB6" w:rsidRDefault="008F4FB6" w:rsidP="008F4FB6">
      <w:pPr>
        <w:shd w:val="clear" w:color="auto" w:fill="FFFFFF"/>
        <w:spacing w:line="276" w:lineRule="auto"/>
        <w:ind w:firstLine="720"/>
        <w:jc w:val="both"/>
        <w:rPr>
          <w:rFonts w:ascii="GHEA Grapalat" w:eastAsia="GHEA Grapalat" w:hAnsi="GHEA Grapalat" w:cs="GHEA Grapalat"/>
          <w:color w:val="000000"/>
        </w:rPr>
      </w:pPr>
      <w:r w:rsidRPr="00A57E22">
        <w:rPr>
          <w:rFonts w:ascii="GHEA Grapalat" w:eastAsia="GHEA Grapalat" w:hAnsi="GHEA Grapalat" w:cs="GHEA Grapalat"/>
          <w:b/>
          <w:color w:val="000000"/>
        </w:rPr>
        <w:t>Հոդված 2.</w:t>
      </w:r>
      <w:r>
        <w:rPr>
          <w:rFonts w:ascii="GHEA Grapalat" w:eastAsia="GHEA Grapalat" w:hAnsi="GHEA Grapalat" w:cs="GHEA Grapalat"/>
          <w:color w:val="000000"/>
        </w:rPr>
        <w:t xml:space="preserve"> Օրենսգրքի 126-րդ հոդվածի 1-րդ մասի 3-րդ կետը շարադրել հետևյալ խմբագրությամբ.</w:t>
      </w:r>
    </w:p>
    <w:p w:rsidR="008F4FB6" w:rsidRPr="00B728E3" w:rsidRDefault="008F4FB6" w:rsidP="008F4FB6">
      <w:pPr>
        <w:shd w:val="clear" w:color="auto" w:fill="FFFFFF"/>
        <w:spacing w:line="276" w:lineRule="auto"/>
        <w:ind w:firstLine="720"/>
        <w:jc w:val="both"/>
        <w:rPr>
          <w:rFonts w:ascii="GHEA Grapalat" w:eastAsia="GHEA Grapalat" w:hAnsi="GHEA Grapalat" w:cs="GHEA Grapalat"/>
          <w:color w:val="000000" w:themeColor="text1"/>
        </w:rPr>
      </w:pPr>
      <w:r w:rsidRPr="00B728E3">
        <w:rPr>
          <w:rFonts w:ascii="GHEA Grapalat" w:eastAsia="GHEA Grapalat" w:hAnsi="GHEA Grapalat" w:cs="GHEA Grapalat"/>
          <w:color w:val="000000" w:themeColor="text1"/>
        </w:rPr>
        <w:t xml:space="preserve">«3) նույն անձանց միջև նույն առարկայի մասին և միևնույն փաստական հիմքերով գործի վերաբերյալ առկա է արբիտրաժի վճիռ, ֆինանսական համակարգի հաշտարարի որոշում կամ նոտարի կողմից </w:t>
      </w:r>
      <w:r w:rsidRPr="00B728E3">
        <w:rPr>
          <w:rFonts w:ascii="GHEA Grapalat" w:hAnsi="GHEA Grapalat"/>
          <w:color w:val="000000" w:themeColor="text1"/>
        </w:rPr>
        <w:t xml:space="preserve">գումարի բռնագանձման պահանջով </w:t>
      </w:r>
      <w:r w:rsidRPr="00B728E3">
        <w:rPr>
          <w:rFonts w:ascii="GHEA Grapalat" w:eastAsia="GHEA Grapalat" w:hAnsi="GHEA Grapalat" w:cs="GHEA Grapalat"/>
          <w:color w:val="000000" w:themeColor="text1"/>
        </w:rPr>
        <w:t xml:space="preserve">արձակված </w:t>
      </w:r>
      <w:r w:rsidRPr="00B728E3">
        <w:rPr>
          <w:rFonts w:ascii="GHEA Grapalat" w:hAnsi="GHEA Grapalat"/>
          <w:color w:val="000000" w:themeColor="text1"/>
          <w:szCs w:val="23"/>
        </w:rPr>
        <w:t>կարգադրություն</w:t>
      </w:r>
      <w:r w:rsidRPr="00B728E3">
        <w:rPr>
          <w:rFonts w:ascii="GHEA Grapalat" w:eastAsia="GHEA Grapalat" w:hAnsi="GHEA Grapalat" w:cs="GHEA Grapalat"/>
          <w:color w:val="000000" w:themeColor="text1"/>
        </w:rPr>
        <w:t xml:space="preserve">, բացառությամբ դատարանի կողմից արբիտրաժի վճռի կամ ֆինանսական համակարգի հաշտարարի որոշման հարկադիր կատարման համար կատարողական թերթ տալը կամ նոտարի կողմից գումարի բռնագանձման պահանջով կարգադրություն արձակելը մերժելու </w:t>
      </w:r>
      <w:r>
        <w:rPr>
          <w:rFonts w:ascii="GHEA Grapalat" w:eastAsia="GHEA Grapalat" w:hAnsi="GHEA Grapalat" w:cs="GHEA Grapalat"/>
          <w:color w:val="000000" w:themeColor="text1"/>
        </w:rPr>
        <w:t>դեպքի:</w:t>
      </w:r>
      <w:r w:rsidRPr="00B728E3">
        <w:rPr>
          <w:rFonts w:ascii="GHEA Grapalat" w:eastAsia="GHEA Grapalat" w:hAnsi="GHEA Grapalat" w:cs="GHEA Grapalat"/>
          <w:color w:val="000000" w:themeColor="text1"/>
        </w:rPr>
        <w:t xml:space="preserve">»: </w:t>
      </w:r>
    </w:p>
    <w:p w:rsidR="008F4FB6" w:rsidRPr="00CA2D9B" w:rsidRDefault="008F4FB6" w:rsidP="008F4FB6">
      <w:pPr>
        <w:shd w:val="clear" w:color="auto" w:fill="FFFFFF"/>
        <w:spacing w:line="276" w:lineRule="auto"/>
        <w:ind w:firstLine="720"/>
        <w:jc w:val="both"/>
        <w:rPr>
          <w:rFonts w:ascii="GHEA Grapalat" w:hAnsi="GHEA Grapalat"/>
          <w:shd w:val="clear" w:color="auto" w:fill="FFFFFF"/>
        </w:rPr>
      </w:pPr>
    </w:p>
    <w:p w:rsidR="008F4FB6" w:rsidRPr="00A57E22" w:rsidRDefault="008F4FB6" w:rsidP="008F4FB6">
      <w:pPr>
        <w:shd w:val="clear" w:color="auto" w:fill="FFFFFF"/>
        <w:spacing w:line="276" w:lineRule="auto"/>
        <w:ind w:firstLine="720"/>
        <w:jc w:val="both"/>
        <w:rPr>
          <w:rFonts w:ascii="GHEA Grapalat" w:eastAsia="GHEA Grapalat" w:hAnsi="GHEA Grapalat" w:cs="GHEA Grapalat"/>
        </w:rPr>
      </w:pPr>
      <w:r w:rsidRPr="00A57E22">
        <w:rPr>
          <w:rFonts w:ascii="GHEA Grapalat" w:eastAsia="GHEA Grapalat" w:hAnsi="GHEA Grapalat" w:cs="GHEA Grapalat"/>
          <w:b/>
        </w:rPr>
        <w:t xml:space="preserve">Հոդված </w:t>
      </w:r>
      <w:r>
        <w:rPr>
          <w:rFonts w:ascii="GHEA Grapalat" w:eastAsia="GHEA Grapalat" w:hAnsi="GHEA Grapalat" w:cs="GHEA Grapalat"/>
          <w:b/>
        </w:rPr>
        <w:t>3</w:t>
      </w:r>
      <w:r w:rsidRPr="00A57E22">
        <w:rPr>
          <w:rFonts w:ascii="GHEA Grapalat" w:eastAsia="GHEA Grapalat" w:hAnsi="GHEA Grapalat" w:cs="GHEA Grapalat"/>
          <w:b/>
        </w:rPr>
        <w:t>.</w:t>
      </w:r>
      <w:r w:rsidRPr="00A57E22">
        <w:rPr>
          <w:rFonts w:ascii="GHEA Grapalat" w:eastAsia="GHEA Grapalat" w:hAnsi="GHEA Grapalat" w:cs="GHEA Grapalat"/>
        </w:rPr>
        <w:t xml:space="preserve"> Օրենսգրքի 127-րդ հոդվածի 1-ին մասը լրացնել հետևյալ բովանդակությամբ նոր՝ 14-րդ կետով.</w:t>
      </w:r>
    </w:p>
    <w:p w:rsidR="008F4FB6" w:rsidRPr="00B9081D" w:rsidRDefault="008F4FB6" w:rsidP="008F4FB6">
      <w:pPr>
        <w:shd w:val="clear" w:color="auto" w:fill="FFFFFF"/>
        <w:spacing w:line="276" w:lineRule="auto"/>
        <w:ind w:firstLine="720"/>
        <w:jc w:val="both"/>
        <w:rPr>
          <w:rFonts w:ascii="GHEA Grapalat" w:hAnsi="GHEA Grapalat"/>
          <w:shd w:val="clear" w:color="auto" w:fill="FFFFFF"/>
        </w:rPr>
      </w:pPr>
      <w:r w:rsidRPr="00A57E22">
        <w:rPr>
          <w:rFonts w:ascii="GHEA Grapalat" w:eastAsia="GHEA Grapalat" w:hAnsi="GHEA Grapalat" w:cs="GHEA Grapalat"/>
        </w:rPr>
        <w:t xml:space="preserve">«14) </w:t>
      </w:r>
      <w:r w:rsidRPr="008F4FB6">
        <w:rPr>
          <w:rFonts w:ascii="GHEA Grapalat" w:hAnsi="GHEA Grapalat"/>
        </w:rPr>
        <w:t>հայց</w:t>
      </w:r>
      <w:r w:rsidRPr="00A57E22">
        <w:rPr>
          <w:rFonts w:ascii="GHEA Grapalat" w:hAnsi="GHEA Grapalat"/>
        </w:rPr>
        <w:t xml:space="preserve">ադիմումը ներկայացվել է այն ներկայացնելու օրվա </w:t>
      </w:r>
      <w:r w:rsidRPr="00A57E22">
        <w:rPr>
          <w:rFonts w:ascii="GHEA Grapalat" w:hAnsi="GHEA Grapalat"/>
          <w:shd w:val="clear" w:color="auto" w:fill="FFFFFF"/>
        </w:rPr>
        <w:t xml:space="preserve">դրությամբ նվազագույն աշխատավարձի հինգհազարապատիկը չգերազանցող գումարի բռնագանձման պահանջով, որը </w:t>
      </w:r>
      <w:r>
        <w:rPr>
          <w:rFonts w:ascii="GHEA Grapalat" w:hAnsi="GHEA Grapalat"/>
          <w:shd w:val="clear" w:color="auto" w:fill="FFFFFF"/>
        </w:rPr>
        <w:t>ենթակա է քննության նոտարի կողմից</w:t>
      </w:r>
      <w:r w:rsidRPr="00306A07">
        <w:rPr>
          <w:rFonts w:ascii="GHEA Grapalat" w:hAnsi="GHEA Grapalat"/>
          <w:shd w:val="clear" w:color="auto" w:fill="FFFFFF"/>
        </w:rPr>
        <w:t xml:space="preserve"> և առկա չէ նոտարի կողմից  </w:t>
      </w:r>
      <w:r>
        <w:rPr>
          <w:rFonts w:ascii="GHEA Grapalat" w:hAnsi="GHEA Grapalat"/>
          <w:shd w:val="clear" w:color="auto" w:fill="FFFFFF"/>
        </w:rPr>
        <w:t>նույն</w:t>
      </w:r>
      <w:r w:rsidRPr="00306A07">
        <w:rPr>
          <w:rFonts w:ascii="GHEA Grapalat" w:hAnsi="GHEA Grapalat"/>
          <w:shd w:val="clear" w:color="auto" w:fill="FFFFFF"/>
        </w:rPr>
        <w:t xml:space="preserve"> պահանջով գումարի բռնագանձման կարգադրություն արձակել</w:t>
      </w:r>
      <w:r>
        <w:rPr>
          <w:rFonts w:ascii="GHEA Grapalat" w:hAnsi="GHEA Grapalat"/>
          <w:shd w:val="clear" w:color="auto" w:fill="FFFFFF"/>
        </w:rPr>
        <w:t xml:space="preserve">ու մասին դիմումը մերժելու </w:t>
      </w:r>
      <w:r w:rsidRPr="00306A07">
        <w:rPr>
          <w:rFonts w:ascii="GHEA Grapalat" w:hAnsi="GHEA Grapalat"/>
          <w:shd w:val="clear" w:color="auto" w:fill="FFFFFF"/>
        </w:rPr>
        <w:t>մասին որոշում</w:t>
      </w:r>
      <w:r w:rsidRPr="00B9081D">
        <w:rPr>
          <w:rFonts w:ascii="GHEA Grapalat" w:hAnsi="GHEA Grapalat"/>
          <w:b/>
          <w:bCs/>
          <w:shd w:val="clear" w:color="auto" w:fill="FFFFFF"/>
        </w:rPr>
        <w:t xml:space="preserve"> </w:t>
      </w:r>
      <w:r w:rsidRPr="00B9081D">
        <w:rPr>
          <w:rFonts w:ascii="GHEA Grapalat" w:hAnsi="GHEA Grapalat"/>
          <w:bCs/>
          <w:shd w:val="clear" w:color="auto" w:fill="FFFFFF"/>
        </w:rPr>
        <w:t>կամ նոտարի կողմից նույն պահանջով կարգադրությունը չեղյալ ճանաչելու վերաբերյալ դատարանի օրինական ուժի մեջ մտած որոշում</w:t>
      </w:r>
      <w:r>
        <w:rPr>
          <w:rFonts w:ascii="GHEA Grapalat" w:hAnsi="GHEA Grapalat"/>
          <w:bCs/>
          <w:shd w:val="clear" w:color="auto" w:fill="FFFFFF"/>
        </w:rPr>
        <w:t>:</w:t>
      </w:r>
      <w:r w:rsidRPr="00B9081D">
        <w:rPr>
          <w:rFonts w:ascii="GHEA Grapalat" w:hAnsi="GHEA Grapalat"/>
          <w:shd w:val="clear" w:color="auto" w:fill="FFFFFF"/>
        </w:rPr>
        <w:t>»:</w:t>
      </w:r>
    </w:p>
    <w:p w:rsidR="008F4FB6" w:rsidRPr="00A64473" w:rsidRDefault="008F4FB6" w:rsidP="008F4FB6">
      <w:pPr>
        <w:shd w:val="clear" w:color="auto" w:fill="FFFFFF"/>
        <w:spacing w:line="276" w:lineRule="auto"/>
        <w:jc w:val="both"/>
        <w:rPr>
          <w:rFonts w:ascii="GHEA Grapalat" w:eastAsia="GHEA Grapalat" w:hAnsi="GHEA Grapalat" w:cs="GHEA Grapalat"/>
          <w:b/>
          <w:color w:val="000000"/>
        </w:rPr>
      </w:pPr>
    </w:p>
    <w:p w:rsidR="008F4FB6" w:rsidRDefault="008F4FB6" w:rsidP="008F4FB6">
      <w:pPr>
        <w:shd w:val="clear" w:color="auto" w:fill="FFFFFF"/>
        <w:spacing w:line="276" w:lineRule="auto"/>
        <w:ind w:firstLine="720"/>
        <w:jc w:val="both"/>
        <w:rPr>
          <w:rFonts w:ascii="GHEA Grapalat" w:eastAsia="GHEA Grapalat" w:hAnsi="GHEA Grapalat" w:cs="GHEA Grapalat"/>
          <w:color w:val="000000"/>
        </w:rPr>
      </w:pPr>
      <w:r w:rsidRPr="0033420F">
        <w:rPr>
          <w:rFonts w:ascii="GHEA Grapalat" w:eastAsia="GHEA Grapalat" w:hAnsi="GHEA Grapalat" w:cs="GHEA Grapalat"/>
          <w:b/>
          <w:color w:val="000000"/>
        </w:rPr>
        <w:t xml:space="preserve">Հոդված </w:t>
      </w:r>
      <w:r>
        <w:rPr>
          <w:rFonts w:ascii="GHEA Grapalat" w:eastAsia="GHEA Grapalat" w:hAnsi="GHEA Grapalat" w:cs="GHEA Grapalat"/>
          <w:b/>
          <w:color w:val="000000"/>
        </w:rPr>
        <w:t>4</w:t>
      </w:r>
      <w:r>
        <w:rPr>
          <w:rFonts w:ascii="GHEA Grapalat" w:eastAsia="GHEA Grapalat" w:hAnsi="GHEA Grapalat" w:cs="GHEA Grapalat"/>
          <w:color w:val="000000"/>
        </w:rPr>
        <w:t>. Օրենսգիրքը 297-րդ հոդվածի 1-ին մասի առաջին նախադասությունը շարադրել հետևյալ խմբագրությամբ.</w:t>
      </w:r>
    </w:p>
    <w:p w:rsidR="008F4FB6" w:rsidRDefault="008F4FB6" w:rsidP="008F4FB6">
      <w:pPr>
        <w:shd w:val="clear" w:color="auto" w:fill="FFFFFF"/>
        <w:spacing w:line="276" w:lineRule="auto"/>
        <w:ind w:firstLine="720"/>
        <w:jc w:val="both"/>
        <w:rPr>
          <w:rFonts w:ascii="GHEA Grapalat" w:hAnsi="GHEA Grapalat"/>
          <w:shd w:val="clear" w:color="auto" w:fill="FFFFFF"/>
          <w:lang w:val="en-US"/>
        </w:rPr>
      </w:pPr>
      <w:r>
        <w:rPr>
          <w:rFonts w:ascii="GHEA Grapalat" w:eastAsia="GHEA Grapalat" w:hAnsi="GHEA Grapalat" w:cs="GHEA Grapalat"/>
          <w:color w:val="000000"/>
        </w:rPr>
        <w:lastRenderedPageBreak/>
        <w:t xml:space="preserve">«1.1. </w:t>
      </w:r>
      <w:r w:rsidRPr="00FE45BC">
        <w:rPr>
          <w:rFonts w:ascii="GHEA Grapalat" w:hAnsi="GHEA Grapalat"/>
          <w:color w:val="000000"/>
          <w:shd w:val="clear" w:color="auto" w:fill="FFFFFF"/>
        </w:rPr>
        <w:t>Հայցադիմումը ներկայացնելու օրվա դրությամբ նվազագույն աշխատավարձի հինգհազարապատիկը չգերազանցող գումարի բռնագանձման վերաբերյալ պահանջներն առաջին ատյանի դատարանը քննում է պարզեցված վարույթի կարգով</w:t>
      </w:r>
      <w:r>
        <w:rPr>
          <w:rFonts w:ascii="GHEA Grapalat" w:hAnsi="GHEA Grapalat"/>
          <w:color w:val="000000"/>
          <w:shd w:val="clear" w:color="auto" w:fill="FFFFFF"/>
        </w:rPr>
        <w:t xml:space="preserve">, բացառությամբ այն պահանջների, </w:t>
      </w:r>
      <w:r w:rsidRPr="003809BA">
        <w:rPr>
          <w:rFonts w:ascii="GHEA Grapalat" w:hAnsi="GHEA Grapalat"/>
          <w:shd w:val="clear" w:color="auto" w:fill="FFFFFF"/>
        </w:rPr>
        <w:t xml:space="preserve">որոնք </w:t>
      </w:r>
      <w:r w:rsidRPr="003809BA">
        <w:rPr>
          <w:rFonts w:ascii="GHEA Grapalat" w:hAnsi="GHEA Grapalat"/>
          <w:bCs/>
          <w:shd w:val="clear" w:color="auto" w:fill="FFFFFF"/>
        </w:rPr>
        <w:t xml:space="preserve">ենթակա </w:t>
      </w:r>
      <w:r w:rsidRPr="008F4FB6">
        <w:rPr>
          <w:rFonts w:ascii="GHEA Grapalat" w:hAnsi="GHEA Grapalat"/>
          <w:bCs/>
          <w:shd w:val="clear" w:color="auto" w:fill="FFFFFF"/>
        </w:rPr>
        <w:t>են</w:t>
      </w:r>
      <w:r w:rsidRPr="003809BA">
        <w:rPr>
          <w:rFonts w:ascii="GHEA Grapalat" w:hAnsi="GHEA Grapalat"/>
          <w:bCs/>
          <w:shd w:val="clear" w:color="auto" w:fill="FFFFFF"/>
        </w:rPr>
        <w:t xml:space="preserve"> քննության </w:t>
      </w:r>
      <w:r w:rsidRPr="003809BA">
        <w:rPr>
          <w:rFonts w:ascii="GHEA Grapalat" w:hAnsi="GHEA Grapalat"/>
          <w:shd w:val="clear" w:color="auto" w:fill="FFFFFF"/>
        </w:rPr>
        <w:t xml:space="preserve">նոտարի կողմից </w:t>
      </w:r>
      <w:r w:rsidRPr="003809BA">
        <w:rPr>
          <w:rFonts w:ascii="GHEA Grapalat" w:hAnsi="GHEA Grapalat"/>
        </w:rPr>
        <w:t>«Նոտարիատի մասին» օրենքի 18.2-րդ գլխով սահմանված կարգով»</w:t>
      </w:r>
      <w:r w:rsidRPr="003809BA">
        <w:rPr>
          <w:rFonts w:ascii="GHEA Grapalat" w:hAnsi="GHEA Grapalat"/>
          <w:shd w:val="clear" w:color="auto" w:fill="FFFFFF"/>
        </w:rPr>
        <w:t>:</w:t>
      </w:r>
    </w:p>
    <w:p w:rsidR="008F4FB6" w:rsidRPr="008F4FB6" w:rsidRDefault="008F4FB6" w:rsidP="008F4FB6">
      <w:pPr>
        <w:shd w:val="clear" w:color="auto" w:fill="FFFFFF"/>
        <w:spacing w:line="276" w:lineRule="auto"/>
        <w:ind w:firstLine="720"/>
        <w:jc w:val="both"/>
        <w:rPr>
          <w:rFonts w:ascii="GHEA Grapalat" w:hAnsi="GHEA Grapalat"/>
          <w:shd w:val="clear" w:color="auto" w:fill="FFFFFF"/>
          <w:lang w:val="en-US"/>
        </w:rPr>
      </w:pPr>
    </w:p>
    <w:p w:rsidR="008F4FB6" w:rsidRDefault="008F4FB6" w:rsidP="008F4FB6">
      <w:pPr>
        <w:shd w:val="clear" w:color="auto" w:fill="FFFFFF"/>
        <w:spacing w:line="276" w:lineRule="auto"/>
        <w:ind w:firstLine="720"/>
        <w:jc w:val="both"/>
        <w:rPr>
          <w:rFonts w:ascii="GHEA Grapalat" w:eastAsia="GHEA Grapalat" w:hAnsi="GHEA Grapalat" w:cs="GHEA Grapalat"/>
          <w:color w:val="000000"/>
        </w:rPr>
      </w:pPr>
      <w:r w:rsidRPr="0033420F">
        <w:rPr>
          <w:rFonts w:ascii="GHEA Grapalat" w:eastAsia="GHEA Grapalat" w:hAnsi="GHEA Grapalat" w:cs="GHEA Grapalat"/>
          <w:b/>
          <w:color w:val="000000"/>
        </w:rPr>
        <w:t xml:space="preserve">Հոդված </w:t>
      </w:r>
      <w:r>
        <w:rPr>
          <w:rFonts w:ascii="GHEA Grapalat" w:eastAsia="GHEA Grapalat" w:hAnsi="GHEA Grapalat" w:cs="GHEA Grapalat"/>
          <w:b/>
          <w:color w:val="000000"/>
        </w:rPr>
        <w:t>5</w:t>
      </w:r>
      <w:r>
        <w:rPr>
          <w:rFonts w:ascii="GHEA Grapalat" w:eastAsia="GHEA Grapalat" w:hAnsi="GHEA Grapalat" w:cs="GHEA Grapalat"/>
          <w:color w:val="000000"/>
        </w:rPr>
        <w:t xml:space="preserve">. Օրենսգիրքը 308-րդ հոդվածը շարադրել հետևյալ խմբագրությամբ.  </w:t>
      </w:r>
    </w:p>
    <w:p w:rsidR="008F4FB6" w:rsidRDefault="008F4FB6" w:rsidP="008F4FB6">
      <w:pPr>
        <w:shd w:val="clear" w:color="auto" w:fill="FFFFFF"/>
        <w:spacing w:line="276" w:lineRule="auto"/>
        <w:ind w:firstLine="720"/>
        <w:jc w:val="both"/>
        <w:rPr>
          <w:rFonts w:ascii="GHEA Grapalat" w:eastAsia="GHEA Grapalat" w:hAnsi="GHEA Grapalat" w:cs="GHEA Grapalat"/>
          <w:b/>
        </w:rPr>
      </w:pPr>
      <w:r w:rsidRPr="00011A69">
        <w:rPr>
          <w:rFonts w:ascii="GHEA Grapalat" w:eastAsia="GHEA Grapalat" w:hAnsi="GHEA Grapalat" w:cs="GHEA Grapalat"/>
          <w:b/>
        </w:rPr>
        <w:t>«</w:t>
      </w:r>
      <w:r w:rsidRPr="002B18D1">
        <w:rPr>
          <w:rFonts w:ascii="GHEA Grapalat" w:eastAsia="GHEA Grapalat" w:hAnsi="GHEA Grapalat" w:cs="GHEA Grapalat"/>
          <w:b/>
        </w:rPr>
        <w:t>Հոդված 308. Վճարման կարգադրություն արձակելու գործերի ենթակայությունը և ընդդատությունը</w:t>
      </w:r>
    </w:p>
    <w:p w:rsidR="008F4FB6" w:rsidRPr="00F07336" w:rsidRDefault="008F4FB6" w:rsidP="008F4FB6">
      <w:pPr>
        <w:shd w:val="clear" w:color="auto" w:fill="FFFFFF"/>
        <w:spacing w:line="276" w:lineRule="auto"/>
        <w:ind w:firstLine="720"/>
        <w:jc w:val="both"/>
        <w:rPr>
          <w:rFonts w:ascii="GHEA Grapalat" w:hAnsi="GHEA Grapalat"/>
          <w:color w:val="000000"/>
          <w:szCs w:val="21"/>
        </w:rPr>
      </w:pPr>
      <w:r w:rsidRPr="00F07336">
        <w:rPr>
          <w:rFonts w:ascii="GHEA Grapalat" w:hAnsi="GHEA Grapalat"/>
          <w:color w:val="000000"/>
          <w:szCs w:val="21"/>
        </w:rPr>
        <w:t xml:space="preserve">1. </w:t>
      </w:r>
      <w:r>
        <w:rPr>
          <w:rFonts w:ascii="GHEA Grapalat" w:hAnsi="GHEA Grapalat"/>
          <w:color w:val="000000"/>
          <w:szCs w:val="21"/>
        </w:rPr>
        <w:t xml:space="preserve">Վճարման կարգադրություն արձակելու գործը ենթակա է առաջին ատյանի դատարանին, եթե դիմումը </w:t>
      </w:r>
      <w:r w:rsidRPr="002B18D1">
        <w:rPr>
          <w:rFonts w:ascii="GHEA Grapalat" w:hAnsi="GHEA Grapalat"/>
          <w:color w:val="000000"/>
          <w:szCs w:val="21"/>
        </w:rPr>
        <w:t xml:space="preserve">ներկայացնելու օրվա դրությամբ </w:t>
      </w:r>
      <w:r>
        <w:rPr>
          <w:rFonts w:ascii="GHEA Grapalat" w:hAnsi="GHEA Grapalat"/>
          <w:color w:val="000000"/>
          <w:szCs w:val="21"/>
        </w:rPr>
        <w:t>ներկայացված պահանջը չի</w:t>
      </w:r>
      <w:r w:rsidRPr="002B18D1">
        <w:rPr>
          <w:rFonts w:ascii="GHEA Grapalat" w:hAnsi="GHEA Grapalat"/>
          <w:color w:val="000000"/>
          <w:szCs w:val="21"/>
        </w:rPr>
        <w:t xml:space="preserve">  գերազանցում է նվազագույն աշխատավարձի հինգհազարապատիկը</w:t>
      </w:r>
      <w:r>
        <w:rPr>
          <w:rFonts w:ascii="GHEA Grapalat" w:hAnsi="GHEA Grapalat"/>
          <w:color w:val="000000"/>
          <w:szCs w:val="21"/>
        </w:rPr>
        <w:t xml:space="preserve"> և այն </w:t>
      </w:r>
      <w:r w:rsidRPr="003809BA">
        <w:rPr>
          <w:rFonts w:ascii="GHEA Grapalat" w:hAnsi="GHEA Grapalat"/>
          <w:bCs/>
          <w:shd w:val="clear" w:color="auto" w:fill="FFFFFF"/>
        </w:rPr>
        <w:t xml:space="preserve">ենթակա </w:t>
      </w:r>
      <w:r w:rsidRPr="008F4FB6">
        <w:rPr>
          <w:rFonts w:ascii="GHEA Grapalat" w:hAnsi="GHEA Grapalat"/>
          <w:bCs/>
          <w:shd w:val="clear" w:color="auto" w:fill="FFFFFF"/>
        </w:rPr>
        <w:t>չէ</w:t>
      </w:r>
      <w:r w:rsidRPr="003809BA">
        <w:rPr>
          <w:rFonts w:ascii="GHEA Grapalat" w:hAnsi="GHEA Grapalat"/>
          <w:bCs/>
          <w:shd w:val="clear" w:color="auto" w:fill="FFFFFF"/>
        </w:rPr>
        <w:t xml:space="preserve"> քննության </w:t>
      </w:r>
      <w:r w:rsidRPr="00FE45BC">
        <w:rPr>
          <w:rFonts w:ascii="GHEA Grapalat" w:hAnsi="GHEA Grapalat"/>
        </w:rPr>
        <w:t>նոտարի կողմից «Նոտարիատի մասին» օրենքի 18.2-րդ գլխով սահմանված կարգով</w:t>
      </w:r>
      <w:r>
        <w:rPr>
          <w:rFonts w:ascii="GHEA Grapalat" w:hAnsi="GHEA Grapalat"/>
        </w:rPr>
        <w:t xml:space="preserve">: </w:t>
      </w:r>
      <w:r>
        <w:rPr>
          <w:rFonts w:ascii="GHEA Grapalat" w:hAnsi="GHEA Grapalat"/>
          <w:color w:val="000000"/>
          <w:szCs w:val="21"/>
        </w:rPr>
        <w:t xml:space="preserve"> </w:t>
      </w:r>
    </w:p>
    <w:p w:rsidR="008F4FB6" w:rsidRDefault="008F4FB6" w:rsidP="008F4FB6">
      <w:pPr>
        <w:shd w:val="clear" w:color="auto" w:fill="FFFFFF"/>
        <w:spacing w:line="276" w:lineRule="auto"/>
        <w:ind w:firstLine="720"/>
        <w:jc w:val="both"/>
        <w:rPr>
          <w:rFonts w:ascii="GHEA Grapalat" w:hAnsi="GHEA Grapalat"/>
          <w:color w:val="000000"/>
          <w:szCs w:val="21"/>
        </w:rPr>
      </w:pPr>
      <w:r w:rsidRPr="00F07336">
        <w:rPr>
          <w:rFonts w:ascii="GHEA Grapalat" w:hAnsi="GHEA Grapalat"/>
          <w:color w:val="000000"/>
          <w:szCs w:val="21"/>
        </w:rPr>
        <w:t xml:space="preserve">2. Առաջին ատյանի դատարանին ենթակա վճարման կարգադրություն արձակելու </w:t>
      </w:r>
      <w:r>
        <w:rPr>
          <w:rFonts w:ascii="GHEA Grapalat" w:hAnsi="GHEA Grapalat"/>
          <w:color w:val="000000"/>
          <w:szCs w:val="21"/>
        </w:rPr>
        <w:t>դիմումը</w:t>
      </w:r>
      <w:r w:rsidRPr="00F07336">
        <w:rPr>
          <w:rFonts w:ascii="GHEA Grapalat" w:hAnsi="GHEA Grapalat"/>
          <w:color w:val="000000"/>
          <w:szCs w:val="21"/>
        </w:rPr>
        <w:t xml:space="preserve"> քննում է պարտապանի հաշվառման (գտնվելու) վայրի առաջին ատյանի դատարանը:</w:t>
      </w:r>
      <w:r>
        <w:rPr>
          <w:rFonts w:ascii="GHEA Grapalat" w:hAnsi="GHEA Grapalat"/>
          <w:color w:val="000000"/>
          <w:szCs w:val="21"/>
        </w:rPr>
        <w:t>»:</w:t>
      </w:r>
    </w:p>
    <w:p w:rsidR="008F4FB6" w:rsidRPr="00306BFC" w:rsidRDefault="008F4FB6" w:rsidP="008F4FB6">
      <w:pPr>
        <w:shd w:val="clear" w:color="auto" w:fill="FFFFFF"/>
        <w:spacing w:line="276" w:lineRule="auto"/>
        <w:ind w:firstLine="720"/>
        <w:jc w:val="both"/>
        <w:rPr>
          <w:rFonts w:ascii="GHEA Grapalat" w:hAnsi="GHEA Grapalat"/>
          <w:color w:val="000000"/>
          <w:szCs w:val="21"/>
        </w:rPr>
      </w:pPr>
    </w:p>
    <w:p w:rsidR="008F4FB6" w:rsidRDefault="008F4FB6" w:rsidP="008F4FB6">
      <w:pPr>
        <w:shd w:val="clear" w:color="auto" w:fill="FFFFFF"/>
        <w:spacing w:line="276" w:lineRule="auto"/>
        <w:ind w:firstLine="720"/>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6. </w:t>
      </w:r>
      <w:r>
        <w:rPr>
          <w:rFonts w:ascii="GHEA Grapalat" w:eastAsia="GHEA Grapalat" w:hAnsi="GHEA Grapalat" w:cs="GHEA Grapalat"/>
          <w:color w:val="000000"/>
        </w:rPr>
        <w:t xml:space="preserve">Օրենսգրքի 51.1-րդ գլուխը շարադրել հետևյալ խմբագրությամբ.  </w:t>
      </w:r>
    </w:p>
    <w:p w:rsidR="008F4FB6" w:rsidRDefault="008F4FB6" w:rsidP="008F4FB6">
      <w:pPr>
        <w:shd w:val="clear" w:color="auto" w:fill="FFFFFF"/>
        <w:spacing w:line="276" w:lineRule="auto"/>
        <w:jc w:val="center"/>
        <w:rPr>
          <w:rFonts w:ascii="GHEA Grapalat" w:hAnsi="GHEA Grapalat"/>
          <w:color w:val="000000"/>
        </w:rPr>
      </w:pPr>
    </w:p>
    <w:p w:rsidR="008F4FB6" w:rsidRPr="00011A69" w:rsidRDefault="008F4FB6" w:rsidP="008F4FB6">
      <w:pPr>
        <w:shd w:val="clear" w:color="auto" w:fill="FFFFFF"/>
        <w:spacing w:line="276" w:lineRule="auto"/>
        <w:jc w:val="center"/>
        <w:rPr>
          <w:rFonts w:ascii="GHEA Grapalat" w:hAnsi="GHEA Grapalat"/>
          <w:color w:val="000000"/>
        </w:rPr>
      </w:pPr>
      <w:r w:rsidRPr="00011A69">
        <w:rPr>
          <w:rFonts w:ascii="GHEA Grapalat" w:hAnsi="GHEA Grapalat"/>
          <w:color w:val="000000"/>
        </w:rPr>
        <w:t>«</w:t>
      </w:r>
      <w:r w:rsidRPr="00011A69">
        <w:rPr>
          <w:rFonts w:ascii="GHEA Grapalat" w:hAnsi="GHEA Grapalat"/>
          <w:b/>
          <w:bCs/>
          <w:color w:val="000000"/>
        </w:rPr>
        <w:t>ԳԼՈՒԽ 51.1.</w:t>
      </w:r>
    </w:p>
    <w:p w:rsidR="008F4FB6" w:rsidRPr="00011A69" w:rsidRDefault="008F4FB6" w:rsidP="008F4FB6">
      <w:pPr>
        <w:shd w:val="clear" w:color="auto" w:fill="FFFFFF"/>
        <w:spacing w:line="276" w:lineRule="auto"/>
        <w:jc w:val="center"/>
        <w:rPr>
          <w:rFonts w:ascii="GHEA Grapalat" w:hAnsi="GHEA Grapalat"/>
          <w:color w:val="000000"/>
        </w:rPr>
      </w:pPr>
      <w:r w:rsidRPr="00011A69">
        <w:rPr>
          <w:rFonts w:ascii="Arial" w:hAnsi="Arial" w:cs="Arial"/>
          <w:color w:val="000000"/>
        </w:rPr>
        <w:t> </w:t>
      </w:r>
    </w:p>
    <w:p w:rsidR="008F4FB6" w:rsidRDefault="008F4FB6" w:rsidP="008F4FB6">
      <w:pPr>
        <w:shd w:val="clear" w:color="auto" w:fill="FFFFFF"/>
        <w:spacing w:line="276" w:lineRule="auto"/>
        <w:jc w:val="center"/>
        <w:rPr>
          <w:rFonts w:ascii="GHEA Grapalat" w:hAnsi="GHEA Grapalat"/>
          <w:b/>
          <w:bCs/>
          <w:color w:val="000000"/>
        </w:rPr>
      </w:pPr>
      <w:r w:rsidRPr="00011A69">
        <w:rPr>
          <w:rFonts w:ascii="GHEA Grapalat" w:hAnsi="GHEA Grapalat"/>
          <w:b/>
          <w:bCs/>
          <w:color w:val="000000"/>
        </w:rPr>
        <w:t xml:space="preserve">ՆՈՏԱՐԻ ԿՈՂՄԻՑ ԱՐՁԱԿՎԱԾ </w:t>
      </w:r>
      <w:r>
        <w:rPr>
          <w:rFonts w:ascii="GHEA Grapalat" w:hAnsi="GHEA Grapalat"/>
          <w:b/>
          <w:bCs/>
          <w:color w:val="000000"/>
        </w:rPr>
        <w:t xml:space="preserve">ԳՈՒՄԱՐԻ ԲՌՆԱԳԱՆՁՄԱՆ ՊԱՀԱՆՋՈՎ </w:t>
      </w:r>
      <w:r w:rsidRPr="00011A69">
        <w:rPr>
          <w:rFonts w:ascii="GHEA Grapalat" w:hAnsi="GHEA Grapalat"/>
          <w:b/>
          <w:bCs/>
          <w:color w:val="000000"/>
        </w:rPr>
        <w:t>ԿԱՐԳԱԴՐՈՒԹՅՈՒՆԸ ՉԵՂՅԱԼ ՃԱՆԱՉԵԼՈՒ ՎԵՐԱԲԵՐՅԱԼ ԴԻՄՈՒՄՆԵՐՈՎ ԳՈՐԾԵՐԻ ՎԱՐՈՒՅԹԸ</w:t>
      </w:r>
    </w:p>
    <w:p w:rsidR="008F4FB6" w:rsidRDefault="008F4FB6" w:rsidP="008F4FB6">
      <w:pPr>
        <w:shd w:val="clear" w:color="auto" w:fill="FFFFFF"/>
        <w:spacing w:line="276" w:lineRule="auto"/>
        <w:jc w:val="center"/>
        <w:rPr>
          <w:rFonts w:ascii="GHEA Grapalat" w:hAnsi="GHEA Grapalat"/>
          <w:b/>
          <w:bCs/>
          <w:color w:val="000000"/>
        </w:rPr>
      </w:pPr>
    </w:p>
    <w:p w:rsidR="008F4FB6" w:rsidRDefault="008F4FB6" w:rsidP="008F4FB6">
      <w:pPr>
        <w:shd w:val="clear" w:color="auto" w:fill="FFFFFF"/>
        <w:spacing w:line="276" w:lineRule="auto"/>
        <w:ind w:firstLine="720"/>
        <w:jc w:val="both"/>
        <w:rPr>
          <w:rFonts w:ascii="GHEA Grapalat" w:hAnsi="GHEA Grapalat"/>
          <w:color w:val="000000"/>
        </w:rPr>
      </w:pPr>
      <w:r>
        <w:rPr>
          <w:rFonts w:ascii="GHEA Grapalat" w:hAnsi="GHEA Grapalat"/>
          <w:b/>
          <w:bCs/>
          <w:color w:val="000000"/>
        </w:rPr>
        <w:t>Հոդված 345.1. Նոտարի կողմից արձակված գումարի բռնագանձման պահանջով կարգադրությունը չեղյալ ճանաչելու վերաբերյալ դիմում ներկայացնելը</w:t>
      </w:r>
    </w:p>
    <w:p w:rsidR="008F4FB6" w:rsidRPr="00011A69" w:rsidRDefault="008F4FB6" w:rsidP="008F4FB6">
      <w:pPr>
        <w:shd w:val="clear" w:color="auto" w:fill="FFFFFF"/>
        <w:spacing w:line="276" w:lineRule="auto"/>
        <w:ind w:firstLine="720"/>
        <w:jc w:val="both"/>
        <w:rPr>
          <w:rFonts w:ascii="GHEA Grapalat" w:hAnsi="GHEA Grapalat"/>
          <w:color w:val="000000"/>
        </w:rPr>
      </w:pPr>
      <w:r w:rsidRPr="00011A69">
        <w:rPr>
          <w:rFonts w:ascii="GHEA Grapalat" w:hAnsi="GHEA Grapalat"/>
          <w:color w:val="000000"/>
        </w:rPr>
        <w:t xml:space="preserve">1. Նոտարի կողմից արձակված՝ կողմերի համար պարտադիր դարձած </w:t>
      </w:r>
      <w:r>
        <w:rPr>
          <w:rFonts w:ascii="GHEA Grapalat" w:hAnsi="GHEA Grapalat"/>
          <w:color w:val="000000"/>
        </w:rPr>
        <w:t>գումարի բռնագանձման պահանջով</w:t>
      </w:r>
      <w:r w:rsidRPr="00011A69">
        <w:rPr>
          <w:rFonts w:ascii="GHEA Grapalat" w:hAnsi="GHEA Grapalat"/>
          <w:color w:val="000000"/>
        </w:rPr>
        <w:t xml:space="preserve"> կարգադրությունը կողմերը կարող են վիճարկել դատական կարգով վճարման կարգադրությունը չեղյալ ճանաչելու վերաբերյալ դիմում ներկայացնելու միջոցով:</w:t>
      </w:r>
    </w:p>
    <w:p w:rsidR="008F4FB6" w:rsidRDefault="008F4FB6" w:rsidP="008F4FB6">
      <w:pPr>
        <w:shd w:val="clear" w:color="auto" w:fill="FFFFFF"/>
        <w:spacing w:line="276" w:lineRule="auto"/>
        <w:ind w:firstLine="720"/>
        <w:jc w:val="both"/>
        <w:rPr>
          <w:rFonts w:ascii="GHEA Grapalat" w:hAnsi="GHEA Grapalat"/>
          <w:color w:val="000000"/>
        </w:rPr>
      </w:pPr>
      <w:r w:rsidRPr="00011A69">
        <w:rPr>
          <w:rFonts w:ascii="GHEA Grapalat" w:hAnsi="GHEA Grapalat"/>
          <w:color w:val="000000"/>
        </w:rPr>
        <w:t xml:space="preserve">2. Նոտարի կողմից արձակված </w:t>
      </w:r>
      <w:r>
        <w:rPr>
          <w:rFonts w:ascii="GHEA Grapalat" w:hAnsi="GHEA Grapalat"/>
          <w:color w:val="000000"/>
        </w:rPr>
        <w:t>գումարի բռնագանձման պահանջով</w:t>
      </w:r>
      <w:r w:rsidRPr="00011A69">
        <w:rPr>
          <w:rFonts w:ascii="GHEA Grapalat" w:hAnsi="GHEA Grapalat"/>
          <w:color w:val="000000"/>
        </w:rPr>
        <w:t xml:space="preserve"> կարգադրությունը չեղյալ ճանաչելու մասին դիմումը կարող է ներկայացվել այն կողմերի համար պարտադիր դառնալուց հետո՝ մեկ ամսվա ընթացքում:</w:t>
      </w:r>
    </w:p>
    <w:p w:rsidR="008F4FB6" w:rsidRDefault="008F4FB6" w:rsidP="008F4FB6">
      <w:pPr>
        <w:shd w:val="clear" w:color="auto" w:fill="FFFFFF"/>
        <w:spacing w:line="276" w:lineRule="auto"/>
        <w:ind w:firstLine="720"/>
        <w:jc w:val="both"/>
        <w:rPr>
          <w:rFonts w:ascii="GHEA Grapalat" w:hAnsi="GHEA Grapalat"/>
          <w:color w:val="000000"/>
        </w:rPr>
      </w:pPr>
      <w:r w:rsidRPr="00011A69">
        <w:rPr>
          <w:rFonts w:ascii="GHEA Grapalat" w:hAnsi="GHEA Grapalat"/>
          <w:color w:val="000000"/>
        </w:rPr>
        <w:lastRenderedPageBreak/>
        <w:t xml:space="preserve">3. Նոտարի կողմից արձակված </w:t>
      </w:r>
      <w:r>
        <w:rPr>
          <w:rFonts w:ascii="GHEA Grapalat" w:hAnsi="GHEA Grapalat"/>
          <w:color w:val="000000"/>
        </w:rPr>
        <w:t>գումարի բռնագանձման պահանջով</w:t>
      </w:r>
      <w:r w:rsidRPr="00011A69">
        <w:rPr>
          <w:rFonts w:ascii="GHEA Grapalat" w:hAnsi="GHEA Grapalat"/>
          <w:color w:val="000000"/>
        </w:rPr>
        <w:t xml:space="preserve"> կարգադրությունը չեղյալ ճանաչելու վերաբերյալ դիմումը ներկայացվում է՝</w:t>
      </w:r>
    </w:p>
    <w:p w:rsidR="008F4FB6" w:rsidRPr="003D38BB" w:rsidRDefault="008F4FB6" w:rsidP="008F4FB6">
      <w:pPr>
        <w:shd w:val="clear" w:color="auto" w:fill="FFFFFF"/>
        <w:spacing w:line="276" w:lineRule="auto"/>
        <w:ind w:firstLine="720"/>
        <w:jc w:val="both"/>
        <w:rPr>
          <w:rFonts w:ascii="GHEA Grapalat" w:hAnsi="GHEA Grapalat"/>
          <w:color w:val="000000" w:themeColor="text1"/>
        </w:rPr>
      </w:pPr>
      <w:r w:rsidRPr="003F210B">
        <w:rPr>
          <w:rFonts w:ascii="GHEA Grapalat" w:hAnsi="GHEA Grapalat"/>
          <w:color w:val="000000" w:themeColor="text1"/>
        </w:rPr>
        <w:t xml:space="preserve">1) պարտապան </w:t>
      </w:r>
      <w:r w:rsidRPr="008F4FB6">
        <w:rPr>
          <w:rFonts w:ascii="GHEA Grapalat" w:hAnsi="GHEA Grapalat"/>
          <w:color w:val="000000" w:themeColor="text1"/>
        </w:rPr>
        <w:t>ֆիզիկական</w:t>
      </w:r>
      <w:r w:rsidRPr="003F210B">
        <w:rPr>
          <w:rFonts w:ascii="GHEA Grapalat" w:hAnsi="GHEA Grapalat"/>
          <w:color w:val="000000" w:themeColor="text1"/>
        </w:rPr>
        <w:t xml:space="preserve"> </w:t>
      </w:r>
      <w:r w:rsidRPr="008F4FB6">
        <w:rPr>
          <w:rFonts w:ascii="GHEA Grapalat" w:hAnsi="GHEA Grapalat"/>
          <w:color w:val="000000" w:themeColor="text1"/>
        </w:rPr>
        <w:t>անձ</w:t>
      </w:r>
      <w:r w:rsidRPr="003F210B">
        <w:rPr>
          <w:rFonts w:ascii="GHEA Grapalat" w:hAnsi="GHEA Grapalat"/>
          <w:color w:val="000000" w:themeColor="text1"/>
        </w:rPr>
        <w:t xml:space="preserve">ի հաշվառման </w:t>
      </w:r>
      <w:r w:rsidRPr="008F4FB6">
        <w:rPr>
          <w:rFonts w:ascii="GHEA Grapalat" w:hAnsi="GHEA Grapalat"/>
          <w:color w:val="000000" w:themeColor="text1"/>
        </w:rPr>
        <w:t>վայրի</w:t>
      </w:r>
      <w:r w:rsidRPr="003F210B">
        <w:rPr>
          <w:rFonts w:ascii="GHEA Grapalat" w:hAnsi="GHEA Grapalat"/>
          <w:color w:val="000000" w:themeColor="text1"/>
        </w:rPr>
        <w:t xml:space="preserve">, </w:t>
      </w:r>
      <w:r w:rsidRPr="003F210B">
        <w:rPr>
          <w:rFonts w:ascii="GHEA Grapalat" w:hAnsi="GHEA Grapalat"/>
          <w:color w:val="000000" w:themeColor="text1"/>
          <w:shd w:val="clear" w:color="auto" w:fill="FFFFFF"/>
        </w:rPr>
        <w:t xml:space="preserve">իսկ հաշվառման վայր չունենալու դեպքում՝ բնակվելու վայրի </w:t>
      </w:r>
      <w:r w:rsidRPr="008F4FB6">
        <w:rPr>
          <w:rFonts w:ascii="GHEA Grapalat" w:hAnsi="GHEA Grapalat"/>
          <w:color w:val="000000" w:themeColor="text1"/>
        </w:rPr>
        <w:t>ընդհանուր</w:t>
      </w:r>
      <w:r w:rsidRPr="003F210B">
        <w:rPr>
          <w:rFonts w:ascii="GHEA Grapalat" w:hAnsi="GHEA Grapalat"/>
          <w:color w:val="000000" w:themeColor="text1"/>
        </w:rPr>
        <w:t xml:space="preserve"> </w:t>
      </w:r>
      <w:r w:rsidRPr="008F4FB6">
        <w:rPr>
          <w:rFonts w:ascii="GHEA Grapalat" w:hAnsi="GHEA Grapalat"/>
          <w:color w:val="000000" w:themeColor="text1"/>
        </w:rPr>
        <w:t>իրավասության</w:t>
      </w:r>
      <w:r w:rsidRPr="003F210B">
        <w:rPr>
          <w:rFonts w:ascii="GHEA Grapalat" w:hAnsi="GHEA Grapalat"/>
          <w:color w:val="000000" w:themeColor="text1"/>
        </w:rPr>
        <w:t xml:space="preserve"> </w:t>
      </w:r>
      <w:r w:rsidRPr="008F4FB6">
        <w:rPr>
          <w:rFonts w:ascii="GHEA Grapalat" w:hAnsi="GHEA Grapalat"/>
          <w:color w:val="000000" w:themeColor="text1"/>
        </w:rPr>
        <w:t>դատարան</w:t>
      </w:r>
      <w:r w:rsidRPr="003F210B">
        <w:rPr>
          <w:rFonts w:ascii="GHEA Grapalat" w:hAnsi="GHEA Grapalat"/>
          <w:color w:val="000000" w:themeColor="text1"/>
        </w:rPr>
        <w:t xml:space="preserve">: </w:t>
      </w:r>
      <w:r w:rsidRPr="008F4FB6">
        <w:rPr>
          <w:rFonts w:ascii="GHEA Grapalat" w:hAnsi="GHEA Grapalat"/>
          <w:color w:val="000000" w:themeColor="text1"/>
        </w:rPr>
        <w:t>Հ</w:t>
      </w:r>
      <w:r w:rsidRPr="003F210B">
        <w:rPr>
          <w:rFonts w:ascii="GHEA Grapalat" w:hAnsi="GHEA Grapalat"/>
          <w:color w:val="000000" w:themeColor="text1"/>
          <w:shd w:val="clear" w:color="auto" w:fill="FFFFFF"/>
        </w:rPr>
        <w:t xml:space="preserve">աշվառման վայր </w:t>
      </w:r>
      <w:r w:rsidRPr="008F4FB6">
        <w:rPr>
          <w:rFonts w:ascii="GHEA Grapalat" w:hAnsi="GHEA Grapalat"/>
          <w:color w:val="000000" w:themeColor="text1"/>
          <w:shd w:val="clear" w:color="auto" w:fill="FFFFFF"/>
        </w:rPr>
        <w:t>չունենալու</w:t>
      </w:r>
      <w:r w:rsidRPr="003F210B">
        <w:rPr>
          <w:rFonts w:ascii="GHEA Grapalat" w:hAnsi="GHEA Grapalat"/>
          <w:color w:val="000000" w:themeColor="text1"/>
          <w:shd w:val="clear" w:color="auto" w:fill="FFFFFF"/>
        </w:rPr>
        <w:t xml:space="preserve"> և վերջին բնակության վայրն անհայտ </w:t>
      </w:r>
      <w:r w:rsidRPr="008F4FB6">
        <w:rPr>
          <w:rFonts w:ascii="GHEA Grapalat" w:hAnsi="GHEA Grapalat"/>
          <w:color w:val="000000" w:themeColor="text1"/>
          <w:shd w:val="clear" w:color="auto" w:fill="FFFFFF"/>
        </w:rPr>
        <w:t>լինելու</w:t>
      </w:r>
      <w:r w:rsidRPr="003F210B">
        <w:rPr>
          <w:rFonts w:ascii="GHEA Grapalat" w:hAnsi="GHEA Grapalat"/>
          <w:color w:val="000000" w:themeColor="text1"/>
          <w:shd w:val="clear" w:color="auto" w:fill="FFFFFF"/>
        </w:rPr>
        <w:t xml:space="preserve"> </w:t>
      </w:r>
      <w:r w:rsidRPr="008F4FB6">
        <w:rPr>
          <w:rFonts w:ascii="GHEA Grapalat" w:hAnsi="GHEA Grapalat"/>
          <w:color w:val="000000" w:themeColor="text1"/>
          <w:shd w:val="clear" w:color="auto" w:fill="FFFFFF"/>
        </w:rPr>
        <w:t>դեպքում՝</w:t>
      </w:r>
      <w:r w:rsidRPr="003F210B">
        <w:rPr>
          <w:rFonts w:ascii="GHEA Grapalat" w:hAnsi="GHEA Grapalat"/>
          <w:color w:val="000000" w:themeColor="text1"/>
          <w:shd w:val="clear" w:color="auto" w:fill="FFFFFF"/>
        </w:rPr>
        <w:t xml:space="preserve"> </w:t>
      </w:r>
      <w:r w:rsidRPr="008F4FB6">
        <w:rPr>
          <w:rFonts w:ascii="GHEA Grapalat" w:hAnsi="GHEA Grapalat"/>
          <w:color w:val="000000" w:themeColor="text1"/>
          <w:shd w:val="clear" w:color="auto" w:fill="FFFFFF"/>
        </w:rPr>
        <w:t>պարտապանի</w:t>
      </w:r>
      <w:r w:rsidRPr="003F210B">
        <w:rPr>
          <w:rFonts w:ascii="GHEA Grapalat" w:hAnsi="GHEA Grapalat"/>
          <w:color w:val="000000" w:themeColor="text1"/>
          <w:shd w:val="clear" w:color="auto" w:fill="FFFFFF"/>
        </w:rPr>
        <w:t xml:space="preserve"> գույքի գտնվելու վայրի դատարան:</w:t>
      </w:r>
      <w:r w:rsidRPr="003F210B">
        <w:rPr>
          <w:rFonts w:ascii="Arial Unicode" w:hAnsi="Arial Unicode"/>
          <w:color w:val="000000" w:themeColor="text1"/>
          <w:sz w:val="21"/>
          <w:szCs w:val="21"/>
          <w:shd w:val="clear" w:color="auto" w:fill="FFFFFF"/>
        </w:rPr>
        <w:t xml:space="preserve"> </w:t>
      </w:r>
    </w:p>
    <w:p w:rsidR="008F4FB6" w:rsidRPr="003D38BB" w:rsidRDefault="008F4FB6" w:rsidP="008F4FB6">
      <w:pPr>
        <w:shd w:val="clear" w:color="auto" w:fill="FFFFFF"/>
        <w:spacing w:line="276" w:lineRule="auto"/>
        <w:ind w:firstLine="720"/>
        <w:jc w:val="both"/>
        <w:rPr>
          <w:rFonts w:ascii="GHEA Grapalat" w:hAnsi="GHEA Grapalat"/>
          <w:color w:val="000000" w:themeColor="text1"/>
        </w:rPr>
      </w:pPr>
      <w:r w:rsidRPr="003F210B">
        <w:rPr>
          <w:rFonts w:ascii="GHEA Grapalat" w:hAnsi="GHEA Grapalat"/>
          <w:color w:val="000000" w:themeColor="text1"/>
        </w:rPr>
        <w:t xml:space="preserve">2) պարտապան </w:t>
      </w:r>
      <w:r w:rsidRPr="008F4FB6">
        <w:rPr>
          <w:rFonts w:ascii="GHEA Grapalat" w:hAnsi="GHEA Grapalat"/>
          <w:color w:val="000000" w:themeColor="text1"/>
        </w:rPr>
        <w:t>իրավաբանական</w:t>
      </w:r>
      <w:r w:rsidRPr="003F210B">
        <w:rPr>
          <w:rFonts w:ascii="GHEA Grapalat" w:hAnsi="GHEA Grapalat"/>
          <w:color w:val="000000" w:themeColor="text1"/>
        </w:rPr>
        <w:t xml:space="preserve"> </w:t>
      </w:r>
      <w:r w:rsidRPr="008F4FB6">
        <w:rPr>
          <w:rFonts w:ascii="GHEA Grapalat" w:hAnsi="GHEA Grapalat"/>
          <w:color w:val="000000" w:themeColor="text1"/>
        </w:rPr>
        <w:t>անձ</w:t>
      </w:r>
      <w:r w:rsidRPr="003F210B">
        <w:rPr>
          <w:rFonts w:ascii="GHEA Grapalat" w:hAnsi="GHEA Grapalat"/>
          <w:color w:val="000000" w:themeColor="text1"/>
        </w:rPr>
        <w:t>ի գտնվելու վայրի ընդհանուր իրավասության դատարան:</w:t>
      </w:r>
    </w:p>
    <w:p w:rsidR="008F4FB6" w:rsidRDefault="008F4FB6" w:rsidP="008F4FB6">
      <w:pPr>
        <w:shd w:val="clear" w:color="auto" w:fill="FFFFFF"/>
        <w:spacing w:line="276" w:lineRule="auto"/>
        <w:ind w:firstLine="720"/>
        <w:jc w:val="both"/>
        <w:rPr>
          <w:rFonts w:ascii="GHEA Grapalat" w:hAnsi="GHEA Grapalat"/>
          <w:color w:val="000000"/>
        </w:rPr>
      </w:pPr>
    </w:p>
    <w:p w:rsidR="008F4FB6" w:rsidRDefault="008F4FB6" w:rsidP="008F4FB6">
      <w:pPr>
        <w:shd w:val="clear" w:color="auto" w:fill="FFFFFF"/>
        <w:spacing w:line="276" w:lineRule="auto"/>
        <w:ind w:firstLine="720"/>
        <w:jc w:val="both"/>
        <w:rPr>
          <w:rFonts w:ascii="GHEA Grapalat" w:hAnsi="GHEA Grapalat"/>
          <w:b/>
          <w:color w:val="000000"/>
        </w:rPr>
      </w:pPr>
      <w:r w:rsidRPr="00011A69">
        <w:rPr>
          <w:rFonts w:ascii="GHEA Grapalat" w:hAnsi="GHEA Grapalat"/>
          <w:b/>
          <w:color w:val="000000"/>
        </w:rPr>
        <w:t>Հոդված 345.2</w:t>
      </w:r>
      <w:r>
        <w:rPr>
          <w:rFonts w:ascii="GHEA Grapalat" w:hAnsi="GHEA Grapalat"/>
          <w:b/>
          <w:color w:val="000000"/>
        </w:rPr>
        <w:t>.</w:t>
      </w:r>
      <w:r w:rsidRPr="00011A69">
        <w:rPr>
          <w:rFonts w:ascii="GHEA Grapalat" w:hAnsi="GHEA Grapalat"/>
          <w:b/>
          <w:color w:val="000000"/>
        </w:rPr>
        <w:t xml:space="preserve"> Դիմումին ներկայացվող պահանջները</w:t>
      </w:r>
    </w:p>
    <w:p w:rsidR="008F4FB6" w:rsidRPr="00011A69" w:rsidRDefault="008F4FB6" w:rsidP="008F4FB6">
      <w:pPr>
        <w:shd w:val="clear" w:color="auto" w:fill="FFFFFF"/>
        <w:spacing w:line="276" w:lineRule="auto"/>
        <w:ind w:firstLine="720"/>
        <w:jc w:val="both"/>
        <w:rPr>
          <w:rFonts w:ascii="GHEA Grapalat" w:hAnsi="GHEA Grapalat"/>
          <w:b/>
          <w:color w:val="000000"/>
        </w:rPr>
      </w:pPr>
      <w:r w:rsidRPr="00011A69">
        <w:rPr>
          <w:rFonts w:ascii="GHEA Grapalat" w:hAnsi="GHEA Grapalat"/>
          <w:color w:val="000000"/>
        </w:rPr>
        <w:t xml:space="preserve">1. Նոտարի կողմից </w:t>
      </w:r>
      <w:r>
        <w:rPr>
          <w:rFonts w:ascii="GHEA Grapalat" w:hAnsi="GHEA Grapalat"/>
          <w:color w:val="000000"/>
        </w:rPr>
        <w:t>գումարի բռնագանձման պահանջով</w:t>
      </w:r>
      <w:r w:rsidRPr="00011A69">
        <w:rPr>
          <w:rFonts w:ascii="GHEA Grapalat" w:hAnsi="GHEA Grapalat"/>
          <w:color w:val="000000"/>
        </w:rPr>
        <w:t xml:space="preserve"> վճարման կարգադրությունը չեղյալ ճանաչելու վերաբերյալ դիմումում նշվում են՝</w:t>
      </w:r>
    </w:p>
    <w:p w:rsidR="008F4FB6" w:rsidRDefault="008F4FB6" w:rsidP="008F4FB6">
      <w:pPr>
        <w:shd w:val="clear" w:color="auto" w:fill="FFFFFF"/>
        <w:spacing w:line="276" w:lineRule="auto"/>
        <w:ind w:firstLine="720"/>
        <w:jc w:val="both"/>
        <w:rPr>
          <w:rFonts w:ascii="GHEA Grapalat" w:hAnsi="GHEA Grapalat"/>
          <w:color w:val="000000"/>
        </w:rPr>
      </w:pPr>
      <w:r w:rsidRPr="00011A69">
        <w:rPr>
          <w:rFonts w:ascii="GHEA Grapalat" w:hAnsi="GHEA Grapalat"/>
          <w:color w:val="000000"/>
        </w:rPr>
        <w:t>1) դատարանի անվանումը, որտեղ ներկայացվում է դիմումը,</w:t>
      </w:r>
    </w:p>
    <w:p w:rsidR="008F4FB6" w:rsidRPr="003D38BB" w:rsidRDefault="008F4FB6" w:rsidP="008F4FB6">
      <w:pPr>
        <w:shd w:val="clear" w:color="auto" w:fill="FFFFFF"/>
        <w:spacing w:line="276" w:lineRule="auto"/>
        <w:ind w:firstLine="720"/>
        <w:jc w:val="both"/>
        <w:rPr>
          <w:rFonts w:ascii="GHEA Grapalat" w:hAnsi="GHEA Grapalat"/>
          <w:color w:val="000000" w:themeColor="text1"/>
        </w:rPr>
      </w:pPr>
      <w:r w:rsidRPr="003D38BB">
        <w:rPr>
          <w:rFonts w:ascii="GHEA Grapalat" w:hAnsi="GHEA Grapalat"/>
          <w:color w:val="000000" w:themeColor="text1"/>
        </w:rPr>
        <w:t xml:space="preserve">2) </w:t>
      </w:r>
      <w:r w:rsidRPr="008F4FB6">
        <w:rPr>
          <w:rFonts w:ascii="GHEA Grapalat" w:hAnsi="GHEA Grapalat"/>
          <w:color w:val="000000" w:themeColor="text1"/>
        </w:rPr>
        <w:t>վճարման</w:t>
      </w:r>
      <w:r w:rsidRPr="003D38BB">
        <w:rPr>
          <w:rFonts w:ascii="GHEA Grapalat" w:hAnsi="GHEA Grapalat"/>
          <w:color w:val="000000" w:themeColor="text1"/>
        </w:rPr>
        <w:t xml:space="preserve"> </w:t>
      </w:r>
      <w:r w:rsidRPr="008F4FB6">
        <w:rPr>
          <w:rFonts w:ascii="GHEA Grapalat" w:hAnsi="GHEA Grapalat"/>
          <w:color w:val="000000" w:themeColor="text1"/>
        </w:rPr>
        <w:t>կարգադրություն</w:t>
      </w:r>
      <w:r w:rsidRPr="003D38BB">
        <w:rPr>
          <w:rFonts w:ascii="GHEA Grapalat" w:hAnsi="GHEA Grapalat"/>
          <w:color w:val="000000" w:themeColor="text1"/>
        </w:rPr>
        <w:t xml:space="preserve"> </w:t>
      </w:r>
      <w:r w:rsidRPr="008F4FB6">
        <w:rPr>
          <w:rFonts w:ascii="GHEA Grapalat" w:hAnsi="GHEA Grapalat"/>
          <w:color w:val="000000" w:themeColor="text1"/>
        </w:rPr>
        <w:t>արձակած</w:t>
      </w:r>
      <w:r w:rsidRPr="003D38BB">
        <w:rPr>
          <w:rFonts w:ascii="GHEA Grapalat" w:hAnsi="GHEA Grapalat"/>
          <w:color w:val="000000" w:themeColor="text1"/>
        </w:rPr>
        <w:t xml:space="preserve"> </w:t>
      </w:r>
      <w:r w:rsidRPr="008F4FB6">
        <w:rPr>
          <w:rFonts w:ascii="GHEA Grapalat" w:hAnsi="GHEA Grapalat"/>
          <w:color w:val="000000" w:themeColor="text1"/>
        </w:rPr>
        <w:t>նոտարի</w:t>
      </w:r>
      <w:r w:rsidRPr="003D38BB">
        <w:rPr>
          <w:rFonts w:ascii="GHEA Grapalat" w:hAnsi="GHEA Grapalat"/>
          <w:color w:val="000000" w:themeColor="text1"/>
        </w:rPr>
        <w:t xml:space="preserve"> </w:t>
      </w:r>
      <w:r w:rsidRPr="008F4FB6">
        <w:rPr>
          <w:rFonts w:ascii="GHEA Grapalat" w:hAnsi="GHEA Grapalat"/>
          <w:color w:val="000000" w:themeColor="text1"/>
        </w:rPr>
        <w:t>անունը</w:t>
      </w:r>
      <w:r w:rsidRPr="003D38BB">
        <w:rPr>
          <w:rFonts w:ascii="GHEA Grapalat" w:hAnsi="GHEA Grapalat"/>
          <w:color w:val="000000" w:themeColor="text1"/>
        </w:rPr>
        <w:t xml:space="preserve"> </w:t>
      </w:r>
      <w:r w:rsidRPr="008F4FB6">
        <w:rPr>
          <w:rFonts w:ascii="GHEA Grapalat" w:hAnsi="GHEA Grapalat"/>
          <w:color w:val="000000" w:themeColor="text1"/>
        </w:rPr>
        <w:t>և</w:t>
      </w:r>
      <w:r w:rsidRPr="003D38BB">
        <w:rPr>
          <w:rFonts w:ascii="GHEA Grapalat" w:hAnsi="GHEA Grapalat"/>
          <w:color w:val="000000" w:themeColor="text1"/>
        </w:rPr>
        <w:t xml:space="preserve"> </w:t>
      </w:r>
      <w:r w:rsidRPr="008F4FB6">
        <w:rPr>
          <w:rFonts w:ascii="GHEA Grapalat" w:hAnsi="GHEA Grapalat"/>
          <w:color w:val="000000" w:themeColor="text1"/>
        </w:rPr>
        <w:t>նոտարական</w:t>
      </w:r>
      <w:r w:rsidRPr="003D38BB">
        <w:rPr>
          <w:rFonts w:ascii="GHEA Grapalat" w:hAnsi="GHEA Grapalat"/>
          <w:color w:val="000000" w:themeColor="text1"/>
        </w:rPr>
        <w:t xml:space="preserve"> </w:t>
      </w:r>
      <w:r w:rsidRPr="008F4FB6">
        <w:rPr>
          <w:rFonts w:ascii="GHEA Grapalat" w:hAnsi="GHEA Grapalat"/>
          <w:color w:val="000000" w:themeColor="text1"/>
        </w:rPr>
        <w:t>տարածքը</w:t>
      </w:r>
      <w:r w:rsidRPr="003D38BB">
        <w:rPr>
          <w:rFonts w:ascii="GHEA Grapalat" w:hAnsi="GHEA Grapalat"/>
          <w:color w:val="000000" w:themeColor="text1"/>
        </w:rPr>
        <w:t>.</w:t>
      </w:r>
    </w:p>
    <w:p w:rsidR="008F4FB6" w:rsidRPr="00F92A34" w:rsidRDefault="008F4FB6" w:rsidP="008F4FB6">
      <w:pPr>
        <w:shd w:val="clear" w:color="auto" w:fill="FFFFFF"/>
        <w:spacing w:line="276" w:lineRule="auto"/>
        <w:ind w:firstLine="720"/>
        <w:jc w:val="both"/>
        <w:rPr>
          <w:rFonts w:ascii="GHEA Grapalat" w:hAnsi="GHEA Grapalat"/>
          <w:color w:val="000000" w:themeColor="text1"/>
        </w:rPr>
      </w:pPr>
      <w:r w:rsidRPr="003D38BB">
        <w:rPr>
          <w:rFonts w:ascii="GHEA Grapalat" w:hAnsi="GHEA Grapalat"/>
          <w:color w:val="000000" w:themeColor="text1"/>
        </w:rPr>
        <w:t xml:space="preserve">3) </w:t>
      </w:r>
      <w:r w:rsidRPr="00F92A34">
        <w:rPr>
          <w:rFonts w:ascii="GHEA Grapalat" w:hAnsi="GHEA Grapalat"/>
          <w:bCs/>
          <w:color w:val="000000" w:themeColor="text1"/>
        </w:rPr>
        <w:t>վճարման կարգադրության վարույթի մասնակիցների անունները (անվանումները), նրանց հաշվառման (գտնվելու) վայրի, ֆիզիկական անձի հաշվառման վայր չունենալու դեպքում՝ բնակվելու վայրի, իսկ բնակության վայրն անհայտ լինելու դեպքում՝ գույքի  գտնվելու վայրի հասցեն,  ֆիզիկական անձի անձնագրային տվյալները, առկայության դեպքում՝ հանրային ծառայության համարը, իրավաբանական անձի դեպքում՝ պետական գրանցման համարը.</w:t>
      </w:r>
    </w:p>
    <w:p w:rsidR="008F4FB6" w:rsidRPr="00011A69" w:rsidRDefault="008F4FB6" w:rsidP="008F4FB6">
      <w:pPr>
        <w:shd w:val="clear" w:color="auto" w:fill="FFFFFF"/>
        <w:spacing w:line="276" w:lineRule="auto"/>
        <w:ind w:firstLine="720"/>
        <w:jc w:val="both"/>
        <w:rPr>
          <w:rFonts w:ascii="GHEA Grapalat" w:hAnsi="GHEA Grapalat"/>
          <w:color w:val="000000"/>
        </w:rPr>
      </w:pPr>
      <w:r w:rsidRPr="00B40E5C">
        <w:rPr>
          <w:rFonts w:ascii="GHEA Grapalat" w:hAnsi="GHEA Grapalat"/>
          <w:color w:val="000000"/>
        </w:rPr>
        <w:t>4</w:t>
      </w:r>
      <w:r w:rsidRPr="00011A69">
        <w:rPr>
          <w:rFonts w:ascii="GHEA Grapalat" w:hAnsi="GHEA Grapalat"/>
          <w:color w:val="000000"/>
        </w:rPr>
        <w:t>)</w:t>
      </w:r>
      <w:r w:rsidRPr="00B40E5C">
        <w:rPr>
          <w:rFonts w:ascii="GHEA Grapalat" w:hAnsi="GHEA Grapalat"/>
          <w:color w:val="000000"/>
        </w:rPr>
        <w:t xml:space="preserve"> </w:t>
      </w:r>
      <w:r>
        <w:rPr>
          <w:rFonts w:ascii="GHEA Grapalat" w:hAnsi="GHEA Grapalat"/>
          <w:color w:val="000000"/>
        </w:rPr>
        <w:t>գումարի բռնագանձման պահանջով</w:t>
      </w:r>
      <w:r w:rsidRPr="00011A69">
        <w:rPr>
          <w:rFonts w:ascii="GHEA Grapalat" w:hAnsi="GHEA Grapalat"/>
          <w:color w:val="000000"/>
        </w:rPr>
        <w:t xml:space="preserve"> կարգադրության կայացման տարին, ամիսը, ամսաթիվը, վայրը և համարը,</w:t>
      </w:r>
    </w:p>
    <w:p w:rsidR="008F4FB6" w:rsidRPr="00011A69" w:rsidRDefault="008F4FB6" w:rsidP="008F4FB6">
      <w:pPr>
        <w:shd w:val="clear" w:color="auto" w:fill="FFFFFF"/>
        <w:spacing w:line="276" w:lineRule="auto"/>
        <w:ind w:firstLine="720"/>
        <w:jc w:val="both"/>
        <w:rPr>
          <w:rFonts w:ascii="GHEA Grapalat" w:hAnsi="GHEA Grapalat"/>
          <w:color w:val="000000"/>
        </w:rPr>
      </w:pPr>
      <w:r w:rsidRPr="006462AE">
        <w:rPr>
          <w:rFonts w:ascii="GHEA Grapalat" w:hAnsi="GHEA Grapalat"/>
          <w:color w:val="000000"/>
        </w:rPr>
        <w:t>5</w:t>
      </w:r>
      <w:r w:rsidRPr="00011A69">
        <w:rPr>
          <w:rFonts w:ascii="GHEA Grapalat" w:hAnsi="GHEA Grapalat"/>
          <w:color w:val="000000"/>
        </w:rPr>
        <w:t xml:space="preserve">) </w:t>
      </w:r>
      <w:r>
        <w:rPr>
          <w:rFonts w:ascii="GHEA Grapalat" w:hAnsi="GHEA Grapalat"/>
          <w:color w:val="000000"/>
        </w:rPr>
        <w:t>գումարի բռնագանձման պահանջով</w:t>
      </w:r>
      <w:r w:rsidRPr="00011A69">
        <w:rPr>
          <w:rFonts w:ascii="GHEA Grapalat" w:hAnsi="GHEA Grapalat"/>
          <w:color w:val="000000"/>
        </w:rPr>
        <w:t xml:space="preserve"> կարգադրությունը կողմերի համար պարտադիր դառնալու ամսաթիվը,</w:t>
      </w:r>
    </w:p>
    <w:p w:rsidR="008F4FB6" w:rsidRPr="00011A69" w:rsidRDefault="008F4FB6" w:rsidP="008F4FB6">
      <w:pPr>
        <w:shd w:val="clear" w:color="auto" w:fill="FFFFFF"/>
        <w:spacing w:line="276" w:lineRule="auto"/>
        <w:ind w:firstLine="720"/>
        <w:jc w:val="both"/>
        <w:rPr>
          <w:rFonts w:ascii="GHEA Grapalat" w:hAnsi="GHEA Grapalat"/>
          <w:color w:val="000000"/>
        </w:rPr>
      </w:pPr>
      <w:r w:rsidRPr="006462AE">
        <w:rPr>
          <w:rFonts w:ascii="GHEA Grapalat" w:hAnsi="GHEA Grapalat"/>
          <w:color w:val="000000"/>
        </w:rPr>
        <w:t>6</w:t>
      </w:r>
      <w:r w:rsidRPr="00011A69">
        <w:rPr>
          <w:rFonts w:ascii="GHEA Grapalat" w:hAnsi="GHEA Grapalat"/>
          <w:color w:val="000000"/>
        </w:rPr>
        <w:t xml:space="preserve">) </w:t>
      </w:r>
      <w:r>
        <w:rPr>
          <w:rFonts w:ascii="GHEA Grapalat" w:hAnsi="GHEA Grapalat"/>
          <w:color w:val="000000"/>
        </w:rPr>
        <w:t>գումարի բռնագանձման պահանջով</w:t>
      </w:r>
      <w:r w:rsidRPr="00011A69">
        <w:rPr>
          <w:rFonts w:ascii="GHEA Grapalat" w:hAnsi="GHEA Grapalat"/>
          <w:color w:val="000000"/>
        </w:rPr>
        <w:t xml:space="preserve"> կարգադրությունը վիճարկելու հիմքերն ու հիմնավորումները,</w:t>
      </w:r>
    </w:p>
    <w:p w:rsidR="008F4FB6" w:rsidRPr="00CF3275" w:rsidRDefault="008F4FB6" w:rsidP="008F4FB6">
      <w:pPr>
        <w:shd w:val="clear" w:color="auto" w:fill="FFFFFF"/>
        <w:spacing w:line="276" w:lineRule="auto"/>
        <w:ind w:firstLine="720"/>
        <w:jc w:val="both"/>
        <w:rPr>
          <w:rFonts w:ascii="GHEA Grapalat" w:hAnsi="GHEA Grapalat"/>
        </w:rPr>
      </w:pPr>
      <w:r w:rsidRPr="006462AE">
        <w:rPr>
          <w:rFonts w:ascii="GHEA Grapalat" w:hAnsi="GHEA Grapalat"/>
          <w:color w:val="000000"/>
        </w:rPr>
        <w:t>7</w:t>
      </w:r>
      <w:r w:rsidRPr="00011A69">
        <w:rPr>
          <w:rFonts w:ascii="GHEA Grapalat" w:hAnsi="GHEA Grapalat"/>
          <w:color w:val="000000"/>
        </w:rPr>
        <w:t xml:space="preserve">) </w:t>
      </w:r>
      <w:r>
        <w:rPr>
          <w:rFonts w:ascii="GHEA Grapalat" w:hAnsi="GHEA Grapalat"/>
          <w:color w:val="000000"/>
        </w:rPr>
        <w:t>գումարի բռնագանձման պահանջով</w:t>
      </w:r>
      <w:r w:rsidRPr="00011A69">
        <w:rPr>
          <w:rFonts w:ascii="GHEA Grapalat" w:hAnsi="GHEA Grapalat"/>
          <w:color w:val="000000"/>
        </w:rPr>
        <w:t xml:space="preserve"> </w:t>
      </w:r>
      <w:r w:rsidRPr="00CF3275">
        <w:rPr>
          <w:rFonts w:ascii="GHEA Grapalat" w:hAnsi="GHEA Grapalat"/>
        </w:rPr>
        <w:t>կարգադրություն</w:t>
      </w:r>
      <w:r w:rsidRPr="008F4FB6">
        <w:rPr>
          <w:rFonts w:ascii="GHEA Grapalat" w:hAnsi="GHEA Grapalat"/>
        </w:rPr>
        <w:t>ն</w:t>
      </w:r>
      <w:r w:rsidRPr="00CF3275">
        <w:rPr>
          <w:rFonts w:ascii="GHEA Grapalat" w:hAnsi="GHEA Grapalat"/>
        </w:rPr>
        <w:t xml:space="preserve"> </w:t>
      </w:r>
      <w:r w:rsidRPr="008F4FB6">
        <w:rPr>
          <w:rFonts w:ascii="GHEA Grapalat" w:hAnsi="GHEA Grapalat"/>
        </w:rPr>
        <w:t>ամբողջությամբ</w:t>
      </w:r>
      <w:r w:rsidRPr="00CF3275">
        <w:rPr>
          <w:rFonts w:ascii="GHEA Grapalat" w:hAnsi="GHEA Grapalat"/>
        </w:rPr>
        <w:t xml:space="preserve"> </w:t>
      </w:r>
      <w:r w:rsidRPr="008F4FB6">
        <w:rPr>
          <w:rFonts w:ascii="GHEA Grapalat" w:hAnsi="GHEA Grapalat"/>
        </w:rPr>
        <w:t>կամ</w:t>
      </w:r>
      <w:r w:rsidRPr="00CF3275">
        <w:rPr>
          <w:rFonts w:ascii="GHEA Grapalat" w:hAnsi="GHEA Grapalat"/>
        </w:rPr>
        <w:t xml:space="preserve"> </w:t>
      </w:r>
      <w:r w:rsidRPr="008F4FB6">
        <w:rPr>
          <w:rFonts w:ascii="GHEA Grapalat" w:hAnsi="GHEA Grapalat"/>
        </w:rPr>
        <w:t>մասնակիորեն</w:t>
      </w:r>
      <w:r w:rsidRPr="00CF3275">
        <w:rPr>
          <w:rFonts w:ascii="GHEA Grapalat" w:hAnsi="GHEA Grapalat"/>
        </w:rPr>
        <w:t xml:space="preserve"> չեղյալ ճանաչելու վերաբերյալ պահանջը:</w:t>
      </w:r>
    </w:p>
    <w:p w:rsidR="008F4FB6" w:rsidRPr="00CF3275" w:rsidRDefault="008F4FB6" w:rsidP="008F4FB6">
      <w:pPr>
        <w:shd w:val="clear" w:color="auto" w:fill="FFFFFF"/>
        <w:spacing w:line="276" w:lineRule="auto"/>
        <w:ind w:firstLine="720"/>
        <w:jc w:val="both"/>
        <w:rPr>
          <w:rFonts w:ascii="GHEA Grapalat" w:hAnsi="GHEA Grapalat"/>
        </w:rPr>
      </w:pPr>
      <w:r w:rsidRPr="00CF3275">
        <w:rPr>
          <w:rFonts w:ascii="GHEA Grapalat" w:hAnsi="GHEA Grapalat"/>
        </w:rPr>
        <w:t>2. Գումարի բռնագանձման պահանջով չեղյալ ճանաչելու վերաբերյալ դիմումին կցվում են՝</w:t>
      </w:r>
    </w:p>
    <w:p w:rsidR="008F4FB6" w:rsidRPr="00CF3275" w:rsidRDefault="008F4FB6" w:rsidP="008F4FB6">
      <w:pPr>
        <w:shd w:val="clear" w:color="auto" w:fill="FFFFFF"/>
        <w:spacing w:line="276" w:lineRule="auto"/>
        <w:ind w:firstLine="720"/>
        <w:jc w:val="both"/>
        <w:rPr>
          <w:rFonts w:ascii="GHEA Grapalat" w:hAnsi="GHEA Grapalat"/>
        </w:rPr>
      </w:pPr>
      <w:r w:rsidRPr="00CF3275">
        <w:rPr>
          <w:rFonts w:ascii="GHEA Grapalat" w:hAnsi="GHEA Grapalat"/>
        </w:rPr>
        <w:t xml:space="preserve">1) գումարի բռնագանձման պահանջով կարգադրության </w:t>
      </w:r>
      <w:r w:rsidRPr="00CF3275">
        <w:rPr>
          <w:rFonts w:ascii="GHEA Grapalat" w:hAnsi="GHEA Grapalat"/>
          <w:shd w:val="clear" w:color="auto" w:fill="FFFFFF"/>
        </w:rPr>
        <w:t xml:space="preserve">բնօրինակը կամ </w:t>
      </w:r>
      <w:r w:rsidRPr="00F92A34">
        <w:rPr>
          <w:rFonts w:ascii="GHEA Grapalat" w:hAnsi="GHEA Grapalat"/>
          <w:shd w:val="clear" w:color="auto" w:fill="FFFFFF"/>
        </w:rPr>
        <w:t xml:space="preserve">դրա </w:t>
      </w:r>
      <w:r w:rsidRPr="00F92A34">
        <w:rPr>
          <w:rFonts w:ascii="GHEA Grapalat" w:hAnsi="GHEA Grapalat"/>
          <w:bCs/>
          <w:shd w:val="clear" w:color="auto" w:fill="FFFFFF"/>
        </w:rPr>
        <w:t>պատշաճ ձևով վավերացրած</w:t>
      </w:r>
      <w:r>
        <w:rPr>
          <w:rFonts w:ascii="GHEA Grapalat" w:hAnsi="GHEA Grapalat"/>
          <w:shd w:val="clear" w:color="auto" w:fill="FFFFFF"/>
        </w:rPr>
        <w:t xml:space="preserve"> </w:t>
      </w:r>
      <w:r w:rsidRPr="00CF3275">
        <w:rPr>
          <w:rFonts w:ascii="GHEA Grapalat" w:hAnsi="GHEA Grapalat"/>
          <w:shd w:val="clear" w:color="auto" w:fill="FFFFFF"/>
        </w:rPr>
        <w:t>պատճենը</w:t>
      </w:r>
      <w:r w:rsidRPr="00CF3275">
        <w:rPr>
          <w:rFonts w:ascii="GHEA Grapalat" w:hAnsi="GHEA Grapalat"/>
        </w:rPr>
        <w:t>,</w:t>
      </w:r>
    </w:p>
    <w:p w:rsidR="008F4FB6" w:rsidRPr="00CF3275" w:rsidRDefault="008F4FB6" w:rsidP="008F4FB6">
      <w:pPr>
        <w:shd w:val="clear" w:color="auto" w:fill="FFFFFF"/>
        <w:spacing w:line="276" w:lineRule="auto"/>
        <w:ind w:firstLine="720"/>
        <w:jc w:val="both"/>
        <w:rPr>
          <w:rFonts w:ascii="GHEA Grapalat" w:hAnsi="GHEA Grapalat"/>
        </w:rPr>
      </w:pPr>
      <w:r w:rsidRPr="00CF3275">
        <w:rPr>
          <w:rFonts w:ascii="GHEA Grapalat" w:hAnsi="GHEA Grapalat"/>
        </w:rPr>
        <w:t>2) օրենքով սահմանված կարգով և չափով պետական տուրքի վճարման փաստը հավաստող փաստաթուղթը,</w:t>
      </w:r>
    </w:p>
    <w:p w:rsidR="008F4FB6" w:rsidRPr="00011A69" w:rsidRDefault="008F4FB6" w:rsidP="008F4FB6">
      <w:pPr>
        <w:shd w:val="clear" w:color="auto" w:fill="FFFFFF"/>
        <w:spacing w:line="276" w:lineRule="auto"/>
        <w:ind w:firstLine="720"/>
        <w:jc w:val="both"/>
        <w:rPr>
          <w:rFonts w:ascii="GHEA Grapalat" w:hAnsi="GHEA Grapalat"/>
          <w:color w:val="000000"/>
        </w:rPr>
      </w:pPr>
      <w:r w:rsidRPr="00CF3275">
        <w:rPr>
          <w:rFonts w:ascii="GHEA Grapalat" w:hAnsi="GHEA Grapalat"/>
        </w:rPr>
        <w:lastRenderedPageBreak/>
        <w:t>3) դիմումը և դրան կից փաստաթղթերը մյուս կողմին և նոտարին</w:t>
      </w:r>
      <w:r w:rsidRPr="00011A69">
        <w:rPr>
          <w:rFonts w:ascii="GHEA Grapalat" w:hAnsi="GHEA Grapalat"/>
          <w:color w:val="000000"/>
        </w:rPr>
        <w:t xml:space="preserve"> ուղարկելը հավաստող փաստաթուղթը:</w:t>
      </w:r>
    </w:p>
    <w:p w:rsidR="008F4FB6" w:rsidRPr="002D417A" w:rsidRDefault="008F4FB6" w:rsidP="008F4FB6">
      <w:pPr>
        <w:shd w:val="clear" w:color="auto" w:fill="FFFFFF"/>
        <w:spacing w:line="276" w:lineRule="auto"/>
        <w:ind w:firstLine="720"/>
        <w:jc w:val="both"/>
        <w:rPr>
          <w:rFonts w:ascii="GHEA Grapalat" w:hAnsi="GHEA Grapalat"/>
          <w:color w:val="000000"/>
        </w:rPr>
      </w:pPr>
      <w:r w:rsidRPr="00011A69">
        <w:rPr>
          <w:rFonts w:ascii="GHEA Grapalat" w:hAnsi="GHEA Grapalat"/>
          <w:color w:val="000000"/>
        </w:rPr>
        <w:t xml:space="preserve">3. </w:t>
      </w:r>
      <w:r w:rsidRPr="002D417A">
        <w:rPr>
          <w:rFonts w:ascii="GHEA Grapalat" w:hAnsi="GHEA Grapalat"/>
          <w:color w:val="000000"/>
        </w:rPr>
        <w:t xml:space="preserve">Սույն օրենսգրքի 345.1-ին հոդվածի կամ սույն հոդվածի պահանջների խախտման դեպքում դատարանը սույն օրենսգրքի 127-րդ հոդվածով սահմանված կարգով վերադարձնում է նոտարի կողմից արձակված գումարի բռնագանձման պահանջով կարգադրությունը չեղյալ ճանաչելու վերաբերյալ դիմումը: </w:t>
      </w:r>
    </w:p>
    <w:p w:rsidR="008F4FB6" w:rsidRDefault="008F4FB6" w:rsidP="008F4FB6">
      <w:pPr>
        <w:shd w:val="clear" w:color="auto" w:fill="FFFFFF"/>
        <w:spacing w:line="276" w:lineRule="auto"/>
        <w:ind w:firstLine="720"/>
        <w:jc w:val="both"/>
        <w:rPr>
          <w:rFonts w:ascii="GHEA Grapalat" w:hAnsi="GHEA Grapalat"/>
          <w:color w:val="000000"/>
        </w:rPr>
      </w:pPr>
    </w:p>
    <w:p w:rsidR="008F4FB6" w:rsidRDefault="008F4FB6" w:rsidP="008F4FB6">
      <w:pPr>
        <w:shd w:val="clear" w:color="auto" w:fill="FFFFFF"/>
        <w:spacing w:line="276" w:lineRule="auto"/>
        <w:ind w:firstLine="720"/>
        <w:jc w:val="both"/>
        <w:rPr>
          <w:rFonts w:ascii="GHEA Grapalat" w:hAnsi="GHEA Grapalat"/>
          <w:b/>
          <w:color w:val="000000"/>
        </w:rPr>
      </w:pPr>
      <w:r w:rsidRPr="00011A69">
        <w:rPr>
          <w:rFonts w:ascii="GHEA Grapalat" w:hAnsi="GHEA Grapalat"/>
          <w:b/>
          <w:color w:val="000000"/>
        </w:rPr>
        <w:t>Հոդված 345.3</w:t>
      </w:r>
      <w:r>
        <w:rPr>
          <w:rFonts w:ascii="GHEA Grapalat" w:hAnsi="GHEA Grapalat"/>
          <w:b/>
          <w:color w:val="000000"/>
        </w:rPr>
        <w:t>.</w:t>
      </w:r>
      <w:r w:rsidRPr="00011A69">
        <w:rPr>
          <w:rFonts w:ascii="GHEA Grapalat" w:hAnsi="GHEA Grapalat"/>
          <w:b/>
          <w:color w:val="000000"/>
        </w:rPr>
        <w:t xml:space="preserve"> Դիմումի քննությունը</w:t>
      </w:r>
    </w:p>
    <w:p w:rsidR="008F4FB6" w:rsidRDefault="008F4FB6" w:rsidP="008F4FB6">
      <w:pPr>
        <w:shd w:val="clear" w:color="auto" w:fill="FFFFFF"/>
        <w:spacing w:line="276" w:lineRule="auto"/>
        <w:ind w:firstLine="720"/>
        <w:jc w:val="both"/>
        <w:rPr>
          <w:rFonts w:ascii="GHEA Grapalat" w:hAnsi="GHEA Grapalat"/>
          <w:color w:val="000000"/>
        </w:rPr>
      </w:pPr>
      <w:r w:rsidRPr="00011A69">
        <w:rPr>
          <w:rFonts w:ascii="GHEA Grapalat" w:hAnsi="GHEA Grapalat"/>
          <w:color w:val="000000"/>
        </w:rPr>
        <w:t xml:space="preserve">1. Նոտարի կողմից արձակված </w:t>
      </w:r>
      <w:r>
        <w:rPr>
          <w:rFonts w:ascii="GHEA Grapalat" w:hAnsi="GHEA Grapalat"/>
          <w:color w:val="000000"/>
        </w:rPr>
        <w:t>գումարի բռնագանձման պահանջով</w:t>
      </w:r>
      <w:r w:rsidRPr="00011A69">
        <w:rPr>
          <w:rFonts w:ascii="GHEA Grapalat" w:hAnsi="GHEA Grapalat"/>
          <w:color w:val="000000"/>
        </w:rPr>
        <w:t xml:space="preserve"> կարգադրությունը չեղյալ ճանաչելու վերաբերյալ դիմումն առաջին ատյանի դատարանը քննում է դիմումը վարույթ ընդունելու օրվանից մեկամսյա ժամկետում՝ առանց դատական նիստ հրավիրելու:</w:t>
      </w:r>
    </w:p>
    <w:p w:rsidR="008F4FB6" w:rsidRDefault="008F4FB6" w:rsidP="008F4FB6">
      <w:pPr>
        <w:shd w:val="clear" w:color="auto" w:fill="FFFFFF"/>
        <w:spacing w:line="276" w:lineRule="auto"/>
        <w:ind w:firstLine="720"/>
        <w:jc w:val="both"/>
        <w:rPr>
          <w:rFonts w:ascii="GHEA Grapalat" w:hAnsi="GHEA Grapalat"/>
          <w:color w:val="000000" w:themeColor="text1"/>
        </w:rPr>
      </w:pPr>
      <w:r w:rsidRPr="00011A69">
        <w:rPr>
          <w:rFonts w:ascii="GHEA Grapalat" w:hAnsi="GHEA Grapalat"/>
          <w:color w:val="000000"/>
        </w:rPr>
        <w:t xml:space="preserve">2. Դատարանը սույն հոդվածի 1-ին մասով նախատեսված ժամկետում կարող է հրավիրել դատական նիստ, եթե դա թելադրված է գործի լուծման համար նշանակություն ունեցող հանգամանքների և գործում առկա ապացույցների վերաբերյալ պարզաբանումներ ստանալու անհրաժեշտությամբ: Դատական նիստի վայրի և ժամանակի մասին կողմերը ծանուցվում են: </w:t>
      </w:r>
      <w:r w:rsidRPr="006D71A7">
        <w:rPr>
          <w:rFonts w:ascii="GHEA Grapalat" w:hAnsi="GHEA Grapalat"/>
          <w:color w:val="000000" w:themeColor="text1"/>
        </w:rPr>
        <w:t>Այդ դեպքում նոտարի կողմից արձակված գումարի բռնագանձման պահանջով կարգադրությունը չեղյալ ճանաչելու վերաբերյալ դիմումը քննվում և դրա վերաբերյալ որոշում է կայացվում դիմումը վարույթ ընդունելու օրվանից երկու ամսվա ընթացքում</w:t>
      </w:r>
      <w:r>
        <w:rPr>
          <w:rFonts w:ascii="GHEA Grapalat" w:hAnsi="GHEA Grapalat"/>
          <w:color w:val="000000" w:themeColor="text1"/>
        </w:rPr>
        <w:t>:</w:t>
      </w:r>
    </w:p>
    <w:p w:rsidR="008F4FB6" w:rsidRPr="00CF3275" w:rsidRDefault="008F4FB6" w:rsidP="008F4FB6">
      <w:pPr>
        <w:shd w:val="clear" w:color="auto" w:fill="FFFFFF"/>
        <w:spacing w:line="276" w:lineRule="auto"/>
        <w:ind w:firstLine="720"/>
        <w:jc w:val="both"/>
        <w:rPr>
          <w:rFonts w:ascii="GHEA Grapalat" w:hAnsi="GHEA Grapalat"/>
          <w:b/>
        </w:rPr>
      </w:pPr>
      <w:r w:rsidRPr="00011A69">
        <w:rPr>
          <w:rFonts w:ascii="GHEA Grapalat" w:hAnsi="GHEA Grapalat"/>
          <w:color w:val="000000"/>
        </w:rPr>
        <w:t>3. Գործի քննության արդյունքով կայացվող եզրափակիչ դատական ակտի հրապարակման ժամանակը և վայրը նշվում են դիմումը վարույթ ընդունելու մասին որոշման մեջ:</w:t>
      </w:r>
      <w:r>
        <w:rPr>
          <w:rFonts w:ascii="GHEA Grapalat" w:hAnsi="GHEA Grapalat"/>
          <w:color w:val="000000"/>
        </w:rPr>
        <w:t xml:space="preserve"> </w:t>
      </w:r>
      <w:r w:rsidRPr="00CF3275">
        <w:rPr>
          <w:rFonts w:ascii="GHEA Grapalat" w:hAnsi="GHEA Grapalat"/>
        </w:rPr>
        <w:t>Դատական ակտի հրապարակման ժամանակը և վայրը կարող է փոփոխվել սույն հոդվածի 2-րդ մասով սահմանված կարգով հրավիրված դատական նիստում՝ Դատարանի արձանագրային որոշմամբ:</w:t>
      </w:r>
    </w:p>
    <w:p w:rsidR="008F4FB6" w:rsidRPr="00CF3275" w:rsidRDefault="008F4FB6" w:rsidP="008F4FB6">
      <w:pPr>
        <w:shd w:val="clear" w:color="auto" w:fill="FFFFFF"/>
        <w:spacing w:line="276" w:lineRule="auto"/>
        <w:ind w:firstLine="720"/>
        <w:jc w:val="both"/>
        <w:rPr>
          <w:rFonts w:ascii="GHEA Grapalat" w:hAnsi="GHEA Grapalat"/>
          <w:b/>
        </w:rPr>
      </w:pPr>
      <w:r w:rsidRPr="00011A69">
        <w:rPr>
          <w:rFonts w:ascii="GHEA Grapalat" w:hAnsi="GHEA Grapalat"/>
          <w:color w:val="000000"/>
        </w:rPr>
        <w:t xml:space="preserve">4. Դատարանը կարող է </w:t>
      </w:r>
      <w:r w:rsidRPr="00CF3275">
        <w:rPr>
          <w:rFonts w:ascii="GHEA Grapalat" w:hAnsi="GHEA Grapalat"/>
        </w:rPr>
        <w:t>իր նախաձեռնությամբ կամ կողմի միջնորդությամբ գումարի բռնագանձման պահանջով կարգադրություն արձակած նոտարից՝ որպես իրավասու անձ</w:t>
      </w:r>
      <w:r>
        <w:rPr>
          <w:rFonts w:ascii="GHEA Grapalat" w:hAnsi="GHEA Grapalat"/>
        </w:rPr>
        <w:t>ի</w:t>
      </w:r>
      <w:r w:rsidRPr="00CF3275">
        <w:rPr>
          <w:rFonts w:ascii="GHEA Grapalat" w:hAnsi="GHEA Grapalat"/>
        </w:rPr>
        <w:t>, պահանջել այն գործով նյութերը, որով կայացված կարգադրությունը վիճարկվում է դատարանում:</w:t>
      </w:r>
    </w:p>
    <w:p w:rsidR="008F4FB6" w:rsidRDefault="008F4FB6" w:rsidP="008F4FB6">
      <w:pPr>
        <w:shd w:val="clear" w:color="auto" w:fill="FFFFFF"/>
        <w:spacing w:line="276" w:lineRule="auto"/>
        <w:ind w:firstLine="720"/>
        <w:jc w:val="both"/>
        <w:rPr>
          <w:rFonts w:ascii="GHEA Grapalat" w:hAnsi="GHEA Grapalat"/>
          <w:color w:val="000000"/>
        </w:rPr>
      </w:pPr>
      <w:r w:rsidRPr="00011A69">
        <w:rPr>
          <w:rFonts w:ascii="GHEA Grapalat" w:hAnsi="GHEA Grapalat"/>
          <w:color w:val="000000"/>
        </w:rPr>
        <w:t>5. Դատարանը դիմումի քննության ժամանակ պարզում է նոտարի կողմից արձակված վճարման կարգադրությունը չեղյալ ճանաչելու՝ «Նոտարիատի մասին» Հայաստանի Հանրապետության օրենքով նախատեսված հիմքերի առկայությունը կամ բացակայությունը:</w:t>
      </w:r>
    </w:p>
    <w:p w:rsidR="008F4FB6" w:rsidRDefault="008F4FB6" w:rsidP="008F4FB6">
      <w:pPr>
        <w:shd w:val="clear" w:color="auto" w:fill="FFFFFF"/>
        <w:spacing w:line="276" w:lineRule="auto"/>
        <w:ind w:firstLine="720"/>
        <w:jc w:val="both"/>
        <w:rPr>
          <w:rFonts w:ascii="GHEA Grapalat" w:hAnsi="GHEA Grapalat"/>
          <w:color w:val="000000"/>
        </w:rPr>
      </w:pPr>
    </w:p>
    <w:p w:rsidR="008F4FB6" w:rsidRPr="00CF3275" w:rsidRDefault="008F4FB6" w:rsidP="008F4FB6">
      <w:pPr>
        <w:shd w:val="clear" w:color="auto" w:fill="FFFFFF"/>
        <w:spacing w:line="276" w:lineRule="auto"/>
        <w:ind w:firstLine="720"/>
        <w:jc w:val="both"/>
        <w:rPr>
          <w:rFonts w:ascii="GHEA Grapalat" w:hAnsi="GHEA Grapalat"/>
          <w:b/>
        </w:rPr>
      </w:pPr>
      <w:r w:rsidRPr="00CF3275">
        <w:rPr>
          <w:rFonts w:ascii="GHEA Grapalat" w:hAnsi="GHEA Grapalat"/>
          <w:b/>
        </w:rPr>
        <w:t>Հոդված 345.4. Դատարանի որոշումը</w:t>
      </w:r>
    </w:p>
    <w:p w:rsidR="008F4FB6" w:rsidRPr="00011A69" w:rsidRDefault="008F4FB6" w:rsidP="008F4FB6">
      <w:pPr>
        <w:shd w:val="clear" w:color="auto" w:fill="FFFFFF"/>
        <w:spacing w:line="276" w:lineRule="auto"/>
        <w:ind w:firstLine="720"/>
        <w:jc w:val="both"/>
        <w:rPr>
          <w:rFonts w:ascii="GHEA Grapalat" w:hAnsi="GHEA Grapalat"/>
          <w:b/>
          <w:color w:val="000000"/>
        </w:rPr>
      </w:pPr>
      <w:r w:rsidRPr="00CD5E66">
        <w:rPr>
          <w:rFonts w:ascii="GHEA Grapalat" w:hAnsi="GHEA Grapalat"/>
          <w:color w:val="000000" w:themeColor="text1"/>
        </w:rPr>
        <w:lastRenderedPageBreak/>
        <w:t xml:space="preserve">1. Դիմումի քննության արդյունքով դատարանը կայացնում է որոշում՝ դիմումն ամբողջությամբ </w:t>
      </w:r>
      <w:r w:rsidRPr="00011A69">
        <w:rPr>
          <w:rFonts w:ascii="GHEA Grapalat" w:hAnsi="GHEA Grapalat"/>
          <w:color w:val="000000"/>
        </w:rPr>
        <w:t xml:space="preserve">կամ մասնակիորեն բավարարելու և նոտարի կողմից արձակված </w:t>
      </w:r>
      <w:r>
        <w:rPr>
          <w:rFonts w:ascii="GHEA Grapalat" w:hAnsi="GHEA Grapalat"/>
          <w:color w:val="000000"/>
        </w:rPr>
        <w:t>գումարի բռնագանձման պահանջով</w:t>
      </w:r>
      <w:r w:rsidRPr="00011A69">
        <w:rPr>
          <w:rFonts w:ascii="GHEA Grapalat" w:hAnsi="GHEA Grapalat"/>
          <w:color w:val="000000"/>
        </w:rPr>
        <w:t xml:space="preserve"> կարգադրությունն ամբողջությամբ կամ մասնակիորեն չեղյալ ճանաչելու կամ դիմումն ամբողջությամբ մերժելու մասին:</w:t>
      </w:r>
    </w:p>
    <w:p w:rsidR="008F4FB6" w:rsidRPr="00CD5E66" w:rsidRDefault="008F4FB6" w:rsidP="008F4FB6">
      <w:pPr>
        <w:shd w:val="clear" w:color="auto" w:fill="FFFFFF"/>
        <w:spacing w:line="276" w:lineRule="auto"/>
        <w:ind w:firstLine="720"/>
        <w:jc w:val="both"/>
        <w:rPr>
          <w:rFonts w:ascii="GHEA Grapalat" w:hAnsi="GHEA Grapalat"/>
          <w:color w:val="000000"/>
        </w:rPr>
      </w:pPr>
      <w:r w:rsidRPr="00CD5E66">
        <w:rPr>
          <w:rFonts w:ascii="GHEA Grapalat" w:hAnsi="GHEA Grapalat"/>
          <w:color w:val="000000"/>
        </w:rPr>
        <w:t>2. Դատարանի որոշումը պետք է բավարարի սույն օրենսգրքի 200-րդ հոդվածով սահմանված պահանջները:</w:t>
      </w:r>
    </w:p>
    <w:p w:rsidR="008F4FB6" w:rsidRPr="003D38BB" w:rsidRDefault="008F4FB6" w:rsidP="008F4FB6">
      <w:pPr>
        <w:shd w:val="clear" w:color="auto" w:fill="FFFFFF"/>
        <w:spacing w:line="276" w:lineRule="auto"/>
        <w:ind w:firstLine="720"/>
        <w:jc w:val="both"/>
        <w:rPr>
          <w:rFonts w:ascii="GHEA Grapalat" w:hAnsi="GHEA Grapalat"/>
          <w:color w:val="000000" w:themeColor="text1"/>
        </w:rPr>
      </w:pPr>
      <w:r w:rsidRPr="003D38BB">
        <w:rPr>
          <w:rFonts w:ascii="GHEA Grapalat" w:hAnsi="GHEA Grapalat"/>
          <w:color w:val="000000" w:themeColor="text1"/>
        </w:rPr>
        <w:t>3. Դատարանի որոշման մեջ պետք է նշվեն՝</w:t>
      </w:r>
    </w:p>
    <w:p w:rsidR="008F4FB6" w:rsidRDefault="008F4FB6" w:rsidP="008F4FB6">
      <w:pPr>
        <w:pStyle w:val="NormalWeb"/>
        <w:shd w:val="clear" w:color="auto" w:fill="FFFFFF"/>
        <w:spacing w:before="0" w:beforeAutospacing="0" w:after="0" w:afterAutospacing="0" w:line="276" w:lineRule="auto"/>
        <w:ind w:firstLine="720"/>
        <w:jc w:val="both"/>
        <w:rPr>
          <w:rFonts w:ascii="GHEA Grapalat" w:hAnsi="GHEA Grapalat"/>
          <w:color w:val="000000" w:themeColor="text1"/>
        </w:rPr>
      </w:pPr>
      <w:r w:rsidRPr="003D38BB">
        <w:rPr>
          <w:rFonts w:ascii="GHEA Grapalat" w:hAnsi="GHEA Grapalat"/>
          <w:color w:val="000000" w:themeColor="text1"/>
        </w:rPr>
        <w:t xml:space="preserve">1) </w:t>
      </w:r>
      <w:r w:rsidRPr="007660F4">
        <w:rPr>
          <w:rFonts w:ascii="GHEA Grapalat" w:hAnsi="GHEA Grapalat"/>
        </w:rPr>
        <w:t>վիճարկվող վճարման կարգադրությունն արձակած նոտարի անունն ու նոտարական տարածքը.</w:t>
      </w:r>
      <w:r w:rsidRPr="003D38BB">
        <w:rPr>
          <w:rFonts w:ascii="GHEA Grapalat" w:hAnsi="GHEA Grapalat"/>
          <w:color w:val="000000" w:themeColor="text1"/>
        </w:rPr>
        <w:t xml:space="preserve"> </w:t>
      </w:r>
    </w:p>
    <w:p w:rsidR="008F4FB6" w:rsidRPr="003D38BB" w:rsidRDefault="008F4FB6" w:rsidP="008F4FB6">
      <w:pPr>
        <w:pStyle w:val="NormalWeb"/>
        <w:shd w:val="clear" w:color="auto" w:fill="FFFFFF"/>
        <w:spacing w:before="0" w:beforeAutospacing="0" w:after="0" w:afterAutospacing="0" w:line="276" w:lineRule="auto"/>
        <w:ind w:firstLine="720"/>
        <w:jc w:val="both"/>
        <w:rPr>
          <w:rFonts w:ascii="GHEA Grapalat" w:hAnsi="GHEA Grapalat"/>
          <w:color w:val="000000" w:themeColor="text1"/>
        </w:rPr>
      </w:pPr>
      <w:r w:rsidRPr="003D38BB">
        <w:rPr>
          <w:rFonts w:ascii="GHEA Grapalat" w:hAnsi="GHEA Grapalat"/>
          <w:color w:val="000000" w:themeColor="text1"/>
        </w:rPr>
        <w:t xml:space="preserve">2) </w:t>
      </w:r>
      <w:r w:rsidRPr="007660F4">
        <w:rPr>
          <w:rFonts w:ascii="GHEA Grapalat" w:hAnsi="GHEA Grapalat"/>
        </w:rPr>
        <w:t>վիճարկվող վճարման կարգադրության արձակման տարին, ամիսը, ամսաթիվը և վայրը.</w:t>
      </w:r>
      <w:r w:rsidRPr="003D38BB">
        <w:rPr>
          <w:rFonts w:ascii="GHEA Grapalat" w:hAnsi="GHEA Grapalat"/>
          <w:color w:val="000000" w:themeColor="text1"/>
        </w:rPr>
        <w:t xml:space="preserve"> </w:t>
      </w:r>
    </w:p>
    <w:p w:rsidR="008F4FB6" w:rsidRDefault="008F4FB6" w:rsidP="008F4FB6">
      <w:pPr>
        <w:pStyle w:val="NormalWeb"/>
        <w:shd w:val="clear" w:color="auto" w:fill="FFFFFF"/>
        <w:spacing w:before="0" w:beforeAutospacing="0" w:after="0" w:afterAutospacing="0" w:line="276" w:lineRule="auto"/>
        <w:ind w:firstLine="720"/>
        <w:jc w:val="both"/>
        <w:rPr>
          <w:rFonts w:ascii="GHEA Grapalat" w:hAnsi="GHEA Grapalat"/>
          <w:color w:val="000000" w:themeColor="text1"/>
        </w:rPr>
      </w:pPr>
      <w:r w:rsidRPr="003D38BB">
        <w:rPr>
          <w:rFonts w:ascii="GHEA Grapalat" w:hAnsi="GHEA Grapalat"/>
          <w:color w:val="000000" w:themeColor="text1"/>
        </w:rPr>
        <w:t>3</w:t>
      </w:r>
      <w:r>
        <w:rPr>
          <w:rFonts w:ascii="GHEA Grapalat" w:hAnsi="GHEA Grapalat"/>
          <w:color w:val="000000" w:themeColor="text1"/>
        </w:rPr>
        <w:t>)</w:t>
      </w:r>
      <w:r w:rsidRPr="003D38BB">
        <w:rPr>
          <w:rFonts w:ascii="GHEA Grapalat" w:hAnsi="GHEA Grapalat"/>
          <w:color w:val="000000" w:themeColor="text1"/>
        </w:rPr>
        <w:t xml:space="preserve"> </w:t>
      </w:r>
      <w:r w:rsidRPr="00953BA3">
        <w:rPr>
          <w:rFonts w:ascii="GHEA Grapalat" w:hAnsi="GHEA Grapalat"/>
        </w:rPr>
        <w:t>վիճարկվող վճարման կարգադրության կողմերի համար պարտադիր դառնալու տարին, ամիսը, ամսաթիվը.</w:t>
      </w:r>
    </w:p>
    <w:p w:rsidR="008F4FB6" w:rsidRPr="003D38BB" w:rsidRDefault="008F4FB6" w:rsidP="008F4FB6">
      <w:pPr>
        <w:pStyle w:val="NormalWeb"/>
        <w:shd w:val="clear" w:color="auto" w:fill="FFFFFF"/>
        <w:spacing w:before="0" w:beforeAutospacing="0" w:after="0" w:afterAutospacing="0" w:line="276" w:lineRule="auto"/>
        <w:ind w:firstLine="720"/>
        <w:jc w:val="both"/>
        <w:rPr>
          <w:rFonts w:ascii="GHEA Grapalat" w:hAnsi="GHEA Grapalat"/>
          <w:color w:val="000000" w:themeColor="text1"/>
        </w:rPr>
      </w:pPr>
      <w:r w:rsidRPr="003D38BB">
        <w:rPr>
          <w:rFonts w:ascii="GHEA Grapalat" w:hAnsi="GHEA Grapalat"/>
          <w:color w:val="000000" w:themeColor="text1"/>
        </w:rPr>
        <w:t>4) գործին մասնակցող անձանց անունները (անվանումները).</w:t>
      </w:r>
    </w:p>
    <w:p w:rsidR="008F4FB6" w:rsidRPr="003D38BB" w:rsidRDefault="008F4FB6" w:rsidP="008F4FB6">
      <w:pPr>
        <w:pStyle w:val="NormalWeb"/>
        <w:shd w:val="clear" w:color="auto" w:fill="FFFFFF"/>
        <w:spacing w:before="0" w:beforeAutospacing="0" w:after="0" w:afterAutospacing="0" w:line="276" w:lineRule="auto"/>
        <w:ind w:firstLine="720"/>
        <w:jc w:val="both"/>
        <w:rPr>
          <w:rFonts w:ascii="GHEA Grapalat" w:hAnsi="GHEA Grapalat"/>
          <w:color w:val="000000" w:themeColor="text1"/>
        </w:rPr>
      </w:pPr>
      <w:r w:rsidRPr="003D38BB">
        <w:rPr>
          <w:rFonts w:ascii="GHEA Grapalat" w:hAnsi="GHEA Grapalat"/>
          <w:color w:val="000000" w:themeColor="text1"/>
        </w:rPr>
        <w:t xml:space="preserve">5) դատարանի եզրահանգումը՝ </w:t>
      </w:r>
      <w:r>
        <w:rPr>
          <w:rFonts w:ascii="GHEA Grapalat" w:hAnsi="GHEA Grapalat"/>
          <w:color w:val="000000"/>
        </w:rPr>
        <w:t>ն</w:t>
      </w:r>
      <w:r w:rsidRPr="00011A69">
        <w:rPr>
          <w:rFonts w:ascii="GHEA Grapalat" w:hAnsi="GHEA Grapalat"/>
          <w:color w:val="000000"/>
        </w:rPr>
        <w:t xml:space="preserve">ոտարի կողմից արձակված </w:t>
      </w:r>
      <w:r>
        <w:rPr>
          <w:rFonts w:ascii="GHEA Grapalat" w:hAnsi="GHEA Grapalat"/>
          <w:color w:val="000000"/>
        </w:rPr>
        <w:t>գումարի բռնագանձման պահանջով</w:t>
      </w:r>
      <w:r w:rsidRPr="00011A69">
        <w:rPr>
          <w:rFonts w:ascii="GHEA Grapalat" w:hAnsi="GHEA Grapalat"/>
          <w:color w:val="000000"/>
        </w:rPr>
        <w:t xml:space="preserve"> </w:t>
      </w:r>
      <w:r w:rsidRPr="003D38BB">
        <w:rPr>
          <w:rFonts w:ascii="GHEA Grapalat" w:hAnsi="GHEA Grapalat"/>
          <w:color w:val="000000" w:themeColor="text1"/>
        </w:rPr>
        <w:t>կարգադրությունն ամբողջությամբ կամ մասնակիորեն չեղյալ ճանաչելու կամ դիմողի պահանջն ամբողջությամբ մերժելու վերաբերյալ:</w:t>
      </w:r>
    </w:p>
    <w:p w:rsidR="008F4FB6" w:rsidRDefault="008F4FB6" w:rsidP="008F4FB6">
      <w:pPr>
        <w:shd w:val="clear" w:color="auto" w:fill="FFFFFF"/>
        <w:spacing w:line="276" w:lineRule="auto"/>
        <w:ind w:firstLine="720"/>
        <w:jc w:val="both"/>
        <w:rPr>
          <w:rFonts w:ascii="GHEA Grapalat" w:hAnsi="GHEA Grapalat"/>
          <w:color w:val="000000"/>
        </w:rPr>
      </w:pPr>
      <w:r>
        <w:rPr>
          <w:rFonts w:ascii="GHEA Grapalat" w:hAnsi="GHEA Grapalat"/>
          <w:color w:val="000000"/>
        </w:rPr>
        <w:t>4</w:t>
      </w:r>
      <w:r w:rsidRPr="00011A69">
        <w:rPr>
          <w:rFonts w:ascii="GHEA Grapalat" w:hAnsi="GHEA Grapalat"/>
          <w:color w:val="000000"/>
        </w:rPr>
        <w:t>. Դատարանի որոշումը հրապարակվում է վճռի հրապարակման համար սույն օրենսգրքով սահմանված կարգով</w:t>
      </w:r>
      <w:r w:rsidRPr="007C6448">
        <w:rPr>
          <w:rFonts w:ascii="GHEA Grapalat" w:hAnsi="GHEA Grapalat"/>
          <w:color w:val="000000"/>
        </w:rPr>
        <w:t xml:space="preserve"> </w:t>
      </w:r>
      <w:r w:rsidRPr="00011A69">
        <w:rPr>
          <w:rFonts w:ascii="GHEA Grapalat" w:hAnsi="GHEA Grapalat"/>
          <w:color w:val="000000"/>
        </w:rPr>
        <w:t xml:space="preserve">և օրինական ուժի մեջ է մտնում հրապարակման պահից </w:t>
      </w:r>
      <w:r w:rsidRPr="00CF3275">
        <w:rPr>
          <w:rFonts w:ascii="GHEA Grapalat" w:hAnsi="GHEA Grapalat"/>
          <w:bCs/>
        </w:rPr>
        <w:t>տասնհինգ</w:t>
      </w:r>
      <w:r w:rsidRPr="005F042A">
        <w:rPr>
          <w:rFonts w:ascii="GHEA Grapalat" w:hAnsi="GHEA Grapalat"/>
          <w:b/>
          <w:bCs/>
          <w:color w:val="FF0000"/>
        </w:rPr>
        <w:t xml:space="preserve"> </w:t>
      </w:r>
      <w:r w:rsidRPr="00011A69">
        <w:rPr>
          <w:rFonts w:ascii="GHEA Grapalat" w:hAnsi="GHEA Grapalat"/>
          <w:color w:val="000000"/>
        </w:rPr>
        <w:t>օր հետո, եթե դրա դեմ վերաքննիչ բողոք չի բերվում</w:t>
      </w:r>
      <w:r>
        <w:rPr>
          <w:rFonts w:ascii="GHEA Grapalat" w:hAnsi="GHEA Grapalat"/>
          <w:color w:val="000000"/>
        </w:rPr>
        <w:t>:</w:t>
      </w:r>
    </w:p>
    <w:p w:rsidR="008F4FB6" w:rsidRDefault="008F4FB6" w:rsidP="008F4FB6">
      <w:pPr>
        <w:shd w:val="clear" w:color="auto" w:fill="FFFFFF"/>
        <w:spacing w:line="276" w:lineRule="auto"/>
        <w:ind w:firstLine="720"/>
        <w:jc w:val="both"/>
        <w:rPr>
          <w:rFonts w:ascii="GHEA Grapalat" w:hAnsi="GHEA Grapalat"/>
          <w:color w:val="000000"/>
        </w:rPr>
      </w:pPr>
      <w:r w:rsidRPr="007C6448">
        <w:rPr>
          <w:rFonts w:ascii="GHEA Grapalat" w:hAnsi="GHEA Grapalat"/>
          <w:color w:val="000000"/>
        </w:rPr>
        <w:t>5</w:t>
      </w:r>
      <w:r w:rsidRPr="00011A69">
        <w:rPr>
          <w:rFonts w:ascii="GHEA Grapalat" w:hAnsi="GHEA Grapalat"/>
          <w:color w:val="000000"/>
        </w:rPr>
        <w:t xml:space="preserve">. Դատարանի որոշումը կողմերին է ուղարկվում </w:t>
      </w:r>
      <w:r>
        <w:rPr>
          <w:rFonts w:ascii="GHEA Grapalat" w:hAnsi="GHEA Grapalat"/>
          <w:color w:val="000000"/>
        </w:rPr>
        <w:t xml:space="preserve">հրապարակման </w:t>
      </w:r>
      <w:r w:rsidRPr="00011A69">
        <w:rPr>
          <w:rFonts w:ascii="GHEA Grapalat" w:hAnsi="GHEA Grapalat"/>
          <w:color w:val="000000"/>
        </w:rPr>
        <w:t>պահից եռօրյա ժամկետում»:</w:t>
      </w:r>
    </w:p>
    <w:p w:rsidR="008F4FB6" w:rsidRDefault="008F4FB6" w:rsidP="008F4FB6">
      <w:pPr>
        <w:shd w:val="clear" w:color="auto" w:fill="FFFFFF"/>
        <w:spacing w:line="276" w:lineRule="auto"/>
        <w:jc w:val="both"/>
        <w:rPr>
          <w:rFonts w:ascii="GHEA Grapalat" w:eastAsia="GHEA Grapalat" w:hAnsi="GHEA Grapalat" w:cs="GHEA Grapalat"/>
          <w:color w:val="000000"/>
        </w:rPr>
      </w:pPr>
    </w:p>
    <w:p w:rsidR="008F4FB6" w:rsidRDefault="008F4FB6" w:rsidP="008F4FB6">
      <w:pPr>
        <w:shd w:val="clear" w:color="auto" w:fill="FFFFFF"/>
        <w:spacing w:line="276" w:lineRule="auto"/>
        <w:ind w:firstLine="720"/>
        <w:jc w:val="both"/>
        <w:rPr>
          <w:rFonts w:ascii="GHEA Grapalat" w:eastAsia="GHEA Grapalat" w:hAnsi="GHEA Grapalat" w:cs="GHEA Grapalat"/>
          <w:b/>
          <w:color w:val="000000"/>
        </w:rPr>
      </w:pPr>
      <w:r>
        <w:rPr>
          <w:rFonts w:ascii="GHEA Grapalat" w:eastAsia="GHEA Grapalat" w:hAnsi="GHEA Grapalat" w:cs="GHEA Grapalat"/>
          <w:b/>
          <w:color w:val="000000"/>
        </w:rPr>
        <w:t>Հոդված 7. Եզրափակիչ և անցումային դրույթներ</w:t>
      </w:r>
    </w:p>
    <w:p w:rsidR="008F4FB6" w:rsidRDefault="008F4FB6" w:rsidP="008F4FB6">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rPr>
      </w:pPr>
      <w:r>
        <w:rPr>
          <w:rFonts w:ascii="GHEA Grapalat" w:eastAsia="GHEA Grapalat" w:hAnsi="GHEA Grapalat" w:cs="GHEA Grapalat"/>
          <w:highlight w:val="white"/>
        </w:rPr>
        <w:t xml:space="preserve">1. Սույն օրենքն ուժի մեջ է մտնում </w:t>
      </w:r>
      <w:r>
        <w:rPr>
          <w:rFonts w:ascii="GHEA Grapalat" w:eastAsia="GHEA Grapalat" w:hAnsi="GHEA Grapalat" w:cs="GHEA Grapalat"/>
        </w:rPr>
        <w:t>գումարի բռնագանձման պահանջով կարգադրություն արձակելու վերաբերյալ դիմումը նոտարին էլեկտրոնային եղանակով ներկայացնելու համար անհրաժեշտ էլեկտրոնային համակարգի գործարկմանը հաջորդող տասներորդ օրվանից:</w:t>
      </w:r>
    </w:p>
    <w:p w:rsidR="008F4FB6" w:rsidRPr="003809BA" w:rsidRDefault="008F4FB6" w:rsidP="008F4FB6">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rPr>
      </w:pPr>
      <w:r w:rsidRPr="003809BA">
        <w:rPr>
          <w:rFonts w:ascii="GHEA Grapalat" w:eastAsia="GHEA Grapalat" w:hAnsi="GHEA Grapalat" w:cs="GHEA Grapalat"/>
        </w:rPr>
        <w:t xml:space="preserve">2. </w:t>
      </w:r>
      <w:r w:rsidRPr="003809BA">
        <w:rPr>
          <w:rFonts w:ascii="GHEA Grapalat" w:hAnsi="GHEA Grapalat"/>
          <w:color w:val="000000"/>
        </w:rPr>
        <w:t>Սույն օրենքն ուժի մեջ մտնելու</w:t>
      </w:r>
      <w:r w:rsidRPr="008F4FB6">
        <w:rPr>
          <w:rFonts w:ascii="GHEA Grapalat" w:hAnsi="GHEA Grapalat"/>
          <w:color w:val="000000"/>
        </w:rPr>
        <w:t xml:space="preserve"> պահից</w:t>
      </w:r>
      <w:r>
        <w:rPr>
          <w:rFonts w:ascii="GHEA Grapalat" w:hAnsi="GHEA Grapalat"/>
          <w:color w:val="000000"/>
        </w:rPr>
        <w:t xml:space="preserve"> </w:t>
      </w:r>
      <w:r w:rsidRPr="003809BA">
        <w:rPr>
          <w:rFonts w:ascii="GHEA Grapalat" w:hAnsi="GHEA Grapalat"/>
          <w:color w:val="000000"/>
        </w:rPr>
        <w:t>չեղյալ ճանաչել «</w:t>
      </w:r>
      <w:r>
        <w:rPr>
          <w:rFonts w:ascii="GHEA Grapalat" w:hAnsi="GHEA Grapalat"/>
          <w:bCs/>
          <w:shd w:val="clear" w:color="auto" w:fill="FFFFFF"/>
        </w:rPr>
        <w:t>Հ</w:t>
      </w:r>
      <w:r w:rsidRPr="00346EE6">
        <w:rPr>
          <w:rFonts w:ascii="GHEA Grapalat" w:hAnsi="GHEA Grapalat"/>
          <w:bCs/>
          <w:shd w:val="clear" w:color="auto" w:fill="FFFFFF"/>
        </w:rPr>
        <w:t xml:space="preserve">այաստանի </w:t>
      </w:r>
      <w:r>
        <w:rPr>
          <w:rFonts w:ascii="GHEA Grapalat" w:hAnsi="GHEA Grapalat"/>
          <w:bCs/>
          <w:shd w:val="clear" w:color="auto" w:fill="FFFFFF"/>
        </w:rPr>
        <w:t>Հ</w:t>
      </w:r>
      <w:r w:rsidRPr="00346EE6">
        <w:rPr>
          <w:rFonts w:ascii="GHEA Grapalat" w:hAnsi="GHEA Grapalat"/>
          <w:bCs/>
          <w:shd w:val="clear" w:color="auto" w:fill="FFFFFF"/>
        </w:rPr>
        <w:t>անրապետության քաղաքացիական դատավարությա</w:t>
      </w:r>
      <w:r>
        <w:rPr>
          <w:rFonts w:ascii="GHEA Grapalat" w:hAnsi="GHEA Grapalat"/>
          <w:bCs/>
          <w:shd w:val="clear" w:color="auto" w:fill="FFFFFF"/>
        </w:rPr>
        <w:t>ն օրենսգրքում փոփոխություններ և</w:t>
      </w:r>
      <w:r w:rsidRPr="00346EE6">
        <w:rPr>
          <w:rFonts w:ascii="GHEA Grapalat" w:hAnsi="GHEA Grapalat"/>
          <w:bCs/>
          <w:shd w:val="clear" w:color="auto" w:fill="FFFFFF"/>
        </w:rPr>
        <w:t xml:space="preserve"> լրացումներ կատարելու մասին</w:t>
      </w:r>
      <w:r>
        <w:rPr>
          <w:rFonts w:ascii="GHEA Grapalat" w:hAnsi="GHEA Grapalat"/>
          <w:bCs/>
          <w:shd w:val="clear" w:color="auto" w:fill="FFFFFF"/>
        </w:rPr>
        <w:t xml:space="preserve">» </w:t>
      </w:r>
      <w:r w:rsidRPr="003809BA">
        <w:rPr>
          <w:rFonts w:ascii="GHEA Grapalat" w:hAnsi="GHEA Grapalat"/>
          <w:color w:val="000000"/>
        </w:rPr>
        <w:t>2022 դեկտեմբերի 23-ի թիվ 5</w:t>
      </w:r>
      <w:r>
        <w:rPr>
          <w:rFonts w:ascii="GHEA Grapalat" w:hAnsi="GHEA Grapalat"/>
          <w:color w:val="000000"/>
        </w:rPr>
        <w:t>7</w:t>
      </w:r>
      <w:r w:rsidRPr="003809BA">
        <w:rPr>
          <w:rFonts w:ascii="GHEA Grapalat" w:hAnsi="GHEA Grapalat"/>
          <w:color w:val="000000"/>
        </w:rPr>
        <w:t>6-Ն օրենք</w:t>
      </w:r>
      <w:r>
        <w:rPr>
          <w:rFonts w:ascii="GHEA Grapalat" w:hAnsi="GHEA Grapalat"/>
          <w:color w:val="000000"/>
        </w:rPr>
        <w:t xml:space="preserve">ի 19-րդ հոդվածը, 20-րդ հոդվածի 2-րդ կետը, 23-րդ հոդվածը, 29-րդ հոդվածի 5-րդ կետը:   </w:t>
      </w:r>
    </w:p>
    <w:p w:rsidR="008F4FB6" w:rsidRPr="003809BA" w:rsidRDefault="008F4FB6" w:rsidP="008F4FB6">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b/>
          <w:bCs/>
          <w:color w:val="002060"/>
        </w:rPr>
      </w:pPr>
    </w:p>
    <w:p w:rsidR="008F4FB6" w:rsidRPr="00BD7794" w:rsidRDefault="008F4FB6" w:rsidP="008F4FB6">
      <w:pPr>
        <w:spacing w:line="276" w:lineRule="auto"/>
        <w:rPr>
          <w:rFonts w:ascii="GHEA Grapalat" w:eastAsia="GHEA Grapalat" w:hAnsi="GHEA Grapalat" w:cs="GHEA Grapalat"/>
          <w:b/>
          <w:lang w:val="en-US"/>
        </w:rPr>
      </w:pPr>
    </w:p>
    <w:p w:rsidR="00071D55" w:rsidRPr="00EE672E" w:rsidRDefault="0068065A" w:rsidP="00EE672E">
      <w:pPr>
        <w:pBdr>
          <w:top w:val="nil"/>
          <w:left w:val="nil"/>
          <w:bottom w:val="nil"/>
          <w:right w:val="nil"/>
          <w:between w:val="nil"/>
        </w:pBdr>
        <w:spacing w:line="360" w:lineRule="auto"/>
        <w:ind w:left="-2" w:firstLine="720"/>
        <w:jc w:val="both"/>
        <w:rPr>
          <w:rFonts w:ascii="GHEA Grapalat" w:hAnsi="GHEA Grapalat"/>
          <w:color w:val="000000" w:themeColor="text1"/>
        </w:rPr>
      </w:pPr>
      <w:r>
        <w:rPr>
          <w:rFonts w:ascii="GHEA Grapalat" w:hAnsi="GHEA Grapalat"/>
          <w:color w:val="000000" w:themeColor="text1"/>
        </w:rPr>
        <w:t xml:space="preserve"> </w:t>
      </w:r>
    </w:p>
    <w:sectPr w:rsidR="00071D55" w:rsidRPr="00EE672E" w:rsidSect="00902BC0">
      <w:headerReference w:type="default" r:id="rId8"/>
      <w:footerReference w:type="even" r:id="rId9"/>
      <w:footerReference w:type="default" r:id="rId10"/>
      <w:pgSz w:w="12240" w:h="15840"/>
      <w:pgMar w:top="1468" w:right="1020" w:bottom="900" w:left="1014" w:header="247" w:footer="70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C32F" w16cex:dateUtc="2022-05-30T18:26:00Z"/>
  <w16cex:commentExtensible w16cex:durableId="263FC4D8" w16cex:dateUtc="2022-05-30T18:34:00Z"/>
  <w16cex:commentExtensible w16cex:durableId="263FC8BF" w16cex:dateUtc="2022-05-30T18:50:00Z"/>
  <w16cex:commentExtensible w16cex:durableId="263FC2BC" w16cex:dateUtc="2022-05-30T18:25:00Z"/>
  <w16cex:commentExtensible w16cex:durableId="263FC669" w16cex:dateUtc="2022-05-30T18:40:00Z"/>
  <w16cex:commentExtensible w16cex:durableId="263FC6D6" w16cex:dateUtc="2022-05-30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765BA" w16cid:durableId="263FC32F"/>
  <w16cid:commentId w16cid:paraId="64174FB8" w16cid:durableId="263FC4D8"/>
  <w16cid:commentId w16cid:paraId="5CF5110F" w16cid:durableId="263FC8BF"/>
  <w16cid:commentId w16cid:paraId="67E669F1" w16cid:durableId="263FC2BC"/>
  <w16cid:commentId w16cid:paraId="0D400464" w16cid:durableId="263FC669"/>
  <w16cid:commentId w16cid:paraId="171C014E" w16cid:durableId="263FC6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A7" w:rsidRDefault="004E1CA7" w:rsidP="00374DA8">
      <w:r>
        <w:separator/>
      </w:r>
    </w:p>
  </w:endnote>
  <w:endnote w:type="continuationSeparator" w:id="0">
    <w:p w:rsidR="004E1CA7" w:rsidRDefault="004E1CA7" w:rsidP="00374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55" w:rsidRDefault="0019785D">
    <w:pPr>
      <w:pBdr>
        <w:top w:val="nil"/>
        <w:left w:val="nil"/>
        <w:bottom w:val="nil"/>
        <w:right w:val="nil"/>
        <w:between w:val="nil"/>
      </w:pBdr>
      <w:tabs>
        <w:tab w:val="center" w:pos="4680"/>
        <w:tab w:val="right" w:pos="9360"/>
      </w:tabs>
      <w:jc w:val="center"/>
      <w:rPr>
        <w:color w:val="000000"/>
      </w:rPr>
    </w:pPr>
    <w:r>
      <w:rPr>
        <w:color w:val="000000"/>
      </w:rPr>
      <w:fldChar w:fldCharType="begin"/>
    </w:r>
    <w:r w:rsidR="00071D55">
      <w:rPr>
        <w:color w:val="000000"/>
      </w:rPr>
      <w:instrText>PAGE</w:instrText>
    </w:r>
    <w:r>
      <w:rPr>
        <w:color w:val="000000"/>
      </w:rPr>
      <w:fldChar w:fldCharType="end"/>
    </w:r>
  </w:p>
  <w:p w:rsidR="00071D55" w:rsidRDefault="00071D55">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55" w:rsidRPr="009A1B03" w:rsidRDefault="0019785D">
    <w:pPr>
      <w:pBdr>
        <w:top w:val="nil"/>
        <w:left w:val="nil"/>
        <w:bottom w:val="nil"/>
        <w:right w:val="nil"/>
        <w:between w:val="nil"/>
      </w:pBdr>
      <w:tabs>
        <w:tab w:val="center" w:pos="4680"/>
        <w:tab w:val="right" w:pos="9360"/>
      </w:tabs>
      <w:jc w:val="center"/>
      <w:rPr>
        <w:rFonts w:ascii="GHEA Grapalat" w:hAnsi="GHEA Grapalat"/>
        <w:color w:val="000000"/>
      </w:rPr>
    </w:pPr>
    <w:r w:rsidRPr="009A1B03">
      <w:rPr>
        <w:rFonts w:ascii="GHEA Grapalat" w:hAnsi="GHEA Grapalat"/>
        <w:color w:val="000000"/>
      </w:rPr>
      <w:fldChar w:fldCharType="begin"/>
    </w:r>
    <w:r w:rsidR="00071D55" w:rsidRPr="009A1B03">
      <w:rPr>
        <w:rFonts w:ascii="GHEA Grapalat" w:hAnsi="GHEA Grapalat"/>
        <w:color w:val="000000"/>
      </w:rPr>
      <w:instrText>PAGE</w:instrText>
    </w:r>
    <w:r w:rsidRPr="009A1B03">
      <w:rPr>
        <w:rFonts w:ascii="GHEA Grapalat" w:hAnsi="GHEA Grapalat"/>
        <w:color w:val="000000"/>
      </w:rPr>
      <w:fldChar w:fldCharType="separate"/>
    </w:r>
    <w:r w:rsidR="00BD7794">
      <w:rPr>
        <w:rFonts w:ascii="GHEA Grapalat" w:hAnsi="GHEA Grapalat"/>
        <w:noProof/>
        <w:color w:val="000000"/>
      </w:rPr>
      <w:t>5</w:t>
    </w:r>
    <w:r w:rsidRPr="009A1B03">
      <w:rPr>
        <w:rFonts w:ascii="GHEA Grapalat" w:hAnsi="GHEA Grapalat"/>
        <w:color w:val="000000"/>
      </w:rPr>
      <w:fldChar w:fldCharType="end"/>
    </w:r>
  </w:p>
  <w:p w:rsidR="00071D55" w:rsidRPr="009A1B03" w:rsidRDefault="00071D55">
    <w:pPr>
      <w:pBdr>
        <w:top w:val="nil"/>
        <w:left w:val="nil"/>
        <w:bottom w:val="nil"/>
        <w:right w:val="nil"/>
        <w:between w:val="nil"/>
      </w:pBdr>
      <w:tabs>
        <w:tab w:val="center" w:pos="4680"/>
        <w:tab w:val="right" w:pos="9360"/>
      </w:tabs>
      <w:rPr>
        <w:rFonts w:ascii="GHEA Grapalat" w:hAnsi="GHEA Grapalat"/>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A7" w:rsidRDefault="004E1CA7" w:rsidP="00374DA8">
      <w:r>
        <w:separator/>
      </w:r>
    </w:p>
  </w:footnote>
  <w:footnote w:type="continuationSeparator" w:id="0">
    <w:p w:rsidR="004E1CA7" w:rsidRDefault="004E1CA7" w:rsidP="00374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55" w:rsidRDefault="00071D55">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Ա</w:t>
    </w:r>
    <w:r>
      <w:rPr>
        <w:rFonts w:ascii="GHEA Grapalat" w:eastAsia="GHEA Grapalat" w:hAnsi="GHEA Grapalat" w:cs="GHEA Grapalat"/>
        <w:color w:val="000000"/>
        <w:sz w:val="22"/>
        <w:szCs w:val="22"/>
      </w:rPr>
      <w:t xml:space="preserve">րդարադատության                                                                                                                                                                                                                                                                                                                                   </w:t>
    </w:r>
    <w:r>
      <w:rPr>
        <w:noProof/>
        <w:lang w:val="en-US" w:eastAsia="en-US"/>
      </w:rPr>
      <w:drawing>
        <wp:anchor distT="0" distB="0" distL="114935" distR="114935" simplePos="0" relativeHeight="251659264" behindDoc="0" locked="0" layoutInCell="1" allowOverlap="1">
          <wp:simplePos x="0" y="0"/>
          <wp:positionH relativeFrom="column">
            <wp:posOffset>-685797</wp:posOffset>
          </wp:positionH>
          <wp:positionV relativeFrom="paragraph">
            <wp:posOffset>-8887</wp:posOffset>
          </wp:positionV>
          <wp:extent cx="454660" cy="441960"/>
          <wp:effectExtent l="0" t="0" r="0" b="0"/>
          <wp:wrapNone/>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454660" cy="441960"/>
                  </a:xfrm>
                  <a:prstGeom prst="rect">
                    <a:avLst/>
                  </a:prstGeom>
                  <a:ln/>
                </pic:spPr>
              </pic:pic>
            </a:graphicData>
          </a:graphic>
        </wp:anchor>
      </w:drawing>
    </w:r>
  </w:p>
  <w:p w:rsidR="00071D55" w:rsidRDefault="00071D55">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Pr>
        <w:rFonts w:ascii="GHEA Grapalat" w:eastAsia="GHEA Grapalat" w:hAnsi="GHEA Grapalat" w:cs="GHEA Grapalat"/>
        <w:color w:val="000000"/>
        <w:sz w:val="22"/>
        <w:szCs w:val="22"/>
      </w:rPr>
      <w:t xml:space="preserve">ախարարություն                      </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ՆԱԽԱԳԻԾ</w:t>
    </w:r>
  </w:p>
  <w:p w:rsidR="00071D55" w:rsidRDefault="00071D55">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1E74"/>
    <w:multiLevelType w:val="multilevel"/>
    <w:tmpl w:val="4DD0929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bCs/>
        <w:color w:val="000000" w:themeColor="text1"/>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7C0728D"/>
    <w:multiLevelType w:val="hybridMultilevel"/>
    <w:tmpl w:val="A43867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85725D1"/>
    <w:multiLevelType w:val="multilevel"/>
    <w:tmpl w:val="0AB663E2"/>
    <w:lvl w:ilvl="0">
      <w:start w:val="1"/>
      <w:numFmt w:val="decimal"/>
      <w:lvlText w:val="%1."/>
      <w:lvlJc w:val="left"/>
      <w:pPr>
        <w:ind w:left="1080" w:hanging="360"/>
      </w:pPr>
      <w:rPr>
        <w:rFonts w:hint="default"/>
        <w:b/>
      </w:rPr>
    </w:lvl>
    <w:lvl w:ilvl="1">
      <w:start w:val="1"/>
      <w:numFmt w:val="decimal"/>
      <w:isLgl/>
      <w:lvlText w:val="%1.%2"/>
      <w:lvlJc w:val="left"/>
      <w:pPr>
        <w:ind w:left="2685" w:hanging="1245"/>
      </w:pPr>
      <w:rPr>
        <w:rFonts w:hint="default"/>
        <w:b/>
        <w:i w:val="0"/>
      </w:rPr>
    </w:lvl>
    <w:lvl w:ilvl="2">
      <w:start w:val="1"/>
      <w:numFmt w:val="decimal"/>
      <w:isLgl/>
      <w:lvlText w:val="%1.%2.%3"/>
      <w:lvlJc w:val="left"/>
      <w:pPr>
        <w:ind w:left="3405" w:hanging="1245"/>
      </w:pPr>
      <w:rPr>
        <w:rFonts w:hint="default"/>
      </w:rPr>
    </w:lvl>
    <w:lvl w:ilvl="3">
      <w:start w:val="1"/>
      <w:numFmt w:val="decimal"/>
      <w:isLgl/>
      <w:lvlText w:val="%1.%2.%3.%4"/>
      <w:lvlJc w:val="left"/>
      <w:pPr>
        <w:ind w:left="4125" w:hanging="1245"/>
      </w:pPr>
      <w:rPr>
        <w:rFonts w:hint="default"/>
      </w:rPr>
    </w:lvl>
    <w:lvl w:ilvl="4">
      <w:start w:val="1"/>
      <w:numFmt w:val="decimal"/>
      <w:isLgl/>
      <w:lvlText w:val="%1.%2.%3.%4.%5"/>
      <w:lvlJc w:val="left"/>
      <w:pPr>
        <w:ind w:left="4845" w:hanging="1245"/>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3">
    <w:nsid w:val="0AF6244E"/>
    <w:multiLevelType w:val="hybridMultilevel"/>
    <w:tmpl w:val="209EB6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E4472E0"/>
    <w:multiLevelType w:val="multilevel"/>
    <w:tmpl w:val="9848AD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1644BB2"/>
    <w:multiLevelType w:val="hybridMultilevel"/>
    <w:tmpl w:val="7F0A0A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4C45010"/>
    <w:multiLevelType w:val="hybridMultilevel"/>
    <w:tmpl w:val="963E3C5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7">
    <w:nsid w:val="1BBF205A"/>
    <w:multiLevelType w:val="multilevel"/>
    <w:tmpl w:val="86BA1C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DAD227B"/>
    <w:multiLevelType w:val="multilevel"/>
    <w:tmpl w:val="5C54779E"/>
    <w:lvl w:ilvl="0">
      <w:start w:val="2"/>
      <w:numFmt w:val="decimal"/>
      <w:lvlText w:val="%1"/>
      <w:lvlJc w:val="left"/>
      <w:pPr>
        <w:ind w:left="360" w:hanging="360"/>
      </w:pPr>
      <w:rPr>
        <w:rFonts w:cs="Sylfaen" w:hint="default"/>
        <w:b w:val="0"/>
        <w:i w:val="0"/>
      </w:rPr>
    </w:lvl>
    <w:lvl w:ilvl="1">
      <w:start w:val="5"/>
      <w:numFmt w:val="decimal"/>
      <w:lvlText w:val="%1.%2"/>
      <w:lvlJc w:val="left"/>
      <w:pPr>
        <w:ind w:left="1440" w:hanging="360"/>
      </w:pPr>
      <w:rPr>
        <w:rFonts w:cs="Sylfaen" w:hint="default"/>
        <w:b/>
        <w:i w:val="0"/>
      </w:rPr>
    </w:lvl>
    <w:lvl w:ilvl="2">
      <w:start w:val="1"/>
      <w:numFmt w:val="decimal"/>
      <w:lvlText w:val="%1.%2.%3"/>
      <w:lvlJc w:val="left"/>
      <w:pPr>
        <w:ind w:left="6090" w:hanging="720"/>
      </w:pPr>
      <w:rPr>
        <w:rFonts w:cs="Sylfaen" w:hint="default"/>
        <w:b w:val="0"/>
        <w:i w:val="0"/>
      </w:rPr>
    </w:lvl>
    <w:lvl w:ilvl="3">
      <w:start w:val="1"/>
      <w:numFmt w:val="decimal"/>
      <w:lvlText w:val="%1.%2.%3.%4"/>
      <w:lvlJc w:val="left"/>
      <w:pPr>
        <w:ind w:left="9135" w:hanging="1080"/>
      </w:pPr>
      <w:rPr>
        <w:rFonts w:cs="Sylfaen" w:hint="default"/>
        <w:b w:val="0"/>
        <w:i w:val="0"/>
      </w:rPr>
    </w:lvl>
    <w:lvl w:ilvl="4">
      <w:start w:val="1"/>
      <w:numFmt w:val="decimal"/>
      <w:lvlText w:val="%1.%2.%3.%4.%5"/>
      <w:lvlJc w:val="left"/>
      <w:pPr>
        <w:ind w:left="11820" w:hanging="1080"/>
      </w:pPr>
      <w:rPr>
        <w:rFonts w:cs="Sylfaen" w:hint="default"/>
        <w:b w:val="0"/>
        <w:i w:val="0"/>
      </w:rPr>
    </w:lvl>
    <w:lvl w:ilvl="5">
      <w:start w:val="1"/>
      <w:numFmt w:val="decimal"/>
      <w:lvlText w:val="%1.%2.%3.%4.%5.%6"/>
      <w:lvlJc w:val="left"/>
      <w:pPr>
        <w:ind w:left="14865" w:hanging="1440"/>
      </w:pPr>
      <w:rPr>
        <w:rFonts w:cs="Sylfaen" w:hint="default"/>
        <w:b w:val="0"/>
        <w:i w:val="0"/>
      </w:rPr>
    </w:lvl>
    <w:lvl w:ilvl="6">
      <w:start w:val="1"/>
      <w:numFmt w:val="decimal"/>
      <w:lvlText w:val="%1.%2.%3.%4.%5.%6.%7"/>
      <w:lvlJc w:val="left"/>
      <w:pPr>
        <w:ind w:left="17550" w:hanging="1440"/>
      </w:pPr>
      <w:rPr>
        <w:rFonts w:cs="Sylfaen" w:hint="default"/>
        <w:b w:val="0"/>
        <w:i w:val="0"/>
      </w:rPr>
    </w:lvl>
    <w:lvl w:ilvl="7">
      <w:start w:val="1"/>
      <w:numFmt w:val="decimal"/>
      <w:lvlText w:val="%1.%2.%3.%4.%5.%6.%7.%8"/>
      <w:lvlJc w:val="left"/>
      <w:pPr>
        <w:ind w:left="20595" w:hanging="1800"/>
      </w:pPr>
      <w:rPr>
        <w:rFonts w:cs="Sylfaen" w:hint="default"/>
        <w:b w:val="0"/>
        <w:i w:val="0"/>
      </w:rPr>
    </w:lvl>
    <w:lvl w:ilvl="8">
      <w:start w:val="1"/>
      <w:numFmt w:val="decimal"/>
      <w:lvlText w:val="%1.%2.%3.%4.%5.%6.%7.%8.%9"/>
      <w:lvlJc w:val="left"/>
      <w:pPr>
        <w:ind w:left="23640" w:hanging="2160"/>
      </w:pPr>
      <w:rPr>
        <w:rFonts w:cs="Sylfaen" w:hint="default"/>
        <w:b w:val="0"/>
        <w:i w:val="0"/>
      </w:rPr>
    </w:lvl>
  </w:abstractNum>
  <w:abstractNum w:abstractNumId="9">
    <w:nsid w:val="1FEE2FAF"/>
    <w:multiLevelType w:val="multilevel"/>
    <w:tmpl w:val="FD2647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0742C22"/>
    <w:multiLevelType w:val="hybridMultilevel"/>
    <w:tmpl w:val="AEAEF3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07C776C"/>
    <w:multiLevelType w:val="multilevel"/>
    <w:tmpl w:val="6F2098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1BE245C"/>
    <w:multiLevelType w:val="hybridMultilevel"/>
    <w:tmpl w:val="51B4BE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1DE7B37"/>
    <w:multiLevelType w:val="hybridMultilevel"/>
    <w:tmpl w:val="9FA4C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1F57B32"/>
    <w:multiLevelType w:val="hybridMultilevel"/>
    <w:tmpl w:val="7C043F60"/>
    <w:lvl w:ilvl="0" w:tplc="B84A6EEE">
      <w:start w:val="1"/>
      <w:numFmt w:val="decimal"/>
      <w:lvlText w:val="%1)"/>
      <w:lvlJc w:val="left"/>
      <w:pPr>
        <w:ind w:left="3045" w:hanging="360"/>
      </w:pPr>
      <w:rPr>
        <w:rFonts w:hint="default"/>
        <w:b w:val="0"/>
        <w:i w:val="0"/>
      </w:rPr>
    </w:lvl>
    <w:lvl w:ilvl="1" w:tplc="04090019">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15">
    <w:nsid w:val="26F368E9"/>
    <w:multiLevelType w:val="hybridMultilevel"/>
    <w:tmpl w:val="441693C8"/>
    <w:lvl w:ilvl="0" w:tplc="F322E2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5E3FC1"/>
    <w:multiLevelType w:val="multilevel"/>
    <w:tmpl w:val="980C7698"/>
    <w:lvl w:ilvl="0">
      <w:start w:val="1"/>
      <w:numFmt w:val="decimal"/>
      <w:lvlText w:val="%1."/>
      <w:lvlJc w:val="left"/>
      <w:pPr>
        <w:ind w:left="1080" w:hanging="360"/>
      </w:pPr>
      <w:rPr>
        <w:rFonts w:hint="default"/>
        <w:b w:val="0"/>
      </w:rPr>
    </w:lvl>
    <w:lvl w:ilvl="1">
      <w:start w:val="1"/>
      <w:numFmt w:val="decimal"/>
      <w:isLgl/>
      <w:lvlText w:val="%1.%2"/>
      <w:lvlJc w:val="left"/>
      <w:pPr>
        <w:ind w:left="2685" w:hanging="1245"/>
      </w:pPr>
      <w:rPr>
        <w:rFonts w:hint="default"/>
        <w:b/>
      </w:rPr>
    </w:lvl>
    <w:lvl w:ilvl="2">
      <w:start w:val="1"/>
      <w:numFmt w:val="decimal"/>
      <w:isLgl/>
      <w:lvlText w:val="%1.%2.%3"/>
      <w:lvlJc w:val="left"/>
      <w:pPr>
        <w:ind w:left="3405" w:hanging="1245"/>
      </w:pPr>
      <w:rPr>
        <w:rFonts w:hint="default"/>
      </w:rPr>
    </w:lvl>
    <w:lvl w:ilvl="3">
      <w:start w:val="1"/>
      <w:numFmt w:val="decimal"/>
      <w:isLgl/>
      <w:lvlText w:val="%1.%2.%3.%4"/>
      <w:lvlJc w:val="left"/>
      <w:pPr>
        <w:ind w:left="4125" w:hanging="1245"/>
      </w:pPr>
      <w:rPr>
        <w:rFonts w:hint="default"/>
      </w:rPr>
    </w:lvl>
    <w:lvl w:ilvl="4">
      <w:start w:val="1"/>
      <w:numFmt w:val="decimal"/>
      <w:isLgl/>
      <w:lvlText w:val="%1.%2.%3.%4.%5"/>
      <w:lvlJc w:val="left"/>
      <w:pPr>
        <w:ind w:left="4845" w:hanging="1245"/>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7">
    <w:nsid w:val="29DD3DE8"/>
    <w:multiLevelType w:val="multilevel"/>
    <w:tmpl w:val="369A2C58"/>
    <w:lvl w:ilvl="0">
      <w:start w:val="1"/>
      <w:numFmt w:val="decimal"/>
      <w:lvlText w:val="%1."/>
      <w:lvlJc w:val="left"/>
      <w:pPr>
        <w:ind w:left="1200" w:hanging="6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2A0D79D5"/>
    <w:multiLevelType w:val="hybridMultilevel"/>
    <w:tmpl w:val="7616B3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A2519B5"/>
    <w:multiLevelType w:val="hybridMultilevel"/>
    <w:tmpl w:val="F81A8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C535A8"/>
    <w:multiLevelType w:val="multilevel"/>
    <w:tmpl w:val="72BE3C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3D192278"/>
    <w:multiLevelType w:val="hybridMultilevel"/>
    <w:tmpl w:val="76F0405E"/>
    <w:lvl w:ilvl="0" w:tplc="E63291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AE10ED"/>
    <w:multiLevelType w:val="hybridMultilevel"/>
    <w:tmpl w:val="A7BEB0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1B929AA"/>
    <w:multiLevelType w:val="hybridMultilevel"/>
    <w:tmpl w:val="378AF9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6BF5FA5"/>
    <w:multiLevelType w:val="hybridMultilevel"/>
    <w:tmpl w:val="32B470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6F7308A"/>
    <w:multiLevelType w:val="multilevel"/>
    <w:tmpl w:val="809C44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4A003363"/>
    <w:multiLevelType w:val="hybridMultilevel"/>
    <w:tmpl w:val="3B5801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BDA333D"/>
    <w:multiLevelType w:val="hybridMultilevel"/>
    <w:tmpl w:val="C5A6FF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4FC201AD"/>
    <w:multiLevelType w:val="multilevel"/>
    <w:tmpl w:val="ECEE2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12E15CB"/>
    <w:multiLevelType w:val="hybridMultilevel"/>
    <w:tmpl w:val="12A6AA8C"/>
    <w:lvl w:ilvl="0" w:tplc="17B4D5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846392"/>
    <w:multiLevelType w:val="hybridMultilevel"/>
    <w:tmpl w:val="D2FA7190"/>
    <w:lvl w:ilvl="0" w:tplc="4D80A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1067D0"/>
    <w:multiLevelType w:val="hybridMultilevel"/>
    <w:tmpl w:val="EDC2D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0A490B"/>
    <w:multiLevelType w:val="hybridMultilevel"/>
    <w:tmpl w:val="F3D825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753275F"/>
    <w:multiLevelType w:val="hybridMultilevel"/>
    <w:tmpl w:val="3B9E94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C294103"/>
    <w:multiLevelType w:val="hybridMultilevel"/>
    <w:tmpl w:val="8946B3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CE00BC3"/>
    <w:multiLevelType w:val="hybridMultilevel"/>
    <w:tmpl w:val="F64EACF6"/>
    <w:lvl w:ilvl="0" w:tplc="E0907D8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0890927"/>
    <w:multiLevelType w:val="hybridMultilevel"/>
    <w:tmpl w:val="2E469E2A"/>
    <w:lvl w:ilvl="0" w:tplc="1B70E3B6">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BAA090F"/>
    <w:multiLevelType w:val="multilevel"/>
    <w:tmpl w:val="80F224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8"/>
  </w:num>
  <w:num w:numId="2">
    <w:abstractNumId w:val="37"/>
  </w:num>
  <w:num w:numId="3">
    <w:abstractNumId w:val="4"/>
  </w:num>
  <w:num w:numId="4">
    <w:abstractNumId w:val="7"/>
  </w:num>
  <w:num w:numId="5">
    <w:abstractNumId w:val="9"/>
  </w:num>
  <w:num w:numId="6">
    <w:abstractNumId w:val="11"/>
  </w:num>
  <w:num w:numId="7">
    <w:abstractNumId w:val="20"/>
  </w:num>
  <w:num w:numId="8">
    <w:abstractNumId w:val="35"/>
  </w:num>
  <w:num w:numId="9">
    <w:abstractNumId w:val="0"/>
  </w:num>
  <w:num w:numId="10">
    <w:abstractNumId w:val="24"/>
  </w:num>
  <w:num w:numId="11">
    <w:abstractNumId w:val="27"/>
  </w:num>
  <w:num w:numId="12">
    <w:abstractNumId w:val="18"/>
  </w:num>
  <w:num w:numId="13">
    <w:abstractNumId w:val="31"/>
  </w:num>
  <w:num w:numId="14">
    <w:abstractNumId w:val="10"/>
  </w:num>
  <w:num w:numId="15">
    <w:abstractNumId w:val="12"/>
  </w:num>
  <w:num w:numId="16">
    <w:abstractNumId w:val="36"/>
  </w:num>
  <w:num w:numId="17">
    <w:abstractNumId w:val="5"/>
  </w:num>
  <w:num w:numId="18">
    <w:abstractNumId w:val="1"/>
  </w:num>
  <w:num w:numId="19">
    <w:abstractNumId w:val="33"/>
  </w:num>
  <w:num w:numId="20">
    <w:abstractNumId w:val="23"/>
  </w:num>
  <w:num w:numId="21">
    <w:abstractNumId w:val="26"/>
  </w:num>
  <w:num w:numId="22">
    <w:abstractNumId w:val="32"/>
  </w:num>
  <w:num w:numId="23">
    <w:abstractNumId w:val="3"/>
  </w:num>
  <w:num w:numId="24">
    <w:abstractNumId w:val="13"/>
  </w:num>
  <w:num w:numId="25">
    <w:abstractNumId w:val="6"/>
  </w:num>
  <w:num w:numId="26">
    <w:abstractNumId w:val="22"/>
  </w:num>
  <w:num w:numId="27">
    <w:abstractNumId w:val="17"/>
  </w:num>
  <w:num w:numId="28">
    <w:abstractNumId w:val="34"/>
  </w:num>
  <w:num w:numId="29">
    <w:abstractNumId w:val="25"/>
  </w:num>
  <w:num w:numId="30">
    <w:abstractNumId w:val="19"/>
  </w:num>
  <w:num w:numId="31">
    <w:abstractNumId w:val="15"/>
  </w:num>
  <w:num w:numId="32">
    <w:abstractNumId w:val="21"/>
  </w:num>
  <w:num w:numId="33">
    <w:abstractNumId w:val="2"/>
  </w:num>
  <w:num w:numId="34">
    <w:abstractNumId w:val="29"/>
  </w:num>
  <w:num w:numId="35">
    <w:abstractNumId w:val="16"/>
  </w:num>
  <w:num w:numId="36">
    <w:abstractNumId w:val="8"/>
  </w:num>
  <w:num w:numId="37">
    <w:abstractNumId w:val="14"/>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74DA8"/>
    <w:rsid w:val="0000297D"/>
    <w:rsid w:val="000029E7"/>
    <w:rsid w:val="00005169"/>
    <w:rsid w:val="00006028"/>
    <w:rsid w:val="00006ECA"/>
    <w:rsid w:val="00007976"/>
    <w:rsid w:val="00012163"/>
    <w:rsid w:val="000163AB"/>
    <w:rsid w:val="00016C65"/>
    <w:rsid w:val="0002112F"/>
    <w:rsid w:val="0002119F"/>
    <w:rsid w:val="00023E02"/>
    <w:rsid w:val="00024309"/>
    <w:rsid w:val="00024578"/>
    <w:rsid w:val="00027052"/>
    <w:rsid w:val="0002766B"/>
    <w:rsid w:val="00030501"/>
    <w:rsid w:val="0003209D"/>
    <w:rsid w:val="0004038D"/>
    <w:rsid w:val="00043994"/>
    <w:rsid w:val="000455AF"/>
    <w:rsid w:val="000502E4"/>
    <w:rsid w:val="00063873"/>
    <w:rsid w:val="00064A57"/>
    <w:rsid w:val="00065DAE"/>
    <w:rsid w:val="00066186"/>
    <w:rsid w:val="0006794A"/>
    <w:rsid w:val="000710CF"/>
    <w:rsid w:val="00071D55"/>
    <w:rsid w:val="0007445B"/>
    <w:rsid w:val="00074843"/>
    <w:rsid w:val="00075434"/>
    <w:rsid w:val="00077B5B"/>
    <w:rsid w:val="000800B8"/>
    <w:rsid w:val="00083ADA"/>
    <w:rsid w:val="000845BD"/>
    <w:rsid w:val="000850A3"/>
    <w:rsid w:val="00085E3C"/>
    <w:rsid w:val="00090B4A"/>
    <w:rsid w:val="00093696"/>
    <w:rsid w:val="000A27A3"/>
    <w:rsid w:val="000A65D8"/>
    <w:rsid w:val="000A7C33"/>
    <w:rsid w:val="000B31F2"/>
    <w:rsid w:val="000B363A"/>
    <w:rsid w:val="000B3DDA"/>
    <w:rsid w:val="000B5B5C"/>
    <w:rsid w:val="000B6AAF"/>
    <w:rsid w:val="000B7351"/>
    <w:rsid w:val="000B7D25"/>
    <w:rsid w:val="000C1EA5"/>
    <w:rsid w:val="000C3F9D"/>
    <w:rsid w:val="000C50C5"/>
    <w:rsid w:val="000D0B95"/>
    <w:rsid w:val="000D1CDC"/>
    <w:rsid w:val="000D5C34"/>
    <w:rsid w:val="000E7AF0"/>
    <w:rsid w:val="000E7C42"/>
    <w:rsid w:val="000F102E"/>
    <w:rsid w:val="000F3A00"/>
    <w:rsid w:val="000F577D"/>
    <w:rsid w:val="000F695E"/>
    <w:rsid w:val="000F6B11"/>
    <w:rsid w:val="00103341"/>
    <w:rsid w:val="00103570"/>
    <w:rsid w:val="00110043"/>
    <w:rsid w:val="0011028D"/>
    <w:rsid w:val="00112049"/>
    <w:rsid w:val="0011311C"/>
    <w:rsid w:val="001145E5"/>
    <w:rsid w:val="00115C5D"/>
    <w:rsid w:val="00116720"/>
    <w:rsid w:val="001205DA"/>
    <w:rsid w:val="00120FDC"/>
    <w:rsid w:val="00125C9B"/>
    <w:rsid w:val="0013026D"/>
    <w:rsid w:val="001347C9"/>
    <w:rsid w:val="0013690C"/>
    <w:rsid w:val="001373F7"/>
    <w:rsid w:val="00140F50"/>
    <w:rsid w:val="001413C4"/>
    <w:rsid w:val="00142671"/>
    <w:rsid w:val="0014330B"/>
    <w:rsid w:val="001435CF"/>
    <w:rsid w:val="00144017"/>
    <w:rsid w:val="001475BD"/>
    <w:rsid w:val="00147D1D"/>
    <w:rsid w:val="00150D86"/>
    <w:rsid w:val="001520A3"/>
    <w:rsid w:val="00154006"/>
    <w:rsid w:val="00154382"/>
    <w:rsid w:val="0015571D"/>
    <w:rsid w:val="00160893"/>
    <w:rsid w:val="001727B3"/>
    <w:rsid w:val="0017465E"/>
    <w:rsid w:val="00174D0D"/>
    <w:rsid w:val="00176904"/>
    <w:rsid w:val="0017740B"/>
    <w:rsid w:val="00180223"/>
    <w:rsid w:val="00180255"/>
    <w:rsid w:val="0018111D"/>
    <w:rsid w:val="001853B7"/>
    <w:rsid w:val="00187C53"/>
    <w:rsid w:val="001904DC"/>
    <w:rsid w:val="00191DEF"/>
    <w:rsid w:val="00192225"/>
    <w:rsid w:val="0019558B"/>
    <w:rsid w:val="0019785D"/>
    <w:rsid w:val="001A507F"/>
    <w:rsid w:val="001A57CD"/>
    <w:rsid w:val="001A7048"/>
    <w:rsid w:val="001B0117"/>
    <w:rsid w:val="001B080B"/>
    <w:rsid w:val="001B5FE3"/>
    <w:rsid w:val="001B6241"/>
    <w:rsid w:val="001C227C"/>
    <w:rsid w:val="001C2D44"/>
    <w:rsid w:val="001C667B"/>
    <w:rsid w:val="001D23A9"/>
    <w:rsid w:val="001D2C18"/>
    <w:rsid w:val="001D44CF"/>
    <w:rsid w:val="001D5038"/>
    <w:rsid w:val="001E47E7"/>
    <w:rsid w:val="001E5BD5"/>
    <w:rsid w:val="001F04F4"/>
    <w:rsid w:val="001F1965"/>
    <w:rsid w:val="001F41D5"/>
    <w:rsid w:val="001F67D2"/>
    <w:rsid w:val="001F7494"/>
    <w:rsid w:val="001F7BA3"/>
    <w:rsid w:val="00205D68"/>
    <w:rsid w:val="00205DAE"/>
    <w:rsid w:val="00206C94"/>
    <w:rsid w:val="002135A9"/>
    <w:rsid w:val="00215259"/>
    <w:rsid w:val="0021688D"/>
    <w:rsid w:val="00221099"/>
    <w:rsid w:val="002224B1"/>
    <w:rsid w:val="00222A71"/>
    <w:rsid w:val="0022351D"/>
    <w:rsid w:val="00225FE0"/>
    <w:rsid w:val="00226588"/>
    <w:rsid w:val="002330CC"/>
    <w:rsid w:val="00233811"/>
    <w:rsid w:val="00236496"/>
    <w:rsid w:val="002365DE"/>
    <w:rsid w:val="002372CC"/>
    <w:rsid w:val="00240F2A"/>
    <w:rsid w:val="00241043"/>
    <w:rsid w:val="00242C50"/>
    <w:rsid w:val="00243CAB"/>
    <w:rsid w:val="00245DA6"/>
    <w:rsid w:val="00251213"/>
    <w:rsid w:val="00251342"/>
    <w:rsid w:val="00252654"/>
    <w:rsid w:val="002528A8"/>
    <w:rsid w:val="002548AD"/>
    <w:rsid w:val="0025646E"/>
    <w:rsid w:val="00257AD5"/>
    <w:rsid w:val="002601D4"/>
    <w:rsid w:val="00262378"/>
    <w:rsid w:val="00262809"/>
    <w:rsid w:val="0026614C"/>
    <w:rsid w:val="0026710D"/>
    <w:rsid w:val="00270008"/>
    <w:rsid w:val="00272734"/>
    <w:rsid w:val="002813B3"/>
    <w:rsid w:val="002836F3"/>
    <w:rsid w:val="00283741"/>
    <w:rsid w:val="00283B06"/>
    <w:rsid w:val="002874CF"/>
    <w:rsid w:val="00293011"/>
    <w:rsid w:val="0029527F"/>
    <w:rsid w:val="00295A2F"/>
    <w:rsid w:val="00297351"/>
    <w:rsid w:val="002A0352"/>
    <w:rsid w:val="002A21B8"/>
    <w:rsid w:val="002A46FD"/>
    <w:rsid w:val="002A55C5"/>
    <w:rsid w:val="002B2538"/>
    <w:rsid w:val="002B2980"/>
    <w:rsid w:val="002B6451"/>
    <w:rsid w:val="002C0A53"/>
    <w:rsid w:val="002C55ED"/>
    <w:rsid w:val="002C5BD4"/>
    <w:rsid w:val="002C6FA3"/>
    <w:rsid w:val="002D0F2C"/>
    <w:rsid w:val="002D18B4"/>
    <w:rsid w:val="002D1D9E"/>
    <w:rsid w:val="002D40B5"/>
    <w:rsid w:val="002D5034"/>
    <w:rsid w:val="002E0322"/>
    <w:rsid w:val="002E2E31"/>
    <w:rsid w:val="002E558F"/>
    <w:rsid w:val="002E7F45"/>
    <w:rsid w:val="002F2147"/>
    <w:rsid w:val="002F2432"/>
    <w:rsid w:val="002F2648"/>
    <w:rsid w:val="002F77A5"/>
    <w:rsid w:val="002F7B23"/>
    <w:rsid w:val="003016D3"/>
    <w:rsid w:val="00302201"/>
    <w:rsid w:val="00302CB3"/>
    <w:rsid w:val="00302DE3"/>
    <w:rsid w:val="00305149"/>
    <w:rsid w:val="00306D4A"/>
    <w:rsid w:val="003107F2"/>
    <w:rsid w:val="003112C1"/>
    <w:rsid w:val="00320F47"/>
    <w:rsid w:val="003235F1"/>
    <w:rsid w:val="00324538"/>
    <w:rsid w:val="0032696A"/>
    <w:rsid w:val="00326B95"/>
    <w:rsid w:val="003272BF"/>
    <w:rsid w:val="0033056E"/>
    <w:rsid w:val="00333DE8"/>
    <w:rsid w:val="003342D1"/>
    <w:rsid w:val="00335B28"/>
    <w:rsid w:val="0033631C"/>
    <w:rsid w:val="00336617"/>
    <w:rsid w:val="00337765"/>
    <w:rsid w:val="003432B8"/>
    <w:rsid w:val="00343A93"/>
    <w:rsid w:val="00344162"/>
    <w:rsid w:val="0034442A"/>
    <w:rsid w:val="003446FE"/>
    <w:rsid w:val="00344D28"/>
    <w:rsid w:val="00344DE2"/>
    <w:rsid w:val="003505C0"/>
    <w:rsid w:val="00351E76"/>
    <w:rsid w:val="00351FD9"/>
    <w:rsid w:val="0035694F"/>
    <w:rsid w:val="00362438"/>
    <w:rsid w:val="00362A7B"/>
    <w:rsid w:val="00362FDF"/>
    <w:rsid w:val="0036302C"/>
    <w:rsid w:val="00363046"/>
    <w:rsid w:val="003637F0"/>
    <w:rsid w:val="00363A45"/>
    <w:rsid w:val="00367397"/>
    <w:rsid w:val="00367BB3"/>
    <w:rsid w:val="00370379"/>
    <w:rsid w:val="00371832"/>
    <w:rsid w:val="003721A8"/>
    <w:rsid w:val="00373347"/>
    <w:rsid w:val="00374DA8"/>
    <w:rsid w:val="00374F62"/>
    <w:rsid w:val="003776BB"/>
    <w:rsid w:val="00381A13"/>
    <w:rsid w:val="0038575E"/>
    <w:rsid w:val="00387A44"/>
    <w:rsid w:val="00387F78"/>
    <w:rsid w:val="003923EF"/>
    <w:rsid w:val="00393FE0"/>
    <w:rsid w:val="00394511"/>
    <w:rsid w:val="003953D6"/>
    <w:rsid w:val="003955D0"/>
    <w:rsid w:val="003A27D8"/>
    <w:rsid w:val="003A3475"/>
    <w:rsid w:val="003A3FFD"/>
    <w:rsid w:val="003B25D4"/>
    <w:rsid w:val="003B4099"/>
    <w:rsid w:val="003B558C"/>
    <w:rsid w:val="003B6E54"/>
    <w:rsid w:val="003C1114"/>
    <w:rsid w:val="003C5940"/>
    <w:rsid w:val="003C5EDA"/>
    <w:rsid w:val="003C7206"/>
    <w:rsid w:val="003C76F4"/>
    <w:rsid w:val="003C7C78"/>
    <w:rsid w:val="003D4954"/>
    <w:rsid w:val="003D7F4F"/>
    <w:rsid w:val="003E0534"/>
    <w:rsid w:val="003E2BF2"/>
    <w:rsid w:val="003E2BF8"/>
    <w:rsid w:val="003E45B0"/>
    <w:rsid w:val="003E4F7C"/>
    <w:rsid w:val="003F099C"/>
    <w:rsid w:val="003F1E43"/>
    <w:rsid w:val="003F6B73"/>
    <w:rsid w:val="003F7828"/>
    <w:rsid w:val="00403276"/>
    <w:rsid w:val="00404720"/>
    <w:rsid w:val="00404F1D"/>
    <w:rsid w:val="00410DAD"/>
    <w:rsid w:val="0041133C"/>
    <w:rsid w:val="004135BA"/>
    <w:rsid w:val="004137FD"/>
    <w:rsid w:val="00414480"/>
    <w:rsid w:val="00415EB3"/>
    <w:rsid w:val="004164EC"/>
    <w:rsid w:val="00420520"/>
    <w:rsid w:val="004246B1"/>
    <w:rsid w:val="0043103C"/>
    <w:rsid w:val="004360C1"/>
    <w:rsid w:val="00436F3C"/>
    <w:rsid w:val="00436F9B"/>
    <w:rsid w:val="00437D34"/>
    <w:rsid w:val="00440930"/>
    <w:rsid w:val="00443C1D"/>
    <w:rsid w:val="0044671A"/>
    <w:rsid w:val="004501C5"/>
    <w:rsid w:val="00453FB9"/>
    <w:rsid w:val="004639D9"/>
    <w:rsid w:val="00463B91"/>
    <w:rsid w:val="0046414C"/>
    <w:rsid w:val="00464C79"/>
    <w:rsid w:val="00466D89"/>
    <w:rsid w:val="00477239"/>
    <w:rsid w:val="00481181"/>
    <w:rsid w:val="00484DBC"/>
    <w:rsid w:val="004855EB"/>
    <w:rsid w:val="004878A6"/>
    <w:rsid w:val="00487A23"/>
    <w:rsid w:val="00490598"/>
    <w:rsid w:val="00490E61"/>
    <w:rsid w:val="004928C2"/>
    <w:rsid w:val="00495BE3"/>
    <w:rsid w:val="004966A5"/>
    <w:rsid w:val="004A0F3D"/>
    <w:rsid w:val="004A4A58"/>
    <w:rsid w:val="004A643B"/>
    <w:rsid w:val="004B7FF1"/>
    <w:rsid w:val="004C0083"/>
    <w:rsid w:val="004C0D36"/>
    <w:rsid w:val="004C16AE"/>
    <w:rsid w:val="004C1F1D"/>
    <w:rsid w:val="004C21DC"/>
    <w:rsid w:val="004C276A"/>
    <w:rsid w:val="004C3915"/>
    <w:rsid w:val="004C56C1"/>
    <w:rsid w:val="004C571F"/>
    <w:rsid w:val="004C685F"/>
    <w:rsid w:val="004D0B16"/>
    <w:rsid w:val="004D2B87"/>
    <w:rsid w:val="004D2EF5"/>
    <w:rsid w:val="004D4E48"/>
    <w:rsid w:val="004D4F42"/>
    <w:rsid w:val="004D7B3B"/>
    <w:rsid w:val="004D7D61"/>
    <w:rsid w:val="004E0E44"/>
    <w:rsid w:val="004E1CA7"/>
    <w:rsid w:val="004E6F08"/>
    <w:rsid w:val="004E7B12"/>
    <w:rsid w:val="004F00A2"/>
    <w:rsid w:val="004F3810"/>
    <w:rsid w:val="004F7F61"/>
    <w:rsid w:val="005029C0"/>
    <w:rsid w:val="005044DC"/>
    <w:rsid w:val="005054DD"/>
    <w:rsid w:val="00506A16"/>
    <w:rsid w:val="00506CD6"/>
    <w:rsid w:val="005206C9"/>
    <w:rsid w:val="00520B21"/>
    <w:rsid w:val="00521810"/>
    <w:rsid w:val="00522C61"/>
    <w:rsid w:val="005246C0"/>
    <w:rsid w:val="00524832"/>
    <w:rsid w:val="00525C27"/>
    <w:rsid w:val="00527861"/>
    <w:rsid w:val="0053378C"/>
    <w:rsid w:val="00540521"/>
    <w:rsid w:val="00542293"/>
    <w:rsid w:val="0054703C"/>
    <w:rsid w:val="00547DF8"/>
    <w:rsid w:val="00551B46"/>
    <w:rsid w:val="005523BC"/>
    <w:rsid w:val="0055484C"/>
    <w:rsid w:val="005553C6"/>
    <w:rsid w:val="00556B5E"/>
    <w:rsid w:val="00556D43"/>
    <w:rsid w:val="0055765D"/>
    <w:rsid w:val="0056377A"/>
    <w:rsid w:val="00564177"/>
    <w:rsid w:val="00564D05"/>
    <w:rsid w:val="00564E25"/>
    <w:rsid w:val="005654EC"/>
    <w:rsid w:val="00571E3D"/>
    <w:rsid w:val="00576F3E"/>
    <w:rsid w:val="00577CB3"/>
    <w:rsid w:val="005815F2"/>
    <w:rsid w:val="00582AF3"/>
    <w:rsid w:val="005848CE"/>
    <w:rsid w:val="00585656"/>
    <w:rsid w:val="00585DF2"/>
    <w:rsid w:val="00591775"/>
    <w:rsid w:val="005919B5"/>
    <w:rsid w:val="0059217B"/>
    <w:rsid w:val="005922C5"/>
    <w:rsid w:val="005937DD"/>
    <w:rsid w:val="005A2709"/>
    <w:rsid w:val="005A4D55"/>
    <w:rsid w:val="005B0587"/>
    <w:rsid w:val="005B0DFA"/>
    <w:rsid w:val="005B78D0"/>
    <w:rsid w:val="005C0A85"/>
    <w:rsid w:val="005C0BC9"/>
    <w:rsid w:val="005C28CC"/>
    <w:rsid w:val="005C2D12"/>
    <w:rsid w:val="005C44E4"/>
    <w:rsid w:val="005C5319"/>
    <w:rsid w:val="005C6119"/>
    <w:rsid w:val="005C73B2"/>
    <w:rsid w:val="005D09A3"/>
    <w:rsid w:val="005D27B2"/>
    <w:rsid w:val="005D2E4A"/>
    <w:rsid w:val="005D3A25"/>
    <w:rsid w:val="005D3AE7"/>
    <w:rsid w:val="005D48DF"/>
    <w:rsid w:val="005D6C9F"/>
    <w:rsid w:val="005E474C"/>
    <w:rsid w:val="005F0D50"/>
    <w:rsid w:val="005F165A"/>
    <w:rsid w:val="005F49A1"/>
    <w:rsid w:val="005F4F7B"/>
    <w:rsid w:val="005F518E"/>
    <w:rsid w:val="005F54F1"/>
    <w:rsid w:val="005F55CF"/>
    <w:rsid w:val="005F7393"/>
    <w:rsid w:val="00602471"/>
    <w:rsid w:val="0060413B"/>
    <w:rsid w:val="00604AF5"/>
    <w:rsid w:val="00612423"/>
    <w:rsid w:val="00612C05"/>
    <w:rsid w:val="00613906"/>
    <w:rsid w:val="00613A3B"/>
    <w:rsid w:val="006167B2"/>
    <w:rsid w:val="00620A57"/>
    <w:rsid w:val="006211D5"/>
    <w:rsid w:val="0062216F"/>
    <w:rsid w:val="0062218B"/>
    <w:rsid w:val="006228AD"/>
    <w:rsid w:val="006228CD"/>
    <w:rsid w:val="00624B44"/>
    <w:rsid w:val="006271E4"/>
    <w:rsid w:val="00627366"/>
    <w:rsid w:val="006305B7"/>
    <w:rsid w:val="00630A5F"/>
    <w:rsid w:val="00630EE6"/>
    <w:rsid w:val="00630FAE"/>
    <w:rsid w:val="00634B25"/>
    <w:rsid w:val="0063518A"/>
    <w:rsid w:val="0063737A"/>
    <w:rsid w:val="006421DC"/>
    <w:rsid w:val="00643992"/>
    <w:rsid w:val="00650B86"/>
    <w:rsid w:val="00652820"/>
    <w:rsid w:val="00654377"/>
    <w:rsid w:val="006544A9"/>
    <w:rsid w:val="00656695"/>
    <w:rsid w:val="006568CD"/>
    <w:rsid w:val="00656E71"/>
    <w:rsid w:val="0065783A"/>
    <w:rsid w:val="00660333"/>
    <w:rsid w:val="006628E1"/>
    <w:rsid w:val="00664F08"/>
    <w:rsid w:val="00667E80"/>
    <w:rsid w:val="006747CC"/>
    <w:rsid w:val="00674CA6"/>
    <w:rsid w:val="00675748"/>
    <w:rsid w:val="00677B9F"/>
    <w:rsid w:val="006803C1"/>
    <w:rsid w:val="0068065A"/>
    <w:rsid w:val="00680D4A"/>
    <w:rsid w:val="00684FBB"/>
    <w:rsid w:val="0068594D"/>
    <w:rsid w:val="006906F4"/>
    <w:rsid w:val="0069157D"/>
    <w:rsid w:val="0069444F"/>
    <w:rsid w:val="00694FAA"/>
    <w:rsid w:val="00695349"/>
    <w:rsid w:val="006971FE"/>
    <w:rsid w:val="006A401F"/>
    <w:rsid w:val="006A5FAF"/>
    <w:rsid w:val="006B16F1"/>
    <w:rsid w:val="006B2703"/>
    <w:rsid w:val="006B3858"/>
    <w:rsid w:val="006B56DC"/>
    <w:rsid w:val="006B597F"/>
    <w:rsid w:val="006B5F15"/>
    <w:rsid w:val="006B6193"/>
    <w:rsid w:val="006B76C5"/>
    <w:rsid w:val="006C5CA5"/>
    <w:rsid w:val="006C6DE6"/>
    <w:rsid w:val="006C7FAC"/>
    <w:rsid w:val="006D1A2D"/>
    <w:rsid w:val="006D4362"/>
    <w:rsid w:val="006E2292"/>
    <w:rsid w:val="006E72E0"/>
    <w:rsid w:val="006E765F"/>
    <w:rsid w:val="006E7E6D"/>
    <w:rsid w:val="006F07AC"/>
    <w:rsid w:val="006F138F"/>
    <w:rsid w:val="006F1E0E"/>
    <w:rsid w:val="006F4357"/>
    <w:rsid w:val="00700258"/>
    <w:rsid w:val="00700545"/>
    <w:rsid w:val="00700D73"/>
    <w:rsid w:val="007017A0"/>
    <w:rsid w:val="00701F1A"/>
    <w:rsid w:val="0070353D"/>
    <w:rsid w:val="007059FD"/>
    <w:rsid w:val="00710535"/>
    <w:rsid w:val="00711ADB"/>
    <w:rsid w:val="00712434"/>
    <w:rsid w:val="0071263C"/>
    <w:rsid w:val="0071339E"/>
    <w:rsid w:val="00715BBC"/>
    <w:rsid w:val="007163BE"/>
    <w:rsid w:val="00720240"/>
    <w:rsid w:val="00721E69"/>
    <w:rsid w:val="00722790"/>
    <w:rsid w:val="00723495"/>
    <w:rsid w:val="0072729F"/>
    <w:rsid w:val="007320D4"/>
    <w:rsid w:val="00735FBD"/>
    <w:rsid w:val="00737B7F"/>
    <w:rsid w:val="00745BE9"/>
    <w:rsid w:val="00745C18"/>
    <w:rsid w:val="00752354"/>
    <w:rsid w:val="007536E9"/>
    <w:rsid w:val="0076185A"/>
    <w:rsid w:val="00761D31"/>
    <w:rsid w:val="00763D36"/>
    <w:rsid w:val="0077161E"/>
    <w:rsid w:val="007743D9"/>
    <w:rsid w:val="007759F9"/>
    <w:rsid w:val="00783B2D"/>
    <w:rsid w:val="00786A63"/>
    <w:rsid w:val="00790307"/>
    <w:rsid w:val="0079060D"/>
    <w:rsid w:val="00793432"/>
    <w:rsid w:val="00797B3E"/>
    <w:rsid w:val="00797F18"/>
    <w:rsid w:val="007A19CC"/>
    <w:rsid w:val="007A465F"/>
    <w:rsid w:val="007B0267"/>
    <w:rsid w:val="007B3CEB"/>
    <w:rsid w:val="007B3EE8"/>
    <w:rsid w:val="007B73A5"/>
    <w:rsid w:val="007C444F"/>
    <w:rsid w:val="007C640B"/>
    <w:rsid w:val="007D39F3"/>
    <w:rsid w:val="007D62DA"/>
    <w:rsid w:val="007E4B26"/>
    <w:rsid w:val="007E6977"/>
    <w:rsid w:val="007F62AA"/>
    <w:rsid w:val="007F6AF3"/>
    <w:rsid w:val="008030A3"/>
    <w:rsid w:val="008044AB"/>
    <w:rsid w:val="00805BE9"/>
    <w:rsid w:val="008066B6"/>
    <w:rsid w:val="008133BD"/>
    <w:rsid w:val="008134C4"/>
    <w:rsid w:val="00814CB0"/>
    <w:rsid w:val="00815790"/>
    <w:rsid w:val="008172E7"/>
    <w:rsid w:val="0082389E"/>
    <w:rsid w:val="00823FE9"/>
    <w:rsid w:val="008324A0"/>
    <w:rsid w:val="0083384F"/>
    <w:rsid w:val="00834A94"/>
    <w:rsid w:val="00835184"/>
    <w:rsid w:val="00835FDC"/>
    <w:rsid w:val="0084120A"/>
    <w:rsid w:val="008412E8"/>
    <w:rsid w:val="00841C84"/>
    <w:rsid w:val="00842278"/>
    <w:rsid w:val="00842ADC"/>
    <w:rsid w:val="00842EE1"/>
    <w:rsid w:val="0084405D"/>
    <w:rsid w:val="008452E4"/>
    <w:rsid w:val="008526D9"/>
    <w:rsid w:val="00852C20"/>
    <w:rsid w:val="008530AE"/>
    <w:rsid w:val="008558B6"/>
    <w:rsid w:val="008639CA"/>
    <w:rsid w:val="00866DA8"/>
    <w:rsid w:val="00866F3C"/>
    <w:rsid w:val="00874DBA"/>
    <w:rsid w:val="00875881"/>
    <w:rsid w:val="008759E3"/>
    <w:rsid w:val="00875EE4"/>
    <w:rsid w:val="008807F9"/>
    <w:rsid w:val="00880A28"/>
    <w:rsid w:val="00881292"/>
    <w:rsid w:val="00882FA5"/>
    <w:rsid w:val="008847A5"/>
    <w:rsid w:val="00892471"/>
    <w:rsid w:val="008932A1"/>
    <w:rsid w:val="008A025C"/>
    <w:rsid w:val="008A0D69"/>
    <w:rsid w:val="008A6C46"/>
    <w:rsid w:val="008B05DD"/>
    <w:rsid w:val="008B1B82"/>
    <w:rsid w:val="008B4EB9"/>
    <w:rsid w:val="008B5E72"/>
    <w:rsid w:val="008B783F"/>
    <w:rsid w:val="008C0894"/>
    <w:rsid w:val="008C1A77"/>
    <w:rsid w:val="008C299F"/>
    <w:rsid w:val="008C3169"/>
    <w:rsid w:val="008C3591"/>
    <w:rsid w:val="008C39F2"/>
    <w:rsid w:val="008C4700"/>
    <w:rsid w:val="008C5833"/>
    <w:rsid w:val="008C7374"/>
    <w:rsid w:val="008C7630"/>
    <w:rsid w:val="008D1AC0"/>
    <w:rsid w:val="008D6E5E"/>
    <w:rsid w:val="008E133B"/>
    <w:rsid w:val="008E1D20"/>
    <w:rsid w:val="008E5482"/>
    <w:rsid w:val="008E5F94"/>
    <w:rsid w:val="008E6344"/>
    <w:rsid w:val="008F0E46"/>
    <w:rsid w:val="008F3468"/>
    <w:rsid w:val="008F4FB6"/>
    <w:rsid w:val="008F625F"/>
    <w:rsid w:val="008F680A"/>
    <w:rsid w:val="008F6F75"/>
    <w:rsid w:val="008F7169"/>
    <w:rsid w:val="008F7C01"/>
    <w:rsid w:val="00900BD9"/>
    <w:rsid w:val="00902401"/>
    <w:rsid w:val="0090291B"/>
    <w:rsid w:val="00902BC0"/>
    <w:rsid w:val="00904A3C"/>
    <w:rsid w:val="00905E01"/>
    <w:rsid w:val="00905F43"/>
    <w:rsid w:val="009061B8"/>
    <w:rsid w:val="00906AC1"/>
    <w:rsid w:val="00910F03"/>
    <w:rsid w:val="00910F41"/>
    <w:rsid w:val="00913B4D"/>
    <w:rsid w:val="009142D3"/>
    <w:rsid w:val="009143DC"/>
    <w:rsid w:val="00915AD9"/>
    <w:rsid w:val="00920F66"/>
    <w:rsid w:val="009214F2"/>
    <w:rsid w:val="00923719"/>
    <w:rsid w:val="00923DE2"/>
    <w:rsid w:val="009253AF"/>
    <w:rsid w:val="0092581A"/>
    <w:rsid w:val="00932954"/>
    <w:rsid w:val="00932FA8"/>
    <w:rsid w:val="00933A8A"/>
    <w:rsid w:val="009403E5"/>
    <w:rsid w:val="00941ECC"/>
    <w:rsid w:val="009424CB"/>
    <w:rsid w:val="00944949"/>
    <w:rsid w:val="0094587F"/>
    <w:rsid w:val="00945B15"/>
    <w:rsid w:val="00946016"/>
    <w:rsid w:val="009502BE"/>
    <w:rsid w:val="00950537"/>
    <w:rsid w:val="009510ED"/>
    <w:rsid w:val="00951C37"/>
    <w:rsid w:val="00951E3E"/>
    <w:rsid w:val="00953BD5"/>
    <w:rsid w:val="00955D08"/>
    <w:rsid w:val="00956125"/>
    <w:rsid w:val="00956EEB"/>
    <w:rsid w:val="00964CBA"/>
    <w:rsid w:val="00965071"/>
    <w:rsid w:val="00967751"/>
    <w:rsid w:val="00970156"/>
    <w:rsid w:val="00971CE2"/>
    <w:rsid w:val="009738A5"/>
    <w:rsid w:val="00980151"/>
    <w:rsid w:val="0098262C"/>
    <w:rsid w:val="009828D7"/>
    <w:rsid w:val="00983A02"/>
    <w:rsid w:val="00984692"/>
    <w:rsid w:val="009907DA"/>
    <w:rsid w:val="00990FEE"/>
    <w:rsid w:val="009911E8"/>
    <w:rsid w:val="00993602"/>
    <w:rsid w:val="00993C2C"/>
    <w:rsid w:val="00994F38"/>
    <w:rsid w:val="009961DC"/>
    <w:rsid w:val="00997D66"/>
    <w:rsid w:val="00997EE9"/>
    <w:rsid w:val="009A102B"/>
    <w:rsid w:val="009A45AF"/>
    <w:rsid w:val="009A4F4A"/>
    <w:rsid w:val="009A780E"/>
    <w:rsid w:val="009B052D"/>
    <w:rsid w:val="009B25F6"/>
    <w:rsid w:val="009B2648"/>
    <w:rsid w:val="009B4309"/>
    <w:rsid w:val="009B4F88"/>
    <w:rsid w:val="009B6602"/>
    <w:rsid w:val="009B6EA2"/>
    <w:rsid w:val="009B7575"/>
    <w:rsid w:val="009C2907"/>
    <w:rsid w:val="009C33DF"/>
    <w:rsid w:val="009C63E7"/>
    <w:rsid w:val="009C7A82"/>
    <w:rsid w:val="009D05A3"/>
    <w:rsid w:val="009D19DA"/>
    <w:rsid w:val="009D2157"/>
    <w:rsid w:val="009D2C40"/>
    <w:rsid w:val="009D30E7"/>
    <w:rsid w:val="009D3162"/>
    <w:rsid w:val="009D397C"/>
    <w:rsid w:val="009D4896"/>
    <w:rsid w:val="009D73A1"/>
    <w:rsid w:val="009E0D54"/>
    <w:rsid w:val="009E256D"/>
    <w:rsid w:val="009E2CEF"/>
    <w:rsid w:val="009E34DC"/>
    <w:rsid w:val="009E35E5"/>
    <w:rsid w:val="009E3616"/>
    <w:rsid w:val="009E656C"/>
    <w:rsid w:val="009F28BA"/>
    <w:rsid w:val="009F4559"/>
    <w:rsid w:val="009F54AE"/>
    <w:rsid w:val="00A0384B"/>
    <w:rsid w:val="00A03938"/>
    <w:rsid w:val="00A06BF4"/>
    <w:rsid w:val="00A10D25"/>
    <w:rsid w:val="00A11094"/>
    <w:rsid w:val="00A13884"/>
    <w:rsid w:val="00A1435D"/>
    <w:rsid w:val="00A145AE"/>
    <w:rsid w:val="00A150EA"/>
    <w:rsid w:val="00A21787"/>
    <w:rsid w:val="00A23C73"/>
    <w:rsid w:val="00A25329"/>
    <w:rsid w:val="00A259B6"/>
    <w:rsid w:val="00A27BD8"/>
    <w:rsid w:val="00A36F53"/>
    <w:rsid w:val="00A37BD8"/>
    <w:rsid w:val="00A4291F"/>
    <w:rsid w:val="00A53AF9"/>
    <w:rsid w:val="00A54960"/>
    <w:rsid w:val="00A55AC0"/>
    <w:rsid w:val="00A55E72"/>
    <w:rsid w:val="00A5651B"/>
    <w:rsid w:val="00A56FD4"/>
    <w:rsid w:val="00A5749E"/>
    <w:rsid w:val="00A61884"/>
    <w:rsid w:val="00A6417F"/>
    <w:rsid w:val="00A65DEA"/>
    <w:rsid w:val="00A704C0"/>
    <w:rsid w:val="00A73695"/>
    <w:rsid w:val="00A73CED"/>
    <w:rsid w:val="00A756C6"/>
    <w:rsid w:val="00A76234"/>
    <w:rsid w:val="00A777A5"/>
    <w:rsid w:val="00A806F5"/>
    <w:rsid w:val="00A81840"/>
    <w:rsid w:val="00A919AC"/>
    <w:rsid w:val="00A91BB1"/>
    <w:rsid w:val="00A95B56"/>
    <w:rsid w:val="00A95F82"/>
    <w:rsid w:val="00A96E75"/>
    <w:rsid w:val="00A978D4"/>
    <w:rsid w:val="00AA4EF6"/>
    <w:rsid w:val="00AA6D01"/>
    <w:rsid w:val="00AB18AF"/>
    <w:rsid w:val="00AB5DAB"/>
    <w:rsid w:val="00AC3370"/>
    <w:rsid w:val="00AC397A"/>
    <w:rsid w:val="00AC40CD"/>
    <w:rsid w:val="00AC450A"/>
    <w:rsid w:val="00AC4F88"/>
    <w:rsid w:val="00AD1F34"/>
    <w:rsid w:val="00AD61AB"/>
    <w:rsid w:val="00AD789E"/>
    <w:rsid w:val="00AD7F5B"/>
    <w:rsid w:val="00AE2B4B"/>
    <w:rsid w:val="00AE2F68"/>
    <w:rsid w:val="00AE4BD7"/>
    <w:rsid w:val="00AE5DF0"/>
    <w:rsid w:val="00AE73FE"/>
    <w:rsid w:val="00AE745E"/>
    <w:rsid w:val="00AF0028"/>
    <w:rsid w:val="00AF0DBA"/>
    <w:rsid w:val="00AF12ED"/>
    <w:rsid w:val="00AF451E"/>
    <w:rsid w:val="00B025FD"/>
    <w:rsid w:val="00B033F6"/>
    <w:rsid w:val="00B05C45"/>
    <w:rsid w:val="00B066CD"/>
    <w:rsid w:val="00B128BF"/>
    <w:rsid w:val="00B128D6"/>
    <w:rsid w:val="00B133BE"/>
    <w:rsid w:val="00B16BD1"/>
    <w:rsid w:val="00B20FB3"/>
    <w:rsid w:val="00B2338D"/>
    <w:rsid w:val="00B237A2"/>
    <w:rsid w:val="00B241D4"/>
    <w:rsid w:val="00B24EB6"/>
    <w:rsid w:val="00B2599E"/>
    <w:rsid w:val="00B27101"/>
    <w:rsid w:val="00B27123"/>
    <w:rsid w:val="00B30D75"/>
    <w:rsid w:val="00B30FC9"/>
    <w:rsid w:val="00B31908"/>
    <w:rsid w:val="00B31C98"/>
    <w:rsid w:val="00B32C80"/>
    <w:rsid w:val="00B33F08"/>
    <w:rsid w:val="00B34765"/>
    <w:rsid w:val="00B36722"/>
    <w:rsid w:val="00B411E8"/>
    <w:rsid w:val="00B4289B"/>
    <w:rsid w:val="00B52337"/>
    <w:rsid w:val="00B60874"/>
    <w:rsid w:val="00B65572"/>
    <w:rsid w:val="00B67E61"/>
    <w:rsid w:val="00B71CD6"/>
    <w:rsid w:val="00B732B9"/>
    <w:rsid w:val="00B7444E"/>
    <w:rsid w:val="00B74579"/>
    <w:rsid w:val="00B74CD5"/>
    <w:rsid w:val="00B76AB6"/>
    <w:rsid w:val="00B76F08"/>
    <w:rsid w:val="00B85801"/>
    <w:rsid w:val="00B92044"/>
    <w:rsid w:val="00B978EF"/>
    <w:rsid w:val="00BA0952"/>
    <w:rsid w:val="00BA282A"/>
    <w:rsid w:val="00BA2D42"/>
    <w:rsid w:val="00BA2F3F"/>
    <w:rsid w:val="00BA3D16"/>
    <w:rsid w:val="00BA7203"/>
    <w:rsid w:val="00BB216B"/>
    <w:rsid w:val="00BB70AF"/>
    <w:rsid w:val="00BB70BA"/>
    <w:rsid w:val="00BC10B3"/>
    <w:rsid w:val="00BC1595"/>
    <w:rsid w:val="00BC1DAF"/>
    <w:rsid w:val="00BC2169"/>
    <w:rsid w:val="00BC45C5"/>
    <w:rsid w:val="00BC45F1"/>
    <w:rsid w:val="00BD23D7"/>
    <w:rsid w:val="00BD2CDB"/>
    <w:rsid w:val="00BD4DBA"/>
    <w:rsid w:val="00BD58EC"/>
    <w:rsid w:val="00BD7794"/>
    <w:rsid w:val="00BE1CD5"/>
    <w:rsid w:val="00BE39C7"/>
    <w:rsid w:val="00BE4692"/>
    <w:rsid w:val="00BE5A82"/>
    <w:rsid w:val="00BE5E05"/>
    <w:rsid w:val="00BE6693"/>
    <w:rsid w:val="00BF1767"/>
    <w:rsid w:val="00BF2A28"/>
    <w:rsid w:val="00BF32F6"/>
    <w:rsid w:val="00BF44A6"/>
    <w:rsid w:val="00BF5B67"/>
    <w:rsid w:val="00C036C9"/>
    <w:rsid w:val="00C04511"/>
    <w:rsid w:val="00C06AD5"/>
    <w:rsid w:val="00C143AB"/>
    <w:rsid w:val="00C26825"/>
    <w:rsid w:val="00C30D2B"/>
    <w:rsid w:val="00C341D9"/>
    <w:rsid w:val="00C36ED7"/>
    <w:rsid w:val="00C4179F"/>
    <w:rsid w:val="00C41D4E"/>
    <w:rsid w:val="00C42161"/>
    <w:rsid w:val="00C43F2A"/>
    <w:rsid w:val="00C4517B"/>
    <w:rsid w:val="00C46D3E"/>
    <w:rsid w:val="00C52E1F"/>
    <w:rsid w:val="00C54885"/>
    <w:rsid w:val="00C548A8"/>
    <w:rsid w:val="00C60134"/>
    <w:rsid w:val="00C620F9"/>
    <w:rsid w:val="00C6373C"/>
    <w:rsid w:val="00C67863"/>
    <w:rsid w:val="00C67C34"/>
    <w:rsid w:val="00C71654"/>
    <w:rsid w:val="00C73429"/>
    <w:rsid w:val="00C74CA2"/>
    <w:rsid w:val="00C74F51"/>
    <w:rsid w:val="00C755AB"/>
    <w:rsid w:val="00C806D9"/>
    <w:rsid w:val="00C81542"/>
    <w:rsid w:val="00C8169C"/>
    <w:rsid w:val="00C81CDC"/>
    <w:rsid w:val="00C83013"/>
    <w:rsid w:val="00C83138"/>
    <w:rsid w:val="00C85356"/>
    <w:rsid w:val="00C85B7F"/>
    <w:rsid w:val="00C865EF"/>
    <w:rsid w:val="00C904A5"/>
    <w:rsid w:val="00C91B85"/>
    <w:rsid w:val="00C93816"/>
    <w:rsid w:val="00CA0041"/>
    <w:rsid w:val="00CA1B77"/>
    <w:rsid w:val="00CA1ED5"/>
    <w:rsid w:val="00CA21D6"/>
    <w:rsid w:val="00CA2D03"/>
    <w:rsid w:val="00CA364E"/>
    <w:rsid w:val="00CA5603"/>
    <w:rsid w:val="00CA5F7E"/>
    <w:rsid w:val="00CB020D"/>
    <w:rsid w:val="00CC1FA5"/>
    <w:rsid w:val="00CC5401"/>
    <w:rsid w:val="00CC5D4E"/>
    <w:rsid w:val="00CC6D9F"/>
    <w:rsid w:val="00CD0865"/>
    <w:rsid w:val="00CD2388"/>
    <w:rsid w:val="00CD252F"/>
    <w:rsid w:val="00CD4585"/>
    <w:rsid w:val="00CD4A0B"/>
    <w:rsid w:val="00CD5352"/>
    <w:rsid w:val="00CD7FBB"/>
    <w:rsid w:val="00CE0896"/>
    <w:rsid w:val="00CE1050"/>
    <w:rsid w:val="00CE44A2"/>
    <w:rsid w:val="00CE468C"/>
    <w:rsid w:val="00CE4C0A"/>
    <w:rsid w:val="00CF20A3"/>
    <w:rsid w:val="00CF6F72"/>
    <w:rsid w:val="00D06F41"/>
    <w:rsid w:val="00D10F5A"/>
    <w:rsid w:val="00D135AD"/>
    <w:rsid w:val="00D14053"/>
    <w:rsid w:val="00D22ACC"/>
    <w:rsid w:val="00D23DD9"/>
    <w:rsid w:val="00D247B3"/>
    <w:rsid w:val="00D25CF2"/>
    <w:rsid w:val="00D25E64"/>
    <w:rsid w:val="00D271FD"/>
    <w:rsid w:val="00D30CFD"/>
    <w:rsid w:val="00D312DF"/>
    <w:rsid w:val="00D33DE4"/>
    <w:rsid w:val="00D36BFF"/>
    <w:rsid w:val="00D41DD2"/>
    <w:rsid w:val="00D4505C"/>
    <w:rsid w:val="00D45068"/>
    <w:rsid w:val="00D45756"/>
    <w:rsid w:val="00D51A95"/>
    <w:rsid w:val="00D529F7"/>
    <w:rsid w:val="00D55C54"/>
    <w:rsid w:val="00D65C3B"/>
    <w:rsid w:val="00D65D5A"/>
    <w:rsid w:val="00D66608"/>
    <w:rsid w:val="00D6710A"/>
    <w:rsid w:val="00D706EA"/>
    <w:rsid w:val="00D73366"/>
    <w:rsid w:val="00D737E9"/>
    <w:rsid w:val="00D74004"/>
    <w:rsid w:val="00D7551E"/>
    <w:rsid w:val="00D75601"/>
    <w:rsid w:val="00D75DA6"/>
    <w:rsid w:val="00D76DB0"/>
    <w:rsid w:val="00D76FE2"/>
    <w:rsid w:val="00D8087D"/>
    <w:rsid w:val="00D80B38"/>
    <w:rsid w:val="00D81A6E"/>
    <w:rsid w:val="00D8279A"/>
    <w:rsid w:val="00D82869"/>
    <w:rsid w:val="00D82E67"/>
    <w:rsid w:val="00D84856"/>
    <w:rsid w:val="00D9296F"/>
    <w:rsid w:val="00D953F6"/>
    <w:rsid w:val="00D95544"/>
    <w:rsid w:val="00D960E8"/>
    <w:rsid w:val="00D9694F"/>
    <w:rsid w:val="00D96A41"/>
    <w:rsid w:val="00DA0AFB"/>
    <w:rsid w:val="00DA1651"/>
    <w:rsid w:val="00DA1749"/>
    <w:rsid w:val="00DA27DB"/>
    <w:rsid w:val="00DA28D5"/>
    <w:rsid w:val="00DA433B"/>
    <w:rsid w:val="00DA59D7"/>
    <w:rsid w:val="00DA63B9"/>
    <w:rsid w:val="00DB1576"/>
    <w:rsid w:val="00DB1E09"/>
    <w:rsid w:val="00DB2567"/>
    <w:rsid w:val="00DB3D81"/>
    <w:rsid w:val="00DB5E3C"/>
    <w:rsid w:val="00DB6657"/>
    <w:rsid w:val="00DC1322"/>
    <w:rsid w:val="00DC39D6"/>
    <w:rsid w:val="00DD7539"/>
    <w:rsid w:val="00DE2576"/>
    <w:rsid w:val="00DE3A7C"/>
    <w:rsid w:val="00DE3CF8"/>
    <w:rsid w:val="00DE78A3"/>
    <w:rsid w:val="00DF3E73"/>
    <w:rsid w:val="00DF5198"/>
    <w:rsid w:val="00DF7964"/>
    <w:rsid w:val="00DF7A16"/>
    <w:rsid w:val="00DF7A17"/>
    <w:rsid w:val="00E03664"/>
    <w:rsid w:val="00E0503E"/>
    <w:rsid w:val="00E057FD"/>
    <w:rsid w:val="00E07404"/>
    <w:rsid w:val="00E1365E"/>
    <w:rsid w:val="00E14AA6"/>
    <w:rsid w:val="00E14C2C"/>
    <w:rsid w:val="00E22C21"/>
    <w:rsid w:val="00E32071"/>
    <w:rsid w:val="00E33369"/>
    <w:rsid w:val="00E34ABB"/>
    <w:rsid w:val="00E43222"/>
    <w:rsid w:val="00E458AB"/>
    <w:rsid w:val="00E47558"/>
    <w:rsid w:val="00E4793E"/>
    <w:rsid w:val="00E52563"/>
    <w:rsid w:val="00E52B3F"/>
    <w:rsid w:val="00E54162"/>
    <w:rsid w:val="00E544DE"/>
    <w:rsid w:val="00E54987"/>
    <w:rsid w:val="00E54E21"/>
    <w:rsid w:val="00E559AF"/>
    <w:rsid w:val="00E55A30"/>
    <w:rsid w:val="00E62B5E"/>
    <w:rsid w:val="00E6437F"/>
    <w:rsid w:val="00E64616"/>
    <w:rsid w:val="00E66B73"/>
    <w:rsid w:val="00E7303A"/>
    <w:rsid w:val="00E73F7E"/>
    <w:rsid w:val="00E76CD2"/>
    <w:rsid w:val="00E7756A"/>
    <w:rsid w:val="00E77774"/>
    <w:rsid w:val="00E806D0"/>
    <w:rsid w:val="00E81B17"/>
    <w:rsid w:val="00E8256C"/>
    <w:rsid w:val="00E82A0B"/>
    <w:rsid w:val="00E82B25"/>
    <w:rsid w:val="00E83A40"/>
    <w:rsid w:val="00E83BE5"/>
    <w:rsid w:val="00E853BC"/>
    <w:rsid w:val="00E87F21"/>
    <w:rsid w:val="00E903FC"/>
    <w:rsid w:val="00E90741"/>
    <w:rsid w:val="00E90D1E"/>
    <w:rsid w:val="00E94CB4"/>
    <w:rsid w:val="00E9522B"/>
    <w:rsid w:val="00EA0CF5"/>
    <w:rsid w:val="00EA118C"/>
    <w:rsid w:val="00EA3ABF"/>
    <w:rsid w:val="00EA6EA1"/>
    <w:rsid w:val="00EA7CE1"/>
    <w:rsid w:val="00EB451D"/>
    <w:rsid w:val="00EC41F2"/>
    <w:rsid w:val="00EC7CBB"/>
    <w:rsid w:val="00ED086A"/>
    <w:rsid w:val="00ED17B2"/>
    <w:rsid w:val="00ED2B50"/>
    <w:rsid w:val="00ED3649"/>
    <w:rsid w:val="00ED3E13"/>
    <w:rsid w:val="00ED4E0D"/>
    <w:rsid w:val="00ED54F6"/>
    <w:rsid w:val="00ED7505"/>
    <w:rsid w:val="00EE4AA7"/>
    <w:rsid w:val="00EE648F"/>
    <w:rsid w:val="00EE672E"/>
    <w:rsid w:val="00EF21B2"/>
    <w:rsid w:val="00EF21E0"/>
    <w:rsid w:val="00EF2979"/>
    <w:rsid w:val="00EF2B0A"/>
    <w:rsid w:val="00EF311C"/>
    <w:rsid w:val="00EF61C6"/>
    <w:rsid w:val="00F00946"/>
    <w:rsid w:val="00F0131D"/>
    <w:rsid w:val="00F016B3"/>
    <w:rsid w:val="00F0251B"/>
    <w:rsid w:val="00F068E6"/>
    <w:rsid w:val="00F11961"/>
    <w:rsid w:val="00F13D14"/>
    <w:rsid w:val="00F144DC"/>
    <w:rsid w:val="00F156CF"/>
    <w:rsid w:val="00F22E60"/>
    <w:rsid w:val="00F26E96"/>
    <w:rsid w:val="00F27B6A"/>
    <w:rsid w:val="00F30896"/>
    <w:rsid w:val="00F35BFF"/>
    <w:rsid w:val="00F43572"/>
    <w:rsid w:val="00F44161"/>
    <w:rsid w:val="00F456E8"/>
    <w:rsid w:val="00F46D9A"/>
    <w:rsid w:val="00F52E6B"/>
    <w:rsid w:val="00F54315"/>
    <w:rsid w:val="00F551D2"/>
    <w:rsid w:val="00F62707"/>
    <w:rsid w:val="00F64627"/>
    <w:rsid w:val="00F7102C"/>
    <w:rsid w:val="00F72628"/>
    <w:rsid w:val="00F72BD7"/>
    <w:rsid w:val="00F744BC"/>
    <w:rsid w:val="00F86BF8"/>
    <w:rsid w:val="00FA4F0F"/>
    <w:rsid w:val="00FA50CE"/>
    <w:rsid w:val="00FA7804"/>
    <w:rsid w:val="00FA7D49"/>
    <w:rsid w:val="00FB1D49"/>
    <w:rsid w:val="00FB2CBF"/>
    <w:rsid w:val="00FB39F2"/>
    <w:rsid w:val="00FB4F77"/>
    <w:rsid w:val="00FB6721"/>
    <w:rsid w:val="00FC4A7A"/>
    <w:rsid w:val="00FC5FF1"/>
    <w:rsid w:val="00FD2108"/>
    <w:rsid w:val="00FD3CD4"/>
    <w:rsid w:val="00FD3DDA"/>
    <w:rsid w:val="00FD4D15"/>
    <w:rsid w:val="00FE1F34"/>
    <w:rsid w:val="00FE2DC4"/>
    <w:rsid w:val="00FE4096"/>
    <w:rsid w:val="00FE419B"/>
    <w:rsid w:val="00FF0CDE"/>
    <w:rsid w:val="00FF3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DA8"/>
    <w:pPr>
      <w:spacing w:after="0" w:line="240" w:lineRule="auto"/>
    </w:pPr>
    <w:rPr>
      <w:rFonts w:ascii="Times New Roman" w:eastAsia="Times New Roman" w:hAnsi="Times New Roman" w:cs="Times New Roman"/>
      <w:sz w:val="24"/>
      <w:szCs w:val="24"/>
      <w:lang w:val="hy-AM" w:eastAsia="en-GB"/>
    </w:rPr>
  </w:style>
  <w:style w:type="paragraph" w:styleId="Heading1">
    <w:name w:val="heading 1"/>
    <w:basedOn w:val="Normal"/>
    <w:next w:val="Normal"/>
    <w:link w:val="Heading1Char"/>
    <w:rsid w:val="00374DA8"/>
    <w:pPr>
      <w:outlineLvl w:val="0"/>
    </w:pPr>
    <w:rPr>
      <w:b/>
      <w:sz w:val="48"/>
      <w:szCs w:val="48"/>
    </w:rPr>
  </w:style>
  <w:style w:type="paragraph" w:styleId="Heading2">
    <w:name w:val="heading 2"/>
    <w:basedOn w:val="Normal"/>
    <w:next w:val="Normal"/>
    <w:link w:val="Heading2Char"/>
    <w:rsid w:val="00374DA8"/>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link w:val="Heading3Char"/>
    <w:rsid w:val="00374DA8"/>
    <w:pPr>
      <w:keepNext/>
      <w:keepLines/>
      <w:spacing w:before="40"/>
      <w:outlineLvl w:val="2"/>
    </w:pPr>
    <w:rPr>
      <w:rFonts w:ascii="Calibri" w:eastAsia="Calibri" w:hAnsi="Calibri" w:cs="Calibri"/>
      <w:color w:val="1F3863"/>
    </w:rPr>
  </w:style>
  <w:style w:type="paragraph" w:styleId="Heading4">
    <w:name w:val="heading 4"/>
    <w:basedOn w:val="Normal"/>
    <w:next w:val="Normal"/>
    <w:link w:val="Heading4Char"/>
    <w:rsid w:val="00374DA8"/>
    <w:pPr>
      <w:keepNext/>
      <w:keepLines/>
      <w:spacing w:before="240" w:after="40"/>
      <w:outlineLvl w:val="3"/>
    </w:pPr>
    <w:rPr>
      <w:b/>
    </w:rPr>
  </w:style>
  <w:style w:type="paragraph" w:styleId="Heading5">
    <w:name w:val="heading 5"/>
    <w:basedOn w:val="Normal"/>
    <w:next w:val="Normal"/>
    <w:link w:val="Heading5Char"/>
    <w:rsid w:val="00374DA8"/>
    <w:pPr>
      <w:keepNext/>
      <w:keepLines/>
      <w:spacing w:before="220" w:after="40"/>
      <w:outlineLvl w:val="4"/>
    </w:pPr>
    <w:rPr>
      <w:b/>
      <w:sz w:val="22"/>
      <w:szCs w:val="22"/>
    </w:rPr>
  </w:style>
  <w:style w:type="paragraph" w:styleId="Heading6">
    <w:name w:val="heading 6"/>
    <w:basedOn w:val="Normal"/>
    <w:next w:val="Normal"/>
    <w:link w:val="Heading6Char"/>
    <w:rsid w:val="00374D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DA8"/>
    <w:rPr>
      <w:rFonts w:ascii="Times New Roman" w:eastAsia="Times New Roman" w:hAnsi="Times New Roman" w:cs="Times New Roman"/>
      <w:b/>
      <w:sz w:val="48"/>
      <w:szCs w:val="48"/>
      <w:lang w:val="hy-AM" w:eastAsia="en-GB"/>
    </w:rPr>
  </w:style>
  <w:style w:type="character" w:customStyle="1" w:styleId="Heading2Char">
    <w:name w:val="Heading 2 Char"/>
    <w:basedOn w:val="DefaultParagraphFont"/>
    <w:link w:val="Heading2"/>
    <w:rsid w:val="00374DA8"/>
    <w:rPr>
      <w:rFonts w:ascii="Calibri" w:eastAsia="Calibri" w:hAnsi="Calibri" w:cs="Calibri"/>
      <w:color w:val="2F5496"/>
      <w:sz w:val="26"/>
      <w:szCs w:val="26"/>
      <w:lang w:val="hy-AM" w:eastAsia="en-GB"/>
    </w:rPr>
  </w:style>
  <w:style w:type="character" w:customStyle="1" w:styleId="Heading3Char">
    <w:name w:val="Heading 3 Char"/>
    <w:basedOn w:val="DefaultParagraphFont"/>
    <w:link w:val="Heading3"/>
    <w:rsid w:val="00374DA8"/>
    <w:rPr>
      <w:rFonts w:ascii="Calibri" w:eastAsia="Calibri" w:hAnsi="Calibri" w:cs="Calibri"/>
      <w:color w:val="1F3863"/>
      <w:sz w:val="24"/>
      <w:szCs w:val="24"/>
      <w:lang w:val="hy-AM" w:eastAsia="en-GB"/>
    </w:rPr>
  </w:style>
  <w:style w:type="character" w:customStyle="1" w:styleId="Heading4Char">
    <w:name w:val="Heading 4 Char"/>
    <w:basedOn w:val="DefaultParagraphFont"/>
    <w:link w:val="Heading4"/>
    <w:rsid w:val="00374DA8"/>
    <w:rPr>
      <w:rFonts w:ascii="Times New Roman" w:eastAsia="Times New Roman" w:hAnsi="Times New Roman" w:cs="Times New Roman"/>
      <w:b/>
      <w:sz w:val="24"/>
      <w:szCs w:val="24"/>
      <w:lang w:val="hy-AM" w:eastAsia="en-GB"/>
    </w:rPr>
  </w:style>
  <w:style w:type="character" w:customStyle="1" w:styleId="Heading5Char">
    <w:name w:val="Heading 5 Char"/>
    <w:basedOn w:val="DefaultParagraphFont"/>
    <w:link w:val="Heading5"/>
    <w:rsid w:val="00374DA8"/>
    <w:rPr>
      <w:rFonts w:ascii="Times New Roman" w:eastAsia="Times New Roman" w:hAnsi="Times New Roman" w:cs="Times New Roman"/>
      <w:b/>
      <w:lang w:val="hy-AM" w:eastAsia="en-GB"/>
    </w:rPr>
  </w:style>
  <w:style w:type="character" w:customStyle="1" w:styleId="Heading6Char">
    <w:name w:val="Heading 6 Char"/>
    <w:basedOn w:val="DefaultParagraphFont"/>
    <w:link w:val="Heading6"/>
    <w:rsid w:val="00374DA8"/>
    <w:rPr>
      <w:rFonts w:ascii="Times New Roman" w:eastAsia="Times New Roman" w:hAnsi="Times New Roman" w:cs="Times New Roman"/>
      <w:b/>
      <w:sz w:val="20"/>
      <w:szCs w:val="20"/>
      <w:lang w:val="hy-AM" w:eastAsia="en-GB"/>
    </w:rPr>
  </w:style>
  <w:style w:type="paragraph" w:styleId="Title">
    <w:name w:val="Title"/>
    <w:basedOn w:val="Normal"/>
    <w:next w:val="Normal"/>
    <w:link w:val="TitleChar"/>
    <w:rsid w:val="00374DA8"/>
    <w:pPr>
      <w:keepNext/>
      <w:keepLines/>
      <w:spacing w:before="480" w:after="120"/>
    </w:pPr>
    <w:rPr>
      <w:b/>
      <w:sz w:val="72"/>
      <w:szCs w:val="72"/>
    </w:rPr>
  </w:style>
  <w:style w:type="character" w:customStyle="1" w:styleId="TitleChar">
    <w:name w:val="Title Char"/>
    <w:basedOn w:val="DefaultParagraphFont"/>
    <w:link w:val="Title"/>
    <w:rsid w:val="00374DA8"/>
    <w:rPr>
      <w:rFonts w:ascii="Times New Roman" w:eastAsia="Times New Roman" w:hAnsi="Times New Roman" w:cs="Times New Roman"/>
      <w:b/>
      <w:sz w:val="72"/>
      <w:szCs w:val="72"/>
      <w:lang w:val="hy-AM" w:eastAsia="en-GB"/>
    </w:rPr>
  </w:style>
  <w:style w:type="paragraph" w:styleId="Subtitle">
    <w:name w:val="Subtitle"/>
    <w:basedOn w:val="Normal"/>
    <w:next w:val="Normal"/>
    <w:link w:val="SubtitleChar"/>
    <w:rsid w:val="00374DA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4DA8"/>
    <w:rPr>
      <w:rFonts w:ascii="Georgia" w:eastAsia="Georgia" w:hAnsi="Georgia" w:cs="Georgia"/>
      <w:i/>
      <w:color w:val="666666"/>
      <w:sz w:val="48"/>
      <w:szCs w:val="48"/>
      <w:lang w:val="hy-AM" w:eastAsia="en-GB"/>
    </w:rPr>
  </w:style>
  <w:style w:type="paragraph" w:styleId="CommentText">
    <w:name w:val="annotation text"/>
    <w:basedOn w:val="Normal"/>
    <w:link w:val="CommentTextChar"/>
    <w:uiPriority w:val="99"/>
    <w:semiHidden/>
    <w:unhideWhenUsed/>
    <w:rsid w:val="00374DA8"/>
    <w:rPr>
      <w:sz w:val="20"/>
      <w:szCs w:val="20"/>
    </w:rPr>
  </w:style>
  <w:style w:type="character" w:customStyle="1" w:styleId="CommentTextChar">
    <w:name w:val="Comment Text Char"/>
    <w:basedOn w:val="DefaultParagraphFont"/>
    <w:link w:val="CommentText"/>
    <w:uiPriority w:val="99"/>
    <w:semiHidden/>
    <w:rsid w:val="00374DA8"/>
    <w:rPr>
      <w:rFonts w:ascii="Times New Roman" w:eastAsia="Times New Roman" w:hAnsi="Times New Roman" w:cs="Times New Roman"/>
      <w:sz w:val="20"/>
      <w:szCs w:val="20"/>
      <w:lang w:val="hy-AM" w:eastAsia="en-GB"/>
    </w:rPr>
  </w:style>
  <w:style w:type="character" w:styleId="CommentReference">
    <w:name w:val="annotation reference"/>
    <w:basedOn w:val="DefaultParagraphFont"/>
    <w:uiPriority w:val="99"/>
    <w:semiHidden/>
    <w:unhideWhenUsed/>
    <w:rsid w:val="00374DA8"/>
    <w:rPr>
      <w:sz w:val="16"/>
      <w:szCs w:val="16"/>
    </w:rPr>
  </w:style>
  <w:style w:type="paragraph" w:styleId="BalloonText">
    <w:name w:val="Balloon Text"/>
    <w:basedOn w:val="Normal"/>
    <w:link w:val="BalloonTextChar"/>
    <w:uiPriority w:val="99"/>
    <w:semiHidden/>
    <w:unhideWhenUsed/>
    <w:rsid w:val="00374DA8"/>
    <w:rPr>
      <w:rFonts w:ascii="Tahoma" w:hAnsi="Tahoma" w:cs="Tahoma"/>
      <w:sz w:val="16"/>
      <w:szCs w:val="16"/>
    </w:rPr>
  </w:style>
  <w:style w:type="character" w:customStyle="1" w:styleId="BalloonTextChar">
    <w:name w:val="Balloon Text Char"/>
    <w:basedOn w:val="DefaultParagraphFont"/>
    <w:link w:val="BalloonText"/>
    <w:uiPriority w:val="99"/>
    <w:semiHidden/>
    <w:rsid w:val="00374DA8"/>
    <w:rPr>
      <w:rFonts w:ascii="Tahoma" w:eastAsia="Times New Roman" w:hAnsi="Tahoma" w:cs="Tahoma"/>
      <w:sz w:val="16"/>
      <w:szCs w:val="16"/>
      <w:lang w:val="hy-AM" w:eastAsia="en-GB"/>
    </w:rPr>
  </w:style>
  <w:style w:type="paragraph" w:styleId="CommentSubject">
    <w:name w:val="annotation subject"/>
    <w:basedOn w:val="CommentText"/>
    <w:next w:val="CommentText"/>
    <w:link w:val="CommentSubjectChar"/>
    <w:uiPriority w:val="99"/>
    <w:semiHidden/>
    <w:unhideWhenUsed/>
    <w:rsid w:val="00374DA8"/>
    <w:rPr>
      <w:b/>
      <w:bCs/>
    </w:rPr>
  </w:style>
  <w:style w:type="character" w:customStyle="1" w:styleId="CommentSubjectChar">
    <w:name w:val="Comment Subject Char"/>
    <w:basedOn w:val="CommentTextChar"/>
    <w:link w:val="CommentSubject"/>
    <w:uiPriority w:val="99"/>
    <w:semiHidden/>
    <w:rsid w:val="00374DA8"/>
    <w:rPr>
      <w:rFonts w:ascii="Times New Roman" w:eastAsia="Times New Roman" w:hAnsi="Times New Roman" w:cs="Times New Roman"/>
      <w:b/>
      <w:bCs/>
      <w:sz w:val="20"/>
      <w:szCs w:val="20"/>
      <w:lang w:val="hy-AM" w:eastAsia="en-GB"/>
    </w:rPr>
  </w:style>
  <w:style w:type="paragraph" w:styleId="ListParagraph">
    <w:name w:val="List Paragraph"/>
    <w:basedOn w:val="Normal"/>
    <w:uiPriority w:val="34"/>
    <w:qFormat/>
    <w:rsid w:val="00374DA8"/>
    <w:pPr>
      <w:ind w:left="720"/>
      <w:contextualSpacing/>
    </w:pPr>
  </w:style>
  <w:style w:type="character" w:styleId="FootnoteReference">
    <w:name w:val="footnote reference"/>
    <w:basedOn w:val="DefaultParagraphFont"/>
    <w:uiPriority w:val="99"/>
    <w:semiHidden/>
    <w:unhideWhenUsed/>
    <w:rsid w:val="00374DA8"/>
    <w:rPr>
      <w:vertAlign w:val="superscript"/>
    </w:rPr>
  </w:style>
  <w:style w:type="character" w:styleId="Hyperlink">
    <w:name w:val="Hyperlink"/>
    <w:basedOn w:val="DefaultParagraphFont"/>
    <w:uiPriority w:val="99"/>
    <w:unhideWhenUsed/>
    <w:rsid w:val="00374DA8"/>
    <w:rPr>
      <w:color w:val="0000FF"/>
      <w:u w:val="single"/>
    </w:rPr>
  </w:style>
  <w:style w:type="paragraph" w:styleId="FootnoteText">
    <w:name w:val="footnote text"/>
    <w:basedOn w:val="Normal"/>
    <w:link w:val="FootnoteTextChar"/>
    <w:uiPriority w:val="99"/>
    <w:semiHidden/>
    <w:unhideWhenUsed/>
    <w:rsid w:val="00374DA8"/>
    <w:rPr>
      <w:sz w:val="20"/>
      <w:szCs w:val="25"/>
      <w:lang w:val="en-US" w:eastAsia="en-US" w:bidi="bn-IN"/>
    </w:rPr>
  </w:style>
  <w:style w:type="character" w:customStyle="1" w:styleId="FootnoteTextChar">
    <w:name w:val="Footnote Text Char"/>
    <w:basedOn w:val="DefaultParagraphFont"/>
    <w:link w:val="FootnoteText"/>
    <w:uiPriority w:val="99"/>
    <w:semiHidden/>
    <w:rsid w:val="00374DA8"/>
    <w:rPr>
      <w:rFonts w:ascii="Times New Roman" w:eastAsia="Times New Roman" w:hAnsi="Times New Roman" w:cs="Times New Roman"/>
      <w:sz w:val="20"/>
      <w:szCs w:val="25"/>
      <w:lang w:bidi="bn-IN"/>
    </w:rPr>
  </w:style>
  <w:style w:type="paragraph" w:styleId="Header">
    <w:name w:val="header"/>
    <w:basedOn w:val="Normal"/>
    <w:link w:val="HeaderChar"/>
    <w:uiPriority w:val="99"/>
    <w:unhideWhenUsed/>
    <w:rsid w:val="00374DA8"/>
    <w:pPr>
      <w:tabs>
        <w:tab w:val="center" w:pos="4680"/>
        <w:tab w:val="right" w:pos="9360"/>
      </w:tabs>
    </w:pPr>
  </w:style>
  <w:style w:type="character" w:customStyle="1" w:styleId="HeaderChar">
    <w:name w:val="Header Char"/>
    <w:basedOn w:val="DefaultParagraphFont"/>
    <w:link w:val="Header"/>
    <w:uiPriority w:val="99"/>
    <w:rsid w:val="00374DA8"/>
    <w:rPr>
      <w:rFonts w:ascii="Times New Roman" w:eastAsia="Times New Roman" w:hAnsi="Times New Roman" w:cs="Times New Roman"/>
      <w:sz w:val="24"/>
      <w:szCs w:val="24"/>
      <w:lang w:val="hy-AM" w:eastAsia="en-GB"/>
    </w:rPr>
  </w:style>
  <w:style w:type="paragraph" w:styleId="Footer">
    <w:name w:val="footer"/>
    <w:basedOn w:val="Normal"/>
    <w:link w:val="FooterChar"/>
    <w:uiPriority w:val="99"/>
    <w:unhideWhenUsed/>
    <w:rsid w:val="00374DA8"/>
    <w:pPr>
      <w:tabs>
        <w:tab w:val="center" w:pos="4680"/>
        <w:tab w:val="right" w:pos="9360"/>
      </w:tabs>
    </w:pPr>
  </w:style>
  <w:style w:type="character" w:customStyle="1" w:styleId="FooterChar">
    <w:name w:val="Footer Char"/>
    <w:basedOn w:val="DefaultParagraphFont"/>
    <w:link w:val="Footer"/>
    <w:uiPriority w:val="99"/>
    <w:rsid w:val="00374DA8"/>
    <w:rPr>
      <w:rFonts w:ascii="Times New Roman" w:eastAsia="Times New Roman" w:hAnsi="Times New Roman" w:cs="Times New Roman"/>
      <w:sz w:val="24"/>
      <w:szCs w:val="24"/>
      <w:lang w:val="hy-AM" w:eastAsia="en-GB"/>
    </w:rPr>
  </w:style>
  <w:style w:type="paragraph" w:customStyle="1" w:styleId="Normal1">
    <w:name w:val="Normal1"/>
    <w:rsid w:val="00374DA8"/>
    <w:pPr>
      <w:spacing w:after="0" w:line="240" w:lineRule="auto"/>
      <w:ind w:hanging="1"/>
    </w:pPr>
    <w:rPr>
      <w:rFonts w:ascii="Times New Roman" w:eastAsia="Times New Roman" w:hAnsi="Times New Roman" w:cs="Times New Roman"/>
      <w:sz w:val="24"/>
      <w:szCs w:val="24"/>
      <w:lang w:val="hy-AM"/>
    </w:rPr>
  </w:style>
  <w:style w:type="character" w:styleId="Strong">
    <w:name w:val="Strong"/>
    <w:basedOn w:val="DefaultParagraphFont"/>
    <w:uiPriority w:val="22"/>
    <w:qFormat/>
    <w:rsid w:val="00A96E75"/>
    <w:rPr>
      <w:b/>
      <w:bCs/>
    </w:rPr>
  </w:style>
  <w:style w:type="paragraph" w:styleId="HTMLPreformatted">
    <w:name w:val="HTML Preformatted"/>
    <w:basedOn w:val="Normal"/>
    <w:link w:val="HTMLPreformattedChar"/>
    <w:uiPriority w:val="99"/>
    <w:semiHidden/>
    <w:unhideWhenUsed/>
    <w:rsid w:val="0039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953D6"/>
    <w:rPr>
      <w:rFonts w:ascii="Courier New" w:eastAsia="Times New Roman" w:hAnsi="Courier New" w:cs="Courier New"/>
      <w:sz w:val="20"/>
      <w:szCs w:val="20"/>
    </w:rPr>
  </w:style>
  <w:style w:type="character" w:customStyle="1" w:styleId="y2iqfc">
    <w:name w:val="y2iqfc"/>
    <w:basedOn w:val="DefaultParagraphFont"/>
    <w:rsid w:val="003953D6"/>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4C0083"/>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4C0083"/>
    <w:rPr>
      <w:rFonts w:ascii="Times New Roman" w:eastAsia="Times New Roman" w:hAnsi="Times New Roman" w:cs="Times New Roman"/>
      <w:sz w:val="24"/>
      <w:szCs w:val="24"/>
    </w:rPr>
  </w:style>
  <w:style w:type="paragraph" w:customStyle="1" w:styleId="norm">
    <w:name w:val="norm"/>
    <w:basedOn w:val="Normal"/>
    <w:link w:val="normChar"/>
    <w:rsid w:val="004D2EF5"/>
    <w:pPr>
      <w:spacing w:line="480" w:lineRule="auto"/>
      <w:ind w:firstLine="709"/>
      <w:jc w:val="both"/>
    </w:pPr>
    <w:rPr>
      <w:rFonts w:ascii="Arial Armenian" w:hAnsi="Arial Armenian"/>
      <w:sz w:val="22"/>
      <w:szCs w:val="20"/>
      <w:lang w:eastAsia="ru-RU"/>
    </w:rPr>
  </w:style>
  <w:style w:type="character" w:customStyle="1" w:styleId="normChar">
    <w:name w:val="norm Char"/>
    <w:link w:val="norm"/>
    <w:locked/>
    <w:rsid w:val="004D2EF5"/>
    <w:rPr>
      <w:rFonts w:ascii="Arial Armenian" w:eastAsia="Times New Roman" w:hAnsi="Arial Armeni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88302381">
      <w:bodyDiv w:val="1"/>
      <w:marLeft w:val="0"/>
      <w:marRight w:val="0"/>
      <w:marTop w:val="0"/>
      <w:marBottom w:val="0"/>
      <w:divBdr>
        <w:top w:val="none" w:sz="0" w:space="0" w:color="auto"/>
        <w:left w:val="none" w:sz="0" w:space="0" w:color="auto"/>
        <w:bottom w:val="none" w:sz="0" w:space="0" w:color="auto"/>
        <w:right w:val="none" w:sz="0" w:space="0" w:color="auto"/>
      </w:divBdr>
    </w:div>
    <w:div w:id="8600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01608-309C-4A63-8DF1-B824A358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V-Borboryan</dc:creator>
  <cp:lastModifiedBy>A-Mikaelyan</cp:lastModifiedBy>
  <cp:revision>5</cp:revision>
  <dcterms:created xsi:type="dcterms:W3CDTF">2022-06-02T14:23:00Z</dcterms:created>
  <dcterms:modified xsi:type="dcterms:W3CDTF">2023-04-17T08:00:00Z</dcterms:modified>
</cp:coreProperties>
</file>