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E4F9C" w:rsidP="00876566">
      <w:pPr>
        <w:pStyle w:val="a3"/>
        <w:jc w:val="right"/>
        <w:divId w:val="2082437184"/>
      </w:pPr>
      <w:r>
        <w:rPr>
          <w:rStyle w:val="a4"/>
          <w:sz w:val="36"/>
          <w:szCs w:val="36"/>
        </w:rPr>
        <w:t>ՆԱԽԱԳԻԾ</w:t>
      </w:r>
      <w:r>
        <w:rPr>
          <w:rStyle w:val="a4"/>
          <w:sz w:val="36"/>
          <w:szCs w:val="36"/>
        </w:rPr>
        <w:t xml:space="preserve"> 242-</w:t>
      </w:r>
      <w:r>
        <w:rPr>
          <w:rStyle w:val="a4"/>
          <w:sz w:val="36"/>
          <w:szCs w:val="36"/>
        </w:rPr>
        <w:t>Ն</w:t>
      </w:r>
      <w:r>
        <w:rPr>
          <w:rStyle w:val="a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  <w:sz w:val="15"/>
          <w:szCs w:val="15"/>
        </w:rPr>
        <w:drawing>
          <wp:inline distT="0" distB="0" distL="0" distR="0">
            <wp:extent cx="6381750" cy="28575"/>
            <wp:effectExtent l="0" t="0" r="0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9589"/>
      </w:tblGrid>
      <w:tr w:rsidR="00000000" w:rsidTr="00876566">
        <w:trPr>
          <w:divId w:val="2082437184"/>
          <w:tblCellSpacing w:w="0" w:type="dxa"/>
          <w:jc w:val="center"/>
        </w:trPr>
        <w:tc>
          <w:tcPr>
            <w:tcW w:w="10" w:type="pct"/>
            <w:vAlign w:val="center"/>
            <w:hideMark/>
          </w:tcPr>
          <w:p w:rsidR="00000000" w:rsidRDefault="003E4F9C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90" w:type="pct"/>
            <w:vAlign w:val="center"/>
            <w:hideMark/>
          </w:tcPr>
          <w:p w:rsidR="00000000" w:rsidRDefault="003E4F9C" w:rsidP="00876566">
            <w:pPr>
              <w:pStyle w:val="a3"/>
              <w:jc w:val="center"/>
            </w:pPr>
            <w:r>
              <w:rPr>
                <w:sz w:val="27"/>
                <w:szCs w:val="27"/>
              </w:rPr>
              <w:t>ՀԱՅԱՍՏԱՆԻ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ՀԱՆՐԱՊԵՏՈՒԹՅԱՆ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ՇԻՐԱԿԻ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ՄԱՐԶԻ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ԱԽՈՒՐՅԱՆ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ՀԱՄԱՅՆՔԻ</w:t>
            </w:r>
            <w:r>
              <w:rPr>
                <w:sz w:val="27"/>
                <w:szCs w:val="27"/>
              </w:rPr>
              <w:t xml:space="preserve"> 2023 </w:t>
            </w:r>
            <w:r>
              <w:rPr>
                <w:sz w:val="27"/>
                <w:szCs w:val="27"/>
              </w:rPr>
              <w:t>ԹՎԱԿԱՆԻ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ԲՅՈՒՋԵՆ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ՀԱՍՏԱՏԵԼՈՒ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ՄԱՍԻՆ</w:t>
            </w:r>
          </w:p>
          <w:p w:rsidR="00000000" w:rsidRDefault="003E4F9C">
            <w:pPr>
              <w:pStyle w:val="a3"/>
              <w:jc w:val="right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000000" w:rsidTr="00876566">
        <w:trPr>
          <w:divId w:val="2082437184"/>
          <w:tblCellSpacing w:w="0" w:type="dxa"/>
          <w:jc w:val="center"/>
        </w:trPr>
        <w:tc>
          <w:tcPr>
            <w:tcW w:w="10" w:type="pct"/>
            <w:vAlign w:val="center"/>
            <w:hideMark/>
          </w:tcPr>
          <w:p w:rsidR="00000000" w:rsidRDefault="003E4F9C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90" w:type="pct"/>
            <w:vAlign w:val="center"/>
            <w:hideMark/>
          </w:tcPr>
          <w:p w:rsidR="00000000" w:rsidRDefault="003E4F9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pict w14:anchorId="662E2249">
                <v:rect id="_x0000_i1037" style="width:0;height:1.5pt" o:hralign="center" o:hrstd="t" o:hr="t" fillcolor="silver" stroked="f"/>
              </w:pict>
            </w:r>
          </w:p>
        </w:tc>
      </w:tr>
      <w:tr w:rsidR="00000000" w:rsidTr="00876566">
        <w:trPr>
          <w:divId w:val="2082437184"/>
          <w:tblCellSpacing w:w="0" w:type="dxa"/>
          <w:jc w:val="center"/>
        </w:trPr>
        <w:tc>
          <w:tcPr>
            <w:tcW w:w="10" w:type="pct"/>
            <w:vAlign w:val="center"/>
            <w:hideMark/>
          </w:tcPr>
          <w:p w:rsidR="00000000" w:rsidRDefault="003E4F9C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90" w:type="pct"/>
            <w:vAlign w:val="center"/>
            <w:hideMark/>
          </w:tcPr>
          <w:p w:rsidR="00000000" w:rsidRDefault="003E4F9C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>/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Զեկ</w:t>
            </w:r>
            <w:proofErr w:type="spellEnd"/>
            <w:r>
              <w:rPr>
                <w:rFonts w:ascii="GHEA Grapalat" w:eastAsia="Times New Roman" w:hAnsi="GHEA Grapalat"/>
              </w:rPr>
              <w:t>.</w:t>
            </w:r>
            <w:r>
              <w:rPr>
                <w:rStyle w:val="a5"/>
                <w:rFonts w:ascii="GHEA Grapalat" w:eastAsia="Times New Roman" w:hAnsi="GHEA Grapalat"/>
              </w:rPr>
              <w:t xml:space="preserve"> ՆԱԻՐԱ ՍԵՐՈԲՅԱՆ</w:t>
            </w:r>
          </w:p>
        </w:tc>
      </w:tr>
    </w:tbl>
    <w:p w:rsidR="00000000" w:rsidRDefault="003E4F9C" w:rsidP="00876566">
      <w:pPr>
        <w:pStyle w:val="a3"/>
        <w:ind w:firstLine="708"/>
        <w:jc w:val="both"/>
        <w:divId w:val="2082437184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r>
        <w:t>և</w:t>
      </w:r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32-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r>
        <w:t>մ</w:t>
      </w:r>
      <w:r>
        <w:t>ասի</w:t>
      </w:r>
      <w:proofErr w:type="spellEnd"/>
      <w:r>
        <w:t>, 33-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>՝</w:t>
      </w:r>
      <w:r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rPr>
          <w:rFonts w:ascii="MS Mincho" w:eastAsia="MS Mincho" w:hAnsi="MS Mincho" w:cs="MS Mincho" w:hint="eastAsia"/>
        </w:rPr>
        <w:t>․</w:t>
      </w:r>
    </w:p>
    <w:p w:rsidR="00000000" w:rsidRDefault="00876566">
      <w:pPr>
        <w:pStyle w:val="a3"/>
        <w:divId w:val="2082437184"/>
      </w:pPr>
      <w:r w:rsidRPr="00876566">
        <w:t xml:space="preserve">    </w:t>
      </w:r>
      <w:r w:rsidR="003E4F9C">
        <w:t>1.</w:t>
      </w:r>
      <w:r w:rsidR="003E4F9C">
        <w:t>Հաստատել</w:t>
      </w:r>
      <w:r w:rsidR="003E4F9C">
        <w:t xml:space="preserve"> </w:t>
      </w:r>
      <w:proofErr w:type="spellStart"/>
      <w:r w:rsidR="003E4F9C">
        <w:t>Հայաստանի</w:t>
      </w:r>
      <w:proofErr w:type="spellEnd"/>
      <w:r w:rsidR="003E4F9C">
        <w:t xml:space="preserve"> </w:t>
      </w:r>
      <w:proofErr w:type="spellStart"/>
      <w:r w:rsidR="003E4F9C">
        <w:t>Հանրապետության</w:t>
      </w:r>
      <w:proofErr w:type="spellEnd"/>
      <w:r w:rsidR="003E4F9C">
        <w:t xml:space="preserve"> </w:t>
      </w:r>
      <w:proofErr w:type="spellStart"/>
      <w:r w:rsidR="003E4F9C">
        <w:t>Շիրակի</w:t>
      </w:r>
      <w:proofErr w:type="spellEnd"/>
      <w:r w:rsidR="003E4F9C">
        <w:t xml:space="preserve"> </w:t>
      </w:r>
      <w:proofErr w:type="spellStart"/>
      <w:r w:rsidR="003E4F9C">
        <w:t>մարզի</w:t>
      </w:r>
      <w:proofErr w:type="spellEnd"/>
      <w:r w:rsidR="003E4F9C">
        <w:t xml:space="preserve"> </w:t>
      </w:r>
      <w:proofErr w:type="spellStart"/>
      <w:r w:rsidR="003E4F9C">
        <w:t>Ախուրյան</w:t>
      </w:r>
      <w:proofErr w:type="spellEnd"/>
      <w:r w:rsidR="003E4F9C">
        <w:t xml:space="preserve"> </w:t>
      </w:r>
      <w:proofErr w:type="spellStart"/>
      <w:r w:rsidR="003E4F9C">
        <w:t>համայնքի</w:t>
      </w:r>
      <w:proofErr w:type="spellEnd"/>
      <w:r w:rsidR="003E4F9C">
        <w:t xml:space="preserve"> 2023 </w:t>
      </w:r>
      <w:proofErr w:type="spellStart"/>
      <w:r w:rsidR="003E4F9C">
        <w:t>թվականի</w:t>
      </w:r>
      <w:proofErr w:type="spellEnd"/>
      <w:r w:rsidR="003E4F9C">
        <w:t xml:space="preserve"> </w:t>
      </w:r>
      <w:proofErr w:type="spellStart"/>
      <w:r w:rsidR="003E4F9C">
        <w:t>բյուջեն</w:t>
      </w:r>
      <w:proofErr w:type="spellEnd"/>
      <w:r w:rsidR="003E4F9C">
        <w:t>.</w:t>
      </w:r>
    </w:p>
    <w:p w:rsidR="00000000" w:rsidRDefault="003E4F9C" w:rsidP="00876566">
      <w:pPr>
        <w:pStyle w:val="a3"/>
        <w:jc w:val="both"/>
        <w:divId w:val="2082437184"/>
      </w:pPr>
      <w:r>
        <w:t xml:space="preserve">1) </w:t>
      </w:r>
      <w:proofErr w:type="spellStart"/>
      <w:r>
        <w:t>եկամուտների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>՝</w:t>
      </w:r>
      <w:r>
        <w:rPr>
          <w:rFonts w:ascii="Calibri" w:hAnsi="Calibri" w:cs="Calibri"/>
        </w:rPr>
        <w:t> </w:t>
      </w:r>
      <w:r>
        <w:t xml:space="preserve"> 3072142.9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դրամ</w:t>
      </w:r>
      <w:proofErr w:type="spellEnd"/>
      <w:r>
        <w:br/>
        <w:t xml:space="preserve">2) </w:t>
      </w:r>
      <w:proofErr w:type="spellStart"/>
      <w:r>
        <w:t>ծախսերի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>՝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3072149.9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դրամ</w:t>
      </w:r>
      <w:proofErr w:type="spellEnd"/>
      <w:r>
        <w:t xml:space="preserve"> </w:t>
      </w:r>
      <w:r>
        <w:br/>
      </w:r>
      <w:r w:rsidR="00876566" w:rsidRPr="00876566">
        <w:t xml:space="preserve">    </w:t>
      </w:r>
      <w:r>
        <w:t>2.</w:t>
      </w:r>
      <w:r>
        <w:t>Թույլատրել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. </w:t>
      </w:r>
      <w:r>
        <w:br/>
      </w:r>
      <w:r w:rsidR="00876566" w:rsidRPr="00876566">
        <w:t xml:space="preserve">  </w:t>
      </w:r>
      <w:r>
        <w:t xml:space="preserve">1)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բյուջեով</w:t>
      </w:r>
      <w:proofErr w:type="spellEnd"/>
      <w:r>
        <w:t xml:space="preserve"> </w:t>
      </w:r>
      <w:proofErr w:type="spellStart"/>
      <w:r>
        <w:t>իրականացվող</w:t>
      </w:r>
      <w:proofErr w:type="spellEnd"/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ծրագրի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գումարի</w:t>
      </w:r>
      <w:proofErr w:type="spellEnd"/>
      <w:r>
        <w:t xml:space="preserve"> 15 % </w:t>
      </w:r>
      <w:proofErr w:type="spellStart"/>
      <w:r>
        <w:t>չափ</w:t>
      </w:r>
      <w:r>
        <w:t>աքանակը</w:t>
      </w:r>
      <w:proofErr w:type="spellEnd"/>
      <w:r>
        <w:t xml:space="preserve"> </w:t>
      </w:r>
      <w:proofErr w:type="spellStart"/>
      <w:r>
        <w:t>չգերազանցող</w:t>
      </w:r>
      <w:proofErr w:type="spellEnd"/>
      <w:r>
        <w:t xml:space="preserve"> </w:t>
      </w:r>
      <w:proofErr w:type="spellStart"/>
      <w:r>
        <w:t>ներքին</w:t>
      </w:r>
      <w:proofErr w:type="spellEnd"/>
      <w:r>
        <w:t xml:space="preserve"> </w:t>
      </w:r>
      <w:proofErr w:type="spellStart"/>
      <w:r>
        <w:t>վերաբաշխումներ</w:t>
      </w:r>
      <w:proofErr w:type="spellEnd"/>
      <w:r>
        <w:t>՝</w:t>
      </w:r>
      <w:r>
        <w:t xml:space="preserve"> </w:t>
      </w:r>
      <w:proofErr w:type="spellStart"/>
      <w:r>
        <w:t>ըստ</w:t>
      </w:r>
      <w:proofErr w:type="spellEnd"/>
      <w:r>
        <w:t xml:space="preserve"> </w:t>
      </w:r>
      <w:proofErr w:type="spellStart"/>
      <w:r>
        <w:t>տնտեսագիտական</w:t>
      </w:r>
      <w:proofErr w:type="spellEnd"/>
      <w:r>
        <w:t xml:space="preserve"> </w:t>
      </w:r>
      <w:proofErr w:type="spellStart"/>
      <w:r>
        <w:t>դասակարգման</w:t>
      </w:r>
      <w:proofErr w:type="spellEnd"/>
      <w:r>
        <w:t xml:space="preserve"> </w:t>
      </w:r>
      <w:proofErr w:type="spellStart"/>
      <w:r>
        <w:t>ծախսերի</w:t>
      </w:r>
      <w:proofErr w:type="spellEnd"/>
      <w:r>
        <w:t xml:space="preserve"> </w:t>
      </w:r>
      <w:proofErr w:type="spellStart"/>
      <w:r>
        <w:t>նախատեսված</w:t>
      </w:r>
      <w:proofErr w:type="spellEnd"/>
      <w:r>
        <w:t xml:space="preserve"> </w:t>
      </w:r>
      <w:proofErr w:type="spellStart"/>
      <w:r>
        <w:t>հոդվածների</w:t>
      </w:r>
      <w:proofErr w:type="spellEnd"/>
      <w:r>
        <w:t xml:space="preserve"> </w:t>
      </w:r>
      <w:proofErr w:type="spellStart"/>
      <w:r>
        <w:t>միջև</w:t>
      </w:r>
      <w:proofErr w:type="spellEnd"/>
      <w:r>
        <w:t xml:space="preserve"> </w:t>
      </w:r>
      <w:r>
        <w:br/>
      </w:r>
      <w:r w:rsidR="00876566" w:rsidRPr="00876566">
        <w:t xml:space="preserve">  </w:t>
      </w:r>
      <w:r w:rsidR="00876566">
        <w:t xml:space="preserve">2) </w:t>
      </w:r>
      <w:proofErr w:type="spellStart"/>
      <w:r>
        <w:t>սահմանել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բյուջեով</w:t>
      </w:r>
      <w:proofErr w:type="spellEnd"/>
      <w:r>
        <w:t xml:space="preserve"> </w:t>
      </w:r>
      <w:proofErr w:type="spellStart"/>
      <w:r>
        <w:t>նախատեսված</w:t>
      </w:r>
      <w:proofErr w:type="spellEnd"/>
      <w:r>
        <w:t xml:space="preserve"> </w:t>
      </w:r>
      <w:proofErr w:type="spellStart"/>
      <w:r>
        <w:t>ծախսային</w:t>
      </w:r>
      <w:proofErr w:type="spellEnd"/>
      <w:r>
        <w:t xml:space="preserve"> </w:t>
      </w:r>
      <w:proofErr w:type="spellStart"/>
      <w:r>
        <w:t>ծրագրերի</w:t>
      </w:r>
      <w:proofErr w:type="spellEnd"/>
      <w:r>
        <w:t xml:space="preserve"> </w:t>
      </w:r>
      <w:proofErr w:type="spellStart"/>
      <w:r>
        <w:t>միջև</w:t>
      </w:r>
      <w:proofErr w:type="spellEnd"/>
      <w:r>
        <w:t xml:space="preserve"> </w:t>
      </w:r>
      <w:proofErr w:type="spellStart"/>
      <w:r>
        <w:t>վերաբաշխումների</w:t>
      </w:r>
      <w:proofErr w:type="spellEnd"/>
      <w:r>
        <w:t xml:space="preserve"> </w:t>
      </w:r>
      <w:proofErr w:type="spellStart"/>
      <w:r>
        <w:t>գումարը</w:t>
      </w:r>
      <w:proofErr w:type="spellEnd"/>
      <w:r>
        <w:t xml:space="preserve"> 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տարվա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կարող</w:t>
      </w:r>
      <w:proofErr w:type="spellEnd"/>
      <w:r>
        <w:t xml:space="preserve"> </w:t>
      </w:r>
      <w:proofErr w:type="spellStart"/>
      <w:r>
        <w:t>գերազանցել</w:t>
      </w:r>
      <w:proofErr w:type="spellEnd"/>
      <w:r>
        <w:t xml:space="preserve">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ծրագրերի</w:t>
      </w:r>
      <w:proofErr w:type="spellEnd"/>
      <w:r>
        <w:t xml:space="preserve"> </w:t>
      </w:r>
      <w:proofErr w:type="spellStart"/>
      <w:r>
        <w:t>համ</w:t>
      </w:r>
      <w:r>
        <w:t>ար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գումարի</w:t>
      </w:r>
      <w:proofErr w:type="spellEnd"/>
      <w:r>
        <w:t xml:space="preserve"> 15 %-</w:t>
      </w:r>
      <w:r>
        <w:t>ը</w:t>
      </w:r>
      <w:r>
        <w:t>:</w:t>
      </w:r>
    </w:p>
    <w:p w:rsidR="00876566" w:rsidRDefault="00876566">
      <w:pPr>
        <w:pStyle w:val="a3"/>
        <w:jc w:val="center"/>
        <w:divId w:val="2082437184"/>
        <w:rPr>
          <w:rStyle w:val="a4"/>
          <w:sz w:val="27"/>
          <w:szCs w:val="27"/>
        </w:rPr>
      </w:pPr>
    </w:p>
    <w:p w:rsidR="00876566" w:rsidRDefault="00876566">
      <w:pPr>
        <w:pStyle w:val="a3"/>
        <w:jc w:val="center"/>
        <w:divId w:val="2082437184"/>
        <w:rPr>
          <w:rStyle w:val="a4"/>
          <w:sz w:val="27"/>
          <w:szCs w:val="27"/>
        </w:rPr>
      </w:pPr>
    </w:p>
    <w:p w:rsidR="00000000" w:rsidRDefault="003E4F9C">
      <w:pPr>
        <w:pStyle w:val="a3"/>
        <w:jc w:val="center"/>
        <w:divId w:val="2082437184"/>
      </w:pPr>
      <w:bookmarkStart w:id="0" w:name="_GoBack"/>
      <w:bookmarkEnd w:id="0"/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alibri" w:hAnsi="Calibri" w:cs="Calibri"/>
          <w:sz w:val="27"/>
          <w:szCs w:val="27"/>
        </w:rPr>
        <w:t>                            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ԱՐԾՐՈՒՆԻ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ԻԳԻԹՅԱՆ</w:t>
      </w:r>
    </w:p>
    <w:p w:rsidR="003E4F9C" w:rsidRDefault="003E4F9C">
      <w:pPr>
        <w:pStyle w:val="a3"/>
        <w:jc w:val="right"/>
        <w:divId w:val="2082437184"/>
      </w:pPr>
      <w:r>
        <w:rPr>
          <w:rStyle w:val="a5"/>
        </w:rPr>
        <w:t>ՈՐՈՇՄԱՆ</w:t>
      </w:r>
      <w:r>
        <w:rPr>
          <w:rStyle w:val="a5"/>
        </w:rPr>
        <w:t xml:space="preserve"> </w:t>
      </w:r>
      <w:r>
        <w:rPr>
          <w:rStyle w:val="a5"/>
        </w:rPr>
        <w:t>ՆԱԽԱԳԻԾԸ</w:t>
      </w:r>
      <w:r>
        <w:rPr>
          <w:rStyle w:val="a5"/>
        </w:rPr>
        <w:t xml:space="preserve"> </w:t>
      </w:r>
      <w:r>
        <w:rPr>
          <w:rStyle w:val="a5"/>
        </w:rPr>
        <w:t>ՆԱԽԱՊԱՏՐԱՍՏԵՑ</w:t>
      </w:r>
      <w:r>
        <w:br/>
      </w:r>
      <w:r>
        <w:t>ԱՐԾՐՈՒՆԻ</w:t>
      </w:r>
      <w:r>
        <w:t xml:space="preserve"> </w:t>
      </w:r>
      <w:r>
        <w:t>ԻԳԻԹՅԱՆ</w:t>
      </w:r>
    </w:p>
    <w:sectPr w:rsidR="003E4F9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49"/>
    <w:rsid w:val="003E4F9C"/>
    <w:rsid w:val="00876566"/>
    <w:rsid w:val="00B1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D04D"/>
  <w15:docId w15:val="{C592E2ED-A0F5-423E-AE93-AB75B511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Sirius</cp:lastModifiedBy>
  <cp:revision>2</cp:revision>
  <dcterms:created xsi:type="dcterms:W3CDTF">2022-12-09T09:50:00Z</dcterms:created>
  <dcterms:modified xsi:type="dcterms:W3CDTF">2022-12-09T09:50:00Z</dcterms:modified>
</cp:coreProperties>
</file>