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4C9D" w14:textId="7057D747" w:rsidR="00492FD0" w:rsidRPr="000417C2" w:rsidRDefault="005922FA" w:rsidP="000417C2">
      <w:pPr>
        <w:spacing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417C2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4FD032BA" w14:textId="37E65303" w:rsidR="00A65BCD" w:rsidRPr="00137F98" w:rsidRDefault="00A65BCD" w:rsidP="000417C2">
      <w:pPr>
        <w:tabs>
          <w:tab w:val="left" w:pos="180"/>
        </w:tabs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37F9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137F98" w:rsidRPr="00137F98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ՀԱՅԱՍՏԱՆԻ ՀԱՆՐԱՊԵՏՈՒԹՅԱՆ ԿԱՌԱՎԱՐՈՒԹՅԱՆ </w:t>
      </w:r>
      <w:bookmarkStart w:id="0" w:name="_Hlk229222828"/>
      <w:r w:rsidR="00137F98" w:rsidRPr="00137F98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2022 ԹՎԱԿԱՆԻ ՀՈԿՏԵՄԲԵՐԻ 6-Ի N 1569-Ն </w:t>
      </w:r>
      <w:bookmarkEnd w:id="0"/>
      <w:r w:rsidR="00137F98" w:rsidRPr="00137F98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ՈՐՈՇՄԱՆ ՄԵՋ ՓՈՓՈԽՈՒԹՅՈՒՆՆԵՐ ԵՎ ԼՐԱՑՈՒՄՆԵՐ ԿԱՏԱՐԵԼՈՒ ՄԱՍԻՆ</w:t>
      </w:r>
      <w:r w:rsidRPr="00137F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» ՀՀ ԿԱՌԱՎԱՐՈՒԹՅԱՆ ՈՐՈՇՄԱՆ ՆԱԽԱԳԾԻ </w:t>
      </w:r>
    </w:p>
    <w:p w14:paraId="1EFC2AF6" w14:textId="77777777" w:rsidR="00CE546E" w:rsidRPr="000417C2" w:rsidRDefault="00CE546E" w:rsidP="000417C2">
      <w:pPr>
        <w:spacing w:line="276" w:lineRule="auto"/>
        <w:jc w:val="both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4B08D192" w14:textId="36B2AD41" w:rsidR="00CE546E" w:rsidRPr="000417C2" w:rsidRDefault="00766A45" w:rsidP="000417C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Strong"/>
          <w:rFonts w:ascii="GHEA Grapalat" w:hAnsi="GHEA Grapalat" w:cs="Sylfaen"/>
          <w:color w:val="000000"/>
          <w:lang w:val="hy-AM"/>
        </w:rPr>
      </w:pPr>
      <w:r w:rsidRPr="000417C2">
        <w:rPr>
          <w:rStyle w:val="Strong"/>
          <w:rFonts w:ascii="GHEA Grapalat" w:hAnsi="GHEA Grapalat" w:cs="Sylfaen"/>
          <w:color w:val="000000"/>
          <w:lang w:val="hy-AM"/>
        </w:rPr>
        <w:t>1</w:t>
      </w:r>
      <w:r w:rsidRPr="000417C2">
        <w:rPr>
          <w:rStyle w:val="Strong"/>
          <w:rFonts w:ascii="MS Mincho" w:eastAsia="MS Mincho" w:hAnsi="MS Mincho" w:cs="MS Mincho" w:hint="eastAsia"/>
          <w:color w:val="000000"/>
          <w:lang w:val="hy-AM"/>
        </w:rPr>
        <w:t>․</w:t>
      </w:r>
      <w:r w:rsidRPr="000417C2">
        <w:rPr>
          <w:rStyle w:val="Strong"/>
          <w:rFonts w:ascii="GHEA Grapalat" w:eastAsia="MS Mincho" w:hAnsi="GHEA Grapalat" w:cs="MS Mincho"/>
          <w:color w:val="000000"/>
          <w:lang w:val="hy-AM"/>
        </w:rPr>
        <w:t xml:space="preserve"> </w:t>
      </w:r>
      <w:r w:rsidR="00CE546E" w:rsidRPr="000417C2">
        <w:rPr>
          <w:rStyle w:val="Strong"/>
          <w:rFonts w:ascii="GHEA Grapalat" w:hAnsi="GHEA Grapalat" w:cs="Sylfaen"/>
          <w:color w:val="000000"/>
          <w:lang w:val="hy-AM"/>
        </w:rPr>
        <w:t>Իրավական ակտի ընդունման անհրաժեշտությունը.</w:t>
      </w:r>
    </w:p>
    <w:p w14:paraId="442B298C" w14:textId="261C5D30" w:rsidR="001B0DAA" w:rsidRPr="000417C2" w:rsidRDefault="00936079" w:rsidP="000417C2">
      <w:pPr>
        <w:tabs>
          <w:tab w:val="left" w:pos="180"/>
        </w:tabs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417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36452E" w:rsidRPr="000417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A74862" w:rsidRPr="000417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«Հայաստանի Հանրապետության</w:t>
      </w:r>
      <w:r w:rsidR="00A74862" w:rsidRPr="000417C2">
        <w:rPr>
          <w:rFonts w:ascii="GHEA Grapalat" w:hAnsi="GHEA Grapalat"/>
          <w:sz w:val="24"/>
          <w:szCs w:val="24"/>
          <w:lang w:val="hy-AM"/>
        </w:rPr>
        <w:t xml:space="preserve"> կառավարության 20</w:t>
      </w:r>
      <w:r w:rsidR="00137F98">
        <w:rPr>
          <w:rFonts w:ascii="GHEA Grapalat" w:hAnsi="GHEA Grapalat"/>
          <w:sz w:val="24"/>
          <w:szCs w:val="24"/>
          <w:lang w:val="hy-AM"/>
        </w:rPr>
        <w:t>22</w:t>
      </w:r>
      <w:r w:rsidR="00A74862" w:rsidRPr="000417C2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137F98">
        <w:rPr>
          <w:rFonts w:ascii="GHEA Grapalat" w:hAnsi="GHEA Grapalat"/>
          <w:sz w:val="24"/>
          <w:szCs w:val="24"/>
          <w:lang w:val="hy-AM"/>
        </w:rPr>
        <w:t>հոկտ</w:t>
      </w:r>
      <w:r w:rsidR="00A74862" w:rsidRPr="000417C2">
        <w:rPr>
          <w:rFonts w:ascii="GHEA Grapalat" w:hAnsi="GHEA Grapalat"/>
          <w:sz w:val="24"/>
          <w:szCs w:val="24"/>
          <w:lang w:val="hy-AM"/>
        </w:rPr>
        <w:t xml:space="preserve">եմբերի </w:t>
      </w:r>
      <w:r w:rsidR="00137F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A74862" w:rsidRPr="000417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 N 1</w:t>
      </w:r>
      <w:r w:rsidR="00137F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569</w:t>
      </w:r>
      <w:r w:rsidR="00A74862" w:rsidRPr="000417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</w:t>
      </w:r>
      <w:r w:rsidR="00A74862" w:rsidRPr="000417C2">
        <w:rPr>
          <w:rFonts w:ascii="GHEA Grapalat" w:hAnsi="GHEA Grapalat"/>
          <w:sz w:val="24"/>
          <w:szCs w:val="24"/>
          <w:lang w:val="hy-AM"/>
        </w:rPr>
        <w:t xml:space="preserve"> որոշման մեջ փոփոխություններ և լրացումներ կատարելու մասին»</w:t>
      </w:r>
      <w:r w:rsidR="00A74862" w:rsidRPr="000417C2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bookmarkStart w:id="1" w:name="_Hlk182234244"/>
      <w:r w:rsidR="00A74862" w:rsidRPr="000417C2">
        <w:rPr>
          <w:rFonts w:ascii="GHEA Grapalat" w:hAnsi="GHEA Grapalat" w:cs="Sylfaen"/>
          <w:noProof/>
          <w:sz w:val="24"/>
          <w:szCs w:val="24"/>
          <w:lang w:val="hy-AM"/>
        </w:rPr>
        <w:t xml:space="preserve">ՀՀ կառավարության </w:t>
      </w:r>
      <w:bookmarkEnd w:id="1"/>
      <w:r w:rsidR="00A74862" w:rsidRPr="000417C2">
        <w:rPr>
          <w:rFonts w:ascii="GHEA Grapalat" w:hAnsi="GHEA Grapalat" w:cs="Sylfaen"/>
          <w:noProof/>
          <w:sz w:val="24"/>
          <w:szCs w:val="24"/>
          <w:lang w:val="hy-AM"/>
        </w:rPr>
        <w:t>որոշման</w:t>
      </w:r>
      <w:r w:rsidRPr="000417C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նախագծ</w:t>
      </w:r>
      <w:r w:rsidR="0036452E" w:rsidRPr="000417C2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0417C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(այսուհետ՝ </w:t>
      </w:r>
      <w:r w:rsidR="007424FF" w:rsidRPr="000417C2">
        <w:rPr>
          <w:rFonts w:ascii="GHEA Grapalat" w:eastAsia="Times New Roman" w:hAnsi="GHEA Grapalat" w:cs="Times New Roman"/>
          <w:sz w:val="24"/>
          <w:szCs w:val="24"/>
          <w:lang w:val="hy-AM"/>
        </w:rPr>
        <w:t>Նախագ</w:t>
      </w:r>
      <w:r w:rsidRPr="000417C2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7424FF" w:rsidRPr="000417C2">
        <w:rPr>
          <w:rFonts w:ascii="GHEA Grapalat" w:eastAsia="Times New Roman" w:hAnsi="GHEA Grapalat" w:cs="Times New Roman"/>
          <w:sz w:val="24"/>
          <w:szCs w:val="24"/>
          <w:lang w:val="hy-AM"/>
        </w:rPr>
        <w:t>ծ</w:t>
      </w:r>
      <w:r w:rsidRPr="000417C2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7424FF" w:rsidRPr="000417C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ընդունման անհրաժեշտությունը պայմանավորված է </w:t>
      </w:r>
      <w:r w:rsidR="00AD16A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կատարումն </w:t>
      </w:r>
      <w:r w:rsidR="00AD16AE" w:rsidRPr="00AD16AE">
        <w:rPr>
          <w:rFonts w:ascii="GHEA Grapalat" w:eastAsia="Times New Roman" w:hAnsi="GHEA Grapalat" w:cs="Times New Roman"/>
          <w:sz w:val="24"/>
          <w:szCs w:val="24"/>
          <w:lang w:val="hy-AM"/>
        </w:rPr>
        <w:t>Տարածքային զարգացման և շրջակա միջավայրի նախարարական կոմիտեի 2025 թվականի դեկտեմբերի 12-ի N ԿԱ/369-2025 նիստի արձանագրության կետ 1</w:t>
      </w:r>
      <w:r w:rsidR="00AD16AE" w:rsidRPr="00AD16A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AD16AE" w:rsidRPr="00AD16AE">
        <w:rPr>
          <w:rFonts w:ascii="GHEA Grapalat" w:eastAsia="Times New Roman" w:hAnsi="GHEA Grapalat" w:cs="Times New Roman"/>
          <w:sz w:val="24"/>
          <w:szCs w:val="24"/>
          <w:lang w:val="hy-AM"/>
        </w:rPr>
        <w:t>1 կետի «ա» և «բ» ենթակետերով տրված հանձնարարականների</w:t>
      </w:r>
      <w:r w:rsidR="00AD16A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համաձայն որոնց ՀՀ տարածքային կառավարման և ենթակառուցվածքների նախարարությունը պետք է մշակի </w:t>
      </w:r>
      <w:r w:rsidR="00AD16AE" w:rsidRPr="00AD16AE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«Ճանապարհատրանսպորտային ցանց» թեմատիկ խմբի «Ավտոմոբիլային ճանապարհներ» </w:t>
      </w:r>
      <w:r w:rsidR="00314A9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թեմատիկ</w:t>
      </w:r>
      <w:r w:rsidR="00AD16AE" w:rsidRPr="00AD16AE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</w:t>
      </w:r>
      <w:r w:rsidR="00314A97" w:rsidRPr="00AD16AE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շերտի </w:t>
      </w:r>
      <w:r w:rsidR="00AD16AE" w:rsidRPr="00AD16AE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տվյալների հավաքագրման մեթոդաբանությ</w:t>
      </w:r>
      <w:r w:rsidR="00314A9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ուն</w:t>
      </w:r>
      <w:r w:rsidR="00AD16AE" w:rsidRPr="00AD16AE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ը:</w:t>
      </w:r>
      <w:r w:rsidR="00AD16AE" w:rsidRPr="00AD16A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A01A4" w:rsidRPr="000417C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E1D20">
        <w:rPr>
          <w:rFonts w:ascii="GHEA Grapalat" w:hAnsi="GHEA Grapalat"/>
          <w:color w:val="000000"/>
          <w:sz w:val="24"/>
          <w:szCs w:val="24"/>
          <w:lang w:val="hy-AM"/>
        </w:rPr>
        <w:t xml:space="preserve">Միաժամանակ, հիշյալ նիստի արձանագրության </w:t>
      </w:r>
      <w:r w:rsidR="00BE1D20" w:rsidRPr="00AD16AE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BE1D20" w:rsidRPr="00AD16A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BE1D20" w:rsidRPr="00AD16AE">
        <w:rPr>
          <w:rFonts w:ascii="GHEA Grapalat" w:eastAsia="Times New Roman" w:hAnsi="GHEA Grapalat" w:cs="Times New Roman"/>
          <w:sz w:val="24"/>
          <w:szCs w:val="24"/>
          <w:lang w:val="hy-AM"/>
        </w:rPr>
        <w:t>1 կետի «բ» ենթակետ</w:t>
      </w:r>
      <w:r w:rsidR="00BE1D2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հանձնարարական համաձայն նշվածը ներառվել է որպես ՏԿԵՆ </w:t>
      </w:r>
      <w:r w:rsidR="00BE1D20" w:rsidRPr="00BE1D20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ճանապարհային ոլորտի 2026 թվականի 1-ին կիսամյակի առաջնահերթ ուղղություն</w:t>
      </w:r>
      <w:r w:rsidR="00BE1D20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։</w:t>
      </w:r>
    </w:p>
    <w:p w14:paraId="1A4ECE55" w14:textId="22D85704" w:rsidR="007424FF" w:rsidRPr="000417C2" w:rsidRDefault="007424FF" w:rsidP="000417C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14:paraId="01313B59" w14:textId="6F63FF90" w:rsidR="00BD18E3" w:rsidRPr="000417C2" w:rsidRDefault="00CE546E" w:rsidP="000417C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b/>
          <w:lang w:val="hy-AM"/>
        </w:rPr>
      </w:pPr>
      <w:r w:rsidRPr="000417C2">
        <w:rPr>
          <w:rFonts w:ascii="GHEA Grapalat" w:hAnsi="GHEA Grapalat" w:cs="Sylfaen"/>
          <w:b/>
          <w:iCs/>
          <w:lang w:val="hy-AM"/>
        </w:rPr>
        <w:tab/>
      </w:r>
      <w:r w:rsidR="00766A45" w:rsidRPr="000417C2">
        <w:rPr>
          <w:rFonts w:ascii="GHEA Grapalat" w:hAnsi="GHEA Grapalat" w:cs="Sylfaen"/>
          <w:b/>
          <w:iCs/>
          <w:lang w:val="hy-AM"/>
        </w:rPr>
        <w:t>2</w:t>
      </w:r>
      <w:r w:rsidR="00766A45" w:rsidRPr="000417C2">
        <w:rPr>
          <w:rFonts w:ascii="MS Mincho" w:eastAsia="MS Mincho" w:hAnsi="MS Mincho" w:cs="MS Mincho" w:hint="eastAsia"/>
          <w:b/>
          <w:iCs/>
          <w:lang w:val="hy-AM"/>
        </w:rPr>
        <w:t>․</w:t>
      </w:r>
      <w:r w:rsidR="00766A45" w:rsidRPr="000417C2">
        <w:rPr>
          <w:rFonts w:ascii="GHEA Grapalat" w:eastAsia="MS Mincho" w:hAnsi="GHEA Grapalat" w:cs="MS Mincho"/>
          <w:b/>
          <w:iCs/>
          <w:lang w:val="hy-AM"/>
        </w:rPr>
        <w:t xml:space="preserve"> </w:t>
      </w:r>
      <w:r w:rsidRPr="000417C2">
        <w:rPr>
          <w:rFonts w:ascii="GHEA Grapalat" w:hAnsi="GHEA Grapalat" w:cs="Sylfaen"/>
          <w:b/>
          <w:iCs/>
          <w:lang w:val="hy-AM"/>
        </w:rPr>
        <w:t>Կարգավորման</w:t>
      </w:r>
      <w:r w:rsidRPr="000417C2">
        <w:rPr>
          <w:rFonts w:ascii="GHEA Grapalat" w:hAnsi="GHEA Grapalat" w:cs="Sylfaen"/>
          <w:b/>
          <w:lang w:val="hy-AM"/>
        </w:rPr>
        <w:t xml:space="preserve"> հարաբերությունների ներկա վիճակը և առկա խնդիրները</w:t>
      </w:r>
    </w:p>
    <w:p w14:paraId="6B31A578" w14:textId="5B924717" w:rsidR="00FF3958" w:rsidRPr="0088422F" w:rsidRDefault="00020675" w:rsidP="00FF3958">
      <w:pPr>
        <w:spacing w:after="0"/>
        <w:ind w:firstLine="709"/>
        <w:jc w:val="both"/>
        <w:rPr>
          <w:rFonts w:ascii="Sylfaen" w:hAnsi="Sylfaen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</w:t>
      </w:r>
      <w:r w:rsidR="00BE1D20" w:rsidRPr="000417C2">
        <w:rPr>
          <w:rFonts w:ascii="GHEA Grapalat" w:hAnsi="GHEA Grapalat"/>
          <w:sz w:val="24"/>
          <w:szCs w:val="24"/>
          <w:lang w:val="hy-AM"/>
        </w:rPr>
        <w:t xml:space="preserve"> կառավարության 20</w:t>
      </w:r>
      <w:r w:rsidR="00BE1D20">
        <w:rPr>
          <w:rFonts w:ascii="GHEA Grapalat" w:hAnsi="GHEA Grapalat"/>
          <w:sz w:val="24"/>
          <w:szCs w:val="24"/>
          <w:lang w:val="hy-AM"/>
        </w:rPr>
        <w:t>22</w:t>
      </w:r>
      <w:r w:rsidR="00BE1D20" w:rsidRPr="000417C2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BE1D20">
        <w:rPr>
          <w:rFonts w:ascii="GHEA Grapalat" w:hAnsi="GHEA Grapalat"/>
          <w:sz w:val="24"/>
          <w:szCs w:val="24"/>
          <w:lang w:val="hy-AM"/>
        </w:rPr>
        <w:t>հոկտ</w:t>
      </w:r>
      <w:r w:rsidR="00BE1D20" w:rsidRPr="000417C2">
        <w:rPr>
          <w:rFonts w:ascii="GHEA Grapalat" w:hAnsi="GHEA Grapalat"/>
          <w:sz w:val="24"/>
          <w:szCs w:val="24"/>
          <w:lang w:val="hy-AM"/>
        </w:rPr>
        <w:t xml:space="preserve">եմբերի </w:t>
      </w:r>
      <w:r w:rsidR="00BE1D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BE1D20" w:rsidRPr="000417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 N 1</w:t>
      </w:r>
      <w:r w:rsidR="00BE1D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569</w:t>
      </w:r>
      <w:r w:rsidR="00BE1D20" w:rsidRPr="000417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</w:t>
      </w:r>
      <w:r w:rsidR="00BE1D20" w:rsidRPr="000417C2">
        <w:rPr>
          <w:rFonts w:ascii="GHEA Grapalat" w:hAnsi="GHEA Grapalat"/>
          <w:sz w:val="24"/>
          <w:szCs w:val="24"/>
          <w:lang w:val="hy-AM"/>
        </w:rPr>
        <w:t xml:space="preserve"> որոշմա</w:t>
      </w:r>
      <w:r w:rsidR="00BE1D20">
        <w:rPr>
          <w:rFonts w:ascii="GHEA Grapalat" w:hAnsi="GHEA Grapalat"/>
          <w:sz w:val="24"/>
          <w:szCs w:val="24"/>
          <w:lang w:val="hy-AM"/>
        </w:rPr>
        <w:t xml:space="preserve">մբ </w:t>
      </w:r>
      <w:r w:rsidR="00BE1D20" w:rsidRPr="00BE1D20">
        <w:rPr>
          <w:rFonts w:ascii="GHEA Grapalat" w:hAnsi="GHEA Grapalat"/>
          <w:sz w:val="24"/>
          <w:szCs w:val="24"/>
          <w:lang w:val="hy-AM"/>
        </w:rPr>
        <w:t>(</w:t>
      </w:r>
      <w:r w:rsidR="00BE1D20">
        <w:rPr>
          <w:rFonts w:ascii="GHEA Grapalat" w:hAnsi="GHEA Grapalat"/>
          <w:sz w:val="24"/>
          <w:szCs w:val="24"/>
          <w:lang w:val="hy-AM"/>
        </w:rPr>
        <w:t>այսուհետ՝ Որոշում</w:t>
      </w:r>
      <w:r w:rsidR="00BE1D20" w:rsidRPr="00BE1D20">
        <w:rPr>
          <w:rFonts w:ascii="GHEA Grapalat" w:hAnsi="GHEA Grapalat"/>
          <w:sz w:val="24"/>
          <w:szCs w:val="24"/>
          <w:lang w:val="hy-AM"/>
        </w:rPr>
        <w:t>)</w:t>
      </w:r>
      <w:r w:rsidR="00BE1D20">
        <w:rPr>
          <w:rFonts w:ascii="GHEA Grapalat" w:hAnsi="GHEA Grapalat"/>
          <w:sz w:val="24"/>
          <w:szCs w:val="24"/>
          <w:lang w:val="hy-AM"/>
        </w:rPr>
        <w:t xml:space="preserve"> հաստատվել է </w:t>
      </w:r>
      <w:r w:rsidR="00BE1D20" w:rsidRPr="00BE1D20">
        <w:rPr>
          <w:rFonts w:ascii="GHEA Grapalat" w:hAnsi="GHEA Grapalat"/>
          <w:sz w:val="24"/>
          <w:szCs w:val="24"/>
          <w:lang w:val="hy-AM"/>
        </w:rPr>
        <w:t>տարածական տվյալների ստանդարտացման ուղեցույց</w:t>
      </w:r>
      <w:r w:rsidR="00BE1D20">
        <w:rPr>
          <w:rFonts w:ascii="GHEA Grapalat" w:hAnsi="GHEA Grapalat"/>
          <w:sz w:val="24"/>
          <w:szCs w:val="24"/>
          <w:lang w:val="hy-AM"/>
        </w:rPr>
        <w:t>երը</w:t>
      </w:r>
      <w:r w:rsidR="00E64938">
        <w:rPr>
          <w:rFonts w:ascii="GHEA Grapalat" w:hAnsi="GHEA Grapalat"/>
          <w:sz w:val="24"/>
          <w:szCs w:val="24"/>
          <w:lang w:val="hy-AM"/>
        </w:rPr>
        <w:t xml:space="preserve">, այդ թվում նաև </w:t>
      </w:r>
      <w:r w:rsidR="00E64938" w:rsidRPr="00E64938">
        <w:rPr>
          <w:rFonts w:ascii="GHEA Grapalat" w:hAnsi="GHEA Grapalat"/>
          <w:sz w:val="24"/>
          <w:szCs w:val="24"/>
          <w:lang w:val="hy-AM"/>
        </w:rPr>
        <w:t>թեմատիկ տարածական տվյալների ստանդարտացման ուղեցույցը</w:t>
      </w:r>
      <w:r w:rsidR="00BE1D20">
        <w:rPr>
          <w:rFonts w:ascii="GHEA Grapalat" w:hAnsi="GHEA Grapalat"/>
          <w:sz w:val="24"/>
          <w:szCs w:val="24"/>
          <w:lang w:val="hy-AM"/>
        </w:rPr>
        <w:t>։</w:t>
      </w:r>
      <w:r w:rsidR="00E64938">
        <w:rPr>
          <w:rFonts w:ascii="GHEA Grapalat" w:hAnsi="GHEA Grapalat"/>
          <w:sz w:val="24"/>
          <w:szCs w:val="24"/>
          <w:lang w:val="hy-AM"/>
        </w:rPr>
        <w:t xml:space="preserve"> Միաժամանակ, ՀՀ կառավարության 06</w:t>
      </w:r>
      <w:r w:rsidR="00E64938" w:rsidRPr="0002067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E64938" w:rsidRPr="00020675">
        <w:rPr>
          <w:rFonts w:ascii="GHEA Grapalat" w:hAnsi="GHEA Grapalat"/>
          <w:sz w:val="24"/>
          <w:szCs w:val="24"/>
          <w:lang w:val="hy-AM"/>
        </w:rPr>
        <w:t>11</w:t>
      </w:r>
      <w:r w:rsidR="00E64938" w:rsidRPr="0002067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E64938" w:rsidRPr="00020675">
        <w:rPr>
          <w:rFonts w:ascii="GHEA Grapalat" w:hAnsi="GHEA Grapalat"/>
          <w:sz w:val="24"/>
          <w:szCs w:val="24"/>
          <w:lang w:val="hy-AM"/>
        </w:rPr>
        <w:t>2025թ</w:t>
      </w:r>
      <w:r w:rsidR="00E64938" w:rsidRPr="0002067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E64938" w:rsidRPr="00020675">
        <w:rPr>
          <w:rFonts w:ascii="GHEA Grapalat" w:hAnsi="GHEA Grapalat"/>
          <w:sz w:val="24"/>
          <w:szCs w:val="24"/>
          <w:lang w:val="hy-AM"/>
        </w:rPr>
        <w:t xml:space="preserve"> թիվ 1583-Լ որոշմամբ հաստատվել է ՀՀ</w:t>
      </w:r>
      <w:r w:rsidR="00E64938" w:rsidRPr="00020675">
        <w:rPr>
          <w:rFonts w:ascii="GHEA Grapalat" w:hAnsi="GHEA Grapalat"/>
          <w:sz w:val="24"/>
          <w:szCs w:val="24"/>
          <w:lang w:val="hy-AM"/>
        </w:rPr>
        <w:t xml:space="preserve"> տարածական տվյալների ոլորտի զարգացման ծրագիրը</w:t>
      </w:r>
      <w:r w:rsidR="00BE1D20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938">
        <w:rPr>
          <w:rFonts w:ascii="GHEA Grapalat" w:hAnsi="GHEA Grapalat"/>
          <w:sz w:val="24"/>
          <w:szCs w:val="24"/>
          <w:lang w:val="hy-AM"/>
        </w:rPr>
        <w:t>և ծ</w:t>
      </w:r>
      <w:r w:rsidR="00E64938" w:rsidRPr="00E64938">
        <w:rPr>
          <w:rFonts w:ascii="GHEA Grapalat" w:hAnsi="GHEA Grapalat"/>
          <w:sz w:val="24"/>
          <w:szCs w:val="24"/>
          <w:lang w:val="hy-AM"/>
        </w:rPr>
        <w:t>րագրի կատարումն ապահովող գործողությունների (միջոցառումների) ծրագիրը</w:t>
      </w:r>
      <w:r w:rsidR="00E64938">
        <w:rPr>
          <w:rFonts w:ascii="GHEA Grapalat" w:hAnsi="GHEA Grapalat"/>
          <w:sz w:val="24"/>
          <w:szCs w:val="24"/>
          <w:lang w:val="hy-AM"/>
        </w:rPr>
        <w:t>, որի համաձայն՝ պետք է իրականացենլ թե</w:t>
      </w:r>
      <w:r w:rsidR="00E64938" w:rsidRPr="00E64938">
        <w:rPr>
          <w:rFonts w:ascii="GHEA Grapalat" w:hAnsi="GHEA Grapalat"/>
          <w:sz w:val="24"/>
          <w:szCs w:val="24"/>
          <w:lang w:val="hy-AM"/>
        </w:rPr>
        <w:t>մատիկ տարածական տվյալների համար նոր ազգային ստանդարտների մշակում և ներդրում, ինչպես նաև ըստ անհրաժեշտության</w:t>
      </w:r>
      <w:r w:rsidR="00E64938">
        <w:rPr>
          <w:rFonts w:ascii="GHEA Grapalat" w:hAnsi="GHEA Grapalat"/>
          <w:sz w:val="24"/>
          <w:szCs w:val="24"/>
          <w:lang w:val="hy-AM"/>
        </w:rPr>
        <w:t>՝</w:t>
      </w:r>
      <w:r w:rsidR="00E64938" w:rsidRPr="00E64938">
        <w:rPr>
          <w:rFonts w:ascii="GHEA Grapalat" w:hAnsi="GHEA Grapalat"/>
          <w:sz w:val="24"/>
          <w:szCs w:val="24"/>
          <w:lang w:val="hy-AM"/>
        </w:rPr>
        <w:t xml:space="preserve"> առկա ստանդարտների վերանայում։</w:t>
      </w:r>
      <w:r w:rsidR="00E64938" w:rsidRPr="00E64938">
        <w:rPr>
          <w:rFonts w:ascii="GHEA Grapalat" w:hAnsi="GHEA Grapalat"/>
          <w:sz w:val="24"/>
          <w:szCs w:val="24"/>
          <w:lang w:val="hy-AM"/>
        </w:rPr>
        <w:t xml:space="preserve"> </w:t>
      </w:r>
      <w:r w:rsidR="00FF3958">
        <w:rPr>
          <w:rFonts w:ascii="GHEA Grapalat" w:hAnsi="GHEA Grapalat"/>
          <w:sz w:val="24"/>
          <w:szCs w:val="24"/>
          <w:lang w:val="hy-AM"/>
        </w:rPr>
        <w:t>Միջոցառումների ծրագրի 8-րդ կետով պ</w:t>
      </w:r>
      <w:r w:rsidR="009017C7">
        <w:rPr>
          <w:rFonts w:ascii="GHEA Grapalat" w:hAnsi="GHEA Grapalat"/>
          <w:sz w:val="24"/>
          <w:szCs w:val="24"/>
          <w:lang w:val="hy-AM"/>
        </w:rPr>
        <w:t>ե</w:t>
      </w:r>
      <w:r w:rsidR="00FF3958">
        <w:rPr>
          <w:rFonts w:ascii="GHEA Grapalat" w:hAnsi="GHEA Grapalat"/>
          <w:sz w:val="24"/>
          <w:szCs w:val="24"/>
          <w:lang w:val="hy-AM"/>
        </w:rPr>
        <w:t xml:space="preserve">տական մարմինները, այդ թվում նաև ՏԿԵՆ պետք է իրականացնի </w:t>
      </w:r>
      <w:r w:rsidR="00FF3958" w:rsidRPr="00FF3958">
        <w:rPr>
          <w:rFonts w:ascii="GHEA Grapalat" w:hAnsi="GHEA Grapalat"/>
          <w:sz w:val="24"/>
          <w:szCs w:val="24"/>
          <w:lang w:val="hy-AM"/>
        </w:rPr>
        <w:t>տրանսպորտային ցանց և մակերևութային ծածկույթ (Land cover) թեմատիկ տարածական տվյալների ստեղծում, թարմացում</w:t>
      </w:r>
      <w:r w:rsidR="00FF3958">
        <w:rPr>
          <w:rFonts w:ascii="GHEA Grapalat" w:hAnsi="GHEA Grapalat"/>
          <w:sz w:val="24"/>
          <w:szCs w:val="24"/>
          <w:lang w:val="hy-AM"/>
        </w:rPr>
        <w:t>,</w:t>
      </w:r>
      <w:r w:rsidR="00FF3958" w:rsidRPr="00FF3958">
        <w:rPr>
          <w:rFonts w:ascii="GHEA Grapalat" w:hAnsi="GHEA Grapalat"/>
          <w:sz w:val="24"/>
          <w:szCs w:val="24"/>
          <w:lang w:val="hy-AM"/>
        </w:rPr>
        <w:t xml:space="preserve"> ճշգրտում,  արդիականացում, օպտիմալացում և ստանդարտացում։</w:t>
      </w:r>
    </w:p>
    <w:p w14:paraId="31740815" w14:textId="7C343394" w:rsidR="00020675" w:rsidRPr="009017C7" w:rsidRDefault="00FF3958" w:rsidP="000417C2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Նշվածի շրջանակում Ասիական զարգացման բանկի աջակցությամբ մշակվել և վերանայվել են են </w:t>
      </w:r>
      <w:r w:rsidRPr="00FF3958">
        <w:rPr>
          <w:rFonts w:ascii="GHEA Grapalat" w:hAnsi="GHEA Grapalat"/>
          <w:sz w:val="24"/>
          <w:szCs w:val="24"/>
          <w:lang w:val="hy-AM"/>
        </w:rPr>
        <w:t xml:space="preserve">«Ճանապարհատրանսպորտային ցանց» թեմատիկ խմբի </w:t>
      </w:r>
      <w:r>
        <w:rPr>
          <w:rFonts w:ascii="GHEA Grapalat" w:hAnsi="GHEA Grapalat"/>
          <w:sz w:val="24"/>
          <w:szCs w:val="24"/>
          <w:lang w:val="hy-AM"/>
        </w:rPr>
        <w:t xml:space="preserve">ավտոմոբիլային ճանապարհների </w:t>
      </w:r>
      <w:r w:rsidRPr="00FF3958">
        <w:rPr>
          <w:rFonts w:ascii="GHEA Grapalat" w:hAnsi="GHEA Grapalat"/>
          <w:sz w:val="24"/>
          <w:szCs w:val="24"/>
          <w:lang w:val="hy-AM"/>
        </w:rPr>
        <w:t>տարածական տվյալներ</w:t>
      </w:r>
      <w:r>
        <w:rPr>
          <w:rFonts w:ascii="GHEA Grapalat" w:hAnsi="GHEA Grapalat"/>
          <w:sz w:val="24"/>
          <w:szCs w:val="24"/>
          <w:lang w:val="hy-AM"/>
        </w:rPr>
        <w:t xml:space="preserve">։ </w:t>
      </w:r>
      <w:r w:rsidR="009017C7">
        <w:rPr>
          <w:rFonts w:ascii="GHEA Grapalat" w:hAnsi="GHEA Grapalat"/>
          <w:sz w:val="24"/>
          <w:szCs w:val="24"/>
          <w:lang w:val="hy-AM"/>
        </w:rPr>
        <w:t xml:space="preserve">Միաժամանակ, </w:t>
      </w:r>
      <w:r w:rsidR="009017C7" w:rsidRPr="009017C7">
        <w:rPr>
          <w:rFonts w:ascii="GHEA Grapalat" w:hAnsi="GHEA Grapalat"/>
          <w:sz w:val="24"/>
          <w:szCs w:val="24"/>
          <w:lang w:val="hy-AM"/>
        </w:rPr>
        <w:t xml:space="preserve">ազգային տարածական տվյալների </w:t>
      </w:r>
      <w:r w:rsidR="009017C7" w:rsidRPr="009017C7">
        <w:rPr>
          <w:rFonts w:ascii="GHEA Grapalat" w:hAnsi="GHEA Grapalat"/>
          <w:sz w:val="24"/>
          <w:szCs w:val="24"/>
          <w:lang w:val="hy-AM"/>
        </w:rPr>
        <w:lastRenderedPageBreak/>
        <w:t xml:space="preserve">ենթակառուցվածքի ազգային գեոպորտալում արտացոլելու նպատակով </w:t>
      </w:r>
      <w:r w:rsidR="009017C7">
        <w:rPr>
          <w:rFonts w:ascii="GHEA Grapalat" w:hAnsi="GHEA Grapalat"/>
          <w:sz w:val="24"/>
          <w:szCs w:val="24"/>
          <w:lang w:val="hy-AM"/>
        </w:rPr>
        <w:t xml:space="preserve">ԱԶԲ փորձագետների կողմից ներկայում մշակվում են նաև </w:t>
      </w:r>
      <w:r w:rsidR="009017C7" w:rsidRPr="009017C7">
        <w:rPr>
          <w:rFonts w:ascii="GHEA Grapalat" w:hAnsi="GHEA Grapalat"/>
          <w:sz w:val="24"/>
          <w:szCs w:val="24"/>
          <w:lang w:val="hy-AM"/>
        </w:rPr>
        <w:t>ավտոմոբիլային ճանապարհների վերաբերյալ տվյալների հավաքագրման մեթոդաբանությ</w:t>
      </w:r>
      <w:r w:rsidR="009017C7">
        <w:rPr>
          <w:rFonts w:ascii="GHEA Grapalat" w:hAnsi="GHEA Grapalat"/>
          <w:sz w:val="24"/>
          <w:szCs w:val="24"/>
          <w:lang w:val="hy-AM"/>
        </w:rPr>
        <w:t>ու</w:t>
      </w:r>
      <w:r w:rsidR="009017C7" w:rsidRPr="009017C7">
        <w:rPr>
          <w:rFonts w:ascii="GHEA Grapalat" w:hAnsi="GHEA Grapalat"/>
          <w:sz w:val="24"/>
          <w:szCs w:val="24"/>
          <w:lang w:val="hy-AM"/>
        </w:rPr>
        <w:t>ն</w:t>
      </w:r>
      <w:r w:rsidR="009017C7">
        <w:rPr>
          <w:rFonts w:ascii="GHEA Grapalat" w:hAnsi="GHEA Grapalat"/>
          <w:sz w:val="24"/>
          <w:szCs w:val="24"/>
          <w:lang w:val="hy-AM"/>
        </w:rPr>
        <w:t>ը։</w:t>
      </w:r>
    </w:p>
    <w:p w14:paraId="461E1484" w14:textId="77777777" w:rsidR="00020675" w:rsidRDefault="00020675" w:rsidP="000417C2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1629EF3" w14:textId="76B652E2" w:rsidR="00541857" w:rsidRPr="000417C2" w:rsidRDefault="00541857" w:rsidP="000417C2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A805A87" w14:textId="77777777" w:rsidR="00CB4DF9" w:rsidRPr="000417C2" w:rsidRDefault="00CB4DF9" w:rsidP="000417C2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26B938D" w14:textId="77777777" w:rsidR="0050177C" w:rsidRPr="000417C2" w:rsidRDefault="0050177C" w:rsidP="000417C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900"/>
        <w:jc w:val="both"/>
        <w:rPr>
          <w:rFonts w:ascii="GHEA Grapalat" w:hAnsi="GHEA Grapalat" w:cs="Sylfaen"/>
          <w:bCs/>
          <w:lang w:val="hy-AM"/>
        </w:rPr>
      </w:pPr>
      <w:r w:rsidRPr="000417C2">
        <w:rPr>
          <w:rFonts w:ascii="GHEA Grapalat" w:hAnsi="GHEA Grapalat"/>
          <w:b/>
          <w:lang w:val="hy-AM"/>
        </w:rPr>
        <w:t>Կարգավորման</w:t>
      </w:r>
      <w:r w:rsidRPr="000417C2">
        <w:rPr>
          <w:rFonts w:ascii="GHEA Grapalat" w:hAnsi="GHEA Grapalat"/>
          <w:lang w:val="hy-AM"/>
        </w:rPr>
        <w:t xml:space="preserve"> </w:t>
      </w:r>
      <w:r w:rsidRPr="000417C2">
        <w:rPr>
          <w:rFonts w:ascii="GHEA Grapalat" w:hAnsi="GHEA Grapalat"/>
          <w:b/>
          <w:lang w:val="hy-AM"/>
        </w:rPr>
        <w:t>նպատակը</w:t>
      </w:r>
      <w:r w:rsidRPr="000417C2">
        <w:rPr>
          <w:rFonts w:ascii="GHEA Grapalat" w:hAnsi="GHEA Grapalat"/>
          <w:lang w:val="hy-AM"/>
        </w:rPr>
        <w:t xml:space="preserve"> </w:t>
      </w:r>
      <w:r w:rsidRPr="000417C2">
        <w:rPr>
          <w:rFonts w:ascii="GHEA Grapalat" w:hAnsi="GHEA Grapalat"/>
          <w:b/>
          <w:lang w:val="hy-AM"/>
        </w:rPr>
        <w:t>և</w:t>
      </w:r>
      <w:r w:rsidRPr="000417C2">
        <w:rPr>
          <w:rFonts w:ascii="GHEA Grapalat" w:hAnsi="GHEA Grapalat"/>
          <w:lang w:val="hy-AM"/>
        </w:rPr>
        <w:t xml:space="preserve"> </w:t>
      </w:r>
      <w:r w:rsidRPr="000417C2">
        <w:rPr>
          <w:rFonts w:ascii="GHEA Grapalat" w:hAnsi="GHEA Grapalat"/>
          <w:b/>
          <w:lang w:val="hy-AM"/>
        </w:rPr>
        <w:t>բնույթը</w:t>
      </w:r>
      <w:r w:rsidRPr="000417C2">
        <w:rPr>
          <w:rFonts w:ascii="GHEA Grapalat" w:hAnsi="GHEA Grapalat" w:cs="Sylfaen"/>
          <w:bCs/>
          <w:lang w:val="hy-AM"/>
        </w:rPr>
        <w:t>.</w:t>
      </w:r>
    </w:p>
    <w:p w14:paraId="19619728" w14:textId="3956B494" w:rsidR="009017C7" w:rsidRPr="0088422F" w:rsidRDefault="000417C2" w:rsidP="009017C7">
      <w:pPr>
        <w:spacing w:after="0"/>
        <w:ind w:firstLine="709"/>
        <w:jc w:val="both"/>
        <w:rPr>
          <w:rFonts w:ascii="Sylfaen" w:hAnsi="Sylfaen"/>
          <w:lang w:val="hy-AM"/>
        </w:rPr>
      </w:pPr>
      <w:r w:rsidRPr="000417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մեջ փոփոխությունների ու լրացումների իրականացումը պայմանավորված է </w:t>
      </w:r>
      <w:r w:rsidR="009017C7" w:rsidRPr="00AD16AE">
        <w:rPr>
          <w:rFonts w:ascii="GHEA Grapalat" w:eastAsia="Times New Roman" w:hAnsi="GHEA Grapalat" w:cs="Times New Roman"/>
          <w:sz w:val="24"/>
          <w:szCs w:val="24"/>
          <w:lang w:val="hy-AM"/>
        </w:rPr>
        <w:t>Տարածքային զարգացման և շրջակա միջավայրի նախարարական կոմիտեի 2025 թվականի դեկտեմբերի 12-ի N ԿԱ/369-2025 նիստի արձանագրության կետ 1</w:t>
      </w:r>
      <w:r w:rsidR="009017C7" w:rsidRPr="00AD16A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017C7" w:rsidRPr="00AD16A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 կետի «ա» և «բ» ենթակետերով տրված </w:t>
      </w:r>
      <w:r w:rsidRPr="000417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հանձնարարականների</w:t>
      </w:r>
      <w:r w:rsidR="009017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կատարմամբ</w:t>
      </w:r>
      <w:r w:rsidRPr="000417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ինչպես նաև </w:t>
      </w:r>
      <w:r w:rsidR="009017C7">
        <w:rPr>
          <w:rFonts w:ascii="GHEA Grapalat" w:hAnsi="GHEA Grapalat"/>
          <w:sz w:val="24"/>
          <w:szCs w:val="24"/>
          <w:lang w:val="hy-AM"/>
        </w:rPr>
        <w:t>ՀՀ կառավարության 06</w:t>
      </w:r>
      <w:r w:rsidR="009017C7" w:rsidRPr="0002067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017C7" w:rsidRPr="00020675">
        <w:rPr>
          <w:rFonts w:ascii="GHEA Grapalat" w:hAnsi="GHEA Grapalat"/>
          <w:sz w:val="24"/>
          <w:szCs w:val="24"/>
          <w:lang w:val="hy-AM"/>
        </w:rPr>
        <w:t>11</w:t>
      </w:r>
      <w:r w:rsidR="009017C7" w:rsidRPr="0002067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017C7" w:rsidRPr="00020675">
        <w:rPr>
          <w:rFonts w:ascii="GHEA Grapalat" w:hAnsi="GHEA Grapalat"/>
          <w:sz w:val="24"/>
          <w:szCs w:val="24"/>
          <w:lang w:val="hy-AM"/>
        </w:rPr>
        <w:t>2025թ</w:t>
      </w:r>
      <w:r w:rsidR="009017C7" w:rsidRPr="0002067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017C7" w:rsidRPr="00020675">
        <w:rPr>
          <w:rFonts w:ascii="GHEA Grapalat" w:hAnsi="GHEA Grapalat"/>
          <w:sz w:val="24"/>
          <w:szCs w:val="24"/>
          <w:lang w:val="hy-AM"/>
        </w:rPr>
        <w:t xml:space="preserve"> թիվ 1583-Լ որոշմա</w:t>
      </w:r>
      <w:r w:rsidR="009017C7">
        <w:rPr>
          <w:rFonts w:ascii="GHEA Grapalat" w:hAnsi="GHEA Grapalat"/>
          <w:sz w:val="24"/>
          <w:szCs w:val="24"/>
          <w:lang w:val="hy-AM"/>
        </w:rPr>
        <w:t>ն 2-րդ հավելվածով՝ մ</w:t>
      </w:r>
      <w:r w:rsidR="009017C7">
        <w:rPr>
          <w:rFonts w:ascii="GHEA Grapalat" w:hAnsi="GHEA Grapalat"/>
          <w:sz w:val="24"/>
          <w:szCs w:val="24"/>
          <w:lang w:val="hy-AM"/>
        </w:rPr>
        <w:t xml:space="preserve">իջոցառումների ծրագրի 8-րդ կետով </w:t>
      </w:r>
      <w:r w:rsidR="009017C7">
        <w:rPr>
          <w:rFonts w:ascii="GHEA Grapalat" w:hAnsi="GHEA Grapalat"/>
          <w:sz w:val="24"/>
          <w:szCs w:val="24"/>
          <w:lang w:val="hy-AM"/>
        </w:rPr>
        <w:t>ճանապարհա</w:t>
      </w:r>
      <w:r w:rsidR="009017C7" w:rsidRPr="00FF3958">
        <w:rPr>
          <w:rFonts w:ascii="GHEA Grapalat" w:hAnsi="GHEA Grapalat"/>
          <w:sz w:val="24"/>
          <w:szCs w:val="24"/>
          <w:lang w:val="hy-AM"/>
        </w:rPr>
        <w:t>տրանսպորտային ցանց</w:t>
      </w:r>
      <w:r w:rsidR="009017C7">
        <w:rPr>
          <w:rFonts w:ascii="GHEA Grapalat" w:hAnsi="GHEA Grapalat"/>
          <w:sz w:val="24"/>
          <w:szCs w:val="24"/>
          <w:lang w:val="hy-AM"/>
        </w:rPr>
        <w:t>ի</w:t>
      </w:r>
      <w:r w:rsidR="009017C7" w:rsidRPr="00FF3958">
        <w:rPr>
          <w:rFonts w:ascii="GHEA Grapalat" w:hAnsi="GHEA Grapalat"/>
          <w:sz w:val="24"/>
          <w:szCs w:val="24"/>
          <w:lang w:val="hy-AM"/>
        </w:rPr>
        <w:t xml:space="preserve"> թեմատիկ տարածական տվյալների ստեղծմ</w:t>
      </w:r>
      <w:r w:rsidR="009017C7">
        <w:rPr>
          <w:rFonts w:ascii="GHEA Grapalat" w:hAnsi="GHEA Grapalat"/>
          <w:sz w:val="24"/>
          <w:szCs w:val="24"/>
          <w:lang w:val="hy-AM"/>
        </w:rPr>
        <w:t>ան</w:t>
      </w:r>
      <w:r w:rsidR="009017C7" w:rsidRPr="00FF3958">
        <w:rPr>
          <w:rFonts w:ascii="GHEA Grapalat" w:hAnsi="GHEA Grapalat"/>
          <w:sz w:val="24"/>
          <w:szCs w:val="24"/>
          <w:lang w:val="hy-AM"/>
        </w:rPr>
        <w:t>, թարմացմ</w:t>
      </w:r>
      <w:r w:rsidR="009017C7">
        <w:rPr>
          <w:rFonts w:ascii="GHEA Grapalat" w:hAnsi="GHEA Grapalat"/>
          <w:sz w:val="24"/>
          <w:szCs w:val="24"/>
          <w:lang w:val="hy-AM"/>
        </w:rPr>
        <w:t>ան և</w:t>
      </w:r>
      <w:r w:rsidR="009017C7" w:rsidRPr="00FF3958">
        <w:rPr>
          <w:rFonts w:ascii="GHEA Grapalat" w:hAnsi="GHEA Grapalat"/>
          <w:sz w:val="24"/>
          <w:szCs w:val="24"/>
          <w:lang w:val="hy-AM"/>
        </w:rPr>
        <w:t xml:space="preserve"> ճշգրտմ</w:t>
      </w:r>
      <w:r w:rsidR="009017C7">
        <w:rPr>
          <w:rFonts w:ascii="GHEA Grapalat" w:hAnsi="GHEA Grapalat"/>
          <w:sz w:val="24"/>
          <w:szCs w:val="24"/>
          <w:lang w:val="hy-AM"/>
        </w:rPr>
        <w:t>ան անհրաժեշտությամբ</w:t>
      </w:r>
      <w:r w:rsidR="009017C7" w:rsidRPr="00FF3958">
        <w:rPr>
          <w:rFonts w:ascii="GHEA Grapalat" w:hAnsi="GHEA Grapalat"/>
          <w:sz w:val="24"/>
          <w:szCs w:val="24"/>
          <w:lang w:val="hy-AM"/>
        </w:rPr>
        <w:t>։</w:t>
      </w:r>
    </w:p>
    <w:p w14:paraId="02F4DDF5" w14:textId="29C3A45F" w:rsidR="000417C2" w:rsidRPr="000417C2" w:rsidRDefault="009017C7" w:rsidP="000417C2">
      <w:pPr>
        <w:shd w:val="clear" w:color="auto" w:fill="FFFFFF"/>
        <w:spacing w:after="0" w:line="276" w:lineRule="auto"/>
        <w:ind w:firstLine="567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0417C2" w:rsidRPr="000417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հավելվածով հաստատված գործող կարգավորումներից բացի Նախագծով նախատեսվում են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«Ճ</w:t>
      </w:r>
      <w:r>
        <w:rPr>
          <w:rFonts w:ascii="GHEA Grapalat" w:hAnsi="GHEA Grapalat"/>
          <w:sz w:val="24"/>
          <w:szCs w:val="24"/>
          <w:lang w:val="hy-AM"/>
        </w:rPr>
        <w:t>անապարհա</w:t>
      </w:r>
      <w:r w:rsidRPr="00FF3958">
        <w:rPr>
          <w:rFonts w:ascii="GHEA Grapalat" w:hAnsi="GHEA Grapalat"/>
          <w:sz w:val="24"/>
          <w:szCs w:val="24"/>
          <w:lang w:val="hy-AM"/>
        </w:rPr>
        <w:t>տրանսպորտային ցանց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017C7">
        <w:rPr>
          <w:rFonts w:ascii="GHEA Grapalat" w:hAnsi="GHEA Grapalat"/>
          <w:bCs/>
          <w:iCs/>
          <w:sz w:val="24"/>
          <w:szCs w:val="24"/>
          <w:lang w:val="hy-AM"/>
        </w:rPr>
        <w:t>թեմատիկ խմբի «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ա</w:t>
      </w:r>
      <w:r w:rsidRPr="009017C7">
        <w:rPr>
          <w:rFonts w:ascii="GHEA Grapalat" w:hAnsi="GHEA Grapalat"/>
          <w:bCs/>
          <w:iCs/>
          <w:sz w:val="24"/>
          <w:szCs w:val="24"/>
          <w:lang w:val="hy-AM"/>
        </w:rPr>
        <w:t>վտոմոբիլային ճանապարհներ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ին առաջարկվող հետևյալ</w:t>
      </w:r>
      <w:r w:rsidRPr="009017C7">
        <w:rPr>
          <w:rFonts w:ascii="GHEA Grapalat" w:hAnsi="GHEA Grapalat"/>
          <w:bCs/>
          <w:iCs/>
          <w:sz w:val="24"/>
          <w:szCs w:val="24"/>
          <w:lang w:val="hy-AM"/>
        </w:rPr>
        <w:t xml:space="preserve"> շերտ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երը</w:t>
      </w:r>
      <w:r w:rsidR="000417C2" w:rsidRPr="000417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7DC7B0B3" w14:textId="4AD71E59" w:rsidR="002D1380" w:rsidRPr="002D1380" w:rsidRDefault="002D1380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proofErr w:type="spellStart"/>
      <w:r w:rsidRPr="006B4D17">
        <w:rPr>
          <w:rFonts w:ascii="GHEA Grapalat" w:eastAsia="Microsoft YaHei" w:hAnsi="GHEA Grapalat" w:cs="Microsoft YaHei"/>
          <w:b/>
          <w:bCs/>
          <w:sz w:val="24"/>
          <w:szCs w:val="24"/>
        </w:rPr>
        <w:t>Ճանապարհի</w:t>
      </w:r>
      <w:proofErr w:type="spellEnd"/>
      <w:r w:rsidRPr="006B4D17">
        <w:rPr>
          <w:rFonts w:ascii="GHEA Grapalat" w:eastAsia="Microsoft YaHei" w:hAnsi="GHEA Grapalat" w:cs="Microsoft YaHei"/>
          <w:b/>
          <w:bCs/>
          <w:sz w:val="24"/>
          <w:szCs w:val="24"/>
        </w:rPr>
        <w:t xml:space="preserve"> </w:t>
      </w:r>
      <w:proofErr w:type="spellStart"/>
      <w:r w:rsidRPr="006B4D17">
        <w:rPr>
          <w:rFonts w:ascii="GHEA Grapalat" w:eastAsia="Microsoft YaHei" w:hAnsi="GHEA Grapalat" w:cs="Microsoft YaHei"/>
          <w:b/>
          <w:bCs/>
          <w:sz w:val="24"/>
          <w:szCs w:val="24"/>
        </w:rPr>
        <w:t>առանցքային</w:t>
      </w:r>
      <w:proofErr w:type="spellEnd"/>
      <w:r w:rsidRPr="006B4D17">
        <w:rPr>
          <w:rFonts w:ascii="GHEA Grapalat" w:eastAsia="Microsoft YaHei" w:hAnsi="GHEA Grapalat" w:cs="Microsoft YaHei"/>
          <w:b/>
          <w:bCs/>
          <w:sz w:val="24"/>
          <w:szCs w:val="24"/>
        </w:rPr>
        <w:t xml:space="preserve"> </w:t>
      </w:r>
      <w:proofErr w:type="spellStart"/>
      <w:r w:rsidRPr="006B4D17">
        <w:rPr>
          <w:rFonts w:ascii="GHEA Grapalat" w:eastAsia="Microsoft YaHei" w:hAnsi="GHEA Grapalat" w:cs="Microsoft YaHei"/>
          <w:b/>
          <w:bCs/>
          <w:sz w:val="24"/>
          <w:szCs w:val="24"/>
        </w:rPr>
        <w:t>գիծ</w:t>
      </w:r>
      <w:proofErr w:type="spellEnd"/>
      <w:r w:rsidRPr="006B4D17">
        <w:rPr>
          <w:rFonts w:ascii="GHEA Grapalat" w:eastAsia="Microsoft YaHei" w:hAnsi="GHEA Grapalat" w:cs="Microsoft YaHei"/>
          <w:b/>
          <w:bCs/>
          <w:sz w:val="24"/>
          <w:szCs w:val="24"/>
        </w:rPr>
        <w:t xml:space="preserve"> (Road </w:t>
      </w:r>
      <w:proofErr w:type="gramStart"/>
      <w:r w:rsidRPr="006B4D17">
        <w:rPr>
          <w:rFonts w:ascii="GHEA Grapalat" w:eastAsia="Microsoft YaHei" w:hAnsi="GHEA Grapalat" w:cs="Microsoft YaHei"/>
          <w:b/>
          <w:bCs/>
          <w:sz w:val="24"/>
          <w:szCs w:val="24"/>
        </w:rPr>
        <w:t>Centerline)։</w:t>
      </w:r>
      <w:proofErr w:type="gramEnd"/>
      <w:r w:rsidRPr="006B4D17">
        <w:rPr>
          <w:rFonts w:ascii="GHEA Grapalat" w:eastAsia="Microsoft YaHei" w:hAnsi="GHEA Grapalat" w:cs="Microsoft YaHei"/>
          <w:b/>
          <w:bCs/>
          <w:sz w:val="24"/>
          <w:szCs w:val="24"/>
        </w:rPr>
        <w:t xml:space="preserve"> </w:t>
      </w:r>
      <w:proofErr w:type="spellStart"/>
      <w:r w:rsidRPr="006B4D17">
        <w:rPr>
          <w:rFonts w:ascii="GHEA Grapalat" w:eastAsia="Microsoft YaHei" w:hAnsi="GHEA Grapalat" w:cs="Microsoft YaHei"/>
          <w:sz w:val="24"/>
          <w:szCs w:val="24"/>
        </w:rPr>
        <w:t>Ճանապարհատրանսպորտային</w:t>
      </w:r>
      <w:proofErr w:type="spellEnd"/>
      <w:r w:rsidRPr="006B4D17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6B4D17">
        <w:rPr>
          <w:rFonts w:ascii="GHEA Grapalat" w:eastAsia="Microsoft YaHei" w:hAnsi="GHEA Grapalat" w:cs="Microsoft YaHei"/>
          <w:sz w:val="24"/>
          <w:szCs w:val="24"/>
        </w:rPr>
        <w:t>ցանցի</w:t>
      </w:r>
      <w:proofErr w:type="spellEnd"/>
      <w:r w:rsidRPr="006B4D17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6B4D17">
        <w:rPr>
          <w:rFonts w:ascii="GHEA Grapalat" w:eastAsia="Microsoft YaHei" w:hAnsi="GHEA Grapalat" w:cs="Microsoft YaHei"/>
          <w:sz w:val="24"/>
          <w:szCs w:val="24"/>
        </w:rPr>
        <w:t>երկրաչափական</w:t>
      </w:r>
      <w:proofErr w:type="spellEnd"/>
      <w:r w:rsidRPr="006B4D17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6B4D17">
        <w:rPr>
          <w:rFonts w:ascii="GHEA Grapalat" w:eastAsia="Microsoft YaHei" w:hAnsi="GHEA Grapalat" w:cs="Microsoft YaHei"/>
          <w:sz w:val="24"/>
          <w:szCs w:val="24"/>
        </w:rPr>
        <w:t>կմախքը</w:t>
      </w:r>
      <w:proofErr w:type="spellEnd"/>
      <w:r w:rsidRPr="006B4D17">
        <w:rPr>
          <w:rFonts w:ascii="GHEA Grapalat" w:eastAsia="Microsoft YaHei" w:hAnsi="GHEA Grapalat" w:cs="Microsoft YaHei"/>
          <w:sz w:val="24"/>
          <w:szCs w:val="24"/>
        </w:rPr>
        <w:t xml:space="preserve">, </w:t>
      </w:r>
      <w:proofErr w:type="spellStart"/>
      <w:r w:rsidRPr="006B4D17">
        <w:rPr>
          <w:rFonts w:ascii="GHEA Grapalat" w:eastAsia="Microsoft YaHei" w:hAnsi="GHEA Grapalat" w:cs="Microsoft YaHei"/>
          <w:sz w:val="24"/>
          <w:szCs w:val="24"/>
        </w:rPr>
        <w:t>որը</w:t>
      </w:r>
      <w:proofErr w:type="spellEnd"/>
      <w:r w:rsidRPr="006B4D17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6B4D17">
        <w:rPr>
          <w:rFonts w:ascii="GHEA Grapalat" w:eastAsia="Microsoft YaHei" w:hAnsi="GHEA Grapalat" w:cs="Microsoft YaHei"/>
          <w:sz w:val="24"/>
          <w:szCs w:val="24"/>
        </w:rPr>
        <w:t>հիմք</w:t>
      </w:r>
      <w:proofErr w:type="spellEnd"/>
      <w:r w:rsidRPr="006B4D17">
        <w:rPr>
          <w:rFonts w:ascii="GHEA Grapalat" w:eastAsia="Microsoft YaHei" w:hAnsi="GHEA Grapalat" w:cs="Microsoft YaHei"/>
          <w:sz w:val="24"/>
          <w:szCs w:val="24"/>
        </w:rPr>
        <w:t xml:space="preserve"> է </w:t>
      </w:r>
      <w:proofErr w:type="spellStart"/>
      <w:r w:rsidRPr="006B4D17">
        <w:rPr>
          <w:rFonts w:ascii="GHEA Grapalat" w:eastAsia="Microsoft YaHei" w:hAnsi="GHEA Grapalat" w:cs="Microsoft YaHei"/>
          <w:sz w:val="24"/>
          <w:szCs w:val="24"/>
        </w:rPr>
        <w:t>հանդիսանում</w:t>
      </w:r>
      <w:proofErr w:type="spellEnd"/>
      <w:r w:rsidRPr="006B4D17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6B4D17">
        <w:rPr>
          <w:rFonts w:ascii="GHEA Grapalat" w:eastAsia="Microsoft YaHei" w:hAnsi="GHEA Grapalat" w:cs="Microsoft YaHei"/>
          <w:sz w:val="24"/>
          <w:szCs w:val="24"/>
        </w:rPr>
        <w:t>բոլոր</w:t>
      </w:r>
      <w:proofErr w:type="spellEnd"/>
      <w:r w:rsidRPr="006B4D17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6B4D17">
        <w:rPr>
          <w:rFonts w:ascii="GHEA Grapalat" w:eastAsia="Microsoft YaHei" w:hAnsi="GHEA Grapalat" w:cs="Microsoft YaHei"/>
          <w:sz w:val="24"/>
          <w:szCs w:val="24"/>
        </w:rPr>
        <w:t>մյուս</w:t>
      </w:r>
      <w:proofErr w:type="spellEnd"/>
      <w:r w:rsidRPr="006B4D17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6B4D17">
        <w:rPr>
          <w:rFonts w:ascii="GHEA Grapalat" w:eastAsia="Microsoft YaHei" w:hAnsi="GHEA Grapalat" w:cs="Microsoft YaHei"/>
          <w:sz w:val="24"/>
          <w:szCs w:val="24"/>
        </w:rPr>
        <w:t>շերտերի</w:t>
      </w:r>
      <w:proofErr w:type="spellEnd"/>
      <w:r w:rsidRPr="006B4D17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6B4D17">
        <w:rPr>
          <w:rFonts w:ascii="GHEA Grapalat" w:eastAsia="Microsoft YaHei" w:hAnsi="GHEA Grapalat" w:cs="Microsoft YaHei"/>
          <w:sz w:val="24"/>
          <w:szCs w:val="24"/>
        </w:rPr>
        <w:t>համա</w:t>
      </w:r>
      <w:r>
        <w:rPr>
          <w:rFonts w:ascii="GHEA Grapalat" w:eastAsia="Microsoft YaHei" w:hAnsi="GHEA Grapalat" w:cs="Microsoft YaHei"/>
          <w:sz w:val="24"/>
          <w:szCs w:val="24"/>
        </w:rPr>
        <w:t>ր</w:t>
      </w:r>
      <w:proofErr w:type="spellEnd"/>
      <w:r>
        <w:rPr>
          <w:rFonts w:ascii="MS Mincho" w:eastAsia="MS Mincho" w:hAnsi="MS Mincho" w:cs="MS Mincho"/>
          <w:sz w:val="24"/>
          <w:szCs w:val="24"/>
        </w:rPr>
        <w:t>․</w:t>
      </w:r>
    </w:p>
    <w:p w14:paraId="4C89EA3E" w14:textId="643C9DB2" w:rsidR="002D1380" w:rsidRPr="002D1380" w:rsidRDefault="002D1380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B4D17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 xml:space="preserve">Ճանապարհահատվածների բարձրանիշերը (PK_M)։ </w:t>
      </w:r>
      <w:r w:rsidRPr="00787B35">
        <w:rPr>
          <w:rFonts w:ascii="GHEA Grapalat" w:eastAsia="Microsoft YaHei" w:hAnsi="GHEA Grapalat" w:cs="Sylfaen"/>
          <w:sz w:val="24"/>
          <w:szCs w:val="24"/>
          <w:lang w:val="hy-AM"/>
        </w:rPr>
        <w:t>Ներկայացվում է</w:t>
      </w:r>
      <w:r w:rsidRPr="006B4D17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 xml:space="preserve"> </w:t>
      </w:r>
      <w:r w:rsidRPr="006B4D17">
        <w:rPr>
          <w:rFonts w:ascii="GHEA Grapalat" w:hAnsi="GHEA Grapalat"/>
          <w:sz w:val="24"/>
          <w:szCs w:val="24"/>
          <w:lang w:val="hy-AM"/>
        </w:rPr>
        <w:t>ճանապարհահատվածի բարձրությունը ծովի մակերևույթից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6CC91A91" w14:textId="44B548BC" w:rsidR="002D1380" w:rsidRPr="002D1380" w:rsidRDefault="002D1380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proofErr w:type="spellStart"/>
      <w:r w:rsidRPr="006B4D17">
        <w:rPr>
          <w:rFonts w:ascii="GHEA Grapalat" w:hAnsi="GHEA Grapalat"/>
          <w:b/>
          <w:bCs/>
          <w:i/>
          <w:iCs/>
          <w:sz w:val="24"/>
          <w:szCs w:val="24"/>
        </w:rPr>
        <w:t>Օտարման</w:t>
      </w:r>
      <w:proofErr w:type="spellEnd"/>
      <w:r w:rsidRPr="006B4D17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6B4D17">
        <w:rPr>
          <w:rFonts w:ascii="GHEA Grapalat" w:hAnsi="GHEA Grapalat"/>
          <w:b/>
          <w:bCs/>
          <w:i/>
          <w:iCs/>
          <w:sz w:val="24"/>
          <w:szCs w:val="24"/>
        </w:rPr>
        <w:t>շերտ</w:t>
      </w:r>
      <w:proofErr w:type="spellEnd"/>
      <w:r w:rsidRPr="006B4D17">
        <w:rPr>
          <w:rFonts w:ascii="GHEA Grapalat" w:hAnsi="GHEA Grapalat"/>
          <w:b/>
          <w:bCs/>
          <w:i/>
          <w:iCs/>
          <w:sz w:val="24"/>
          <w:szCs w:val="24"/>
        </w:rPr>
        <w:t xml:space="preserve"> (Right of </w:t>
      </w:r>
      <w:proofErr w:type="gramStart"/>
      <w:r w:rsidRPr="006B4D17">
        <w:rPr>
          <w:rFonts w:ascii="GHEA Grapalat" w:hAnsi="GHEA Grapalat"/>
          <w:b/>
          <w:bCs/>
          <w:i/>
          <w:iCs/>
          <w:sz w:val="24"/>
          <w:szCs w:val="24"/>
        </w:rPr>
        <w:t>Way)։</w:t>
      </w:r>
      <w:proofErr w:type="gramEnd"/>
      <w:r w:rsidRPr="006B4D17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6B4D17">
        <w:rPr>
          <w:rFonts w:ascii="GHEA Grapalat" w:hAnsi="GHEA Grapalat"/>
          <w:sz w:val="24"/>
          <w:szCs w:val="24"/>
        </w:rPr>
        <w:t>Ներկայացվում</w:t>
      </w:r>
      <w:proofErr w:type="spellEnd"/>
      <w:r w:rsidRPr="006B4D1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6B4D17">
        <w:rPr>
          <w:rFonts w:ascii="GHEA Grapalat" w:hAnsi="GHEA Grapalat"/>
          <w:sz w:val="24"/>
          <w:szCs w:val="24"/>
        </w:rPr>
        <w:t>ճանապարհի</w:t>
      </w:r>
      <w:proofErr w:type="spellEnd"/>
      <w:r w:rsidRPr="006B4D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B4D17">
        <w:rPr>
          <w:rFonts w:ascii="GHEA Grapalat" w:hAnsi="GHEA Grapalat"/>
          <w:sz w:val="24"/>
          <w:szCs w:val="24"/>
        </w:rPr>
        <w:t>պահպանման</w:t>
      </w:r>
      <w:proofErr w:type="spellEnd"/>
      <w:r w:rsidRPr="006B4D1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6B4D17">
        <w:rPr>
          <w:rFonts w:ascii="GHEA Grapalat" w:hAnsi="GHEA Grapalat"/>
          <w:sz w:val="24"/>
          <w:szCs w:val="24"/>
        </w:rPr>
        <w:t>շահագործման</w:t>
      </w:r>
      <w:proofErr w:type="spellEnd"/>
      <w:r w:rsidRPr="006B4D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B4D17">
        <w:rPr>
          <w:rFonts w:ascii="GHEA Grapalat" w:hAnsi="GHEA Grapalat"/>
          <w:sz w:val="24"/>
          <w:szCs w:val="24"/>
        </w:rPr>
        <w:t>համար</w:t>
      </w:r>
      <w:proofErr w:type="spellEnd"/>
      <w:r w:rsidRPr="006B4D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B4D17">
        <w:rPr>
          <w:rFonts w:ascii="GHEA Grapalat" w:hAnsi="GHEA Grapalat"/>
          <w:sz w:val="24"/>
          <w:szCs w:val="24"/>
        </w:rPr>
        <w:t>հատկացված</w:t>
      </w:r>
      <w:proofErr w:type="spellEnd"/>
      <w:r w:rsidRPr="006B4D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B4D17">
        <w:rPr>
          <w:rFonts w:ascii="GHEA Grapalat" w:hAnsi="GHEA Grapalat"/>
          <w:sz w:val="24"/>
          <w:szCs w:val="24"/>
        </w:rPr>
        <w:t>հողաշերտի</w:t>
      </w:r>
      <w:proofErr w:type="spellEnd"/>
      <w:r w:rsidRPr="006B4D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B4D17">
        <w:rPr>
          <w:rFonts w:ascii="GHEA Grapalat" w:hAnsi="GHEA Grapalat"/>
          <w:sz w:val="24"/>
          <w:szCs w:val="24"/>
        </w:rPr>
        <w:t>սահմանները</w:t>
      </w:r>
      <w:proofErr w:type="spellEnd"/>
      <w:r>
        <w:rPr>
          <w:rFonts w:ascii="MS Mincho" w:eastAsia="MS Mincho" w:hAnsi="MS Mincho" w:cs="MS Mincho"/>
          <w:sz w:val="24"/>
          <w:szCs w:val="24"/>
        </w:rPr>
        <w:t>․</w:t>
      </w:r>
    </w:p>
    <w:p w14:paraId="12B38B5C" w14:textId="4D64F8EB" w:rsidR="002D1380" w:rsidRPr="002D1380" w:rsidRDefault="002D1380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proofErr w:type="spellStart"/>
      <w:r w:rsidRPr="006B4D17">
        <w:rPr>
          <w:rFonts w:ascii="GHEA Grapalat" w:eastAsia="Microsoft YaHei" w:hAnsi="GHEA Grapalat" w:cs="Sylfaen"/>
          <w:b/>
          <w:bCs/>
          <w:i/>
          <w:iCs/>
          <w:sz w:val="24"/>
          <w:szCs w:val="24"/>
        </w:rPr>
        <w:t>Կամուրջներ</w:t>
      </w:r>
      <w:proofErr w:type="spellEnd"/>
      <w:r w:rsidRPr="006B4D17">
        <w:rPr>
          <w:rFonts w:ascii="GHEA Grapalat" w:eastAsia="Microsoft YaHei" w:hAnsi="GHEA Grapalat" w:cs="Microsoft YaHei"/>
          <w:b/>
          <w:bCs/>
          <w:i/>
          <w:iCs/>
          <w:sz w:val="24"/>
          <w:szCs w:val="24"/>
        </w:rPr>
        <w:t xml:space="preserve"> </w:t>
      </w:r>
      <w:r w:rsidRPr="006B4D17">
        <w:rPr>
          <w:rFonts w:ascii="GHEA Grapalat" w:eastAsia="Microsoft YaHei" w:hAnsi="GHEA Grapalat" w:cs="Sylfaen"/>
          <w:b/>
          <w:bCs/>
          <w:i/>
          <w:iCs/>
          <w:sz w:val="24"/>
          <w:szCs w:val="24"/>
        </w:rPr>
        <w:t>և</w:t>
      </w:r>
      <w:r w:rsidRPr="006B4D17">
        <w:rPr>
          <w:rFonts w:ascii="GHEA Grapalat" w:eastAsia="Microsoft YaHei" w:hAnsi="GHEA Grapalat" w:cs="Microsoft YaHei"/>
          <w:b/>
          <w:bCs/>
          <w:i/>
          <w:iCs/>
          <w:sz w:val="24"/>
          <w:szCs w:val="24"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  <w:b/>
          <w:bCs/>
          <w:i/>
          <w:iCs/>
          <w:sz w:val="24"/>
          <w:szCs w:val="24"/>
        </w:rPr>
        <w:t>ուղեանցներ</w:t>
      </w:r>
      <w:proofErr w:type="spellEnd"/>
      <w:r w:rsidRPr="006B4D17">
        <w:rPr>
          <w:rFonts w:ascii="GHEA Grapalat" w:eastAsia="Microsoft YaHei" w:hAnsi="GHEA Grapalat" w:cs="Microsoft YaHei"/>
          <w:b/>
          <w:bCs/>
          <w:i/>
          <w:iCs/>
          <w:sz w:val="24"/>
          <w:szCs w:val="24"/>
        </w:rPr>
        <w:t xml:space="preserve"> (Bridges and </w:t>
      </w:r>
      <w:proofErr w:type="gramStart"/>
      <w:r w:rsidRPr="006B4D17">
        <w:rPr>
          <w:rFonts w:ascii="GHEA Grapalat" w:eastAsia="Microsoft YaHei" w:hAnsi="GHEA Grapalat" w:cs="Microsoft YaHei"/>
          <w:b/>
          <w:bCs/>
          <w:i/>
          <w:iCs/>
          <w:sz w:val="24"/>
          <w:szCs w:val="24"/>
        </w:rPr>
        <w:t>Overpasses)</w:t>
      </w:r>
      <w:r>
        <w:rPr>
          <w:rFonts w:ascii="GHEA Grapalat" w:eastAsia="Microsoft YaHei" w:hAnsi="GHEA Grapalat" w:cs="Microsoft YaHei"/>
        </w:rPr>
        <w:t>։</w:t>
      </w:r>
      <w:proofErr w:type="gramEnd"/>
      <w:r>
        <w:rPr>
          <w:rFonts w:ascii="GHEA Grapalat" w:eastAsia="Microsoft YaHei" w:hAnsi="GHEA Grapalat" w:cs="Microsoft YaHei"/>
        </w:rPr>
        <w:t xml:space="preserve"> </w:t>
      </w:r>
      <w:proofErr w:type="spellStart"/>
      <w:r w:rsidRPr="00787B35">
        <w:rPr>
          <w:rFonts w:ascii="GHEA Grapalat" w:eastAsia="Microsoft YaHei" w:hAnsi="GHEA Grapalat" w:cs="Microsoft YaHei"/>
        </w:rPr>
        <w:t>Ն</w:t>
      </w:r>
      <w:r w:rsidRPr="00787B35">
        <w:rPr>
          <w:rFonts w:ascii="GHEA Grapalat" w:eastAsia="Microsoft YaHei" w:hAnsi="GHEA Grapalat" w:cs="Microsoft YaHei"/>
          <w:sz w:val="24"/>
          <w:szCs w:val="24"/>
        </w:rPr>
        <w:t>երկայացվում</w:t>
      </w:r>
      <w:proofErr w:type="spellEnd"/>
      <w:r w:rsidRPr="00787B35">
        <w:rPr>
          <w:rFonts w:ascii="GHEA Grapalat" w:eastAsia="Microsoft YaHei" w:hAnsi="GHEA Grapalat" w:cs="Microsoft YaHei"/>
          <w:sz w:val="24"/>
          <w:szCs w:val="24"/>
        </w:rPr>
        <w:t xml:space="preserve"> է </w:t>
      </w:r>
      <w:proofErr w:type="spellStart"/>
      <w:r w:rsidRPr="00787B35">
        <w:rPr>
          <w:rFonts w:ascii="GHEA Grapalat" w:eastAsia="Microsoft YaHei" w:hAnsi="GHEA Grapalat" w:cs="Sylfaen"/>
          <w:sz w:val="24"/>
          <w:szCs w:val="24"/>
        </w:rPr>
        <w:t>ճանապարհի</w:t>
      </w:r>
      <w:proofErr w:type="spellEnd"/>
      <w:r w:rsidRPr="00787B35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787B35">
        <w:rPr>
          <w:rFonts w:ascii="GHEA Grapalat" w:eastAsia="Microsoft YaHei" w:hAnsi="GHEA Grapalat" w:cs="Sylfaen"/>
          <w:sz w:val="24"/>
          <w:szCs w:val="24"/>
        </w:rPr>
        <w:t>վրա</w:t>
      </w:r>
      <w:proofErr w:type="spellEnd"/>
      <w:r w:rsidRPr="00787B35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787B35">
        <w:rPr>
          <w:rFonts w:ascii="GHEA Grapalat" w:eastAsia="Microsoft YaHei" w:hAnsi="GHEA Grapalat" w:cs="Sylfaen"/>
          <w:sz w:val="24"/>
          <w:szCs w:val="24"/>
        </w:rPr>
        <w:t>գտնվող</w:t>
      </w:r>
      <w:proofErr w:type="spellEnd"/>
      <w:r w:rsidRPr="00787B35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787B35">
        <w:rPr>
          <w:rFonts w:ascii="GHEA Grapalat" w:eastAsia="Microsoft YaHei" w:hAnsi="GHEA Grapalat" w:cs="Sylfaen"/>
          <w:sz w:val="24"/>
          <w:szCs w:val="24"/>
        </w:rPr>
        <w:t>բոլոր</w:t>
      </w:r>
      <w:proofErr w:type="spellEnd"/>
      <w:r w:rsidRPr="00787B35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787B35">
        <w:rPr>
          <w:rFonts w:ascii="GHEA Grapalat" w:eastAsia="Microsoft YaHei" w:hAnsi="GHEA Grapalat" w:cs="Sylfaen"/>
          <w:sz w:val="24"/>
          <w:szCs w:val="24"/>
        </w:rPr>
        <w:t>խոշոր</w:t>
      </w:r>
      <w:proofErr w:type="spellEnd"/>
      <w:r w:rsidRPr="00787B35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787B35">
        <w:rPr>
          <w:rFonts w:ascii="GHEA Grapalat" w:eastAsia="Microsoft YaHei" w:hAnsi="GHEA Grapalat" w:cs="Sylfaen"/>
          <w:sz w:val="24"/>
          <w:szCs w:val="24"/>
        </w:rPr>
        <w:t>արհեստական</w:t>
      </w:r>
      <w:proofErr w:type="spellEnd"/>
      <w:r w:rsidRPr="00787B35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787B35">
        <w:rPr>
          <w:rFonts w:ascii="GHEA Grapalat" w:eastAsia="Microsoft YaHei" w:hAnsi="GHEA Grapalat" w:cs="Sylfaen"/>
          <w:sz w:val="24"/>
          <w:szCs w:val="24"/>
        </w:rPr>
        <w:t>կառույցների</w:t>
      </w:r>
      <w:proofErr w:type="spellEnd"/>
      <w:r w:rsidRPr="00787B35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787B35">
        <w:rPr>
          <w:rFonts w:ascii="GHEA Grapalat" w:eastAsia="Microsoft YaHei" w:hAnsi="GHEA Grapalat" w:cs="Sylfaen"/>
          <w:sz w:val="24"/>
          <w:szCs w:val="24"/>
        </w:rPr>
        <w:t>մանրամասն</w:t>
      </w:r>
      <w:proofErr w:type="spellEnd"/>
      <w:r w:rsidRPr="00787B35">
        <w:rPr>
          <w:rFonts w:ascii="GHEA Grapalat" w:eastAsia="Microsoft YaHei" w:hAnsi="GHEA Grapalat" w:cs="Microsoft YaHei"/>
          <w:sz w:val="24"/>
          <w:szCs w:val="24"/>
        </w:rPr>
        <w:t xml:space="preserve"> </w:t>
      </w:r>
      <w:proofErr w:type="spellStart"/>
      <w:r w:rsidRPr="00787B35">
        <w:rPr>
          <w:rFonts w:ascii="GHEA Grapalat" w:eastAsia="Microsoft YaHei" w:hAnsi="GHEA Grapalat" w:cs="Sylfaen"/>
          <w:sz w:val="24"/>
          <w:szCs w:val="24"/>
        </w:rPr>
        <w:t>շերտը</w:t>
      </w:r>
      <w:proofErr w:type="spellEnd"/>
      <w:r>
        <w:rPr>
          <w:rFonts w:ascii="MS Mincho" w:eastAsia="MS Mincho" w:hAnsi="MS Mincho" w:cs="MS Mincho"/>
          <w:sz w:val="24"/>
          <w:szCs w:val="24"/>
        </w:rPr>
        <w:t>․</w:t>
      </w:r>
    </w:p>
    <w:p w14:paraId="737BA4CA" w14:textId="30545D9C" w:rsidR="002D1380" w:rsidRPr="002D1380" w:rsidRDefault="002D1380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1380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>Թունելներ</w:t>
      </w:r>
      <w:r w:rsidRPr="002D1380">
        <w:rPr>
          <w:rFonts w:ascii="GHEA Grapalat" w:eastAsia="Microsoft YaHei" w:hAnsi="GHEA Grapalat" w:cs="Microsoft YaHei"/>
          <w:b/>
          <w:bCs/>
          <w:i/>
          <w:iCs/>
          <w:sz w:val="24"/>
          <w:szCs w:val="24"/>
          <w:lang w:val="hy-AM"/>
        </w:rPr>
        <w:t xml:space="preserve"> (Tunnels)՝ </w:t>
      </w:r>
      <w:r w:rsidRPr="002D1380">
        <w:rPr>
          <w:rFonts w:ascii="GHEA Grapalat" w:eastAsia="MS Mincho" w:hAnsi="GHEA Grapalat" w:cs="MS Mincho"/>
          <w:sz w:val="24"/>
          <w:szCs w:val="24"/>
          <w:lang w:val="hy-AM"/>
        </w:rPr>
        <w:t>-</w:t>
      </w:r>
      <w:r w:rsidRPr="002D13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լեռնային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զանգվածների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միջով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անցնող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ստորգետնյա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տրանսպորտային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արհեստական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կառույցներ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իրենց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ինժեներական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սարքավորումներով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72C08D4E" w14:textId="2CB533BF" w:rsidR="002D1380" w:rsidRPr="002D1380" w:rsidRDefault="002D1380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1380">
        <w:rPr>
          <w:rFonts w:ascii="GHEA Grapalat" w:eastAsia="Microsoft YaHei" w:hAnsi="GHEA Grapalat" w:cs="Sylfaen"/>
          <w:b/>
          <w:bCs/>
          <w:sz w:val="24"/>
          <w:szCs w:val="24"/>
          <w:lang w:val="hy-AM"/>
        </w:rPr>
        <w:t>Ջրահեռացման</w:t>
      </w:r>
      <w:r w:rsidRPr="002D1380">
        <w:rPr>
          <w:rFonts w:ascii="GHEA Grapalat" w:eastAsia="Microsoft YaHei" w:hAnsi="GHEA Grapalat" w:cs="Microsoft YaHei"/>
          <w:b/>
          <w:bCs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b/>
          <w:bCs/>
          <w:sz w:val="24"/>
          <w:szCs w:val="24"/>
          <w:lang w:val="hy-AM"/>
        </w:rPr>
        <w:t>խողովակներ</w:t>
      </w:r>
      <w:r w:rsidRPr="002D1380">
        <w:rPr>
          <w:rFonts w:ascii="GHEA Grapalat" w:eastAsia="Microsoft YaHei" w:hAnsi="GHEA Grapalat" w:cs="Microsoft YaHei"/>
          <w:b/>
          <w:bCs/>
          <w:sz w:val="24"/>
          <w:szCs w:val="24"/>
          <w:lang w:val="hy-AM"/>
        </w:rPr>
        <w:t xml:space="preserve"> (Culverts)</w:t>
      </w:r>
      <w:r w:rsidRPr="002D1380">
        <w:rPr>
          <w:rFonts w:ascii="Sylfaen" w:eastAsia="MS Mincho" w:hAnsi="Sylfaen" w:cs="MS Mincho"/>
          <w:b/>
          <w:bCs/>
          <w:lang w:val="hy-AM"/>
        </w:rPr>
        <w:t>։</w:t>
      </w:r>
      <w:r w:rsidRPr="002D1380">
        <w:rPr>
          <w:rFonts w:ascii="GHEA Grapalat" w:eastAsia="Microsoft YaHei" w:hAnsi="GHEA Grapalat" w:cs="Microsoft YaHei"/>
          <w:b/>
          <w:bCs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Ջրամատակարարում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և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ջրահեռացում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ենթաթեմայի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մեջ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մտնող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տարածական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շերտեր կարող են համարվել ջրագծերը,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դիտահորերը, կոյուղագծերը, կոյուղու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դիտահորերը, անձրևատարները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0BB0004A" w14:textId="797E25B9" w:rsidR="002D1380" w:rsidRPr="002D1380" w:rsidRDefault="002D1380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1380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>Հենապատեր (Retaining Walls)</w:t>
      </w:r>
      <w:r w:rsidRPr="002D1380">
        <w:rPr>
          <w:rFonts w:ascii="GHEA Grapalat" w:eastAsia="MS Mincho" w:hAnsi="GHEA Grapalat" w:cs="MS Mincho"/>
          <w:sz w:val="24"/>
          <w:szCs w:val="24"/>
          <w:lang w:val="hy-AM"/>
        </w:rPr>
        <w:t>։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 xml:space="preserve">Պահող կառույցները դասակարգվում են հետևյալ տեսակների` հենապատեր, ցցային կոնստրուկցիաներ և սյուներ, խարսխային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lastRenderedPageBreak/>
        <w:t>ամրակապեր, պահող պատեր, կոնտրֆորսներ, գաբիոնային պատեր, ծածկույթային ցանցեր զուգորդված խարսխային ամրակապերով և այլն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21D43142" w14:textId="2F7960AE" w:rsidR="002D1380" w:rsidRPr="002D1380" w:rsidRDefault="002D1380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1380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>Ճանապարհային նշաններ (Road Signs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)</w:t>
      </w:r>
      <w:r w:rsidRPr="002D1380">
        <w:rPr>
          <w:rFonts w:ascii="GHEA Grapalat" w:eastAsia="MS Mincho" w:hAnsi="GHEA Grapalat" w:cs="MS Mincho"/>
          <w:sz w:val="24"/>
          <w:szCs w:val="24"/>
          <w:lang w:val="hy-AM"/>
        </w:rPr>
        <w:t>։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Երթևեկության կարգավորման և տեղեկատվական նշանների կետային շերտ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3DD8A813" w14:textId="682F6A1A" w:rsidR="002D1380" w:rsidRPr="002D1380" w:rsidRDefault="002D1380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1380">
        <w:rPr>
          <w:rFonts w:ascii="GHEA Grapalat" w:eastAsia="Microsoft YaHei" w:hAnsi="GHEA Grapalat" w:cs="Microsoft YaHei"/>
          <w:b/>
          <w:bCs/>
          <w:i/>
          <w:iCs/>
          <w:sz w:val="24"/>
          <w:szCs w:val="24"/>
          <w:lang w:val="hy-AM"/>
        </w:rPr>
        <w:t>Արգելափակոցներ</w:t>
      </w:r>
      <w:r w:rsidRPr="002D1380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 xml:space="preserve"> (Safety Barriers)</w:t>
      </w:r>
      <w:r w:rsidRPr="002D1380">
        <w:rPr>
          <w:rFonts w:ascii="Sylfaen" w:eastAsia="MS Mincho" w:hAnsi="Sylfaen" w:cs="MS Mincho"/>
          <w:b/>
          <w:bCs/>
          <w:i/>
          <w:iCs/>
          <w:lang w:val="hy-AM"/>
        </w:rPr>
        <w:t>։</w:t>
      </w:r>
      <w:r w:rsidRPr="002D1380">
        <w:rPr>
          <w:rFonts w:ascii="GHEA Grapalat" w:eastAsia="Microsoft YaHei" w:hAnsi="GHEA Grapalat" w:cs="Microsoft YaHei"/>
          <w:b/>
          <w:bCs/>
          <w:i/>
          <w:iCs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Մետաղական և բետոնե պաշտպանիչ արգելափակոցների գծային շերտ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5359444A" w14:textId="7E3376CD" w:rsidR="002D1380" w:rsidRPr="002D1380" w:rsidRDefault="002D1380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1380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>Լուսավորության ցանց (Street Lighting)</w:t>
      </w:r>
      <w:r w:rsidRPr="002D1380">
        <w:rPr>
          <w:rFonts w:ascii="Sylfaen" w:eastAsia="MS Mincho" w:hAnsi="Sylfaen" w:cs="MS Mincho"/>
          <w:b/>
          <w:bCs/>
          <w:i/>
          <w:iCs/>
          <w:lang w:val="hy-AM"/>
        </w:rPr>
        <w:t>։</w:t>
      </w:r>
      <w:r w:rsidRPr="002D13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Ճանապարհի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արհեստական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լուսավորության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սյուների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և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գծերի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շերտ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158AE06C" w14:textId="25A175CF" w:rsidR="002D1380" w:rsidRPr="002D1380" w:rsidRDefault="002D1380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1380">
        <w:rPr>
          <w:rFonts w:ascii="GHEA Grapalat" w:eastAsia="Microsoft YaHei" w:hAnsi="GHEA Grapalat" w:cs="Microsoft YaHei"/>
          <w:b/>
          <w:bCs/>
          <w:i/>
          <w:iCs/>
          <w:sz w:val="24"/>
          <w:szCs w:val="24"/>
          <w:lang w:val="hy-AM"/>
        </w:rPr>
        <w:t>Աղմկապաշտպան</w:t>
      </w:r>
      <w:r w:rsidRPr="002D1380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 xml:space="preserve"> և ձնապաշտպան կառույցներ (Noise &amp; Snow Barriers):</w:t>
      </w:r>
      <w:r w:rsidRPr="002D1380">
        <w:rPr>
          <w:rFonts w:ascii="GHEA Grapalat" w:eastAsia="Microsoft YaHei" w:hAnsi="GHEA Grapalat" w:cs="Microsoft YaHei"/>
          <w:b/>
          <w:bCs/>
          <w:i/>
          <w:iCs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Բնապահպանական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կամ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կլիմայական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ազդեցություններից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պաշտպանող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էկրաններ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04B1AEAA" w14:textId="5A5F978D" w:rsidR="002D1380" w:rsidRPr="002D1380" w:rsidRDefault="002D1380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B4D17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>Խելացի</w:t>
      </w:r>
      <w:r w:rsidRPr="002D1380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 xml:space="preserve"> տրանսպորտային համակարգ, կշռման կայաններ (ITS/weighing stations)։ </w:t>
      </w:r>
      <w:proofErr w:type="spellStart"/>
      <w:r w:rsidRPr="006B4D17">
        <w:rPr>
          <w:rFonts w:ascii="GHEA Grapalat" w:eastAsia="Microsoft YaHei" w:hAnsi="GHEA Grapalat" w:cs="Sylfaen"/>
          <w:sz w:val="24"/>
          <w:szCs w:val="24"/>
        </w:rPr>
        <w:t>Երթևեկության</w:t>
      </w:r>
      <w:proofErr w:type="spellEnd"/>
      <w:r w:rsidRPr="006B4D17">
        <w:rPr>
          <w:rFonts w:ascii="GHEA Grapalat" w:eastAsia="Microsoft YaHei" w:hAnsi="GHEA Grapalat" w:cs="Sylfaen"/>
          <w:sz w:val="24"/>
          <w:szCs w:val="24"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  <w:sz w:val="24"/>
          <w:szCs w:val="24"/>
        </w:rPr>
        <w:t>վերահսկման</w:t>
      </w:r>
      <w:proofErr w:type="spellEnd"/>
      <w:r w:rsidRPr="006B4D17">
        <w:rPr>
          <w:rFonts w:ascii="GHEA Grapalat" w:eastAsia="Microsoft YaHei" w:hAnsi="GHEA Grapalat" w:cs="Sylfaen"/>
          <w:sz w:val="24"/>
          <w:szCs w:val="24"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  <w:sz w:val="24"/>
          <w:szCs w:val="24"/>
        </w:rPr>
        <w:t>խելացի</w:t>
      </w:r>
      <w:proofErr w:type="spellEnd"/>
      <w:r w:rsidRPr="006B4D17">
        <w:rPr>
          <w:rFonts w:ascii="GHEA Grapalat" w:eastAsia="Microsoft YaHei" w:hAnsi="GHEA Grapalat" w:cs="Sylfaen"/>
          <w:sz w:val="24"/>
          <w:szCs w:val="24"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  <w:sz w:val="24"/>
          <w:szCs w:val="24"/>
        </w:rPr>
        <w:t>համակարգեր</w:t>
      </w:r>
      <w:proofErr w:type="spellEnd"/>
      <w:r w:rsidRPr="006B4D17">
        <w:rPr>
          <w:rFonts w:ascii="GHEA Grapalat" w:eastAsia="Microsoft YaHei" w:hAnsi="GHEA Grapalat" w:cs="Sylfaen"/>
          <w:sz w:val="24"/>
          <w:szCs w:val="24"/>
        </w:rPr>
        <w:t xml:space="preserve">, </w:t>
      </w:r>
      <w:proofErr w:type="spellStart"/>
      <w:r w:rsidRPr="006B4D17">
        <w:rPr>
          <w:rFonts w:ascii="GHEA Grapalat" w:eastAsia="Microsoft YaHei" w:hAnsi="GHEA Grapalat" w:cs="Sylfaen"/>
          <w:sz w:val="24"/>
          <w:szCs w:val="24"/>
        </w:rPr>
        <w:t>տրանսպորտային</w:t>
      </w:r>
      <w:proofErr w:type="spellEnd"/>
      <w:r w:rsidRPr="006B4D17">
        <w:rPr>
          <w:rFonts w:ascii="GHEA Grapalat" w:eastAsia="Microsoft YaHei" w:hAnsi="GHEA Grapalat" w:cs="Sylfaen"/>
          <w:sz w:val="24"/>
          <w:szCs w:val="24"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  <w:sz w:val="24"/>
          <w:szCs w:val="24"/>
        </w:rPr>
        <w:t>միջոցների</w:t>
      </w:r>
      <w:proofErr w:type="spellEnd"/>
      <w:r w:rsidRPr="006B4D17">
        <w:rPr>
          <w:rFonts w:ascii="GHEA Grapalat" w:eastAsia="Microsoft YaHei" w:hAnsi="GHEA Grapalat" w:cs="Sylfaen"/>
          <w:sz w:val="24"/>
          <w:szCs w:val="24"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  <w:sz w:val="24"/>
          <w:szCs w:val="24"/>
        </w:rPr>
        <w:t>քաշի</w:t>
      </w:r>
      <w:proofErr w:type="spellEnd"/>
      <w:r w:rsidRPr="006B4D17">
        <w:rPr>
          <w:rFonts w:ascii="GHEA Grapalat" w:eastAsia="Microsoft YaHei" w:hAnsi="GHEA Grapalat" w:cs="Sylfaen"/>
          <w:sz w:val="24"/>
          <w:szCs w:val="24"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  <w:sz w:val="24"/>
          <w:szCs w:val="24"/>
        </w:rPr>
        <w:t>ստուգման</w:t>
      </w:r>
      <w:proofErr w:type="spellEnd"/>
      <w:r w:rsidRPr="006B4D17">
        <w:rPr>
          <w:rFonts w:ascii="GHEA Grapalat" w:eastAsia="Microsoft YaHei" w:hAnsi="GHEA Grapalat" w:cs="Sylfaen"/>
          <w:sz w:val="24"/>
          <w:szCs w:val="24"/>
        </w:rPr>
        <w:t xml:space="preserve"> </w:t>
      </w:r>
      <w:proofErr w:type="spellStart"/>
      <w:r w:rsidRPr="006B4D17">
        <w:rPr>
          <w:rFonts w:ascii="GHEA Grapalat" w:eastAsia="Microsoft YaHei" w:hAnsi="GHEA Grapalat" w:cs="Sylfaen"/>
          <w:sz w:val="24"/>
          <w:szCs w:val="24"/>
        </w:rPr>
        <w:t>կայաններ</w:t>
      </w:r>
      <w:proofErr w:type="spellEnd"/>
      <w:r>
        <w:rPr>
          <w:rFonts w:ascii="MS Mincho" w:eastAsia="MS Mincho" w:hAnsi="MS Mincho" w:cs="MS Mincho"/>
          <w:sz w:val="24"/>
          <w:szCs w:val="24"/>
        </w:rPr>
        <w:t>․</w:t>
      </w:r>
    </w:p>
    <w:p w14:paraId="36342751" w14:textId="1569FE47" w:rsidR="002D1380" w:rsidRPr="002D1380" w:rsidRDefault="002D1380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1380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>Գծանշումներ (Road Markings):</w:t>
      </w:r>
      <w:r w:rsidRPr="002D13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Ճանապարհի հորիզոնական և ուղղահայաց գծանշումների գծային կամ մակերեսային շերտ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5B859C77" w14:textId="77777777" w:rsidR="002D1380" w:rsidRPr="002D1380" w:rsidRDefault="002D1380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1380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>Խաչմերուկներ և միացումներ/փոխհատումներ (Intersections &amp; Junctions)</w:t>
      </w:r>
      <w:r w:rsidRPr="002D1380">
        <w:rPr>
          <w:rFonts w:ascii="GHEA Grapalat" w:eastAsia="MS Mincho" w:hAnsi="GHEA Grapalat" w:cs="MS Mincho"/>
          <w:b/>
          <w:bCs/>
          <w:i/>
          <w:iCs/>
          <w:sz w:val="24"/>
          <w:szCs w:val="24"/>
          <w:lang w:val="hy-AM"/>
        </w:rPr>
        <w:t xml:space="preserve">: </w:t>
      </w:r>
      <w:r w:rsidRPr="002D1380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 xml:space="preserve">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 xml:space="preserve">Այլ ճանապարհների հետ </w:t>
      </w:r>
      <w:r w:rsidRPr="006B4D17">
        <w:rPr>
          <w:rFonts w:ascii="GHEA Grapalat" w:hAnsi="GHEA Grapalat" w:cs="Sylfaen"/>
          <w:sz w:val="24"/>
          <w:szCs w:val="24"/>
          <w:lang w:val="hy-AM"/>
        </w:rPr>
        <w:t>միջպետական</w:t>
      </w:r>
      <w:r w:rsidRPr="006B4D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B4D17">
        <w:rPr>
          <w:rFonts w:ascii="GHEA Grapalat" w:hAnsi="GHEA Grapalat" w:cs="Sylfaen"/>
          <w:sz w:val="24"/>
          <w:szCs w:val="24"/>
          <w:lang w:val="hy-AM"/>
        </w:rPr>
        <w:t>հանրապետակա</w:t>
      </w:r>
      <w:r w:rsidRPr="006B4D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4D17">
        <w:rPr>
          <w:rFonts w:ascii="GHEA Grapalat" w:hAnsi="GHEA Grapalat" w:cs="Sylfaen"/>
          <w:sz w:val="24"/>
          <w:szCs w:val="24"/>
          <w:lang w:val="hy-AM"/>
        </w:rPr>
        <w:t>և</w:t>
      </w:r>
      <w:r w:rsidRPr="006B4D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4D17">
        <w:rPr>
          <w:rFonts w:ascii="GHEA Grapalat" w:hAnsi="GHEA Grapalat" w:cs="Sylfaen"/>
          <w:sz w:val="24"/>
          <w:szCs w:val="24"/>
          <w:lang w:val="hy-AM"/>
        </w:rPr>
        <w:t>մարզային</w:t>
      </w:r>
      <w:r w:rsidRPr="006B4D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B4D1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6B4D1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B4D17">
        <w:rPr>
          <w:rFonts w:ascii="GHEA Grapalat" w:hAnsi="GHEA Grapalat" w:cs="Sylfaen"/>
          <w:sz w:val="24"/>
          <w:szCs w:val="24"/>
          <w:lang w:val="hy-AM"/>
        </w:rPr>
        <w:t xml:space="preserve">ճանապարհների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հատումների և միացումների/փոխհատումների</w:t>
      </w:r>
      <w:r w:rsidRPr="002D1380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(примыкания)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հանգույցներ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7E5F3909" w14:textId="58495EAB" w:rsidR="002D1380" w:rsidRPr="00754178" w:rsidRDefault="002D1380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1380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 xml:space="preserve">Ճանապարհների հետ հատվող երկաթուղային գծանցներ (Railway Crossings)։ 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>Շերտը ներկայացվում է գծային տեսքով և հետևյալ հիմնական հատկանիշներով</w:t>
      </w:r>
      <w:r w:rsidRPr="002D138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2D1380">
        <w:rPr>
          <w:rFonts w:ascii="GHEA Grapalat" w:eastAsia="Microsoft YaHei" w:hAnsi="GHEA Grapalat" w:cs="Sylfaen"/>
          <w:sz w:val="24"/>
          <w:szCs w:val="24"/>
          <w:lang w:val="hy-AM"/>
        </w:rPr>
        <w:t xml:space="preserve"> </w:t>
      </w:r>
    </w:p>
    <w:p w14:paraId="4CA98BF6" w14:textId="3B9C6CBB" w:rsidR="00754178" w:rsidRPr="00754178" w:rsidRDefault="00754178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54178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>Հետիոտնային անցումներ (Pedestrian Crossings)</w:t>
      </w:r>
      <w:r w:rsidRPr="00754178">
        <w:rPr>
          <w:rFonts w:ascii="MS Mincho" w:eastAsia="MS Mincho" w:hAnsi="MS Mincho" w:cs="MS Mincho" w:hint="eastAsia"/>
          <w:b/>
          <w:bCs/>
          <w:i/>
          <w:iCs/>
          <w:sz w:val="24"/>
          <w:szCs w:val="24"/>
          <w:lang w:val="hy-AM"/>
        </w:rPr>
        <w:t>․</w:t>
      </w:r>
      <w:r w:rsidRPr="00754178">
        <w:rPr>
          <w:rFonts w:ascii="GHEA Grapalat" w:eastAsia="Microsoft YaHei" w:hAnsi="GHEA Grapalat" w:cs="Microsoft YaHei"/>
          <w:b/>
          <w:bCs/>
          <w:i/>
          <w:iCs/>
          <w:sz w:val="24"/>
          <w:szCs w:val="24"/>
          <w:lang w:val="hy-AM"/>
        </w:rPr>
        <w:t xml:space="preserve"> </w:t>
      </w:r>
      <w:r w:rsidRPr="00754178">
        <w:rPr>
          <w:rFonts w:ascii="GHEA Grapalat" w:eastAsia="Microsoft YaHei" w:hAnsi="GHEA Grapalat" w:cs="Sylfaen"/>
          <w:sz w:val="24"/>
          <w:szCs w:val="24"/>
          <w:lang w:val="hy-AM"/>
        </w:rPr>
        <w:t>Վերգետնյա, ստորգետնյա և փողոցային հետիոտնային անցումների շերտ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699016BE" w14:textId="13605A70" w:rsidR="00754178" w:rsidRPr="00754178" w:rsidRDefault="00754178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54178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>Մայթեր և հետիոտնային ուղիներ (Sidewalks):</w:t>
      </w:r>
      <w:r w:rsidRPr="00754178">
        <w:rPr>
          <w:rFonts w:ascii="GHEA Grapalat" w:eastAsia="Microsoft YaHei" w:hAnsi="GHEA Grapalat" w:cs="Microsoft YaHei"/>
          <w:b/>
          <w:bCs/>
          <w:i/>
          <w:iCs/>
          <w:sz w:val="24"/>
          <w:szCs w:val="24"/>
          <w:lang w:val="hy-AM"/>
        </w:rPr>
        <w:t xml:space="preserve"> </w:t>
      </w:r>
      <w:r w:rsidRPr="00754178">
        <w:rPr>
          <w:rFonts w:ascii="GHEA Grapalat" w:eastAsia="Microsoft YaHei" w:hAnsi="GHEA Grapalat" w:cs="Sylfaen"/>
          <w:sz w:val="24"/>
          <w:szCs w:val="24"/>
          <w:lang w:val="hy-AM"/>
        </w:rPr>
        <w:t>Հետիոտնի շարժման համար նախատեսված հատվածները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54D98C76" w14:textId="27C822D9" w:rsidR="00754178" w:rsidRPr="00754178" w:rsidRDefault="00754178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B4D17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>Ջրահեռացման առուներ  (Side Ditches):</w:t>
      </w:r>
      <w:r w:rsidRPr="006B4D17">
        <w:rPr>
          <w:rFonts w:ascii="GHEA Grapalat" w:eastAsia="Microsoft YaHei" w:hAnsi="GHEA Grapalat" w:cs="Microsoft YaHei"/>
          <w:b/>
          <w:bCs/>
          <w:i/>
          <w:iCs/>
          <w:sz w:val="24"/>
          <w:szCs w:val="24"/>
          <w:lang w:val="hy-AM"/>
        </w:rPr>
        <w:t xml:space="preserve"> </w:t>
      </w:r>
      <w:r w:rsidRPr="006B4D17">
        <w:rPr>
          <w:rFonts w:ascii="GHEA Grapalat" w:eastAsia="Microsoft YaHei" w:hAnsi="GHEA Grapalat" w:cs="Microsoft YaHei"/>
          <w:sz w:val="24"/>
          <w:szCs w:val="24"/>
          <w:lang w:val="hy-AM"/>
        </w:rPr>
        <w:t>Ճ</w:t>
      </w:r>
      <w:r w:rsidRPr="006B4D17">
        <w:rPr>
          <w:rFonts w:ascii="GHEA Grapalat" w:eastAsia="Microsoft YaHei" w:hAnsi="GHEA Grapalat" w:cs="Sylfaen"/>
          <w:sz w:val="24"/>
          <w:szCs w:val="24"/>
          <w:lang w:val="hy-AM"/>
        </w:rPr>
        <w:t>անապարհից մակերևութային ջրերի հեռացման համակարգեր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4141B682" w14:textId="16FFA26D" w:rsidR="00754178" w:rsidRPr="00754178" w:rsidRDefault="00754178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B4D17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>Կայանատեղիներ և հանգստի գոտիներ (Rest Areas)</w:t>
      </w:r>
      <w:r w:rsidRPr="006B4D17">
        <w:rPr>
          <w:rFonts w:ascii="GHEA Grapalat" w:eastAsia="MS Mincho" w:hAnsi="GHEA Grapalat" w:cs="MS Mincho"/>
          <w:b/>
          <w:bCs/>
          <w:i/>
          <w:iCs/>
          <w:sz w:val="24"/>
          <w:szCs w:val="24"/>
          <w:lang w:val="hy-AM"/>
        </w:rPr>
        <w:t>:</w:t>
      </w:r>
      <w:r w:rsidRPr="006B4D17">
        <w:rPr>
          <w:rFonts w:ascii="GHEA Grapalat" w:eastAsia="Microsoft YaHei" w:hAnsi="GHEA Grapalat" w:cs="Microsoft YaHei"/>
          <w:b/>
          <w:bCs/>
          <w:i/>
          <w:iCs/>
          <w:sz w:val="24"/>
          <w:szCs w:val="24"/>
          <w:lang w:val="hy-AM"/>
        </w:rPr>
        <w:t xml:space="preserve"> </w:t>
      </w:r>
      <w:r w:rsidRPr="006B4D17">
        <w:rPr>
          <w:rFonts w:ascii="GHEA Grapalat" w:eastAsia="Microsoft YaHei" w:hAnsi="GHEA Grapalat" w:cs="Microsoft YaHei"/>
          <w:sz w:val="24"/>
          <w:szCs w:val="24"/>
          <w:lang w:val="hy-AM"/>
        </w:rPr>
        <w:t>Ճանապարհի հարևանությամբ գտնվող հանգստի և կայանման տարածքները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6C813337" w14:textId="1296A90C" w:rsidR="00754178" w:rsidRPr="00754178" w:rsidRDefault="00754178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B4D17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>Ճանապարհամերձ սպասարկման օբյեկտներ (Commercial Facilities)</w:t>
      </w:r>
      <w:r>
        <w:rPr>
          <w:rFonts w:ascii="GHEA Grapalat" w:eastAsia="Microsoft YaHei" w:hAnsi="GHEA Grapalat" w:cs="Sylfaen"/>
          <w:b/>
          <w:bCs/>
          <w:i/>
          <w:iCs/>
          <w:lang w:val="hy-AM"/>
        </w:rPr>
        <w:t>։</w:t>
      </w:r>
      <w:r w:rsidRPr="006B4D17">
        <w:rPr>
          <w:rFonts w:ascii="GHEA Grapalat" w:eastAsia="Microsoft YaHei" w:hAnsi="GHEA Grapalat" w:cs="Microsoft YaHei"/>
          <w:b/>
          <w:bCs/>
          <w:i/>
          <w:iCs/>
          <w:sz w:val="24"/>
          <w:szCs w:val="24"/>
          <w:lang w:val="hy-AM"/>
        </w:rPr>
        <w:t xml:space="preserve"> </w:t>
      </w:r>
      <w:r w:rsidRPr="006B4D17">
        <w:rPr>
          <w:rFonts w:ascii="GHEA Grapalat" w:eastAsia="Microsoft YaHei" w:hAnsi="GHEA Grapalat" w:cs="Sylfaen"/>
          <w:sz w:val="24"/>
          <w:szCs w:val="24"/>
          <w:lang w:val="hy-AM"/>
        </w:rPr>
        <w:t>Բենզալցակայաններ</w:t>
      </w:r>
      <w:r w:rsidRPr="006B4D17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, </w:t>
      </w:r>
      <w:r>
        <w:rPr>
          <w:rFonts w:ascii="GHEA Grapalat" w:eastAsia="Microsoft YaHei" w:hAnsi="GHEA Grapalat" w:cs="Sylfaen"/>
          <w:lang w:val="hy-AM"/>
        </w:rPr>
        <w:t>մ</w:t>
      </w:r>
      <w:r w:rsidRPr="006B4D17">
        <w:rPr>
          <w:rFonts w:ascii="GHEA Grapalat" w:eastAsia="Microsoft YaHei" w:hAnsi="GHEA Grapalat" w:cs="Sylfaen"/>
          <w:sz w:val="24"/>
          <w:szCs w:val="24"/>
          <w:lang w:val="hy-AM"/>
        </w:rPr>
        <w:t>ոթելներ</w:t>
      </w:r>
      <w:r w:rsidRPr="006B4D17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, </w:t>
      </w:r>
      <w:r>
        <w:rPr>
          <w:rFonts w:ascii="GHEA Grapalat" w:eastAsia="Microsoft YaHei" w:hAnsi="GHEA Grapalat" w:cs="Sylfaen"/>
          <w:lang w:val="hy-AM"/>
        </w:rPr>
        <w:t>ս</w:t>
      </w:r>
      <w:r w:rsidRPr="006B4D17">
        <w:rPr>
          <w:rFonts w:ascii="GHEA Grapalat" w:eastAsia="Microsoft YaHei" w:hAnsi="GHEA Grapalat" w:cs="Sylfaen"/>
          <w:sz w:val="24"/>
          <w:szCs w:val="24"/>
          <w:lang w:val="hy-AM"/>
        </w:rPr>
        <w:t>ննդի</w:t>
      </w:r>
      <w:r w:rsidRPr="006B4D17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6B4D17">
        <w:rPr>
          <w:rFonts w:ascii="GHEA Grapalat" w:eastAsia="Microsoft YaHei" w:hAnsi="GHEA Grapalat" w:cs="Sylfaen"/>
          <w:sz w:val="24"/>
          <w:szCs w:val="24"/>
          <w:lang w:val="hy-AM"/>
        </w:rPr>
        <w:t>կետեր</w:t>
      </w:r>
      <w:r w:rsidRPr="006B4D17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6B4D17">
        <w:rPr>
          <w:rFonts w:ascii="GHEA Grapalat" w:eastAsia="Microsoft YaHei" w:hAnsi="GHEA Grapalat" w:cs="Sylfaen"/>
          <w:sz w:val="24"/>
          <w:szCs w:val="24"/>
          <w:lang w:val="hy-AM"/>
        </w:rPr>
        <w:t>և</w:t>
      </w:r>
      <w:r w:rsidRPr="006B4D17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6B4D17">
        <w:rPr>
          <w:rFonts w:ascii="GHEA Grapalat" w:eastAsia="Microsoft YaHei" w:hAnsi="GHEA Grapalat" w:cs="Sylfaen"/>
          <w:sz w:val="24"/>
          <w:szCs w:val="24"/>
          <w:lang w:val="hy-AM"/>
        </w:rPr>
        <w:t>սպասարկման</w:t>
      </w:r>
      <w:r w:rsidRPr="006B4D17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6B4D17">
        <w:rPr>
          <w:rFonts w:ascii="GHEA Grapalat" w:eastAsia="Microsoft YaHei" w:hAnsi="GHEA Grapalat" w:cs="Sylfaen"/>
          <w:sz w:val="24"/>
          <w:szCs w:val="24"/>
          <w:lang w:val="hy-AM"/>
        </w:rPr>
        <w:t>այլ</w:t>
      </w:r>
      <w:r w:rsidRPr="006B4D17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Pr="006B4D17">
        <w:rPr>
          <w:rFonts w:ascii="GHEA Grapalat" w:eastAsia="Microsoft YaHei" w:hAnsi="GHEA Grapalat" w:cs="Sylfaen"/>
          <w:sz w:val="24"/>
          <w:szCs w:val="24"/>
          <w:lang w:val="hy-AM"/>
        </w:rPr>
        <w:t>օբյեկտներ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011B4EC1" w14:textId="0BBD5501" w:rsidR="00754178" w:rsidRPr="00754178" w:rsidRDefault="00754178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B4D17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>Ավտոբուսի կանգառներ (Bus Stops / Pavilions).</w:t>
      </w:r>
      <w:r w:rsidRPr="006B4D17">
        <w:rPr>
          <w:rFonts w:ascii="GHEA Grapalat" w:eastAsia="Microsoft YaHei" w:hAnsi="GHEA Grapalat" w:cs="Sylfaen"/>
          <w:b/>
          <w:bCs/>
          <w:sz w:val="24"/>
          <w:szCs w:val="24"/>
          <w:lang w:val="hy-AM"/>
        </w:rPr>
        <w:t xml:space="preserve"> </w:t>
      </w:r>
      <w:r w:rsidRPr="006B4D17">
        <w:rPr>
          <w:rFonts w:ascii="GHEA Grapalat" w:eastAsia="Microsoft YaHei" w:hAnsi="GHEA Grapalat" w:cs="Sylfaen"/>
          <w:sz w:val="24"/>
          <w:szCs w:val="24"/>
          <w:lang w:val="hy-AM"/>
        </w:rPr>
        <w:t>Ուղևորների սպասարկման կետեր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42EF2AD6" w14:textId="253E0849" w:rsidR="00754178" w:rsidRPr="00754178" w:rsidRDefault="00754178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B4D17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>Գովազդային վահանակներ։</w:t>
      </w:r>
      <w:r w:rsidRPr="006B4D17">
        <w:rPr>
          <w:rFonts w:ascii="GHEA Grapalat" w:eastAsia="Microsoft YaHei" w:hAnsi="GHEA Grapalat" w:cs="Microsoft YaHei"/>
          <w:b/>
          <w:bCs/>
          <w:i/>
          <w:iCs/>
          <w:sz w:val="24"/>
          <w:szCs w:val="24"/>
          <w:lang w:val="hy-AM"/>
        </w:rPr>
        <w:t xml:space="preserve"> </w:t>
      </w:r>
      <w:r w:rsidRPr="006B4D17">
        <w:rPr>
          <w:rFonts w:ascii="GHEA Grapalat" w:eastAsia="Microsoft YaHei" w:hAnsi="GHEA Grapalat" w:cs="Sylfaen"/>
          <w:sz w:val="24"/>
          <w:szCs w:val="24"/>
          <w:lang w:val="hy-AM"/>
        </w:rPr>
        <w:t>Ճանապարհի օտարման շերտում կամ բաժանարար գոտում տեղադրված գովազդայնին վահանակներ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7857F321" w14:textId="6BF9AE8C" w:rsidR="00754178" w:rsidRPr="00754178" w:rsidRDefault="00754178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B4D17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lastRenderedPageBreak/>
        <w:t>Ճանապարհահատվածներն ըստ աղետի ռիսկի մակարդակի (M_Sections_Risk_Level)</w:t>
      </w:r>
      <w:r>
        <w:rPr>
          <w:rFonts w:ascii="MS Mincho" w:eastAsia="MS Mincho" w:hAnsi="MS Mincho" w:cs="MS Mincho"/>
          <w:b/>
          <w:bCs/>
          <w:i/>
          <w:iCs/>
          <w:sz w:val="24"/>
          <w:szCs w:val="24"/>
          <w:lang w:val="hy-AM"/>
        </w:rPr>
        <w:t>․</w:t>
      </w:r>
    </w:p>
    <w:p w14:paraId="6F544E20" w14:textId="77D03F00" w:rsidR="00754178" w:rsidRPr="00754178" w:rsidRDefault="00754178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B4D17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Ճանապարհահատվածում առկա</w:t>
      </w:r>
      <w:r w:rsidRPr="006B4D17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 xml:space="preserve"> ձնահյուսերի և ձնաբքերի խոցելի տեղամասեր (Avalanche_Snowdrift_Sections)</w:t>
      </w:r>
      <w:r>
        <w:rPr>
          <w:rFonts w:ascii="MS Mincho" w:eastAsia="MS Mincho" w:hAnsi="MS Mincho" w:cs="MS Mincho"/>
          <w:b/>
          <w:bCs/>
          <w:i/>
          <w:iCs/>
          <w:sz w:val="24"/>
          <w:szCs w:val="24"/>
          <w:lang w:val="hy-AM"/>
        </w:rPr>
        <w:t>․</w:t>
      </w:r>
    </w:p>
    <w:p w14:paraId="2FC66892" w14:textId="531DDEAB" w:rsidR="00754178" w:rsidRPr="00754178" w:rsidRDefault="00754178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B4D17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Ճանապարհահատվածում առկա</w:t>
      </w:r>
      <w:r w:rsidRPr="006B4D17">
        <w:rPr>
          <w:rFonts w:ascii="GHEA Grapalat" w:eastAsia="Microsoft YaHei" w:hAnsi="GHEA Grapalat" w:cs="Microsoft YaHei"/>
          <w:b/>
          <w:bCs/>
          <w:i/>
          <w:iCs/>
          <w:sz w:val="24"/>
          <w:szCs w:val="24"/>
          <w:lang w:val="hy-AM"/>
        </w:rPr>
        <w:t xml:space="preserve"> սելավավտանգ և ջրածածկվող տեղամասեր</w:t>
      </w:r>
      <w:r w:rsidRPr="006B4D17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 xml:space="preserve"> (Mudflow_Flood_Sections)</w:t>
      </w:r>
      <w:r>
        <w:rPr>
          <w:rFonts w:ascii="MS Mincho" w:eastAsia="MS Mincho" w:hAnsi="MS Mincho" w:cs="MS Mincho"/>
          <w:b/>
          <w:bCs/>
          <w:i/>
          <w:iCs/>
          <w:sz w:val="24"/>
          <w:szCs w:val="24"/>
          <w:lang w:val="hy-AM"/>
        </w:rPr>
        <w:t>․</w:t>
      </w:r>
    </w:p>
    <w:p w14:paraId="1EB49AF7" w14:textId="4595439D" w:rsidR="00754178" w:rsidRPr="00754178" w:rsidRDefault="00754178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B4D17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Ճանապարհահատվածում առկա</w:t>
      </w:r>
      <w:r w:rsidRPr="006B4D17">
        <w:rPr>
          <w:rFonts w:ascii="GHEA Grapalat" w:eastAsia="Microsoft YaHei" w:hAnsi="GHEA Grapalat" w:cs="Microsoft YaHei"/>
          <w:b/>
          <w:bCs/>
          <w:i/>
          <w:iCs/>
          <w:sz w:val="24"/>
          <w:szCs w:val="24"/>
          <w:lang w:val="hy-AM"/>
        </w:rPr>
        <w:t xml:space="preserve"> քարաթափման ենթակա տեղամասեր</w:t>
      </w:r>
      <w:r w:rsidRPr="006B4D17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 xml:space="preserve"> (Rockfall_Prone_Sections</w:t>
      </w:r>
      <w:r>
        <w:rPr>
          <w:rFonts w:ascii="MS Mincho" w:eastAsia="MS Mincho" w:hAnsi="MS Mincho" w:cs="MS Mincho"/>
          <w:b/>
          <w:bCs/>
          <w:i/>
          <w:iCs/>
          <w:sz w:val="24"/>
          <w:szCs w:val="24"/>
          <w:lang w:val="hy-AM"/>
        </w:rPr>
        <w:t>․</w:t>
      </w:r>
    </w:p>
    <w:p w14:paraId="2CF7F8F3" w14:textId="28ED4EB3" w:rsidR="00754178" w:rsidRPr="00754178" w:rsidRDefault="00754178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B4D17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Ճանապարհահատվածում առկա</w:t>
      </w:r>
      <w:r w:rsidRPr="006B4D17">
        <w:rPr>
          <w:rFonts w:ascii="GHEA Grapalat" w:eastAsia="Microsoft YaHei" w:hAnsi="GHEA Grapalat" w:cs="Microsoft YaHei"/>
          <w:b/>
          <w:bCs/>
          <w:i/>
          <w:iCs/>
          <w:sz w:val="24"/>
          <w:szCs w:val="24"/>
          <w:lang w:val="hy-AM"/>
        </w:rPr>
        <w:t xml:space="preserve"> սողանքային տեղամասեր </w:t>
      </w:r>
      <w:r w:rsidRPr="006B4D17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>(Landslide_road / Landslide_on_M)։</w:t>
      </w:r>
      <w:r w:rsidRPr="006B4D17">
        <w:rPr>
          <w:rFonts w:ascii="GHEA Grapalat" w:eastAsia="Microsoft YaHei" w:hAnsi="GHEA Grapalat" w:cs="Microsoft YaHei"/>
          <w:b/>
          <w:bCs/>
          <w:i/>
          <w:iCs/>
          <w:sz w:val="24"/>
          <w:szCs w:val="24"/>
          <w:lang w:val="hy-AM"/>
        </w:rPr>
        <w:t xml:space="preserve"> </w:t>
      </w:r>
      <w:r w:rsidRPr="006B4D17">
        <w:rPr>
          <w:rFonts w:ascii="GHEA Grapalat" w:eastAsia="Microsoft YaHei" w:hAnsi="GHEA Grapalat" w:cs="Microsoft YaHei"/>
          <w:sz w:val="24"/>
          <w:szCs w:val="24"/>
          <w:lang w:val="hy-AM"/>
        </w:rPr>
        <w:t>Ճանապարհային ցանցի այն հատվածները, որոնք անմիջապես գտնվում են սողանքային մարմնի վրա կամ խոցելի են դրա ազդեցությանը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5F619A59" w14:textId="5E07154B" w:rsidR="00754178" w:rsidRPr="00754178" w:rsidRDefault="00754178" w:rsidP="002D138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B4D17">
        <w:rPr>
          <w:rFonts w:ascii="GHEA Grapalat" w:eastAsia="Microsoft YaHei" w:hAnsi="GHEA Grapalat" w:cs="Sylfaen"/>
          <w:b/>
          <w:bCs/>
          <w:i/>
          <w:iCs/>
          <w:sz w:val="24"/>
          <w:szCs w:val="24"/>
          <w:lang w:val="hy-AM"/>
        </w:rPr>
        <w:t>Ճանապարհի և ջրահոսքի հատման կետեր (Cross_river_road)։</w:t>
      </w:r>
      <w:r w:rsidRPr="006B4D17">
        <w:rPr>
          <w:rFonts w:ascii="GHEA Grapalat" w:eastAsia="Microsoft YaHei" w:hAnsi="GHEA Grapalat" w:cs="Microsoft YaHei"/>
          <w:b/>
          <w:bCs/>
          <w:i/>
          <w:iCs/>
          <w:sz w:val="24"/>
          <w:szCs w:val="24"/>
          <w:lang w:val="hy-AM"/>
        </w:rPr>
        <w:t xml:space="preserve"> </w:t>
      </w:r>
      <w:r w:rsidRPr="006B4D17">
        <w:rPr>
          <w:rFonts w:ascii="GHEA Grapalat" w:eastAsia="Microsoft YaHei" w:hAnsi="GHEA Grapalat" w:cs="Microsoft YaHei"/>
          <w:sz w:val="24"/>
          <w:szCs w:val="24"/>
          <w:lang w:val="hy-AM"/>
        </w:rPr>
        <w:t>Կրիտիկական հանգույցներ, որտեղ ճանապարհը հատում է պոտենցիալ վտանգավոր սելավատարներ կամ գետեր</w:t>
      </w:r>
      <w:r>
        <w:rPr>
          <w:rFonts w:ascii="Sylfaen" w:eastAsia="MS Mincho" w:hAnsi="Sylfaen" w:cs="MS Mincho"/>
          <w:sz w:val="24"/>
          <w:szCs w:val="24"/>
          <w:lang w:val="hy-AM"/>
        </w:rPr>
        <w:t>։</w:t>
      </w:r>
    </w:p>
    <w:p w14:paraId="4AAC47BD" w14:textId="77777777" w:rsidR="00754178" w:rsidRPr="002D1380" w:rsidRDefault="00754178" w:rsidP="00754178">
      <w:pPr>
        <w:pStyle w:val="ListParagraph"/>
        <w:shd w:val="clear" w:color="auto" w:fill="FFFFFF"/>
        <w:spacing w:after="0"/>
        <w:ind w:left="128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007116A" w14:textId="055D3E19" w:rsidR="000417C2" w:rsidRPr="000417C2" w:rsidRDefault="00754178" w:rsidP="000417C2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Միաժամանակ, ՏԿԵ նախարարի հրամանով կսահմանվի նաև </w:t>
      </w:r>
      <w:r w:rsidRPr="009017C7">
        <w:rPr>
          <w:rFonts w:ascii="GHEA Grapalat" w:hAnsi="GHEA Grapalat"/>
          <w:sz w:val="24"/>
          <w:szCs w:val="24"/>
          <w:lang w:val="hy-AM"/>
        </w:rPr>
        <w:t>ավտոմոբիլային ճանապարհներ</w:t>
      </w:r>
      <w:r>
        <w:rPr>
          <w:rFonts w:ascii="GHEA Grapalat" w:hAnsi="GHEA Grapalat"/>
          <w:sz w:val="24"/>
          <w:szCs w:val="24"/>
          <w:lang w:val="hy-AM"/>
        </w:rPr>
        <w:t xml:space="preserve"> թեմատիկ շերտի</w:t>
      </w:r>
      <w:r w:rsidRPr="009017C7">
        <w:rPr>
          <w:rFonts w:ascii="GHEA Grapalat" w:hAnsi="GHEA Grapalat"/>
          <w:sz w:val="24"/>
          <w:szCs w:val="24"/>
          <w:lang w:val="hy-AM"/>
        </w:rPr>
        <w:t xml:space="preserve"> վերաբերյալ տվյալների հավաքագրման մեթոդաբանությ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9017C7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75225C">
        <w:rPr>
          <w:rFonts w:ascii="GHEA Grapalat" w:hAnsi="GHEA Grapalat"/>
          <w:sz w:val="24"/>
          <w:szCs w:val="24"/>
          <w:lang w:val="hy-AM"/>
        </w:rPr>
        <w:t>, որը գտնվում է մշակման փուլում</w:t>
      </w:r>
      <w:r w:rsidR="000417C2" w:rsidRPr="000417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446E6EFE" w14:textId="21557FA8" w:rsidR="00936079" w:rsidRPr="000417C2" w:rsidRDefault="00936079" w:rsidP="000417C2">
      <w:pPr>
        <w:spacing w:line="276" w:lineRule="auto"/>
        <w:ind w:left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0417C2">
        <w:rPr>
          <w:rFonts w:ascii="GHEA Grapalat" w:hAnsi="GHEA Grapalat"/>
          <w:b/>
          <w:bCs/>
          <w:sz w:val="24"/>
          <w:szCs w:val="24"/>
          <w:lang w:val="hy-AM"/>
        </w:rPr>
        <w:br/>
        <w:t>4</w:t>
      </w:r>
      <w:r w:rsidRPr="000417C2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0417C2"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 xml:space="preserve"> </w:t>
      </w:r>
      <w:r w:rsidRPr="000417C2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  <w:r w:rsidRPr="000417C2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0417C2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0417C2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0417C2">
        <w:rPr>
          <w:rFonts w:ascii="GHEA Grapalat" w:hAnsi="GHEA Grapalat"/>
          <w:b/>
          <w:bCs/>
          <w:sz w:val="24"/>
          <w:szCs w:val="24"/>
          <w:lang w:val="hy-AM"/>
        </w:rPr>
        <w:t>ակնկալվող</w:t>
      </w:r>
      <w:r w:rsidRPr="000417C2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0417C2">
        <w:rPr>
          <w:rFonts w:ascii="GHEA Grapalat" w:hAnsi="GHEA Grapalat"/>
          <w:b/>
          <w:bCs/>
          <w:sz w:val="24"/>
          <w:szCs w:val="24"/>
          <w:lang w:val="hy-AM"/>
        </w:rPr>
        <w:t>արդյունքը</w:t>
      </w:r>
    </w:p>
    <w:p w14:paraId="6DCA2B59" w14:textId="77777777" w:rsidR="0075225C" w:rsidRDefault="00936079" w:rsidP="000417C2">
      <w:pPr>
        <w:spacing w:line="276" w:lineRule="auto"/>
        <w:ind w:firstLine="720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</w:pPr>
      <w:r w:rsidRPr="000417C2">
        <w:rPr>
          <w:rFonts w:ascii="GHEA Grapalat" w:hAnsi="GHEA Grapalat"/>
          <w:sz w:val="24"/>
          <w:szCs w:val="24"/>
          <w:lang w:val="hy-AM"/>
        </w:rPr>
        <w:t xml:space="preserve">Նախագծի ընդունման ադյունքում </w:t>
      </w:r>
      <w:r w:rsidR="0075225C">
        <w:rPr>
          <w:rFonts w:ascii="GHEA Grapalat" w:hAnsi="GHEA Grapalat"/>
          <w:sz w:val="24"/>
          <w:szCs w:val="24"/>
          <w:lang w:val="hy-AM"/>
        </w:rPr>
        <w:t>ՀՀ կառավարության որոշմամբ կհաստատվեն ավտոմոբիլային ճանապարհների թեմատիկ շերտերը</w:t>
      </w:r>
      <w:r w:rsidRPr="000417C2">
        <w:rPr>
          <w:rFonts w:ascii="GHEA Grapalat" w:hAnsi="GHEA Grapalat"/>
          <w:sz w:val="24"/>
          <w:szCs w:val="24"/>
          <w:lang w:val="hy-AM"/>
        </w:rPr>
        <w:t>, ինչը թույլ կտա</w:t>
      </w:r>
      <w:r w:rsidR="0075225C">
        <w:rPr>
          <w:rFonts w:ascii="GHEA Grapalat" w:hAnsi="GHEA Grapalat"/>
          <w:sz w:val="24"/>
          <w:szCs w:val="24"/>
          <w:lang w:val="hy-AM"/>
        </w:rPr>
        <w:t xml:space="preserve"> </w:t>
      </w:r>
      <w:r w:rsidR="0075225C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 xml:space="preserve">«Ավտոմոբիլային ճանապարհներ» </w:t>
      </w:r>
      <w:r w:rsidR="0075225C">
        <w:rPr>
          <w:rFonts w:ascii="GHEA Grapalat" w:hAnsi="GHEA Grapalat"/>
          <w:sz w:val="24"/>
          <w:szCs w:val="24"/>
          <w:lang w:val="hy-AM"/>
        </w:rPr>
        <w:t xml:space="preserve">թեմատիկ շերտի մեթոդաբանությանը </w:t>
      </w:r>
      <w:r w:rsidR="0075225C" w:rsidRPr="0075225C">
        <w:rPr>
          <w:rFonts w:ascii="GHEA Grapalat" w:hAnsi="GHEA Grapalat"/>
          <w:sz w:val="24"/>
          <w:szCs w:val="24"/>
          <w:lang w:val="hy-AM"/>
        </w:rPr>
        <w:t>(</w:t>
      </w:r>
      <w:r w:rsidR="0075225C">
        <w:rPr>
          <w:rFonts w:ascii="GHEA Grapalat" w:hAnsi="GHEA Grapalat"/>
          <w:sz w:val="24"/>
          <w:szCs w:val="24"/>
          <w:lang w:val="hy-AM"/>
        </w:rPr>
        <w:t>ուղեցույցին</w:t>
      </w:r>
      <w:r w:rsidR="0075225C" w:rsidRPr="0075225C">
        <w:rPr>
          <w:rFonts w:ascii="GHEA Grapalat" w:hAnsi="GHEA Grapalat"/>
          <w:sz w:val="24"/>
          <w:szCs w:val="24"/>
          <w:lang w:val="hy-AM"/>
        </w:rPr>
        <w:t>)</w:t>
      </w:r>
      <w:r w:rsidR="0075225C">
        <w:rPr>
          <w:rFonts w:ascii="GHEA Grapalat" w:hAnsi="GHEA Grapalat"/>
          <w:sz w:val="24"/>
          <w:szCs w:val="24"/>
          <w:lang w:val="hy-AM"/>
        </w:rPr>
        <w:t xml:space="preserve"> համապատասխան </w:t>
      </w:r>
      <w:r w:rsidRPr="000417C2">
        <w:rPr>
          <w:rFonts w:ascii="GHEA Grapalat" w:hAnsi="GHEA Grapalat"/>
          <w:sz w:val="24"/>
          <w:szCs w:val="24"/>
          <w:lang w:val="hy-AM"/>
        </w:rPr>
        <w:t xml:space="preserve"> իրականացնել </w:t>
      </w:r>
      <w:r w:rsidR="0075225C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>տարածական տվյալների հավաքագր</w:t>
      </w:r>
      <w:r w:rsidR="0075225C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>ու</w:t>
      </w:r>
      <w:r w:rsidR="0075225C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>մ</w:t>
      </w:r>
      <w:r w:rsidR="0075225C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>ը</w:t>
      </w:r>
      <w:r w:rsidR="0075225C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 xml:space="preserve"> և ազգային գեոպորտալում դրանց շարունակական արտացոլ</w:t>
      </w:r>
      <w:r w:rsidR="0075225C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>ում</w:t>
      </w:r>
      <w:r w:rsidR="0075225C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>ը</w:t>
      </w:r>
      <w:r w:rsidR="0075225C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>։</w:t>
      </w:r>
    </w:p>
    <w:p w14:paraId="19BD5F8C" w14:textId="7FEDF648" w:rsidR="00936079" w:rsidRPr="000417C2" w:rsidRDefault="00936079" w:rsidP="000417C2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D112305" w14:textId="557D13C7" w:rsidR="00716F8E" w:rsidRPr="000417C2" w:rsidRDefault="00716F8E" w:rsidP="000417C2">
      <w:pPr>
        <w:tabs>
          <w:tab w:val="left" w:pos="426"/>
        </w:tabs>
        <w:spacing w:line="276" w:lineRule="auto"/>
        <w:ind w:firstLine="567"/>
        <w:jc w:val="both"/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</w:pPr>
      <w:r w:rsidRPr="000417C2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>5</w:t>
      </w:r>
      <w:r w:rsidRPr="000417C2">
        <w:rPr>
          <w:rFonts w:ascii="MS Mincho" w:eastAsia="MS Mincho" w:hAnsi="MS Mincho" w:cs="MS Mincho" w:hint="eastAsia"/>
          <w:b/>
          <w:color w:val="000000" w:themeColor="text1"/>
          <w:sz w:val="24"/>
          <w:szCs w:val="24"/>
          <w:lang w:val="hy-AM"/>
        </w:rPr>
        <w:t>․</w:t>
      </w:r>
      <w:r w:rsidRPr="000417C2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 xml:space="preserve"> Նախագծի մշակման գործընթացում ներգրավ</w:t>
      </w:r>
      <w:r w:rsidR="00810B03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>վ</w:t>
      </w:r>
      <w:r w:rsidRPr="000417C2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>ած ինստիտուտները և անձինք.</w:t>
      </w:r>
    </w:p>
    <w:p w14:paraId="75795081" w14:textId="4FD387AA" w:rsidR="00716F8E" w:rsidRPr="000417C2" w:rsidRDefault="00716F8E" w:rsidP="000417C2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417C2">
        <w:rPr>
          <w:rFonts w:ascii="GHEA Grapalat" w:hAnsi="GHEA Grapalat"/>
          <w:bCs/>
          <w:sz w:val="24"/>
          <w:szCs w:val="24"/>
          <w:lang w:val="hy-AM"/>
        </w:rPr>
        <w:t xml:space="preserve">Նախագիծը մշակվել է ՀՀ տարածքային կառավարման և ենթակառուցվածքների նախարարության կողմից: </w:t>
      </w:r>
    </w:p>
    <w:p w14:paraId="02DC936F" w14:textId="77777777" w:rsidR="00E02FE6" w:rsidRPr="000417C2" w:rsidRDefault="00E02FE6" w:rsidP="000417C2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4574A5D5" w14:textId="298EC1D6" w:rsidR="0075799A" w:rsidRPr="000417C2" w:rsidRDefault="00716F8E" w:rsidP="000417C2">
      <w:pPr>
        <w:spacing w:after="0" w:line="276" w:lineRule="auto"/>
        <w:ind w:firstLine="426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0417C2">
        <w:rPr>
          <w:rFonts w:ascii="GHEA Grapalat" w:hAnsi="GHEA Grapalat"/>
          <w:b/>
          <w:color w:val="000000"/>
          <w:sz w:val="24"/>
          <w:szCs w:val="24"/>
          <w:lang w:val="hy-AM"/>
        </w:rPr>
        <w:t>6</w:t>
      </w:r>
      <w:r w:rsidR="00766A45" w:rsidRPr="000417C2">
        <w:rPr>
          <w:rFonts w:ascii="MS Mincho" w:eastAsia="MS Mincho" w:hAnsi="MS Mincho" w:cs="MS Mincho" w:hint="eastAsia"/>
          <w:b/>
          <w:color w:val="000000"/>
          <w:sz w:val="24"/>
          <w:szCs w:val="24"/>
          <w:lang w:val="hy-AM"/>
        </w:rPr>
        <w:t>․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75799A" w:rsidRPr="000417C2">
        <w:rPr>
          <w:rFonts w:ascii="GHEA Grapalat" w:eastAsia="Calibri" w:hAnsi="GHEA Grapalat" w:cs="Times New Roman"/>
          <w:b/>
          <w:sz w:val="24"/>
          <w:szCs w:val="24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75799A" w:rsidRPr="000417C2">
        <w:rPr>
          <w:rFonts w:ascii="MS Mincho" w:eastAsia="MS Mincho" w:hAnsi="MS Mincho" w:cs="MS Mincho" w:hint="eastAsia"/>
          <w:b/>
          <w:color w:val="000000"/>
          <w:sz w:val="24"/>
          <w:szCs w:val="24"/>
          <w:lang w:val="hy-AM"/>
        </w:rPr>
        <w:t>․</w:t>
      </w:r>
    </w:p>
    <w:p w14:paraId="270ABE50" w14:textId="77777777" w:rsidR="0075799A" w:rsidRPr="000417C2" w:rsidRDefault="0075799A" w:rsidP="000417C2">
      <w:pPr>
        <w:tabs>
          <w:tab w:val="left" w:pos="1134"/>
        </w:tabs>
        <w:spacing w:after="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417C2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Նախագծի ընդունումը լրացուցիչ ֆինանսական միջոցների հատկացման, ինչպես նաև պետական բյուջեի եկամուտներում և ծախսերում փոփոխություններ կատարելու անհրաժեշտություն չի առաջացնում:</w:t>
      </w:r>
    </w:p>
    <w:p w14:paraId="6233C60C" w14:textId="77777777" w:rsidR="0075799A" w:rsidRPr="000417C2" w:rsidRDefault="0075799A" w:rsidP="000417C2">
      <w:pPr>
        <w:tabs>
          <w:tab w:val="left" w:pos="1134"/>
        </w:tabs>
        <w:spacing w:after="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741A308" w14:textId="2515056A" w:rsidR="0075799A" w:rsidRPr="000417C2" w:rsidRDefault="00716F8E" w:rsidP="000417C2">
      <w:pPr>
        <w:tabs>
          <w:tab w:val="left" w:pos="1134"/>
        </w:tabs>
        <w:spacing w:after="0" w:line="276" w:lineRule="auto"/>
        <w:ind w:firstLine="426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0417C2">
        <w:rPr>
          <w:rFonts w:ascii="GHEA Grapalat" w:hAnsi="GHEA Grapalat"/>
          <w:b/>
          <w:color w:val="000000"/>
          <w:sz w:val="24"/>
          <w:szCs w:val="24"/>
          <w:lang w:val="hy-AM"/>
        </w:rPr>
        <w:t>7</w:t>
      </w:r>
      <w:r w:rsidR="00766A45" w:rsidRPr="000417C2">
        <w:rPr>
          <w:rFonts w:ascii="MS Mincho" w:eastAsia="MS Mincho" w:hAnsi="MS Mincho" w:cs="MS Mincho" w:hint="eastAsia"/>
          <w:b/>
          <w:color w:val="000000"/>
          <w:sz w:val="24"/>
          <w:szCs w:val="24"/>
          <w:lang w:val="hy-AM"/>
        </w:rPr>
        <w:t>․</w:t>
      </w:r>
      <w:r w:rsidR="00766A45" w:rsidRPr="000417C2">
        <w:rPr>
          <w:rFonts w:ascii="GHEA Grapalat" w:eastAsia="MS Mincho" w:hAnsi="GHEA Grapalat" w:cs="MS Mincho"/>
          <w:b/>
          <w:color w:val="000000"/>
          <w:sz w:val="24"/>
          <w:szCs w:val="24"/>
          <w:lang w:val="hy-AM"/>
        </w:rPr>
        <w:t xml:space="preserve"> 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hy-AM"/>
        </w:rPr>
        <w:t>Կապը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hy-AM"/>
        </w:rPr>
        <w:t>ռազմավարական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hy-AM"/>
        </w:rPr>
        <w:t>փաստաթղթերի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hy-AM"/>
        </w:rPr>
        <w:t>հետ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hy-AM"/>
        </w:rPr>
        <w:t>ՀՀ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hy-AM"/>
        </w:rPr>
        <w:t>կառավարության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2021-2026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hy-AM"/>
        </w:rPr>
        <w:t>թթ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hy-AM"/>
        </w:rPr>
        <w:t>ծրագիր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, 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hy-AM"/>
        </w:rPr>
        <w:t>ոլորտային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hy-AM"/>
        </w:rPr>
        <w:t>և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fr-FR"/>
        </w:rPr>
        <w:t>/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hy-AM"/>
        </w:rPr>
        <w:t>կամ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hy-AM"/>
        </w:rPr>
        <w:t>այլ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75799A" w:rsidRPr="000417C2">
        <w:rPr>
          <w:rFonts w:ascii="GHEA Grapalat" w:hAnsi="GHEA Grapalat"/>
          <w:b/>
          <w:color w:val="000000"/>
          <w:sz w:val="24"/>
          <w:szCs w:val="24"/>
          <w:lang w:val="hy-AM"/>
        </w:rPr>
        <w:t>ռազմավարություններ.</w:t>
      </w:r>
    </w:p>
    <w:p w14:paraId="3E3E7645" w14:textId="599A2F48" w:rsidR="0075799A" w:rsidRPr="00E50D30" w:rsidRDefault="007B10BD" w:rsidP="000417C2">
      <w:pPr>
        <w:pStyle w:val="ListParagraph"/>
        <w:tabs>
          <w:tab w:val="left" w:pos="426"/>
          <w:tab w:val="left" w:pos="567"/>
        </w:tabs>
        <w:ind w:left="0" w:firstLine="567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0417C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Նախագիծը բխում է </w:t>
      </w:r>
      <w:r w:rsidR="006E56A7" w:rsidRPr="000417C2">
        <w:rPr>
          <w:rFonts w:ascii="GHEA Grapalat" w:eastAsia="Calibri" w:hAnsi="GHEA Grapalat" w:cs="Times New Roman"/>
          <w:sz w:val="24"/>
          <w:szCs w:val="24"/>
          <w:lang w:val="hy-AM"/>
        </w:rPr>
        <w:t>ՀՀ կ</w:t>
      </w:r>
      <w:r w:rsidRPr="000417C2">
        <w:rPr>
          <w:rFonts w:ascii="GHEA Grapalat" w:eastAsia="Calibri" w:hAnsi="GHEA Grapalat" w:cs="Times New Roman"/>
          <w:sz w:val="24"/>
          <w:szCs w:val="24"/>
          <w:lang w:val="hy-AM"/>
        </w:rPr>
        <w:t>առավարության 2021-2026թթ. ծրագրի «3</w:t>
      </w:r>
      <w:r w:rsidRPr="000417C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0417C2">
        <w:rPr>
          <w:rFonts w:ascii="GHEA Grapalat" w:eastAsia="Calibri" w:hAnsi="GHEA Grapalat" w:cs="Times New Roman"/>
          <w:sz w:val="24"/>
          <w:szCs w:val="24"/>
          <w:lang w:val="hy-AM"/>
        </w:rPr>
        <w:t xml:space="preserve">2 Ճանապարհաշինություն» գլխի 3-րդ պարբերության 13-րդ կետի՝ «ճանապարհային ոլորտում գործող օրենսդրության գնահատում և արդիականացում» միջոցառման իրականացման ահրաժեշտությունուից։ </w:t>
      </w:r>
    </w:p>
    <w:p w14:paraId="5E6D14B3" w14:textId="77777777" w:rsidR="00CE546E" w:rsidRPr="00E50D30" w:rsidRDefault="00CE546E" w:rsidP="000417C2">
      <w:pPr>
        <w:tabs>
          <w:tab w:val="left" w:pos="180"/>
        </w:tabs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sectPr w:rsidR="00CE546E" w:rsidRPr="00E50D30" w:rsidSect="00AB33F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E5A"/>
    <w:multiLevelType w:val="hybridMultilevel"/>
    <w:tmpl w:val="394A3BF0"/>
    <w:lvl w:ilvl="0" w:tplc="ACA847D8">
      <w:start w:val="3"/>
      <w:numFmt w:val="decimal"/>
      <w:lvlText w:val="%1."/>
      <w:lvlJc w:val="left"/>
      <w:pPr>
        <w:ind w:left="117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75D1F74"/>
    <w:multiLevelType w:val="hybridMultilevel"/>
    <w:tmpl w:val="3DBE0882"/>
    <w:lvl w:ilvl="0" w:tplc="81CE1A44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CC441A1"/>
    <w:multiLevelType w:val="hybridMultilevel"/>
    <w:tmpl w:val="24AA173A"/>
    <w:lvl w:ilvl="0" w:tplc="8146BB1C">
      <w:start w:val="36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77D55"/>
    <w:multiLevelType w:val="hybridMultilevel"/>
    <w:tmpl w:val="EB2A283A"/>
    <w:lvl w:ilvl="0" w:tplc="ACA847D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06AF7"/>
    <w:multiLevelType w:val="hybridMultilevel"/>
    <w:tmpl w:val="E0B297D4"/>
    <w:lvl w:ilvl="0" w:tplc="2BF81F62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F384492"/>
    <w:multiLevelType w:val="hybridMultilevel"/>
    <w:tmpl w:val="9566F6E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F6745E8"/>
    <w:multiLevelType w:val="hybridMultilevel"/>
    <w:tmpl w:val="2DD8009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9F94125"/>
    <w:multiLevelType w:val="hybridMultilevel"/>
    <w:tmpl w:val="0C1293E0"/>
    <w:lvl w:ilvl="0" w:tplc="4ACE323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53422988">
    <w:abstractNumId w:val="3"/>
  </w:num>
  <w:num w:numId="2" w16cid:durableId="2019694829">
    <w:abstractNumId w:val="4"/>
  </w:num>
  <w:num w:numId="3" w16cid:durableId="14967343">
    <w:abstractNumId w:val="0"/>
  </w:num>
  <w:num w:numId="4" w16cid:durableId="381178100">
    <w:abstractNumId w:val="1"/>
  </w:num>
  <w:num w:numId="5" w16cid:durableId="1331369429">
    <w:abstractNumId w:val="6"/>
  </w:num>
  <w:num w:numId="6" w16cid:durableId="1469203558">
    <w:abstractNumId w:val="2"/>
  </w:num>
  <w:num w:numId="7" w16cid:durableId="189270738">
    <w:abstractNumId w:val="7"/>
  </w:num>
  <w:num w:numId="8" w16cid:durableId="44914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B1"/>
    <w:rsid w:val="00002F2F"/>
    <w:rsid w:val="000105D9"/>
    <w:rsid w:val="00020675"/>
    <w:rsid w:val="0003033B"/>
    <w:rsid w:val="00036B60"/>
    <w:rsid w:val="00037C56"/>
    <w:rsid w:val="000417C2"/>
    <w:rsid w:val="000C5593"/>
    <w:rsid w:val="00123DB6"/>
    <w:rsid w:val="00137F98"/>
    <w:rsid w:val="0014356E"/>
    <w:rsid w:val="001635FC"/>
    <w:rsid w:val="00174FF0"/>
    <w:rsid w:val="001833ED"/>
    <w:rsid w:val="00197EEC"/>
    <w:rsid w:val="001B0DAA"/>
    <w:rsid w:val="001C62DC"/>
    <w:rsid w:val="001E338A"/>
    <w:rsid w:val="00250F62"/>
    <w:rsid w:val="002562E3"/>
    <w:rsid w:val="00293EFF"/>
    <w:rsid w:val="00295E3A"/>
    <w:rsid w:val="002B0EB6"/>
    <w:rsid w:val="002B12C2"/>
    <w:rsid w:val="002D1380"/>
    <w:rsid w:val="002F4D72"/>
    <w:rsid w:val="00313015"/>
    <w:rsid w:val="00314A97"/>
    <w:rsid w:val="00347725"/>
    <w:rsid w:val="00360B20"/>
    <w:rsid w:val="0036303C"/>
    <w:rsid w:val="0036452E"/>
    <w:rsid w:val="0039777C"/>
    <w:rsid w:val="003C17E7"/>
    <w:rsid w:val="003C5F46"/>
    <w:rsid w:val="003C713D"/>
    <w:rsid w:val="003E1D5C"/>
    <w:rsid w:val="00404FCE"/>
    <w:rsid w:val="004236FC"/>
    <w:rsid w:val="00492FD0"/>
    <w:rsid w:val="004B09FE"/>
    <w:rsid w:val="004E7F42"/>
    <w:rsid w:val="004F6C50"/>
    <w:rsid w:val="0050177C"/>
    <w:rsid w:val="00537DDB"/>
    <w:rsid w:val="00541857"/>
    <w:rsid w:val="00551CB2"/>
    <w:rsid w:val="005922FA"/>
    <w:rsid w:val="005D2A65"/>
    <w:rsid w:val="005E69F1"/>
    <w:rsid w:val="00611038"/>
    <w:rsid w:val="00633F68"/>
    <w:rsid w:val="006414D8"/>
    <w:rsid w:val="006A01A4"/>
    <w:rsid w:val="006E56A7"/>
    <w:rsid w:val="00700A91"/>
    <w:rsid w:val="00716F8E"/>
    <w:rsid w:val="00717F55"/>
    <w:rsid w:val="00730F05"/>
    <w:rsid w:val="007424FF"/>
    <w:rsid w:val="0075211F"/>
    <w:rsid w:val="0075225C"/>
    <w:rsid w:val="00754178"/>
    <w:rsid w:val="0075799A"/>
    <w:rsid w:val="00760FB2"/>
    <w:rsid w:val="00766A45"/>
    <w:rsid w:val="007A103C"/>
    <w:rsid w:val="007B10BD"/>
    <w:rsid w:val="007F47B6"/>
    <w:rsid w:val="00810B03"/>
    <w:rsid w:val="00834583"/>
    <w:rsid w:val="008D27E1"/>
    <w:rsid w:val="008E342A"/>
    <w:rsid w:val="008F785B"/>
    <w:rsid w:val="009017C7"/>
    <w:rsid w:val="0090614E"/>
    <w:rsid w:val="00906177"/>
    <w:rsid w:val="00907518"/>
    <w:rsid w:val="00936079"/>
    <w:rsid w:val="00944308"/>
    <w:rsid w:val="00944C06"/>
    <w:rsid w:val="00957F96"/>
    <w:rsid w:val="009770B7"/>
    <w:rsid w:val="009850F5"/>
    <w:rsid w:val="0099109F"/>
    <w:rsid w:val="009A54EF"/>
    <w:rsid w:val="009B51E7"/>
    <w:rsid w:val="009C6E16"/>
    <w:rsid w:val="009D5046"/>
    <w:rsid w:val="009D758B"/>
    <w:rsid w:val="00A0046D"/>
    <w:rsid w:val="00A3516C"/>
    <w:rsid w:val="00A36890"/>
    <w:rsid w:val="00A37849"/>
    <w:rsid w:val="00A65BCD"/>
    <w:rsid w:val="00A74862"/>
    <w:rsid w:val="00A84120"/>
    <w:rsid w:val="00AA2BC3"/>
    <w:rsid w:val="00AB2752"/>
    <w:rsid w:val="00AB2AB9"/>
    <w:rsid w:val="00AB33F0"/>
    <w:rsid w:val="00AB71B1"/>
    <w:rsid w:val="00AD16AE"/>
    <w:rsid w:val="00B32A38"/>
    <w:rsid w:val="00B416CC"/>
    <w:rsid w:val="00B50A2C"/>
    <w:rsid w:val="00BC17DC"/>
    <w:rsid w:val="00BD18E3"/>
    <w:rsid w:val="00BD6404"/>
    <w:rsid w:val="00BE1D20"/>
    <w:rsid w:val="00BE2415"/>
    <w:rsid w:val="00C1457F"/>
    <w:rsid w:val="00C265F8"/>
    <w:rsid w:val="00C307C7"/>
    <w:rsid w:val="00C87E13"/>
    <w:rsid w:val="00CB323E"/>
    <w:rsid w:val="00CB4DF9"/>
    <w:rsid w:val="00CE546E"/>
    <w:rsid w:val="00D106AE"/>
    <w:rsid w:val="00D20A16"/>
    <w:rsid w:val="00D36562"/>
    <w:rsid w:val="00D44D0D"/>
    <w:rsid w:val="00D47D1A"/>
    <w:rsid w:val="00DD180B"/>
    <w:rsid w:val="00DD37D9"/>
    <w:rsid w:val="00DF7607"/>
    <w:rsid w:val="00E02FE6"/>
    <w:rsid w:val="00E03FB2"/>
    <w:rsid w:val="00E42324"/>
    <w:rsid w:val="00E47A1A"/>
    <w:rsid w:val="00E50D30"/>
    <w:rsid w:val="00E53117"/>
    <w:rsid w:val="00E64938"/>
    <w:rsid w:val="00EE1704"/>
    <w:rsid w:val="00EE43CF"/>
    <w:rsid w:val="00F64F0D"/>
    <w:rsid w:val="00F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CBD89"/>
  <w15:chartTrackingRefBased/>
  <w15:docId w15:val="{EF99359D-FA57-4D8B-A955-CD5CA2F5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E546E"/>
    <w:rPr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rsid w:val="00CE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70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,Citation Lis"/>
    <w:basedOn w:val="Normal"/>
    <w:link w:val="ListParagraphChar"/>
    <w:uiPriority w:val="34"/>
    <w:qFormat/>
    <w:rsid w:val="0075799A"/>
    <w:pPr>
      <w:spacing w:after="20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BD6404"/>
    <w:pPr>
      <w:spacing w:after="0" w:line="240" w:lineRule="auto"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qFormat/>
    <w:locked/>
    <w:rsid w:val="000417C2"/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0417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071D8-F289-4615-A507-366EDB3C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https:/mul2-mta.gov.am/tasks/1892666/oneclick?token=c4176ece4338964114851284c7c2ec2b</cp:keywords>
  <dc:description/>
  <cp:lastModifiedBy>Arevhat Poghosyan</cp:lastModifiedBy>
  <cp:revision>2</cp:revision>
  <dcterms:created xsi:type="dcterms:W3CDTF">2026-05-20T12:27:00Z</dcterms:created>
  <dcterms:modified xsi:type="dcterms:W3CDTF">2026-05-20T12:27:00Z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59142effb31d16f211410d509e7ee56bb82eb99b8dd043d69cfb75253812e6b7</vt:lpwstr>
  </property>
</Properties>
</file>