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6C3" w:rsidRPr="00294D0D" w:rsidRDefault="003416C3" w:rsidP="00F3029B">
      <w:pPr>
        <w:autoSpaceDE w:val="0"/>
        <w:autoSpaceDN w:val="0"/>
        <w:adjustRightInd w:val="0"/>
        <w:spacing w:after="0" w:line="360" w:lineRule="auto"/>
        <w:ind w:left="-360" w:right="-334" w:firstLine="540"/>
        <w:contextualSpacing/>
        <w:jc w:val="center"/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</w:pPr>
      <w:r w:rsidRPr="00294D0D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>ՀԻՄՆԱՎՈՐՈՒՄ</w:t>
      </w:r>
    </w:p>
    <w:p w:rsidR="003416C3" w:rsidRDefault="003416C3" w:rsidP="00F3029B">
      <w:pPr>
        <w:autoSpaceDE w:val="0"/>
        <w:autoSpaceDN w:val="0"/>
        <w:adjustRightInd w:val="0"/>
        <w:spacing w:after="0" w:line="360" w:lineRule="auto"/>
        <w:ind w:left="-360" w:right="-334" w:firstLine="540"/>
        <w:contextualSpacing/>
        <w:jc w:val="center"/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</w:pPr>
      <w:r w:rsidRPr="00294D0D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Pr="00294D0D">
        <w:rPr>
          <w:rFonts w:ascii="GHEA Grapalat" w:hAnsi="GHEA Grapalat" w:cs="AK Courier"/>
          <w:b/>
          <w:bCs/>
          <w:color w:val="000000" w:themeColor="text1"/>
          <w:sz w:val="24"/>
          <w:szCs w:val="24"/>
          <w:lang w:val="hy-AM"/>
        </w:rPr>
        <w:t xml:space="preserve">«ՀԱՅԱՍՏԱՆԻ ՀԱՆՐԱՊԵՏՈՒԹՅԱՆ ԿԱՌԱՎԱՐՈՒԹՅԱՆ 2022 ԹՎԱԿԱՆԻ ՀՈԿՏԵՄԲԵՐԻ 6-Ի N 1569-Ն ՈՐՈՇՄԱՆ ՄԵՋ ԼՐԱՑՈՒՄ ԿԱՏԱՐԵԼՈՒ ՄԱՍԻՆ» </w:t>
      </w:r>
      <w:r w:rsidRPr="00294D0D"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ԸՆԴՈՒՆՄԱՆ ԱՆՀՐԱԺԵՇՏՈՒԹՅԱՆ</w:t>
      </w:r>
    </w:p>
    <w:p w:rsidR="00F3029B" w:rsidRPr="00294D0D" w:rsidRDefault="00F3029B" w:rsidP="00F3029B">
      <w:pPr>
        <w:autoSpaceDE w:val="0"/>
        <w:autoSpaceDN w:val="0"/>
        <w:adjustRightInd w:val="0"/>
        <w:spacing w:after="0" w:line="360" w:lineRule="auto"/>
        <w:ind w:left="-360" w:right="-334" w:firstLine="540"/>
        <w:contextualSpacing/>
        <w:jc w:val="center"/>
        <w:rPr>
          <w:rFonts w:ascii="GHEA Grapalat" w:hAnsi="GHEA Grapalat" w:cs="AK Courier"/>
          <w:b/>
          <w:color w:val="000000" w:themeColor="text1"/>
          <w:sz w:val="24"/>
          <w:szCs w:val="24"/>
          <w:lang w:val="hy-AM"/>
        </w:rPr>
      </w:pPr>
    </w:p>
    <w:p w:rsidR="003416C3" w:rsidRPr="00F3029B" w:rsidRDefault="003416C3" w:rsidP="00F3029B">
      <w:pPr>
        <w:autoSpaceDE w:val="0"/>
        <w:autoSpaceDN w:val="0"/>
        <w:adjustRightInd w:val="0"/>
        <w:spacing w:after="0" w:line="360" w:lineRule="auto"/>
        <w:ind w:left="-360" w:right="-334" w:firstLine="54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F3029B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1. </w:t>
      </w:r>
      <w:proofErr w:type="spellStart"/>
      <w:r w:rsidRPr="00F3029B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Իրավական</w:t>
      </w:r>
      <w:proofErr w:type="spellEnd"/>
      <w:r w:rsidRPr="00F3029B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3029B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ակտի</w:t>
      </w:r>
      <w:proofErr w:type="spellEnd"/>
      <w:r w:rsidRPr="00F3029B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3029B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անհրաժեշտությունը</w:t>
      </w:r>
      <w:proofErr w:type="spellEnd"/>
      <w:r w:rsidRPr="00F3029B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Pr="00F3029B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նպատակը</w:t>
      </w:r>
      <w:proofErr w:type="spellEnd"/>
      <w:r w:rsidRPr="00F3029B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).</w:t>
      </w:r>
    </w:p>
    <w:p w:rsidR="00B2762D" w:rsidRPr="00120B19" w:rsidRDefault="003416C3" w:rsidP="00F3029B">
      <w:pPr>
        <w:spacing w:line="360" w:lineRule="auto"/>
        <w:ind w:left="-360" w:right="-334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20B19"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 w:rsidRPr="00120B19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120B19">
        <w:rPr>
          <w:rFonts w:ascii="GHEA Grapalat" w:hAnsi="GHEA Grapalat" w:cs="Sylfaen"/>
          <w:sz w:val="24"/>
          <w:szCs w:val="24"/>
          <w:lang w:val="fr-FR"/>
        </w:rPr>
        <w:t xml:space="preserve"> 2022 </w:t>
      </w:r>
      <w:proofErr w:type="spellStart"/>
      <w:r w:rsidRPr="00120B19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0B19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Pr="00120B19">
        <w:rPr>
          <w:rFonts w:ascii="GHEA Grapalat" w:hAnsi="GHEA Grapalat" w:cs="Sylfaen"/>
          <w:sz w:val="24"/>
          <w:szCs w:val="24"/>
          <w:lang w:val="fr-FR"/>
        </w:rPr>
        <w:t xml:space="preserve"> 6-ի N1569-Ն </w:t>
      </w:r>
      <w:proofErr w:type="spellStart"/>
      <w:r w:rsidRPr="00120B19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0B19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0B19">
        <w:rPr>
          <w:rFonts w:ascii="GHEA Grapalat" w:hAnsi="GHEA Grapalat" w:cs="Sylfaen"/>
          <w:sz w:val="24"/>
          <w:szCs w:val="24"/>
          <w:lang w:val="fr-FR"/>
        </w:rPr>
        <w:t>լրացում</w:t>
      </w:r>
      <w:proofErr w:type="spellEnd"/>
      <w:r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0B19">
        <w:rPr>
          <w:rFonts w:ascii="GHEA Grapalat" w:hAnsi="GHEA Grapalat" w:cs="Sylfaen"/>
          <w:sz w:val="24"/>
          <w:szCs w:val="24"/>
          <w:lang w:val="fr-FR"/>
        </w:rPr>
        <w:t>կատար</w:t>
      </w:r>
      <w:r w:rsidR="00A10399">
        <w:rPr>
          <w:rFonts w:ascii="GHEA Grapalat" w:hAnsi="GHEA Grapalat" w:cs="Sylfaen"/>
          <w:sz w:val="24"/>
          <w:szCs w:val="24"/>
          <w:lang w:val="fr-FR"/>
        </w:rPr>
        <w:t>ելու</w:t>
      </w:r>
      <w:proofErr w:type="spellEnd"/>
      <w:r w:rsidR="00A103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10399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proofErr w:type="spellEnd"/>
      <w:r w:rsidR="00A1039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20B19">
        <w:rPr>
          <w:rFonts w:ascii="GHEA Grapalat" w:hAnsi="GHEA Grapalat" w:cs="Sylfaen"/>
          <w:sz w:val="24"/>
          <w:szCs w:val="24"/>
          <w:lang w:val="fr-FR"/>
        </w:rPr>
        <w:t>բխում</w:t>
      </w:r>
      <w:proofErr w:type="spellEnd"/>
      <w:r w:rsidRPr="00120B19">
        <w:rPr>
          <w:rFonts w:ascii="GHEA Grapalat" w:hAnsi="GHEA Grapalat" w:cs="Sylfaen"/>
          <w:sz w:val="24"/>
          <w:szCs w:val="24"/>
          <w:lang w:val="fr-FR"/>
        </w:rPr>
        <w:t xml:space="preserve"> է</w:t>
      </w:r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Տարածական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տվյալների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A10399">
        <w:rPr>
          <w:rFonts w:ascii="GHEA Grapalat" w:hAnsi="GHEA Grapalat" w:cs="Sylfaen"/>
          <w:sz w:val="24"/>
          <w:szCs w:val="24"/>
          <w:lang w:val="fr-FR"/>
        </w:rPr>
        <w:t xml:space="preserve">                </w:t>
      </w:r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ՀՕ-21-Ն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7-րդ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մասով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սահմանված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պահանջներից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ինչպես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3029B" w:rsidRPr="00120B19">
        <w:rPr>
          <w:rFonts w:ascii="GHEA Grapalat" w:hAnsi="GHEA Grapalat" w:cs="Sylfaen"/>
          <w:sz w:val="24"/>
          <w:szCs w:val="24"/>
          <w:lang w:val="fr-FR"/>
        </w:rPr>
        <w:t xml:space="preserve">                                             </w:t>
      </w:r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քաղաքաշինության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կոմիտեի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2026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թվ</w:t>
      </w:r>
      <w:r w:rsidR="00F3029B" w:rsidRPr="00120B19">
        <w:rPr>
          <w:rFonts w:ascii="GHEA Grapalat" w:hAnsi="GHEA Grapalat" w:cs="Sylfaen"/>
          <w:sz w:val="24"/>
          <w:szCs w:val="24"/>
          <w:lang w:val="fr-FR"/>
        </w:rPr>
        <w:t>ա</w:t>
      </w:r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կանի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կիսամյակի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առաջնահերթ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կատարման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միջոցառումների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պատշաճ</w:t>
      </w:r>
      <w:proofErr w:type="spellEnd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F0596" w:rsidRPr="00120B19">
        <w:rPr>
          <w:rFonts w:ascii="GHEA Grapalat" w:hAnsi="GHEA Grapalat" w:cs="Sylfaen"/>
          <w:sz w:val="24"/>
          <w:szCs w:val="24"/>
          <w:lang w:val="fr-FR"/>
        </w:rPr>
        <w:t>իրականացմա</w:t>
      </w:r>
      <w:r w:rsidR="00A10399">
        <w:rPr>
          <w:rFonts w:ascii="GHEA Grapalat" w:hAnsi="GHEA Grapalat" w:cs="Sylfaen"/>
          <w:sz w:val="24"/>
          <w:szCs w:val="24"/>
          <w:lang w:val="fr-FR"/>
        </w:rPr>
        <w:t>ն</w:t>
      </w:r>
      <w:bookmarkStart w:id="0" w:name="_GoBack"/>
      <w:bookmarkEnd w:id="0"/>
      <w:proofErr w:type="spellEnd"/>
      <w:r w:rsidR="00120B1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20B19">
        <w:rPr>
          <w:rFonts w:ascii="GHEA Grapalat" w:hAnsi="GHEA Grapalat" w:cs="Sylfaen"/>
          <w:sz w:val="24"/>
          <w:szCs w:val="24"/>
          <w:lang w:val="hy-AM"/>
        </w:rPr>
        <w:t>անհրաժեշտությունից</w:t>
      </w:r>
      <w:r w:rsidR="006F0596" w:rsidRPr="00120B19"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6F0596" w:rsidRPr="00294D0D" w:rsidRDefault="006F0596" w:rsidP="00F3029B">
      <w:pPr>
        <w:spacing w:after="0" w:line="360" w:lineRule="auto"/>
        <w:ind w:left="-360" w:right="-334" w:firstLine="540"/>
        <w:contextualSpacing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2.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Կարգավորման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հարաբերությունների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ներկա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վիճակը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առկա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խնդիրները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806EF8" w:rsidRPr="00294D0D" w:rsidRDefault="00D70299" w:rsidP="00F3029B">
      <w:pPr>
        <w:spacing w:after="0" w:line="360" w:lineRule="auto"/>
        <w:ind w:left="-360" w:right="-334" w:firstLine="540"/>
        <w:contextualSpacing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Ներկայումս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Հայաստանի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Հանրապետության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բոլոր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բնակավայրերի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համար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մշակված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հաստատված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են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տարածական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պլանավորման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փաստաթղթերը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(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գլխավոր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հատակագծեր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գոտևորման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նախագծեր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),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սակայն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դրանք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GIS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ձևաչափով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չեն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4D0D">
        <w:rPr>
          <w:rFonts w:ascii="GHEA Grapalat" w:hAnsi="GHEA Grapalat" w:cs="Sylfaen"/>
          <w:bCs/>
          <w:sz w:val="24"/>
          <w:szCs w:val="24"/>
        </w:rPr>
        <w:t>և</w:t>
      </w:r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ինտեգրված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չեն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</w:rPr>
        <w:t>ազգային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գեոպորտալին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։ </w:t>
      </w:r>
    </w:p>
    <w:p w:rsidR="00806EF8" w:rsidRPr="00294D0D" w:rsidRDefault="00116147" w:rsidP="00F3029B">
      <w:pPr>
        <w:pStyle w:val="ListParagraph"/>
        <w:tabs>
          <w:tab w:val="left" w:pos="275"/>
        </w:tabs>
        <w:spacing w:after="0" w:line="360" w:lineRule="auto"/>
        <w:ind w:left="-360" w:right="-334" w:firstLine="540"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Հիմք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ընդունելով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«Քաղաքաշինության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» ՀՀ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օրենքի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20-րդ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հոդվածի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, «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Տարածական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տվյալների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օրենքի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7-րդ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հոդվածի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, ՀՀ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2021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թվականի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ապրիլի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8-ի «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Ինտեգրված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կադաստրի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ստեղծման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ռազմավարական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ծրագիրը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հաստատելու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» N505-Լ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որոշման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2-րդ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հավելվածի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14-րդ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կետի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պահանջները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Քաղաքաշինության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կոմիտեն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մեկնարկել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է ՀՀ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տարածական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պլանավորման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փաստաթղթերի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(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գլխավոր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հատակագծեր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գոտևորման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նախագծեր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) GIS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համակարգ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տեղափոխման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հետագայում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դրանք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ազգային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գեոպորտալին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ինտեգրման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աշխատանքները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: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Այդ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աշխատանքները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նաև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սահմանվել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են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որպես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Քաղաքաշինության </w:t>
      </w:r>
      <w:proofErr w:type="spellStart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>կոմիտեի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համար</w:t>
      </w:r>
      <w:proofErr w:type="spellEnd"/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առաջնահերթ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իրականացման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ենթակա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միջոցառումներ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։</w:t>
      </w:r>
      <w:r w:rsidR="00806EF8"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</w:p>
    <w:p w:rsidR="00D70299" w:rsidRPr="00294D0D" w:rsidRDefault="00116147" w:rsidP="00F3029B">
      <w:pPr>
        <w:spacing w:after="0" w:line="360" w:lineRule="auto"/>
        <w:ind w:left="-360" w:right="-334" w:firstLine="540"/>
        <w:contextualSpacing/>
        <w:jc w:val="both"/>
        <w:rPr>
          <w:rFonts w:ascii="GHEA Grapalat" w:hAnsi="GHEA Grapalat" w:cs="Sylfaen"/>
          <w:bCs/>
          <w:sz w:val="24"/>
          <w:szCs w:val="24"/>
          <w:lang w:val="fr-FR"/>
        </w:rPr>
      </w:pP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Հաշվի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առնելով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վերոգրյալն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անհրաժեշտություն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է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առաջացել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120B19">
        <w:rPr>
          <w:rFonts w:ascii="GHEA Grapalat" w:hAnsi="GHEA Grapalat" w:cs="Sylfaen"/>
          <w:bCs/>
          <w:sz w:val="24"/>
          <w:szCs w:val="24"/>
          <w:lang w:val="fr-FR"/>
        </w:rPr>
        <w:t>լրացում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կատարելու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ՀՀ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կառավարության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2022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թվականի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հոկտեմբերի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6-ի</w:t>
      </w:r>
      <w:proofErr w:type="gramStart"/>
      <w:r w:rsidR="00F3029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4D0D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Հայաստանի</w:t>
      </w:r>
      <w:proofErr w:type="spellEnd"/>
      <w:proofErr w:type="gram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Հանրապետությունում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ազգային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տարածական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տվյալների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ենթակառուցվածքում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lastRenderedPageBreak/>
        <w:t>բազային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թեմատիկ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տարածական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տվյալների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ցանկը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դրանց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ստանդարտացման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ուղեցույցները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հաստատելու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մասին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» N 1569-Ն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որոշման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մեջ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՝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որոշմամբ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հաստատված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N3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հավելվածը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լրացնելով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«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Քաղաքաշինություն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թեմատիկ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խմբի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տարածական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տվյալների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բնութագրումը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և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էլեկտրոնային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միասնական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տվյալների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բազայի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կառուցված</w:t>
      </w:r>
      <w:r w:rsidR="00FA2D33">
        <w:rPr>
          <w:rFonts w:ascii="GHEA Grapalat" w:hAnsi="GHEA Grapalat" w:cs="Sylfaen"/>
          <w:bCs/>
          <w:sz w:val="24"/>
          <w:szCs w:val="24"/>
          <w:lang w:val="fr-FR"/>
        </w:rPr>
        <w:t>ք</w:t>
      </w:r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ը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նոր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գլխով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:</w:t>
      </w:r>
    </w:p>
    <w:p w:rsidR="006F0596" w:rsidRPr="00294D0D" w:rsidRDefault="006F0596" w:rsidP="00F3029B">
      <w:pPr>
        <w:spacing w:after="0" w:line="360" w:lineRule="auto"/>
        <w:ind w:left="-360" w:right="-334" w:firstLine="540"/>
        <w:contextualSpacing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294D0D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94D0D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արդյունքում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294D0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  <w:r w:rsidRPr="00294D0D">
        <w:rPr>
          <w:rFonts w:ascii="GHEA Grapalat" w:hAnsi="GHEA Grapalat"/>
          <w:b/>
          <w:sz w:val="24"/>
          <w:szCs w:val="24"/>
          <w:lang w:val="fr-FR"/>
        </w:rPr>
        <w:t>.</w:t>
      </w:r>
    </w:p>
    <w:p w:rsidR="006C751B" w:rsidRPr="00294D0D" w:rsidRDefault="006C751B" w:rsidP="00F3029B">
      <w:pPr>
        <w:spacing w:after="0" w:line="360" w:lineRule="auto"/>
        <w:ind w:left="-360" w:right="-334" w:firstLine="54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94D0D">
        <w:rPr>
          <w:rFonts w:ascii="GHEA Grapalat" w:hAnsi="GHEA Grapalat"/>
          <w:bCs/>
          <w:sz w:val="24"/>
          <w:szCs w:val="24"/>
          <w:lang w:val="hy-AM"/>
        </w:rPr>
        <w:t xml:space="preserve">Արդյունքում լրամշակված իրավական ակտը, ապահովվելու է </w:t>
      </w:r>
      <w:r w:rsidRPr="00294D0D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Քաղաքաշինություն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թեմատիկ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խմբի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4D0D">
        <w:rPr>
          <w:rFonts w:ascii="GHEA Grapalat" w:hAnsi="GHEA Grapalat"/>
          <w:bCs/>
          <w:sz w:val="24"/>
          <w:szCs w:val="24"/>
          <w:lang w:val="hy-AM"/>
        </w:rPr>
        <w:t xml:space="preserve">տարածական տվյալների միջազգային չափանիշներին համապատասխան ստանդարտացում, որն էլ իր հերթին նպաստելու է քաղաքաշինական կադաստրի իրագործմանը, </w:t>
      </w:r>
      <w:r w:rsidRPr="00294D0D">
        <w:rPr>
          <w:rFonts w:ascii="GHEA Grapalat" w:hAnsi="GHEA Grapalat"/>
          <w:bCs/>
          <w:sz w:val="24"/>
          <w:szCs w:val="24"/>
          <w:lang w:val="en-GB"/>
        </w:rPr>
        <w:t>ա</w:t>
      </w:r>
      <w:r w:rsidRPr="00294D0D">
        <w:rPr>
          <w:rFonts w:ascii="GHEA Grapalat" w:hAnsi="GHEA Grapalat"/>
          <w:bCs/>
          <w:sz w:val="24"/>
          <w:szCs w:val="24"/>
          <w:lang w:val="hy-AM"/>
        </w:rPr>
        <w:t>զգային տարածական տվյալների ենթակառուցվածի միջոցով տարբեր շահագրգիռ մարմիններին</w:t>
      </w:r>
      <w:r w:rsidRPr="00294D0D">
        <w:rPr>
          <w:rFonts w:ascii="GHEA Grapalat" w:hAnsi="GHEA Grapalat"/>
          <w:bCs/>
          <w:sz w:val="24"/>
          <w:szCs w:val="24"/>
          <w:lang w:val="fr-FR"/>
        </w:rPr>
        <w:t>,</w:t>
      </w:r>
      <w:r w:rsidRPr="00294D0D">
        <w:rPr>
          <w:rFonts w:ascii="GHEA Grapalat" w:hAnsi="GHEA Grapalat"/>
          <w:bCs/>
          <w:sz w:val="24"/>
          <w:szCs w:val="24"/>
          <w:lang w:val="hy-AM"/>
        </w:rPr>
        <w:t xml:space="preserve"> այդ թվում</w:t>
      </w:r>
      <w:r w:rsidRPr="00294D0D">
        <w:rPr>
          <w:rFonts w:ascii="GHEA Grapalat" w:hAnsi="GHEA Grapalat"/>
          <w:bCs/>
          <w:sz w:val="24"/>
          <w:szCs w:val="24"/>
          <w:lang w:val="en-GB"/>
        </w:rPr>
        <w:t>՝</w:t>
      </w:r>
      <w:r w:rsidRPr="00294D0D">
        <w:rPr>
          <w:rFonts w:ascii="GHEA Grapalat" w:hAnsi="GHEA Grapalat"/>
          <w:bCs/>
          <w:sz w:val="24"/>
          <w:szCs w:val="24"/>
          <w:lang w:val="hy-AM"/>
        </w:rPr>
        <w:t xml:space="preserve"> պետական մարմիններին </w:t>
      </w:r>
      <w:r w:rsidRPr="00294D0D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>Քաղաքաշինություն</w:t>
      </w:r>
      <w:proofErr w:type="spellEnd"/>
      <w:r w:rsidRPr="00294D0D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r w:rsidRPr="00294D0D">
        <w:rPr>
          <w:rFonts w:ascii="GHEA Grapalat" w:hAnsi="GHEA Grapalat"/>
          <w:bCs/>
          <w:sz w:val="24"/>
          <w:szCs w:val="24"/>
          <w:lang w:val="hy-AM"/>
        </w:rPr>
        <w:t>թեմատիկ խմբի տարածական տվյալների առավել արդյունավետ փոխանցման, տարածման, ինչպես նաև համակարգի փոխգործելիությանը:</w:t>
      </w:r>
    </w:p>
    <w:p w:rsidR="006F0596" w:rsidRPr="00294D0D" w:rsidRDefault="006F0596" w:rsidP="00F3029B">
      <w:pPr>
        <w:shd w:val="clear" w:color="auto" w:fill="FFFFFF"/>
        <w:spacing w:after="0" w:line="360" w:lineRule="auto"/>
        <w:ind w:left="-360" w:right="-334" w:firstLine="540"/>
        <w:contextualSpacing/>
        <w:jc w:val="both"/>
        <w:rPr>
          <w:rStyle w:val="Strong"/>
          <w:rFonts w:ascii="GHEA Grapalat" w:hAnsi="GHEA Grapalat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294D0D">
        <w:rPr>
          <w:rStyle w:val="Strong"/>
          <w:rFonts w:ascii="GHEA Grapalat" w:hAnsi="GHEA Grapalat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Pr="00294D0D">
        <w:rPr>
          <w:rStyle w:val="Strong"/>
          <w:rFonts w:ascii="GHEA Grapalat" w:hAnsi="GHEA Grapalat" w:cs="Cambria Math"/>
          <w:color w:val="000000" w:themeColor="text1"/>
          <w:sz w:val="24"/>
          <w:szCs w:val="24"/>
          <w:bdr w:val="none" w:sz="0" w:space="0" w:color="auto" w:frame="1"/>
          <w:lang w:val="fr-FR"/>
        </w:rPr>
        <w:t>4</w:t>
      </w:r>
      <w:r w:rsidRPr="00294D0D">
        <w:rPr>
          <w:rStyle w:val="Strong"/>
          <w:rFonts w:ascii="GHEA Grapalat" w:hAnsi="GHEA Grapalat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. Նախագծի ընդունման կապակցությամբ ՀՀ պետական բյուջեի եկամուտների ավելացումներ կամ նվազեցումներ չեն </w:t>
      </w:r>
      <w:proofErr w:type="gramStart"/>
      <w:r w:rsidRPr="00294D0D">
        <w:rPr>
          <w:rStyle w:val="Strong"/>
          <w:rFonts w:ascii="GHEA Grapalat" w:hAnsi="GHEA Grapalat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նախատեսվում:</w:t>
      </w:r>
      <w:proofErr w:type="gramEnd"/>
      <w:r w:rsidRPr="00294D0D">
        <w:rPr>
          <w:rStyle w:val="Strong"/>
          <w:rFonts w:ascii="GHEA Grapalat" w:hAnsi="GHEA Grapalat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6F0596" w:rsidRPr="00294D0D" w:rsidRDefault="006F0596" w:rsidP="00F3029B">
      <w:pPr>
        <w:shd w:val="clear" w:color="auto" w:fill="FFFFFF"/>
        <w:tabs>
          <w:tab w:val="num" w:pos="0"/>
        </w:tabs>
        <w:spacing w:after="0" w:line="360" w:lineRule="auto"/>
        <w:ind w:left="-360" w:right="-334" w:firstLine="540"/>
        <w:contextualSpacing/>
        <w:jc w:val="both"/>
        <w:rPr>
          <w:rStyle w:val="Strong"/>
          <w:rFonts w:ascii="GHEA Grapalat" w:hAnsi="GHEA Grapalat" w:cs="Cambria Math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294D0D">
        <w:rPr>
          <w:rStyle w:val="Strong"/>
          <w:rFonts w:ascii="GHEA Grapalat" w:hAnsi="GHEA Grapalat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5. Նախագիծը</w:t>
      </w:r>
      <w:r w:rsidRPr="00294D0D">
        <w:rPr>
          <w:rStyle w:val="Strong"/>
          <w:rFonts w:ascii="GHEA Grapalat" w:hAnsi="GHEA Grapalat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294D0D">
        <w:rPr>
          <w:rStyle w:val="Strong"/>
          <w:rFonts w:ascii="GHEA Grapalat" w:hAnsi="GHEA Grapalat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մշակմանը ներգրավված մարմինները.</w:t>
      </w:r>
    </w:p>
    <w:p w:rsidR="006F0596" w:rsidRPr="00294D0D" w:rsidRDefault="006F0596" w:rsidP="00F3029B">
      <w:pPr>
        <w:shd w:val="clear" w:color="auto" w:fill="FFFFFF"/>
        <w:tabs>
          <w:tab w:val="num" w:pos="0"/>
        </w:tabs>
        <w:spacing w:after="0" w:line="360" w:lineRule="auto"/>
        <w:ind w:left="-360" w:right="-334" w:firstLine="540"/>
        <w:contextualSpacing/>
        <w:jc w:val="both"/>
        <w:rPr>
          <w:rStyle w:val="Strong"/>
          <w:rFonts w:ascii="GHEA Grapalat" w:hAnsi="GHEA Grapalat" w:cs="Arian AMU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294D0D">
        <w:rPr>
          <w:rStyle w:val="Strong"/>
          <w:rFonts w:ascii="GHEA Grapalat" w:hAnsi="GHEA Grapalat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Pr="00294D0D">
        <w:rPr>
          <w:rStyle w:val="Strong"/>
          <w:rFonts w:ascii="GHEA Grapalat" w:hAnsi="GHEA Grapalat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Նախագիծը</w:t>
      </w:r>
      <w:r w:rsidRPr="00294D0D">
        <w:rPr>
          <w:rStyle w:val="Strong"/>
          <w:rFonts w:ascii="GHEA Grapalat" w:hAnsi="GHEA Grapalat" w:cs="Arian AMU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294D0D">
        <w:rPr>
          <w:rStyle w:val="Strong"/>
          <w:rFonts w:ascii="GHEA Grapalat" w:hAnsi="GHEA Grapalat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մշակվել է Քաղաքաշինության կոմիտեի</w:t>
      </w:r>
      <w:r w:rsidRPr="00294D0D">
        <w:rPr>
          <w:rStyle w:val="Strong"/>
          <w:rFonts w:ascii="GHEA Grapalat" w:hAnsi="GHEA Grapalat" w:cs="Arian AMU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294D0D">
        <w:rPr>
          <w:rStyle w:val="Strong"/>
          <w:rFonts w:ascii="GHEA Grapalat" w:hAnsi="GHEA Grapalat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Pr="00294D0D">
        <w:rPr>
          <w:rStyle w:val="Strong"/>
          <w:rFonts w:ascii="GHEA Grapalat" w:hAnsi="GHEA Grapalat" w:cs="Arian AMU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6F0596" w:rsidRPr="00294D0D" w:rsidRDefault="006F0596" w:rsidP="00F3029B">
      <w:pPr>
        <w:pStyle w:val="NormalWeb"/>
        <w:spacing w:after="0" w:line="360" w:lineRule="auto"/>
        <w:ind w:left="-360" w:right="-334" w:firstLine="540"/>
        <w:contextualSpacing/>
        <w:jc w:val="both"/>
        <w:rPr>
          <w:rFonts w:ascii="GHEA Grapalat" w:hAnsi="GHEA Grapalat" w:cs="Cambria Math"/>
          <w:color w:val="000000" w:themeColor="text1"/>
          <w:lang w:val="hy-AM"/>
        </w:rPr>
      </w:pPr>
      <w:r w:rsidRPr="00294D0D">
        <w:rPr>
          <w:rFonts w:ascii="GHEA Grapalat" w:hAnsi="GHEA Grapalat" w:cs="Sylfaen"/>
          <w:b/>
          <w:color w:val="000000" w:themeColor="text1"/>
          <w:lang w:val="hy-AM"/>
        </w:rPr>
        <w:t xml:space="preserve">   6. </w:t>
      </w:r>
      <w:proofErr w:type="spellStart"/>
      <w:r w:rsidRPr="00294D0D">
        <w:rPr>
          <w:rFonts w:ascii="GHEA Grapalat" w:hAnsi="GHEA Grapalat" w:cs="Sylfaen"/>
          <w:b/>
          <w:color w:val="000000" w:themeColor="text1"/>
          <w:lang w:val="fr-FR"/>
        </w:rPr>
        <w:t>Կապը</w:t>
      </w:r>
      <w:proofErr w:type="spellEnd"/>
      <w:r w:rsidRPr="00294D0D">
        <w:rPr>
          <w:rFonts w:ascii="GHEA Grapalat" w:hAnsi="GHEA Grapalat"/>
          <w:b/>
          <w:color w:val="000000" w:themeColor="text1"/>
          <w:lang w:val="hy-AM"/>
        </w:rPr>
        <w:t xml:space="preserve"> ռազմավարական փաստաթղթերի հետ. </w:t>
      </w:r>
    </w:p>
    <w:p w:rsidR="00CD5A2E" w:rsidRPr="00294D0D" w:rsidRDefault="00A40F00" w:rsidP="00F3029B">
      <w:pPr>
        <w:spacing w:after="0" w:line="360" w:lineRule="auto"/>
        <w:ind w:left="-360" w:right="-334" w:firstLine="54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94D0D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Նախագիծը բխում է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 1 հավելվածի Քաղաքաշինության կոմիտե» բաժնի</w:t>
      </w:r>
      <w:r w:rsidR="00CD5A2E" w:rsidRPr="00294D0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2-րդ կետով նախատեսված «Պետական քաղաքաշինական տեղեկատվական համակարգի (քաղաքաշինական կադաստրի) ներդրման ծրագրի իրագործում»</w:t>
      </w:r>
      <w:r w:rsidRPr="00294D0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միջոցառման կատարմանն ուղղված աշխատանքներից և ՀՀ կառավարության 2021 թվականի ապրիլի 8-ի «Ինտեգրված կադաստրի ստեղծման ռազմավարական ծրագիրը հաստատելու մասին» N505-Լ որոշում</w:t>
      </w:r>
      <w:r w:rsidR="00004197" w:rsidRPr="00294D0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ով </w:t>
      </w:r>
      <w:r w:rsidRPr="00294D0D">
        <w:rPr>
          <w:rFonts w:ascii="GHEA Grapalat" w:hAnsi="GHEA Grapalat"/>
          <w:color w:val="000000" w:themeColor="text1"/>
          <w:sz w:val="24"/>
          <w:szCs w:val="24"/>
          <w:lang w:val="hy-AM"/>
        </w:rPr>
        <w:t>հաստատված ոլորտային ռազմավարական փաստաթղթի պահանջներից:</w:t>
      </w:r>
    </w:p>
    <w:sectPr w:rsidR="00CD5A2E" w:rsidRPr="00294D0D" w:rsidSect="00F3029B">
      <w:pgSz w:w="11906" w:h="16838" w:code="9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C2E4B"/>
    <w:multiLevelType w:val="multilevel"/>
    <w:tmpl w:val="63F2A4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2D"/>
    <w:rsid w:val="00004197"/>
    <w:rsid w:val="00116147"/>
    <w:rsid w:val="00120B19"/>
    <w:rsid w:val="00294D0D"/>
    <w:rsid w:val="003416C3"/>
    <w:rsid w:val="006C751B"/>
    <w:rsid w:val="006F0596"/>
    <w:rsid w:val="00806EF8"/>
    <w:rsid w:val="008D5C09"/>
    <w:rsid w:val="00912692"/>
    <w:rsid w:val="00A10399"/>
    <w:rsid w:val="00A40F00"/>
    <w:rsid w:val="00B2762D"/>
    <w:rsid w:val="00CD5A2E"/>
    <w:rsid w:val="00D70299"/>
    <w:rsid w:val="00F3029B"/>
    <w:rsid w:val="00FA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6DAB"/>
  <w15:chartTrackingRefBased/>
  <w15:docId w15:val="{6107BA5D-CD23-534D-B9A5-442C2336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6C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6F0596"/>
    <w:rPr>
      <w:rFonts w:ascii="Times New Roman" w:eastAsia="Times New Roman" w:hAnsi="Times New Roman" w:cs="Times New Roman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F0596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6F0596"/>
    <w:rPr>
      <w:b/>
      <w:bCs/>
    </w:rPr>
  </w:style>
  <w:style w:type="paragraph" w:styleId="ListParagraph">
    <w:name w:val="List Paragraph"/>
    <w:basedOn w:val="Normal"/>
    <w:uiPriority w:val="34"/>
    <w:qFormat/>
    <w:rsid w:val="00D70299"/>
    <w:pPr>
      <w:ind w:left="720"/>
      <w:contextualSpacing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Քաղաքաշինության կոմիտե</cp:lastModifiedBy>
  <cp:revision>21</cp:revision>
  <dcterms:created xsi:type="dcterms:W3CDTF">2026-05-16T18:28:00Z</dcterms:created>
  <dcterms:modified xsi:type="dcterms:W3CDTF">2026-05-19T12:39:00Z</dcterms:modified>
</cp:coreProperties>
</file>