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75384" w14:textId="77777777" w:rsidR="00A94CA3" w:rsidRPr="00D51E81" w:rsidRDefault="00A94CA3" w:rsidP="0040319D">
      <w:pPr>
        <w:spacing w:line="276" w:lineRule="auto"/>
        <w:ind w:firstLine="540"/>
        <w:jc w:val="center"/>
        <w:rPr>
          <w:rFonts w:ascii="GHEA Grapalat" w:hAnsi="GHEA Grapalat" w:cs="Sylfaen"/>
          <w:b/>
          <w:sz w:val="24"/>
          <w:szCs w:val="24"/>
          <w:lang w:val="af-ZA"/>
        </w:rPr>
      </w:pPr>
      <w:r w:rsidRPr="00D51E81">
        <w:rPr>
          <w:rFonts w:ascii="GHEA Grapalat" w:hAnsi="GHEA Grapalat" w:cs="Sylfaen"/>
          <w:b/>
          <w:sz w:val="24"/>
          <w:szCs w:val="24"/>
          <w:lang w:val="af-ZA"/>
        </w:rPr>
        <w:t>ՀԻՄՆԱՎՈՐՈՒՄ</w:t>
      </w:r>
    </w:p>
    <w:p w14:paraId="1B9BA906" w14:textId="108BCDF6" w:rsidR="004B24BA" w:rsidRPr="00D51E81" w:rsidRDefault="003777F2" w:rsidP="003777F2">
      <w:pPr>
        <w:spacing w:line="360" w:lineRule="auto"/>
        <w:jc w:val="center"/>
        <w:rPr>
          <w:rFonts w:ascii="GHEA Grapalat" w:hAnsi="GHEA Grapalat" w:cs="Sylfaen"/>
          <w:b/>
          <w:sz w:val="24"/>
          <w:szCs w:val="24"/>
          <w:lang w:val="hy-AM"/>
        </w:rPr>
      </w:pPr>
      <w:r w:rsidRPr="003777F2">
        <w:rPr>
          <w:rFonts w:ascii="GHEA Grapalat" w:eastAsia="GHEA Grapalat" w:hAnsi="GHEA Grapalat" w:cs="GHEA Grapalat"/>
          <w:b/>
          <w:color w:val="000000"/>
          <w:sz w:val="24"/>
          <w:szCs w:val="24"/>
          <w:lang w:val="af-ZA"/>
        </w:rPr>
        <w:t>«</w:t>
      </w:r>
      <w:r>
        <w:rPr>
          <w:rFonts w:ascii="GHEA Grapalat" w:eastAsia="GHEA Grapalat" w:hAnsi="GHEA Grapalat" w:cs="GHEA Grapalat"/>
          <w:b/>
          <w:color w:val="000000"/>
          <w:sz w:val="24"/>
          <w:szCs w:val="24"/>
          <w:lang w:val="hy-AM"/>
        </w:rPr>
        <w:t>«</w:t>
      </w:r>
      <w:r w:rsidRPr="00E85FED">
        <w:rPr>
          <w:rFonts w:ascii="GHEA Grapalat" w:eastAsia="GHEA Grapalat" w:hAnsi="GHEA Grapalat" w:cs="GHEA Grapalat"/>
          <w:b/>
          <w:bCs/>
          <w:color w:val="000000"/>
          <w:sz w:val="24"/>
          <w:szCs w:val="24"/>
        </w:rPr>
        <w:t>ԿԱՌԱՎԱՐՈՒԹՅԱՆ</w:t>
      </w:r>
      <w:r w:rsidRPr="003777F2">
        <w:rPr>
          <w:rFonts w:ascii="GHEA Grapalat" w:eastAsia="GHEA Grapalat" w:hAnsi="GHEA Grapalat" w:cs="GHEA Grapalat"/>
          <w:b/>
          <w:bCs/>
          <w:color w:val="000000"/>
          <w:sz w:val="24"/>
          <w:szCs w:val="24"/>
          <w:lang w:val="af-ZA"/>
        </w:rPr>
        <w:t xml:space="preserve"> </w:t>
      </w:r>
      <w:r w:rsidRPr="00E85FED">
        <w:rPr>
          <w:rFonts w:ascii="GHEA Grapalat" w:eastAsia="GHEA Grapalat" w:hAnsi="GHEA Grapalat" w:cs="GHEA Grapalat"/>
          <w:b/>
          <w:bCs/>
          <w:color w:val="000000"/>
          <w:sz w:val="24"/>
          <w:szCs w:val="24"/>
        </w:rPr>
        <w:t>ԿԱՌՈՒՑՎԱԾՔԻ</w:t>
      </w:r>
      <w:r w:rsidRPr="003777F2">
        <w:rPr>
          <w:rFonts w:ascii="GHEA Grapalat" w:eastAsia="GHEA Grapalat" w:hAnsi="GHEA Grapalat" w:cs="GHEA Grapalat"/>
          <w:b/>
          <w:bCs/>
          <w:color w:val="000000"/>
          <w:sz w:val="24"/>
          <w:szCs w:val="24"/>
          <w:lang w:val="af-ZA"/>
        </w:rPr>
        <w:t xml:space="preserve"> </w:t>
      </w:r>
      <w:r w:rsidRPr="00E85FED">
        <w:rPr>
          <w:rFonts w:ascii="GHEA Grapalat" w:eastAsia="GHEA Grapalat" w:hAnsi="GHEA Grapalat" w:cs="GHEA Grapalat"/>
          <w:b/>
          <w:bCs/>
          <w:color w:val="000000"/>
          <w:sz w:val="24"/>
          <w:szCs w:val="24"/>
        </w:rPr>
        <w:t>ԵՎ</w:t>
      </w:r>
      <w:r w:rsidRPr="003777F2">
        <w:rPr>
          <w:rFonts w:ascii="GHEA Grapalat" w:eastAsia="GHEA Grapalat" w:hAnsi="GHEA Grapalat" w:cs="GHEA Grapalat"/>
          <w:b/>
          <w:bCs/>
          <w:color w:val="000000"/>
          <w:sz w:val="24"/>
          <w:szCs w:val="24"/>
          <w:lang w:val="af-ZA"/>
        </w:rPr>
        <w:t xml:space="preserve"> </w:t>
      </w:r>
      <w:r w:rsidRPr="00E85FED">
        <w:rPr>
          <w:rFonts w:ascii="GHEA Grapalat" w:eastAsia="GHEA Grapalat" w:hAnsi="GHEA Grapalat" w:cs="GHEA Grapalat"/>
          <w:b/>
          <w:bCs/>
          <w:color w:val="000000"/>
          <w:sz w:val="24"/>
          <w:szCs w:val="24"/>
        </w:rPr>
        <w:t>ԳՈՐԾՈՒՆԵՈՒԹՅԱՆ</w:t>
      </w:r>
      <w:r w:rsidRPr="003777F2">
        <w:rPr>
          <w:rFonts w:ascii="GHEA Grapalat" w:eastAsia="GHEA Grapalat" w:hAnsi="GHEA Grapalat" w:cs="GHEA Grapalat"/>
          <w:b/>
          <w:bCs/>
          <w:color w:val="000000"/>
          <w:sz w:val="24"/>
          <w:szCs w:val="24"/>
          <w:lang w:val="af-ZA"/>
        </w:rPr>
        <w:t xml:space="preserve"> </w:t>
      </w:r>
      <w:r w:rsidRPr="00E85FED">
        <w:rPr>
          <w:rFonts w:ascii="GHEA Grapalat" w:eastAsia="GHEA Grapalat" w:hAnsi="GHEA Grapalat" w:cs="GHEA Grapalat"/>
          <w:b/>
          <w:bCs/>
          <w:color w:val="000000"/>
          <w:sz w:val="24"/>
          <w:szCs w:val="24"/>
        </w:rPr>
        <w:t>ՄԱՍԻՆ</w:t>
      </w:r>
      <w:r w:rsidRPr="003777F2">
        <w:rPr>
          <w:rFonts w:ascii="GHEA Grapalat" w:eastAsia="GHEA Grapalat" w:hAnsi="GHEA Grapalat" w:cs="GHEA Grapalat"/>
          <w:b/>
          <w:color w:val="000000"/>
          <w:sz w:val="24"/>
          <w:szCs w:val="24"/>
          <w:lang w:val="af-ZA"/>
        </w:rPr>
        <w:t xml:space="preserve">»  </w:t>
      </w:r>
      <w:r w:rsidRPr="00E85FED">
        <w:rPr>
          <w:rFonts w:ascii="GHEA Grapalat" w:eastAsia="GHEA Grapalat" w:hAnsi="GHEA Grapalat" w:cs="GHEA Grapalat"/>
          <w:b/>
          <w:color w:val="000000"/>
          <w:sz w:val="24"/>
          <w:szCs w:val="24"/>
        </w:rPr>
        <w:t>ՕՐԵՆՔՈՒՄ</w:t>
      </w:r>
      <w:r w:rsidRPr="003777F2">
        <w:rPr>
          <w:rFonts w:ascii="GHEA Grapalat" w:eastAsia="GHEA Grapalat" w:hAnsi="GHEA Grapalat" w:cs="GHEA Grapalat"/>
          <w:b/>
          <w:color w:val="000000"/>
          <w:sz w:val="24"/>
          <w:szCs w:val="24"/>
          <w:lang w:val="af-ZA"/>
        </w:rPr>
        <w:t xml:space="preserve"> </w:t>
      </w:r>
      <w:r w:rsidRPr="00E85FED">
        <w:rPr>
          <w:rFonts w:ascii="GHEA Grapalat" w:eastAsia="GHEA Grapalat" w:hAnsi="GHEA Grapalat" w:cs="GHEA Grapalat"/>
          <w:b/>
          <w:color w:val="000000"/>
          <w:sz w:val="24"/>
          <w:szCs w:val="24"/>
        </w:rPr>
        <w:t>ՓՈՓՈԽՈՒԹՅՈՒՆՆԵՐ</w:t>
      </w:r>
      <w:r w:rsidRPr="003777F2">
        <w:rPr>
          <w:rFonts w:ascii="GHEA Grapalat" w:eastAsia="GHEA Grapalat" w:hAnsi="GHEA Grapalat" w:cs="GHEA Grapalat"/>
          <w:b/>
          <w:color w:val="000000"/>
          <w:sz w:val="24"/>
          <w:szCs w:val="24"/>
          <w:lang w:val="af-ZA"/>
        </w:rPr>
        <w:t xml:space="preserve"> </w:t>
      </w:r>
      <w:r w:rsidRPr="00E85FED">
        <w:rPr>
          <w:rFonts w:ascii="GHEA Grapalat" w:eastAsia="GHEA Grapalat" w:hAnsi="GHEA Grapalat" w:cs="GHEA Grapalat"/>
          <w:b/>
          <w:color w:val="000000"/>
          <w:sz w:val="24"/>
          <w:szCs w:val="24"/>
        </w:rPr>
        <w:t>ԿԱՏԱՐԵԼՈՒ</w:t>
      </w:r>
      <w:r w:rsidRPr="003777F2">
        <w:rPr>
          <w:rFonts w:ascii="GHEA Grapalat" w:eastAsia="GHEA Grapalat" w:hAnsi="GHEA Grapalat" w:cs="GHEA Grapalat"/>
          <w:b/>
          <w:color w:val="000000"/>
          <w:sz w:val="24"/>
          <w:szCs w:val="24"/>
          <w:lang w:val="af-ZA"/>
        </w:rPr>
        <w:t xml:space="preserve"> </w:t>
      </w:r>
      <w:r w:rsidRPr="00E85FED">
        <w:rPr>
          <w:rFonts w:ascii="GHEA Grapalat" w:eastAsia="GHEA Grapalat" w:hAnsi="GHEA Grapalat" w:cs="GHEA Grapalat"/>
          <w:b/>
          <w:color w:val="000000"/>
          <w:sz w:val="24"/>
          <w:szCs w:val="24"/>
        </w:rPr>
        <w:t>ՄԱՍԻՆ</w:t>
      </w:r>
      <w:r>
        <w:rPr>
          <w:rFonts w:ascii="GHEA Grapalat" w:eastAsia="GHEA Grapalat" w:hAnsi="GHEA Grapalat" w:cs="GHEA Grapalat"/>
          <w:b/>
          <w:color w:val="000000"/>
          <w:sz w:val="24"/>
          <w:szCs w:val="24"/>
          <w:lang w:val="hy-AM"/>
        </w:rPr>
        <w:t xml:space="preserve">» ՕՐԵՆՔԻ </w:t>
      </w:r>
      <w:r w:rsidR="0081526C">
        <w:rPr>
          <w:rFonts w:ascii="GHEA Grapalat" w:hAnsi="GHEA Grapalat" w:cs="Sylfaen"/>
          <w:b/>
          <w:sz w:val="24"/>
          <w:szCs w:val="24"/>
          <w:lang w:val="hy-AM"/>
        </w:rPr>
        <w:t>ՆԱԽԱԳԾ</w:t>
      </w:r>
      <w:r w:rsidR="00EE3750">
        <w:rPr>
          <w:rFonts w:ascii="GHEA Grapalat" w:hAnsi="GHEA Grapalat" w:cs="Sylfaen"/>
          <w:b/>
          <w:sz w:val="24"/>
          <w:szCs w:val="24"/>
          <w:lang w:val="hy-AM"/>
        </w:rPr>
        <w:t xml:space="preserve">Ի </w:t>
      </w:r>
    </w:p>
    <w:p w14:paraId="3DB01C41" w14:textId="77777777" w:rsidR="004B24BA" w:rsidRPr="00D51E81" w:rsidRDefault="004B24BA" w:rsidP="0040319D">
      <w:pPr>
        <w:spacing w:line="276" w:lineRule="auto"/>
        <w:ind w:firstLine="540"/>
        <w:jc w:val="center"/>
        <w:rPr>
          <w:rFonts w:ascii="GHEA Grapalat" w:hAnsi="GHEA Grapalat" w:cs="Sylfaen"/>
          <w:b/>
          <w:sz w:val="24"/>
          <w:szCs w:val="24"/>
          <w:lang w:val="hy-AM"/>
        </w:rPr>
      </w:pPr>
    </w:p>
    <w:p w14:paraId="2838B19F" w14:textId="77777777" w:rsidR="00A94CA3" w:rsidRPr="00D51E81" w:rsidRDefault="00A94CA3" w:rsidP="0040319D">
      <w:pPr>
        <w:spacing w:line="360" w:lineRule="auto"/>
        <w:ind w:firstLine="540"/>
        <w:rPr>
          <w:rFonts w:ascii="GHEA Grapalat" w:hAnsi="GHEA Grapalat" w:cs="Sylfaen"/>
          <w:b/>
          <w:sz w:val="24"/>
          <w:szCs w:val="24"/>
          <w:lang w:val="hy-AM"/>
        </w:rPr>
      </w:pPr>
      <w:r w:rsidRPr="00D51E81">
        <w:rPr>
          <w:rFonts w:ascii="GHEA Grapalat" w:hAnsi="GHEA Grapalat" w:cs="Sylfaen"/>
          <w:b/>
          <w:sz w:val="24"/>
          <w:szCs w:val="24"/>
          <w:lang w:val="hy-AM"/>
        </w:rPr>
        <w:tab/>
        <w:t>1. Ընթացիկ իրավ</w:t>
      </w:r>
      <w:r w:rsidR="005C6F19" w:rsidRPr="00D51E81">
        <w:rPr>
          <w:rFonts w:ascii="GHEA Grapalat" w:hAnsi="GHEA Grapalat" w:cs="Sylfaen"/>
          <w:b/>
          <w:sz w:val="24"/>
          <w:szCs w:val="24"/>
          <w:lang w:val="hy-AM"/>
        </w:rPr>
        <w:t xml:space="preserve">իճակը և իրավական ակտի ընդունման </w:t>
      </w:r>
      <w:r w:rsidRPr="00D51E81">
        <w:rPr>
          <w:rFonts w:ascii="GHEA Grapalat" w:hAnsi="GHEA Grapalat" w:cs="Sylfaen"/>
          <w:b/>
          <w:sz w:val="24"/>
          <w:szCs w:val="24"/>
          <w:lang w:val="hy-AM"/>
        </w:rPr>
        <w:t>անհրաժեշտությունը.</w:t>
      </w:r>
    </w:p>
    <w:p w14:paraId="2202E998" w14:textId="30F3C396" w:rsidR="0060176C" w:rsidRDefault="00A94CA3" w:rsidP="0040319D">
      <w:pPr>
        <w:spacing w:line="360" w:lineRule="auto"/>
        <w:ind w:firstLine="540"/>
        <w:jc w:val="both"/>
        <w:rPr>
          <w:rFonts w:ascii="GHEA Grapalat" w:hAnsi="GHEA Grapalat" w:cs="Sylfaen"/>
          <w:sz w:val="24"/>
          <w:szCs w:val="24"/>
          <w:lang w:val="hy-AM"/>
        </w:rPr>
      </w:pPr>
      <w:r w:rsidRPr="00D51E81">
        <w:rPr>
          <w:rFonts w:ascii="GHEA Grapalat" w:hAnsi="GHEA Grapalat" w:cs="Sylfaen"/>
          <w:sz w:val="24"/>
          <w:szCs w:val="24"/>
          <w:lang w:val="hy-AM"/>
        </w:rPr>
        <w:t xml:space="preserve">Նախագծի ընդունման անհրաժեշտությունը պայմանավորված է </w:t>
      </w:r>
      <w:r w:rsidR="00EE3750">
        <w:rPr>
          <w:rFonts w:ascii="GHEA Grapalat" w:hAnsi="GHEA Grapalat" w:cs="Sylfaen"/>
          <w:sz w:val="24"/>
          <w:szCs w:val="24"/>
          <w:lang w:val="hy-AM"/>
        </w:rPr>
        <w:t xml:space="preserve">2025 թվականի </w:t>
      </w:r>
      <w:r w:rsidR="001248B0">
        <w:rPr>
          <w:rFonts w:ascii="GHEA Grapalat" w:hAnsi="GHEA Grapalat" w:cs="Sylfaen"/>
          <w:sz w:val="24"/>
          <w:szCs w:val="24"/>
          <w:lang w:val="hy-AM"/>
        </w:rPr>
        <w:t xml:space="preserve">դեկտեմբերի </w:t>
      </w:r>
      <w:r w:rsidR="0056768B">
        <w:rPr>
          <w:rFonts w:ascii="GHEA Grapalat" w:hAnsi="GHEA Grapalat" w:cs="Sylfaen"/>
          <w:sz w:val="24"/>
          <w:szCs w:val="24"/>
          <w:lang w:val="hy-AM"/>
        </w:rPr>
        <w:t>4</w:t>
      </w:r>
      <w:r w:rsidR="00EE3750">
        <w:rPr>
          <w:rFonts w:ascii="GHEA Grapalat" w:hAnsi="GHEA Grapalat" w:cs="Sylfaen"/>
          <w:sz w:val="24"/>
          <w:szCs w:val="24"/>
          <w:lang w:val="hy-AM"/>
        </w:rPr>
        <w:t xml:space="preserve">-ին Ազգային ժողովի կողմից </w:t>
      </w:r>
      <w:r w:rsidR="0060176C" w:rsidRPr="00D51E81">
        <w:rPr>
          <w:rFonts w:ascii="GHEA Grapalat" w:hAnsi="GHEA Grapalat" w:cs="Sylfaen"/>
          <w:sz w:val="24"/>
          <w:szCs w:val="24"/>
          <w:lang w:val="hy-AM"/>
        </w:rPr>
        <w:t>««</w:t>
      </w:r>
      <w:r w:rsidR="001D4671">
        <w:rPr>
          <w:rFonts w:ascii="GHEA Grapalat" w:hAnsi="GHEA Grapalat" w:cs="Sylfaen"/>
          <w:sz w:val="24"/>
          <w:szCs w:val="24"/>
          <w:lang w:val="hy-AM"/>
        </w:rPr>
        <w:t>Կառավարության կառուցվածքի և գործունեության</w:t>
      </w:r>
      <w:r w:rsidR="00E13024">
        <w:rPr>
          <w:rFonts w:ascii="GHEA Grapalat" w:hAnsi="GHEA Grapalat" w:cs="Sylfaen"/>
          <w:sz w:val="24"/>
          <w:szCs w:val="24"/>
          <w:lang w:val="hy-AM"/>
        </w:rPr>
        <w:t xml:space="preserve"> մասին</w:t>
      </w:r>
      <w:r w:rsidR="0060176C" w:rsidRPr="00D51E81">
        <w:rPr>
          <w:rFonts w:ascii="GHEA Grapalat" w:hAnsi="GHEA Grapalat" w:cs="Sylfaen"/>
          <w:sz w:val="24"/>
          <w:szCs w:val="24"/>
          <w:lang w:val="hy-AM"/>
        </w:rPr>
        <w:t>»</w:t>
      </w:r>
      <w:r w:rsidR="00EE3750">
        <w:rPr>
          <w:rFonts w:ascii="GHEA Grapalat" w:hAnsi="GHEA Grapalat" w:cs="Sylfaen"/>
          <w:sz w:val="24"/>
          <w:szCs w:val="24"/>
          <w:lang w:val="hy-AM"/>
        </w:rPr>
        <w:t xml:space="preserve"> օրենք</w:t>
      </w:r>
      <w:r w:rsidR="00E13024">
        <w:rPr>
          <w:rFonts w:ascii="GHEA Grapalat" w:hAnsi="GHEA Grapalat" w:cs="Sylfaen"/>
          <w:sz w:val="24"/>
          <w:szCs w:val="24"/>
          <w:lang w:val="hy-AM"/>
        </w:rPr>
        <w:t xml:space="preserve">ում լրացում կատարելու մասին» </w:t>
      </w:r>
      <w:r w:rsidR="0060176C" w:rsidRPr="00D51E81">
        <w:rPr>
          <w:rFonts w:ascii="GHEA Grapalat" w:hAnsi="GHEA Grapalat" w:cs="Sylfaen"/>
          <w:sz w:val="24"/>
          <w:szCs w:val="24"/>
          <w:lang w:val="hy-AM"/>
        </w:rPr>
        <w:t xml:space="preserve"> </w:t>
      </w:r>
      <w:r w:rsidR="00E13024">
        <w:rPr>
          <w:rFonts w:ascii="GHEA Grapalat" w:hAnsi="GHEA Grapalat" w:cs="Sylfaen"/>
          <w:sz w:val="24"/>
          <w:szCs w:val="24"/>
          <w:lang w:val="hy-AM"/>
        </w:rPr>
        <w:t>ՀՕ-448-Ն օրենքի ընդունմամբ</w:t>
      </w:r>
      <w:r w:rsidR="006531E6">
        <w:rPr>
          <w:rFonts w:ascii="GHEA Grapalat" w:hAnsi="GHEA Grapalat" w:cs="Sylfaen"/>
          <w:sz w:val="24"/>
          <w:szCs w:val="24"/>
          <w:lang w:val="hy-AM"/>
        </w:rPr>
        <w:t xml:space="preserve"> ՀՀ բարձր տեխնոլոգիական արդյունաբերության նախարարությանը (այսուհետ նաև՝ Նախարարություն) </w:t>
      </w:r>
      <w:r w:rsidR="0060176C" w:rsidRPr="00D51E81">
        <w:rPr>
          <w:rFonts w:ascii="GHEA Grapalat" w:hAnsi="GHEA Grapalat" w:cs="Sylfaen"/>
          <w:sz w:val="24"/>
          <w:szCs w:val="24"/>
          <w:lang w:val="hy-AM"/>
        </w:rPr>
        <w:t xml:space="preserve">նոր՝ </w:t>
      </w:r>
      <w:r w:rsidR="006531E6">
        <w:rPr>
          <w:rFonts w:ascii="GHEA Grapalat" w:hAnsi="GHEA Grapalat" w:cs="Sylfaen"/>
          <w:sz w:val="24"/>
          <w:szCs w:val="24"/>
          <w:lang w:val="hy-AM"/>
        </w:rPr>
        <w:t>արհեստական բանականության</w:t>
      </w:r>
      <w:r w:rsidR="003112EA">
        <w:rPr>
          <w:rFonts w:ascii="GHEA Grapalat" w:hAnsi="GHEA Grapalat" w:cs="Sylfaen"/>
          <w:sz w:val="24"/>
          <w:szCs w:val="24"/>
          <w:lang w:val="hy-AM"/>
        </w:rPr>
        <w:t>,</w:t>
      </w:r>
      <w:r w:rsidR="006531E6">
        <w:rPr>
          <w:rFonts w:ascii="GHEA Grapalat" w:hAnsi="GHEA Grapalat" w:cs="Sylfaen"/>
          <w:sz w:val="24"/>
          <w:szCs w:val="24"/>
          <w:lang w:val="hy-AM"/>
        </w:rPr>
        <w:t xml:space="preserve"> ամպային հաշվողական ծառայությունների ներդրման և զարգացման</w:t>
      </w:r>
      <w:r w:rsidR="0060176C" w:rsidRPr="00D51E81">
        <w:rPr>
          <w:rFonts w:ascii="GHEA Grapalat" w:hAnsi="GHEA Grapalat" w:cs="Sylfaen"/>
          <w:sz w:val="24"/>
          <w:szCs w:val="24"/>
          <w:lang w:val="hy-AM"/>
        </w:rPr>
        <w:t xml:space="preserve"> </w:t>
      </w:r>
      <w:r w:rsidR="003112EA">
        <w:rPr>
          <w:rFonts w:ascii="GHEA Grapalat" w:hAnsi="GHEA Grapalat" w:cs="Sylfaen"/>
          <w:sz w:val="24"/>
          <w:szCs w:val="24"/>
          <w:lang w:val="hy-AM"/>
        </w:rPr>
        <w:t xml:space="preserve">քաղաքականության մշակման և իրականացման </w:t>
      </w:r>
      <w:r w:rsidR="0060176C" w:rsidRPr="00D51E81">
        <w:rPr>
          <w:rFonts w:ascii="GHEA Grapalat" w:hAnsi="GHEA Grapalat" w:cs="Sylfaen"/>
          <w:sz w:val="24"/>
          <w:szCs w:val="24"/>
          <w:lang w:val="hy-AM"/>
        </w:rPr>
        <w:t>գործառույթ</w:t>
      </w:r>
      <w:r w:rsidR="003112EA">
        <w:rPr>
          <w:rFonts w:ascii="GHEA Grapalat" w:hAnsi="GHEA Grapalat" w:cs="Sylfaen"/>
          <w:sz w:val="24"/>
          <w:szCs w:val="24"/>
          <w:lang w:val="hy-AM"/>
        </w:rPr>
        <w:t>ներ</w:t>
      </w:r>
      <w:r w:rsidR="00BD6420" w:rsidRPr="00D51E81">
        <w:rPr>
          <w:rFonts w:ascii="GHEA Grapalat" w:hAnsi="GHEA Grapalat" w:cs="Sylfaen"/>
          <w:sz w:val="24"/>
          <w:szCs w:val="24"/>
          <w:lang w:val="hy-AM"/>
        </w:rPr>
        <w:t>ի վերապահմամբ</w:t>
      </w:r>
      <w:r w:rsidR="0060176C" w:rsidRPr="00D51E81">
        <w:rPr>
          <w:rFonts w:ascii="GHEA Grapalat" w:hAnsi="GHEA Grapalat" w:cs="Sylfaen"/>
          <w:sz w:val="24"/>
          <w:szCs w:val="24"/>
          <w:lang w:val="hy-AM"/>
        </w:rPr>
        <w:t>:</w:t>
      </w:r>
    </w:p>
    <w:p w14:paraId="785890B4" w14:textId="0370E274" w:rsidR="00067482" w:rsidRDefault="00067482" w:rsidP="00067482">
      <w:pPr>
        <w:spacing w:line="360" w:lineRule="auto"/>
        <w:ind w:firstLine="540"/>
        <w:jc w:val="both"/>
        <w:rPr>
          <w:rFonts w:ascii="GHEA Grapalat" w:hAnsi="GHEA Grapalat"/>
          <w:color w:val="000000" w:themeColor="text1"/>
          <w:sz w:val="24"/>
          <w:szCs w:val="24"/>
          <w:lang w:val="hy-AM"/>
        </w:rPr>
      </w:pPr>
      <w:r>
        <w:rPr>
          <w:rFonts w:ascii="GHEA Grapalat" w:hAnsi="GHEA Grapalat" w:cs="Sylfaen"/>
          <w:sz w:val="24"/>
          <w:szCs w:val="24"/>
          <w:lang w:val="hy-AM"/>
        </w:rPr>
        <w:t xml:space="preserve">Սույն նախագծի ընդունումը բխում է նաև ՀՀ վարչապետի մոտ </w:t>
      </w:r>
      <w:r w:rsidRPr="00E035A2">
        <w:rPr>
          <w:rFonts w:ascii="GHEA Grapalat" w:hAnsi="GHEA Grapalat" w:cs="Sylfaen"/>
          <w:sz w:val="24"/>
          <w:szCs w:val="24"/>
          <w:lang w:val="hy-AM"/>
        </w:rPr>
        <w:t>2025 թվականի դեկտեմբերի 16-ին կայացած խորհրդակցության արձանագրության 2-րդ կետի 6-րդ ենթակետով տրված հանձնարարականի</w:t>
      </w:r>
      <w:r>
        <w:rPr>
          <w:rFonts w:ascii="GHEA Grapalat" w:hAnsi="GHEA Grapalat" w:cs="Sylfaen"/>
          <w:sz w:val="24"/>
          <w:szCs w:val="24"/>
          <w:lang w:val="hy-AM"/>
        </w:rPr>
        <w:t xml:space="preserve"> կատարմամբ</w:t>
      </w:r>
      <w:r w:rsidRPr="00E035A2">
        <w:rPr>
          <w:rFonts w:ascii="GHEA Grapalat" w:hAnsi="GHEA Grapalat" w:cs="Sylfaen"/>
          <w:sz w:val="24"/>
          <w:szCs w:val="24"/>
          <w:lang w:val="hy-AM"/>
        </w:rPr>
        <w:t>,</w:t>
      </w:r>
      <w:r>
        <w:rPr>
          <w:rFonts w:ascii="GHEA Grapalat" w:hAnsi="GHEA Grapalat" w:cs="Sylfaen"/>
          <w:sz w:val="24"/>
          <w:szCs w:val="24"/>
          <w:lang w:val="hy-AM"/>
        </w:rPr>
        <w:t xml:space="preserve"> ըոտ որի՝</w:t>
      </w:r>
      <w:r w:rsidRPr="00E035A2">
        <w:rPr>
          <w:rFonts w:ascii="GHEA Grapalat" w:hAnsi="GHEA Grapalat" w:cs="Sylfaen"/>
          <w:sz w:val="24"/>
          <w:szCs w:val="24"/>
          <w:lang w:val="hy-AM"/>
        </w:rPr>
        <w:t xml:space="preserve"> </w:t>
      </w:r>
      <w:r>
        <w:rPr>
          <w:rFonts w:ascii="GHEA Grapalat" w:hAnsi="GHEA Grapalat" w:cs="Sylfaen"/>
          <w:sz w:val="24"/>
          <w:szCs w:val="24"/>
          <w:lang w:val="hy-AM"/>
        </w:rPr>
        <w:t xml:space="preserve">հանձնարարվել էր դիտարկել </w:t>
      </w:r>
      <w:r w:rsidRPr="00E035A2">
        <w:rPr>
          <w:rFonts w:ascii="GHEA Grapalat" w:hAnsi="GHEA Grapalat" w:cs="Sylfaen"/>
          <w:sz w:val="24"/>
          <w:szCs w:val="24"/>
          <w:lang w:val="hy-AM"/>
        </w:rPr>
        <w:t xml:space="preserve">արհեստական բանականության թեման </w:t>
      </w:r>
      <w:r>
        <w:rPr>
          <w:rFonts w:ascii="GHEA Grapalat" w:hAnsi="GHEA Grapalat" w:cs="Sylfaen"/>
          <w:sz w:val="24"/>
          <w:szCs w:val="24"/>
          <w:lang w:val="hy-AM"/>
        </w:rPr>
        <w:t>Ն</w:t>
      </w:r>
      <w:r w:rsidRPr="00E035A2">
        <w:rPr>
          <w:rFonts w:ascii="GHEA Grapalat" w:hAnsi="GHEA Grapalat" w:cs="Sylfaen"/>
          <w:sz w:val="24"/>
          <w:szCs w:val="24"/>
          <w:lang w:val="hy-AM"/>
        </w:rPr>
        <w:t>ախարարության անվա</w:t>
      </w:r>
      <w:r>
        <w:rPr>
          <w:rFonts w:ascii="GHEA Grapalat" w:hAnsi="GHEA Grapalat" w:cs="Sylfaen"/>
          <w:sz w:val="24"/>
          <w:szCs w:val="24"/>
          <w:lang w:val="hy-AM"/>
        </w:rPr>
        <w:t xml:space="preserve">ն և գործառույթների շրջանակերում: Հիշյալ հանձնարարականի կատարումն ապահովելու համար </w:t>
      </w:r>
      <w:r w:rsidRPr="00E035A2">
        <w:rPr>
          <w:rFonts w:ascii="GHEA Grapalat" w:hAnsi="GHEA Grapalat" w:cs="Sylfaen"/>
          <w:sz w:val="24"/>
          <w:szCs w:val="24"/>
          <w:lang w:val="hy-AM"/>
        </w:rPr>
        <w:t xml:space="preserve">Նախարարության </w:t>
      </w:r>
      <w:r>
        <w:rPr>
          <w:rFonts w:ascii="GHEA Grapalat" w:hAnsi="GHEA Grapalat" w:cs="Sylfaen"/>
          <w:sz w:val="24"/>
          <w:szCs w:val="24"/>
          <w:lang w:val="hy-AM"/>
        </w:rPr>
        <w:t>կողմից ՀՀ վարչապետին առաջարկվ</w:t>
      </w:r>
      <w:r w:rsidR="007F521A">
        <w:rPr>
          <w:rFonts w:ascii="GHEA Grapalat" w:hAnsi="GHEA Grapalat" w:cs="Sylfaen"/>
          <w:sz w:val="24"/>
          <w:szCs w:val="24"/>
          <w:lang w:val="hy-AM"/>
        </w:rPr>
        <w:t>ել է</w:t>
      </w:r>
      <w:bookmarkStart w:id="0" w:name="_GoBack"/>
      <w:bookmarkEnd w:id="0"/>
      <w:r>
        <w:rPr>
          <w:rFonts w:ascii="GHEA Grapalat" w:hAnsi="GHEA Grapalat" w:cs="Sylfaen"/>
          <w:sz w:val="24"/>
          <w:szCs w:val="24"/>
          <w:lang w:val="hy-AM"/>
        </w:rPr>
        <w:t xml:space="preserve"> Նախարարության </w:t>
      </w:r>
      <w:r w:rsidRPr="00E035A2">
        <w:rPr>
          <w:rFonts w:ascii="GHEA Grapalat" w:hAnsi="GHEA Grapalat" w:cs="Sylfaen"/>
          <w:sz w:val="24"/>
          <w:szCs w:val="24"/>
          <w:lang w:val="hy-AM"/>
        </w:rPr>
        <w:t>անվանումը փոխել՝ դարձնելով «</w:t>
      </w:r>
      <w:r w:rsidRPr="00E035A2">
        <w:rPr>
          <w:rFonts w:ascii="GHEA Grapalat" w:hAnsi="GHEA Grapalat" w:cs="Sylfaen"/>
          <w:b/>
          <w:i/>
          <w:sz w:val="24"/>
          <w:szCs w:val="24"/>
          <w:lang w:val="hy-AM"/>
        </w:rPr>
        <w:t>Բարձր տեխնոլոգիական արդյունաբերության և արհեստական բանականության նախարարություն</w:t>
      </w:r>
      <w:r w:rsidRPr="00E035A2">
        <w:rPr>
          <w:rFonts w:ascii="GHEA Grapalat" w:hAnsi="GHEA Grapalat" w:cs="Sylfaen"/>
          <w:sz w:val="24"/>
          <w:szCs w:val="24"/>
          <w:lang w:val="hy-AM"/>
        </w:rPr>
        <w:t>»</w:t>
      </w:r>
      <w:r>
        <w:rPr>
          <w:rFonts w:ascii="GHEA Grapalat" w:hAnsi="GHEA Grapalat" w:cs="Sylfaen"/>
          <w:sz w:val="24"/>
          <w:szCs w:val="24"/>
          <w:lang w:val="hy-AM"/>
        </w:rPr>
        <w:t xml:space="preserve">, որին հաջորդել է ՀՀ փոխվարչապետի 13.01.2026թ. N 02.1/61.7/669-2026 </w:t>
      </w:r>
      <w:r>
        <w:rPr>
          <w:rFonts w:ascii="GHEA Grapalat" w:hAnsi="GHEA Grapalat"/>
          <w:color w:val="000000" w:themeColor="text1"/>
          <w:sz w:val="24"/>
          <w:szCs w:val="24"/>
          <w:lang w:val="hy-AM"/>
        </w:rPr>
        <w:t xml:space="preserve">հանձնարարականը </w:t>
      </w:r>
      <w:r w:rsidRPr="00204CE6">
        <w:rPr>
          <w:rFonts w:ascii="GHEA Grapalat" w:hAnsi="GHEA Grapalat"/>
          <w:bCs/>
          <w:color w:val="000000" w:themeColor="text1"/>
          <w:sz w:val="24"/>
          <w:szCs w:val="24"/>
          <w:lang w:val="hy-AM"/>
        </w:rPr>
        <w:t>«</w:t>
      </w:r>
      <w:r w:rsidRPr="000469E6">
        <w:rPr>
          <w:rFonts w:ascii="GHEA Grapalat" w:hAnsi="GHEA Grapalat"/>
          <w:color w:val="000000" w:themeColor="text1"/>
          <w:sz w:val="24"/>
          <w:szCs w:val="24"/>
          <w:lang w:val="hy-AM"/>
        </w:rPr>
        <w:t>Կառավարության կառուցվածքի և գործունեության մասին»</w:t>
      </w:r>
      <w:r>
        <w:rPr>
          <w:rFonts w:ascii="GHEA Grapalat" w:hAnsi="GHEA Grapalat"/>
          <w:color w:val="000000" w:themeColor="text1"/>
          <w:sz w:val="24"/>
          <w:szCs w:val="24"/>
          <w:lang w:val="hy-AM"/>
        </w:rPr>
        <w:t xml:space="preserve"> օրենքի նախագիծ</w:t>
      </w:r>
      <w:r w:rsidRPr="00E4718B">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նախապատրաստելու՝ անդրադառնալով ոչ միայն անվանափոխության, այլև դրան համապատասխան գերատեսչության լիազորությունների վերանայման հարցին</w:t>
      </w:r>
      <w:r w:rsidRPr="000469E6">
        <w:rPr>
          <w:rFonts w:ascii="GHEA Grapalat" w:hAnsi="GHEA Grapalat"/>
          <w:color w:val="000000" w:themeColor="text1"/>
          <w:sz w:val="24"/>
          <w:szCs w:val="24"/>
          <w:lang w:val="hy-AM"/>
        </w:rPr>
        <w:t>:</w:t>
      </w:r>
    </w:p>
    <w:p w14:paraId="0CFC14F0" w14:textId="06F18154" w:rsidR="00A94CA3" w:rsidRPr="00D51E81" w:rsidRDefault="00A94CA3" w:rsidP="0040319D">
      <w:pPr>
        <w:spacing w:line="360" w:lineRule="auto"/>
        <w:ind w:firstLine="540"/>
        <w:jc w:val="both"/>
        <w:rPr>
          <w:rFonts w:ascii="GHEA Grapalat" w:hAnsi="GHEA Grapalat" w:cs="Sylfaen"/>
          <w:sz w:val="24"/>
          <w:szCs w:val="24"/>
          <w:lang w:val="hy-AM"/>
        </w:rPr>
      </w:pPr>
      <w:r w:rsidRPr="00D51E81">
        <w:rPr>
          <w:rFonts w:ascii="GHEA Grapalat" w:hAnsi="GHEA Grapalat" w:cs="Sylfaen"/>
          <w:b/>
          <w:sz w:val="24"/>
          <w:szCs w:val="24"/>
          <w:lang w:val="hy-AM"/>
        </w:rPr>
        <w:t>2. Առաջարկվող կարգավորման բնույթը</w:t>
      </w:r>
      <w:r w:rsidR="00F329CE">
        <w:rPr>
          <w:rFonts w:ascii="GHEA Grapalat" w:hAnsi="GHEA Grapalat" w:cs="Sylfaen"/>
          <w:b/>
          <w:sz w:val="24"/>
          <w:szCs w:val="24"/>
          <w:lang w:val="hy-AM"/>
        </w:rPr>
        <w:t xml:space="preserve"> և ա</w:t>
      </w:r>
      <w:r w:rsidRPr="00D51E81">
        <w:rPr>
          <w:rFonts w:ascii="GHEA Grapalat" w:hAnsi="GHEA Grapalat" w:cs="Sylfaen"/>
          <w:b/>
          <w:sz w:val="24"/>
          <w:szCs w:val="24"/>
          <w:lang w:val="hy-AM"/>
        </w:rPr>
        <w:t>կնկալվող արդյունքը.</w:t>
      </w:r>
    </w:p>
    <w:p w14:paraId="3DBBF5A2" w14:textId="4B9EA10D" w:rsidR="00CD11C6" w:rsidRPr="00D51E81" w:rsidRDefault="00A94CA3" w:rsidP="0040319D">
      <w:pPr>
        <w:spacing w:line="360" w:lineRule="auto"/>
        <w:ind w:firstLine="540"/>
        <w:jc w:val="both"/>
        <w:rPr>
          <w:rFonts w:ascii="GHEA Grapalat" w:hAnsi="GHEA Grapalat" w:cs="Sylfaen"/>
          <w:sz w:val="24"/>
          <w:szCs w:val="24"/>
          <w:lang w:val="hy-AM"/>
        </w:rPr>
      </w:pPr>
      <w:r w:rsidRPr="00D51E81">
        <w:rPr>
          <w:rFonts w:ascii="GHEA Grapalat" w:hAnsi="GHEA Grapalat" w:cs="Sylfaen"/>
          <w:sz w:val="24"/>
          <w:szCs w:val="24"/>
          <w:lang w:val="hy-AM"/>
        </w:rPr>
        <w:tab/>
        <w:t xml:space="preserve">Նախագծի ընդունմամբ ակնկալվում է </w:t>
      </w:r>
      <w:r w:rsidR="00F329CE">
        <w:rPr>
          <w:rFonts w:ascii="GHEA Grapalat" w:hAnsi="GHEA Grapalat" w:cs="Sylfaen"/>
          <w:sz w:val="24"/>
          <w:szCs w:val="24"/>
          <w:lang w:val="hy-AM"/>
        </w:rPr>
        <w:t>«Կառավարության կառուցվածքի և գործունեության մասին» օրենքում նախարարության անվանումը փոխել</w:t>
      </w:r>
      <w:r w:rsidR="0081019C">
        <w:rPr>
          <w:rFonts w:ascii="GHEA Grapalat" w:hAnsi="GHEA Grapalat" w:cs="Sylfaen"/>
          <w:sz w:val="24"/>
          <w:szCs w:val="24"/>
          <w:lang w:val="hy-AM"/>
        </w:rPr>
        <w:t xml:space="preserve"> և համահունչ դարձնել  </w:t>
      </w:r>
      <w:r w:rsidR="00865CA5">
        <w:rPr>
          <w:rFonts w:ascii="GHEA Grapalat" w:hAnsi="GHEA Grapalat" w:cs="Sylfaen"/>
          <w:sz w:val="24"/>
          <w:szCs w:val="24"/>
          <w:lang w:val="hy-AM"/>
        </w:rPr>
        <w:t>Նախարարությանը</w:t>
      </w:r>
      <w:r w:rsidR="002F57FD" w:rsidRPr="00D51E81">
        <w:rPr>
          <w:rFonts w:ascii="GHEA Grapalat" w:hAnsi="GHEA Grapalat" w:cs="Sylfaen"/>
          <w:sz w:val="24"/>
          <w:szCs w:val="24"/>
          <w:lang w:val="hy-AM"/>
        </w:rPr>
        <w:t xml:space="preserve"> վերապահված նոր գործառույթի՝</w:t>
      </w:r>
      <w:r w:rsidR="00CD11C6" w:rsidRPr="00D51E81">
        <w:rPr>
          <w:rFonts w:ascii="GHEA Grapalat" w:hAnsi="GHEA Grapalat" w:cs="Sylfaen"/>
          <w:sz w:val="24"/>
          <w:szCs w:val="24"/>
          <w:lang w:val="hy-AM"/>
        </w:rPr>
        <w:t xml:space="preserve"> </w:t>
      </w:r>
      <w:r w:rsidR="00865CA5">
        <w:rPr>
          <w:rFonts w:ascii="GHEA Grapalat" w:hAnsi="GHEA Grapalat" w:cs="Sylfaen"/>
          <w:sz w:val="24"/>
          <w:szCs w:val="24"/>
          <w:lang w:val="hy-AM"/>
        </w:rPr>
        <w:t>Արհեստական բանականության, ամպային հաշվողական ծառայությունների ներդրման և զարգացման</w:t>
      </w:r>
      <w:r w:rsidR="00865CA5" w:rsidRPr="00D51E81">
        <w:rPr>
          <w:rFonts w:ascii="GHEA Grapalat" w:hAnsi="GHEA Grapalat" w:cs="Sylfaen"/>
          <w:sz w:val="24"/>
          <w:szCs w:val="24"/>
          <w:lang w:val="hy-AM"/>
        </w:rPr>
        <w:t xml:space="preserve"> </w:t>
      </w:r>
      <w:r w:rsidR="00865CA5">
        <w:rPr>
          <w:rFonts w:ascii="GHEA Grapalat" w:hAnsi="GHEA Grapalat" w:cs="Sylfaen"/>
          <w:sz w:val="24"/>
          <w:szCs w:val="24"/>
          <w:lang w:val="hy-AM"/>
        </w:rPr>
        <w:t>քաղաքականության մշակման և իրականացման</w:t>
      </w:r>
      <w:r w:rsidR="0081019C">
        <w:rPr>
          <w:rFonts w:ascii="GHEA Grapalat" w:hAnsi="GHEA Grapalat" w:cs="Sylfaen"/>
          <w:sz w:val="24"/>
          <w:szCs w:val="24"/>
          <w:lang w:val="hy-AM"/>
        </w:rPr>
        <w:t>ը:</w:t>
      </w:r>
    </w:p>
    <w:p w14:paraId="6ECB1566" w14:textId="77777777" w:rsidR="00A94CA3" w:rsidRPr="00D51E81" w:rsidRDefault="00A94CA3" w:rsidP="0040319D">
      <w:pPr>
        <w:spacing w:line="360" w:lineRule="auto"/>
        <w:ind w:firstLine="540"/>
        <w:jc w:val="both"/>
        <w:rPr>
          <w:rFonts w:ascii="GHEA Grapalat" w:hAnsi="GHEA Grapalat" w:cs="Sylfaen"/>
          <w:b/>
          <w:sz w:val="24"/>
          <w:szCs w:val="24"/>
          <w:lang w:val="hy-AM"/>
        </w:rPr>
      </w:pPr>
      <w:r w:rsidRPr="00D51E81">
        <w:rPr>
          <w:rFonts w:ascii="GHEA Grapalat" w:hAnsi="GHEA Grapalat" w:cs="Sylfaen"/>
          <w:b/>
          <w:sz w:val="24"/>
          <w:szCs w:val="24"/>
          <w:lang w:val="hy-AM"/>
        </w:rPr>
        <w:lastRenderedPageBreak/>
        <w:tab/>
        <w:t>4. Նախագծի մշակման գործընթացում ներգրավված կառույցները.</w:t>
      </w:r>
    </w:p>
    <w:p w14:paraId="0000EA30" w14:textId="6AC68922" w:rsidR="00144D93" w:rsidRPr="00D51E81" w:rsidRDefault="00A94CA3" w:rsidP="0040319D">
      <w:pPr>
        <w:spacing w:line="360" w:lineRule="auto"/>
        <w:ind w:firstLine="540"/>
        <w:jc w:val="both"/>
        <w:rPr>
          <w:rFonts w:ascii="GHEA Grapalat" w:hAnsi="GHEA Grapalat" w:cs="Sylfaen"/>
          <w:sz w:val="24"/>
          <w:szCs w:val="24"/>
          <w:lang w:val="hy-AM"/>
        </w:rPr>
      </w:pPr>
      <w:r w:rsidRPr="00D51E81">
        <w:rPr>
          <w:rFonts w:ascii="GHEA Grapalat" w:hAnsi="GHEA Grapalat" w:cs="Sylfaen"/>
          <w:sz w:val="24"/>
          <w:szCs w:val="24"/>
          <w:lang w:val="hy-AM"/>
        </w:rPr>
        <w:tab/>
        <w:t>Նախագ</w:t>
      </w:r>
      <w:r w:rsidR="003114C3">
        <w:rPr>
          <w:rFonts w:ascii="GHEA Grapalat" w:hAnsi="GHEA Grapalat" w:cs="Sylfaen"/>
          <w:sz w:val="24"/>
          <w:szCs w:val="24"/>
          <w:lang w:val="hy-AM"/>
        </w:rPr>
        <w:t>ի</w:t>
      </w:r>
      <w:r w:rsidRPr="00D51E81">
        <w:rPr>
          <w:rFonts w:ascii="GHEA Grapalat" w:hAnsi="GHEA Grapalat" w:cs="Sylfaen"/>
          <w:sz w:val="24"/>
          <w:szCs w:val="24"/>
          <w:lang w:val="hy-AM"/>
        </w:rPr>
        <w:t xml:space="preserve">ծը մշակվել </w:t>
      </w:r>
      <w:r w:rsidR="003114C3">
        <w:rPr>
          <w:rFonts w:ascii="GHEA Grapalat" w:hAnsi="GHEA Grapalat" w:cs="Sylfaen"/>
          <w:sz w:val="24"/>
          <w:szCs w:val="24"/>
          <w:lang w:val="hy-AM"/>
        </w:rPr>
        <w:t>է</w:t>
      </w:r>
      <w:r w:rsidRPr="00D51E81">
        <w:rPr>
          <w:rFonts w:ascii="GHEA Grapalat" w:hAnsi="GHEA Grapalat" w:cs="Sylfaen"/>
          <w:sz w:val="24"/>
          <w:szCs w:val="24"/>
          <w:lang w:val="hy-AM"/>
        </w:rPr>
        <w:t xml:space="preserve"> </w:t>
      </w:r>
      <w:r w:rsidR="002464B3">
        <w:rPr>
          <w:rFonts w:ascii="GHEA Grapalat" w:hAnsi="GHEA Grapalat" w:cs="Sylfaen"/>
          <w:sz w:val="24"/>
          <w:szCs w:val="24"/>
          <w:lang w:val="hy-AM"/>
        </w:rPr>
        <w:t>ՀՀ բարձր տեխնոլոգիական արդյունաբերության նախարարության կողմից</w:t>
      </w:r>
    </w:p>
    <w:p w14:paraId="3E24D7EE" w14:textId="77777777" w:rsidR="00A94CA3" w:rsidRPr="00D51E81" w:rsidRDefault="00A94CA3" w:rsidP="0040319D">
      <w:pPr>
        <w:spacing w:line="360" w:lineRule="auto"/>
        <w:ind w:firstLine="540"/>
        <w:jc w:val="both"/>
        <w:rPr>
          <w:rFonts w:ascii="GHEA Grapalat" w:hAnsi="GHEA Grapalat"/>
          <w:b/>
          <w:sz w:val="24"/>
          <w:szCs w:val="24"/>
          <w:lang w:val="hy-AM"/>
        </w:rPr>
      </w:pPr>
      <w:r w:rsidRPr="00D51E81">
        <w:rPr>
          <w:rFonts w:ascii="GHEA Grapalat" w:hAnsi="GHEA Grapalat" w:cs="Sylfaen"/>
          <w:sz w:val="24"/>
          <w:szCs w:val="24"/>
          <w:lang w:val="hy-AM"/>
        </w:rPr>
        <w:tab/>
      </w:r>
      <w:r w:rsidR="00CD11C6" w:rsidRPr="00D51E81">
        <w:rPr>
          <w:rFonts w:ascii="GHEA Grapalat" w:hAnsi="GHEA Grapalat" w:cs="Sylfaen"/>
          <w:b/>
          <w:sz w:val="24"/>
          <w:szCs w:val="24"/>
          <w:lang w:val="hy-AM"/>
        </w:rPr>
        <w:t>5</w:t>
      </w:r>
      <w:r w:rsidRPr="00D51E81">
        <w:rPr>
          <w:rFonts w:ascii="GHEA Grapalat" w:hAnsi="GHEA Grapalat" w:cs="Sylfaen"/>
          <w:b/>
          <w:sz w:val="24"/>
          <w:szCs w:val="24"/>
          <w:lang w:val="hy-AM"/>
        </w:rPr>
        <w:t>.</w:t>
      </w:r>
      <w:r w:rsidR="00377610" w:rsidRPr="00D51E81">
        <w:rPr>
          <w:rFonts w:ascii="GHEA Grapalat" w:hAnsi="GHEA Grapalat" w:cs="Sylfaen"/>
          <w:b/>
          <w:sz w:val="24"/>
          <w:szCs w:val="24"/>
          <w:lang w:val="hy-AM"/>
        </w:rPr>
        <w:t xml:space="preserve"> </w:t>
      </w:r>
      <w:r w:rsidRPr="00D51E81">
        <w:rPr>
          <w:rFonts w:ascii="GHEA Grapalat" w:hAnsi="GHEA Grapalat"/>
          <w:b/>
          <w:sz w:val="24"/>
          <w:szCs w:val="24"/>
          <w:lang w:val="hy-AM"/>
        </w:rPr>
        <w:t>Լրացուցիչ ֆինանսական միջոցների անհրաժեշտությունը և պետական բյուջեի եկամուտներում և ծախսերում սպասվելիք փոփոխությունները.</w:t>
      </w:r>
    </w:p>
    <w:p w14:paraId="32F89AE0" w14:textId="5D60F569" w:rsidR="0081019C" w:rsidRDefault="00D04249" w:rsidP="0081019C">
      <w:pPr>
        <w:tabs>
          <w:tab w:val="left" w:pos="-720"/>
          <w:tab w:val="left" w:pos="720"/>
        </w:tabs>
        <w:spacing w:line="360" w:lineRule="auto"/>
        <w:ind w:firstLine="540"/>
        <w:jc w:val="both"/>
        <w:rPr>
          <w:rFonts w:ascii="GHEA Grapalat" w:hAnsi="GHEA Grapalat"/>
          <w:b/>
          <w:sz w:val="24"/>
          <w:szCs w:val="24"/>
          <w:lang w:val="hy-AM"/>
        </w:rPr>
      </w:pPr>
      <w:r w:rsidRPr="00667377">
        <w:rPr>
          <w:rFonts w:ascii="GHEA Grapalat" w:hAnsi="GHEA Grapalat"/>
          <w:sz w:val="24"/>
          <w:szCs w:val="24"/>
          <w:lang w:val="hy-AM"/>
        </w:rPr>
        <w:t>Նախագծի ընդունման արդյունքում</w:t>
      </w:r>
      <w:r w:rsidR="00831523" w:rsidRPr="00667377">
        <w:rPr>
          <w:rFonts w:ascii="GHEA Grapalat" w:hAnsi="GHEA Grapalat"/>
          <w:sz w:val="24"/>
          <w:szCs w:val="24"/>
          <w:lang w:val="hy-AM"/>
        </w:rPr>
        <w:t xml:space="preserve"> </w:t>
      </w:r>
      <w:r w:rsidR="0081019C" w:rsidRPr="0081019C">
        <w:rPr>
          <w:rFonts w:ascii="GHEA Grapalat" w:hAnsi="GHEA Grapalat"/>
          <w:sz w:val="24"/>
          <w:szCs w:val="24"/>
          <w:lang w:val="hy-AM"/>
        </w:rPr>
        <w:t>պետական բյուջեի եկամուտներում և ծախսերում</w:t>
      </w:r>
      <w:r w:rsidR="0081019C">
        <w:rPr>
          <w:rFonts w:ascii="GHEA Grapalat" w:hAnsi="GHEA Grapalat"/>
          <w:sz w:val="24"/>
          <w:szCs w:val="24"/>
          <w:lang w:val="hy-AM"/>
        </w:rPr>
        <w:t xml:space="preserve"> փոփոխություններ չեն նախատեսվում</w:t>
      </w:r>
    </w:p>
    <w:p w14:paraId="5F704820" w14:textId="54327317" w:rsidR="00B424FC" w:rsidRPr="00EB287D" w:rsidRDefault="00B424FC" w:rsidP="0081019C">
      <w:pPr>
        <w:tabs>
          <w:tab w:val="left" w:pos="-720"/>
          <w:tab w:val="left" w:pos="720"/>
        </w:tabs>
        <w:spacing w:line="360" w:lineRule="auto"/>
        <w:ind w:firstLine="540"/>
        <w:jc w:val="both"/>
        <w:rPr>
          <w:rFonts w:ascii="GHEA Grapalat" w:hAnsi="GHEA Grapalat"/>
          <w:b/>
          <w:sz w:val="24"/>
          <w:szCs w:val="24"/>
          <w:lang w:val="hy-AM"/>
        </w:rPr>
      </w:pPr>
      <w:r w:rsidRPr="00EB287D">
        <w:rPr>
          <w:rFonts w:ascii="GHEA Grapalat" w:hAnsi="GHEA Grapalat"/>
          <w:b/>
          <w:sz w:val="24"/>
          <w:szCs w:val="24"/>
          <w:lang w:val="hy-AM"/>
        </w:rPr>
        <w:t xml:space="preserve">6. </w:t>
      </w:r>
      <w:r w:rsidRPr="00B424FC">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EB287D">
        <w:rPr>
          <w:rFonts w:ascii="GHEA Grapalat" w:hAnsi="GHEA Grapalat"/>
          <w:b/>
          <w:sz w:val="24"/>
          <w:szCs w:val="24"/>
          <w:lang w:val="hy-AM"/>
        </w:rPr>
        <w:t>ի հետ.</w:t>
      </w:r>
    </w:p>
    <w:p w14:paraId="12DBF042" w14:textId="47E0D5EB" w:rsidR="006B171E" w:rsidRPr="00D51E81" w:rsidRDefault="00AE1795" w:rsidP="0040319D">
      <w:pPr>
        <w:tabs>
          <w:tab w:val="left" w:pos="-720"/>
          <w:tab w:val="left" w:pos="720"/>
        </w:tabs>
        <w:spacing w:line="360" w:lineRule="auto"/>
        <w:ind w:firstLine="540"/>
        <w:jc w:val="both"/>
        <w:rPr>
          <w:rFonts w:ascii="GHEA Grapalat" w:hAnsi="GHEA Grapalat"/>
          <w:sz w:val="24"/>
          <w:szCs w:val="24"/>
          <w:lang w:val="hy-AM"/>
        </w:rPr>
      </w:pPr>
      <w:r>
        <w:rPr>
          <w:rFonts w:ascii="GHEA Grapalat" w:hAnsi="GHEA Grapalat"/>
          <w:sz w:val="24"/>
          <w:szCs w:val="24"/>
          <w:lang w:val="hy-AM"/>
        </w:rPr>
        <w:t>Ն</w:t>
      </w:r>
      <w:r w:rsidRPr="00C30405">
        <w:rPr>
          <w:rFonts w:ascii="GHEA Grapalat" w:hAnsi="GHEA Grapalat"/>
          <w:sz w:val="24"/>
          <w:szCs w:val="24"/>
          <w:lang w:val="hy-AM"/>
        </w:rPr>
        <w:t>ախագիծը բխում է ՀՀ Կառավարության 2021 թվականի օգոստոսի 18-ի N1363-Ա որոշմամբ հաստատված ՀՀ Կառավարության 2021-2026թթ. ծրագրի «2</w:t>
      </w:r>
      <w:r w:rsidRPr="00C30405">
        <w:rPr>
          <w:rFonts w:ascii="Cambria Math" w:hAnsi="Cambria Math" w:cs="Cambria Math"/>
          <w:sz w:val="24"/>
          <w:szCs w:val="24"/>
          <w:lang w:val="hy-AM"/>
        </w:rPr>
        <w:t>․</w:t>
      </w:r>
      <w:r w:rsidRPr="00C30405">
        <w:rPr>
          <w:rFonts w:ascii="GHEA Grapalat" w:hAnsi="GHEA Grapalat"/>
          <w:sz w:val="24"/>
          <w:szCs w:val="24"/>
          <w:lang w:val="hy-AM"/>
        </w:rPr>
        <w:t>3 բարձր տեխնոլոգիաներ» մասի «թվայնացում» բաժնի դրույթներից: Այն է՝ թվային արդիական միջավայրի ստեղծումը ռազմավարական նշանակություն ունի Հայաստանի համար, քանի որ այն համարվում է կառավարման, արտադրության, առաջխաղացման արդյունավետ գործիք:</w:t>
      </w:r>
    </w:p>
    <w:sectPr w:rsidR="006B171E" w:rsidRPr="00D51E81" w:rsidSect="007B4549">
      <w:pgSz w:w="12240" w:h="15840"/>
      <w:pgMar w:top="1134" w:right="567" w:bottom="99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D157B" w14:textId="77777777" w:rsidR="00414D73" w:rsidRDefault="00414D73" w:rsidP="00077415">
      <w:r>
        <w:separator/>
      </w:r>
    </w:p>
  </w:endnote>
  <w:endnote w:type="continuationSeparator" w:id="0">
    <w:p w14:paraId="09952EFE" w14:textId="77777777" w:rsidR="00414D73" w:rsidRDefault="00414D73" w:rsidP="0007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023AE" w14:textId="77777777" w:rsidR="00414D73" w:rsidRDefault="00414D73" w:rsidP="00077415">
      <w:r>
        <w:separator/>
      </w:r>
    </w:p>
  </w:footnote>
  <w:footnote w:type="continuationSeparator" w:id="0">
    <w:p w14:paraId="5FCA1B4B" w14:textId="77777777" w:rsidR="00414D73" w:rsidRDefault="00414D73" w:rsidP="000774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01C80"/>
    <w:multiLevelType w:val="hybridMultilevel"/>
    <w:tmpl w:val="FB78DDDC"/>
    <w:lvl w:ilvl="0" w:tplc="50345FE2">
      <w:numFmt w:val="bullet"/>
      <w:lvlText w:val="-"/>
      <w:lvlJc w:val="left"/>
      <w:pPr>
        <w:ind w:left="720" w:hanging="360"/>
      </w:pPr>
      <w:rPr>
        <w:rFonts w:ascii="GHEA Grapalat" w:eastAsia="Times New Roman" w:hAnsi="GHEA Grapalat" w:cs="Sylfae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 w15:restartNumberingAfterBreak="0">
    <w:nsid w:val="47390A44"/>
    <w:multiLevelType w:val="hybridMultilevel"/>
    <w:tmpl w:val="2052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B1E7F"/>
    <w:multiLevelType w:val="hybridMultilevel"/>
    <w:tmpl w:val="55B8F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D1BD8"/>
    <w:multiLevelType w:val="hybridMultilevel"/>
    <w:tmpl w:val="F96422F6"/>
    <w:lvl w:ilvl="0" w:tplc="66C88280">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D096F"/>
    <w:multiLevelType w:val="hybridMultilevel"/>
    <w:tmpl w:val="24344B28"/>
    <w:lvl w:ilvl="0" w:tplc="901ACD38">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FF"/>
    <w:rsid w:val="00002E0D"/>
    <w:rsid w:val="0000469D"/>
    <w:rsid w:val="00011FA1"/>
    <w:rsid w:val="00030BC5"/>
    <w:rsid w:val="00046E1C"/>
    <w:rsid w:val="00063C7B"/>
    <w:rsid w:val="00067482"/>
    <w:rsid w:val="000773BA"/>
    <w:rsid w:val="00077415"/>
    <w:rsid w:val="00081C13"/>
    <w:rsid w:val="00091070"/>
    <w:rsid w:val="00094FDC"/>
    <w:rsid w:val="0009621C"/>
    <w:rsid w:val="000A233F"/>
    <w:rsid w:val="000A45EC"/>
    <w:rsid w:val="000D25F9"/>
    <w:rsid w:val="000E29D4"/>
    <w:rsid w:val="000E6995"/>
    <w:rsid w:val="001040E9"/>
    <w:rsid w:val="00110820"/>
    <w:rsid w:val="0011298A"/>
    <w:rsid w:val="00115F98"/>
    <w:rsid w:val="00123F7B"/>
    <w:rsid w:val="001248B0"/>
    <w:rsid w:val="001353C8"/>
    <w:rsid w:val="00136D34"/>
    <w:rsid w:val="00141EB8"/>
    <w:rsid w:val="00144D93"/>
    <w:rsid w:val="0015586A"/>
    <w:rsid w:val="00161EA4"/>
    <w:rsid w:val="00165D0F"/>
    <w:rsid w:val="00184AA5"/>
    <w:rsid w:val="001A375F"/>
    <w:rsid w:val="001A6DF9"/>
    <w:rsid w:val="001B783A"/>
    <w:rsid w:val="001C2AFF"/>
    <w:rsid w:val="001D3EDF"/>
    <w:rsid w:val="001D4671"/>
    <w:rsid w:val="001F7C06"/>
    <w:rsid w:val="00204CE6"/>
    <w:rsid w:val="00206A8E"/>
    <w:rsid w:val="002100BE"/>
    <w:rsid w:val="00220DCF"/>
    <w:rsid w:val="002243BB"/>
    <w:rsid w:val="00225191"/>
    <w:rsid w:val="00240DA8"/>
    <w:rsid w:val="002464B3"/>
    <w:rsid w:val="00251591"/>
    <w:rsid w:val="002658BA"/>
    <w:rsid w:val="0029435B"/>
    <w:rsid w:val="00294E16"/>
    <w:rsid w:val="002A4FBA"/>
    <w:rsid w:val="002B3FEA"/>
    <w:rsid w:val="002D05E9"/>
    <w:rsid w:val="002E04ED"/>
    <w:rsid w:val="002E21E6"/>
    <w:rsid w:val="002E47DD"/>
    <w:rsid w:val="002E6C5C"/>
    <w:rsid w:val="002F2D9C"/>
    <w:rsid w:val="002F3A11"/>
    <w:rsid w:val="002F57FD"/>
    <w:rsid w:val="003112EA"/>
    <w:rsid w:val="003114C3"/>
    <w:rsid w:val="003114EF"/>
    <w:rsid w:val="0031451B"/>
    <w:rsid w:val="0031782C"/>
    <w:rsid w:val="00335FF8"/>
    <w:rsid w:val="0034361A"/>
    <w:rsid w:val="00347E7E"/>
    <w:rsid w:val="00353EFC"/>
    <w:rsid w:val="00361695"/>
    <w:rsid w:val="0036172B"/>
    <w:rsid w:val="00372278"/>
    <w:rsid w:val="00377610"/>
    <w:rsid w:val="003777F2"/>
    <w:rsid w:val="003C4C85"/>
    <w:rsid w:val="003D221D"/>
    <w:rsid w:val="0040319D"/>
    <w:rsid w:val="00403FC4"/>
    <w:rsid w:val="00414D73"/>
    <w:rsid w:val="00414EC9"/>
    <w:rsid w:val="00417EE3"/>
    <w:rsid w:val="0043337E"/>
    <w:rsid w:val="0043404C"/>
    <w:rsid w:val="00434C1D"/>
    <w:rsid w:val="00447B5F"/>
    <w:rsid w:val="0045215C"/>
    <w:rsid w:val="00455151"/>
    <w:rsid w:val="00464AB5"/>
    <w:rsid w:val="00472D42"/>
    <w:rsid w:val="004811A0"/>
    <w:rsid w:val="00497B62"/>
    <w:rsid w:val="004A1029"/>
    <w:rsid w:val="004A2624"/>
    <w:rsid w:val="004A32B6"/>
    <w:rsid w:val="004B24BA"/>
    <w:rsid w:val="004B2A61"/>
    <w:rsid w:val="004D2860"/>
    <w:rsid w:val="004D7884"/>
    <w:rsid w:val="004E0494"/>
    <w:rsid w:val="004E7A34"/>
    <w:rsid w:val="004F0C39"/>
    <w:rsid w:val="004F2BB0"/>
    <w:rsid w:val="004F59CF"/>
    <w:rsid w:val="005117CC"/>
    <w:rsid w:val="005312BC"/>
    <w:rsid w:val="00550FC3"/>
    <w:rsid w:val="0056768B"/>
    <w:rsid w:val="00594E63"/>
    <w:rsid w:val="005A1E43"/>
    <w:rsid w:val="005B4CE0"/>
    <w:rsid w:val="005B7AD7"/>
    <w:rsid w:val="005C6F19"/>
    <w:rsid w:val="005D2630"/>
    <w:rsid w:val="005F30FF"/>
    <w:rsid w:val="0060176C"/>
    <w:rsid w:val="00634670"/>
    <w:rsid w:val="006531E6"/>
    <w:rsid w:val="0065627A"/>
    <w:rsid w:val="00666F10"/>
    <w:rsid w:val="00667377"/>
    <w:rsid w:val="00673D8A"/>
    <w:rsid w:val="006A3D01"/>
    <w:rsid w:val="006B171E"/>
    <w:rsid w:val="006B5BA1"/>
    <w:rsid w:val="006D36F9"/>
    <w:rsid w:val="006E09A9"/>
    <w:rsid w:val="006E5379"/>
    <w:rsid w:val="006E6A0E"/>
    <w:rsid w:val="006E7E40"/>
    <w:rsid w:val="006F568D"/>
    <w:rsid w:val="007262DA"/>
    <w:rsid w:val="00730C3F"/>
    <w:rsid w:val="0073526C"/>
    <w:rsid w:val="00735331"/>
    <w:rsid w:val="00747D15"/>
    <w:rsid w:val="00754269"/>
    <w:rsid w:val="00762427"/>
    <w:rsid w:val="007640D2"/>
    <w:rsid w:val="00776241"/>
    <w:rsid w:val="00791281"/>
    <w:rsid w:val="00793AFA"/>
    <w:rsid w:val="007B4549"/>
    <w:rsid w:val="007C2D3C"/>
    <w:rsid w:val="007D1C75"/>
    <w:rsid w:val="007F521A"/>
    <w:rsid w:val="00805F1C"/>
    <w:rsid w:val="00805FDE"/>
    <w:rsid w:val="00806E2A"/>
    <w:rsid w:val="0081019C"/>
    <w:rsid w:val="00810EF7"/>
    <w:rsid w:val="00812DDD"/>
    <w:rsid w:val="0081526C"/>
    <w:rsid w:val="00820700"/>
    <w:rsid w:val="0082347F"/>
    <w:rsid w:val="00825493"/>
    <w:rsid w:val="008268E7"/>
    <w:rsid w:val="0082701B"/>
    <w:rsid w:val="00831523"/>
    <w:rsid w:val="00835C5F"/>
    <w:rsid w:val="00842D33"/>
    <w:rsid w:val="00846BFA"/>
    <w:rsid w:val="0086490E"/>
    <w:rsid w:val="008650D6"/>
    <w:rsid w:val="00865CA5"/>
    <w:rsid w:val="00875E6F"/>
    <w:rsid w:val="008B5E6A"/>
    <w:rsid w:val="008B7C12"/>
    <w:rsid w:val="008D1679"/>
    <w:rsid w:val="008D2D68"/>
    <w:rsid w:val="008E0CA9"/>
    <w:rsid w:val="008F0A53"/>
    <w:rsid w:val="009049B3"/>
    <w:rsid w:val="0091336D"/>
    <w:rsid w:val="00920F82"/>
    <w:rsid w:val="00931021"/>
    <w:rsid w:val="009337BE"/>
    <w:rsid w:val="00943C36"/>
    <w:rsid w:val="00954F4A"/>
    <w:rsid w:val="00990A0B"/>
    <w:rsid w:val="009B256D"/>
    <w:rsid w:val="009D4756"/>
    <w:rsid w:val="009E355D"/>
    <w:rsid w:val="00A369BD"/>
    <w:rsid w:val="00A50EC8"/>
    <w:rsid w:val="00A52485"/>
    <w:rsid w:val="00A923F0"/>
    <w:rsid w:val="00A93927"/>
    <w:rsid w:val="00A94CA3"/>
    <w:rsid w:val="00A97B98"/>
    <w:rsid w:val="00AD0068"/>
    <w:rsid w:val="00AD2392"/>
    <w:rsid w:val="00AD5592"/>
    <w:rsid w:val="00AE055E"/>
    <w:rsid w:val="00AE1795"/>
    <w:rsid w:val="00AF6148"/>
    <w:rsid w:val="00B00243"/>
    <w:rsid w:val="00B03D17"/>
    <w:rsid w:val="00B272D5"/>
    <w:rsid w:val="00B30E78"/>
    <w:rsid w:val="00B3589A"/>
    <w:rsid w:val="00B3695E"/>
    <w:rsid w:val="00B4010A"/>
    <w:rsid w:val="00B424FC"/>
    <w:rsid w:val="00B4285B"/>
    <w:rsid w:val="00B56A5B"/>
    <w:rsid w:val="00B67B2D"/>
    <w:rsid w:val="00B8633F"/>
    <w:rsid w:val="00B9097E"/>
    <w:rsid w:val="00B92BCF"/>
    <w:rsid w:val="00BA23C4"/>
    <w:rsid w:val="00BB0094"/>
    <w:rsid w:val="00BC7D05"/>
    <w:rsid w:val="00BD6420"/>
    <w:rsid w:val="00BE26F8"/>
    <w:rsid w:val="00BE6586"/>
    <w:rsid w:val="00C05040"/>
    <w:rsid w:val="00C263B0"/>
    <w:rsid w:val="00C52B30"/>
    <w:rsid w:val="00C61703"/>
    <w:rsid w:val="00C7678E"/>
    <w:rsid w:val="00C83A2F"/>
    <w:rsid w:val="00C87075"/>
    <w:rsid w:val="00CB4922"/>
    <w:rsid w:val="00CC1D57"/>
    <w:rsid w:val="00CC558B"/>
    <w:rsid w:val="00CD11C6"/>
    <w:rsid w:val="00CE4E05"/>
    <w:rsid w:val="00D00779"/>
    <w:rsid w:val="00D04249"/>
    <w:rsid w:val="00D05E9A"/>
    <w:rsid w:val="00D110E4"/>
    <w:rsid w:val="00D20D10"/>
    <w:rsid w:val="00D24F16"/>
    <w:rsid w:val="00D43A6B"/>
    <w:rsid w:val="00D51E81"/>
    <w:rsid w:val="00D52010"/>
    <w:rsid w:val="00D56B28"/>
    <w:rsid w:val="00D64C07"/>
    <w:rsid w:val="00D65CE3"/>
    <w:rsid w:val="00D7067F"/>
    <w:rsid w:val="00D757F8"/>
    <w:rsid w:val="00D83859"/>
    <w:rsid w:val="00D85DF1"/>
    <w:rsid w:val="00D971DD"/>
    <w:rsid w:val="00D972E4"/>
    <w:rsid w:val="00DB38AF"/>
    <w:rsid w:val="00DB5605"/>
    <w:rsid w:val="00DD5982"/>
    <w:rsid w:val="00E035A2"/>
    <w:rsid w:val="00E03CD7"/>
    <w:rsid w:val="00E05201"/>
    <w:rsid w:val="00E13024"/>
    <w:rsid w:val="00E33022"/>
    <w:rsid w:val="00E36EED"/>
    <w:rsid w:val="00E37DA7"/>
    <w:rsid w:val="00E4718B"/>
    <w:rsid w:val="00E535C2"/>
    <w:rsid w:val="00E744C8"/>
    <w:rsid w:val="00EB1652"/>
    <w:rsid w:val="00EB287D"/>
    <w:rsid w:val="00ED62DA"/>
    <w:rsid w:val="00EE15A1"/>
    <w:rsid w:val="00EE3750"/>
    <w:rsid w:val="00EE610B"/>
    <w:rsid w:val="00F01AF3"/>
    <w:rsid w:val="00F1243B"/>
    <w:rsid w:val="00F24719"/>
    <w:rsid w:val="00F329CE"/>
    <w:rsid w:val="00F41BAB"/>
    <w:rsid w:val="00F433AB"/>
    <w:rsid w:val="00F548CE"/>
    <w:rsid w:val="00F7604C"/>
    <w:rsid w:val="00F86967"/>
    <w:rsid w:val="00F9482E"/>
    <w:rsid w:val="00F963F9"/>
    <w:rsid w:val="00FB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C302"/>
  <w15:chartTrackingRefBased/>
  <w15:docId w15:val="{DA7694C1-4280-4D36-8E90-A8861976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CA3"/>
    <w:pPr>
      <w:spacing w:after="0" w:line="240" w:lineRule="auto"/>
    </w:pPr>
    <w:rPr>
      <w:rFonts w:ascii="Arial Armenian" w:eastAsia="Times New Roman" w:hAnsi="Arial Armenian" w:cs="Times New Roman"/>
      <w:sz w:val="20"/>
      <w:szCs w:val="20"/>
      <w:lang w:eastAsia="ru-RU"/>
    </w:rPr>
  </w:style>
  <w:style w:type="paragraph" w:styleId="Heading2">
    <w:name w:val="heading 2"/>
    <w:basedOn w:val="Normal"/>
    <w:next w:val="Normal"/>
    <w:link w:val="Heading2Char"/>
    <w:qFormat/>
    <w:rsid w:val="00D110E4"/>
    <w:pPr>
      <w:keepNext/>
      <w:spacing w:line="360" w:lineRule="auto"/>
      <w:jc w:val="center"/>
      <w:outlineLvl w:val="1"/>
    </w:pPr>
    <w:rPr>
      <w:rFonts w:ascii="Times Armenian" w:hAnsi="Times Armenian"/>
      <w:noProof/>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10E4"/>
    <w:rPr>
      <w:rFonts w:ascii="Times Armenian" w:eastAsia="Times New Roman" w:hAnsi="Times Armenian" w:cs="Times New Roman"/>
      <w:noProof/>
      <w:sz w:val="28"/>
      <w:szCs w:val="20"/>
      <w:lang w:val="ru-RU"/>
    </w:rPr>
  </w:style>
  <w:style w:type="paragraph" w:styleId="Header">
    <w:name w:val="header"/>
    <w:basedOn w:val="Normal"/>
    <w:link w:val="HeaderChar"/>
    <w:uiPriority w:val="99"/>
    <w:unhideWhenUsed/>
    <w:rsid w:val="00077415"/>
    <w:pPr>
      <w:tabs>
        <w:tab w:val="center" w:pos="4680"/>
        <w:tab w:val="right" w:pos="9360"/>
      </w:tabs>
    </w:pPr>
  </w:style>
  <w:style w:type="character" w:customStyle="1" w:styleId="HeaderChar">
    <w:name w:val="Header Char"/>
    <w:basedOn w:val="DefaultParagraphFont"/>
    <w:link w:val="Header"/>
    <w:uiPriority w:val="99"/>
    <w:rsid w:val="00077415"/>
    <w:rPr>
      <w:rFonts w:ascii="Arial Armenian" w:eastAsia="Times New Roman" w:hAnsi="Arial Armenian" w:cs="Times New Roman"/>
      <w:sz w:val="20"/>
      <w:szCs w:val="20"/>
      <w:lang w:eastAsia="ru-RU"/>
    </w:rPr>
  </w:style>
  <w:style w:type="paragraph" w:styleId="Footer">
    <w:name w:val="footer"/>
    <w:basedOn w:val="Normal"/>
    <w:link w:val="FooterChar"/>
    <w:uiPriority w:val="99"/>
    <w:unhideWhenUsed/>
    <w:rsid w:val="00077415"/>
    <w:pPr>
      <w:tabs>
        <w:tab w:val="center" w:pos="4680"/>
        <w:tab w:val="right" w:pos="9360"/>
      </w:tabs>
    </w:pPr>
  </w:style>
  <w:style w:type="character" w:customStyle="1" w:styleId="FooterChar">
    <w:name w:val="Footer Char"/>
    <w:basedOn w:val="DefaultParagraphFont"/>
    <w:link w:val="Footer"/>
    <w:uiPriority w:val="99"/>
    <w:rsid w:val="00077415"/>
    <w:rPr>
      <w:rFonts w:ascii="Arial Armenian" w:eastAsia="Times New Roman" w:hAnsi="Arial Armenian" w:cs="Times New Roman"/>
      <w:sz w:val="20"/>
      <w:szCs w:val="20"/>
      <w:lang w:eastAsia="ru-RU"/>
    </w:rPr>
  </w:style>
  <w:style w:type="character" w:styleId="Emphasis">
    <w:name w:val="Emphasis"/>
    <w:basedOn w:val="DefaultParagraphFont"/>
    <w:uiPriority w:val="20"/>
    <w:qFormat/>
    <w:rsid w:val="00F86967"/>
    <w:rPr>
      <w:i/>
      <w:iCs/>
    </w:rPr>
  </w:style>
  <w:style w:type="paragraph" w:styleId="NormalWeb">
    <w:name w:val="Normal (Web)"/>
    <w:aliases w:val="webb,Обычный (веб) Знак Знак,Знак Знак,Знак Знак Знак Знак,Знак Знак1,Обычный (веб) Знак Знак Знак,Знак Знак Знак1 Знак Знак Знак Знак Знак,Знак1,Знак,Char Char Char,Char Char Char Char, webb,Îáû÷íûé (âåá) Çíàê Çíàê,Çíàê Çíàê Çíàê Çíàê,Çíà"/>
    <w:basedOn w:val="Normal"/>
    <w:link w:val="NormalWebChar"/>
    <w:uiPriority w:val="99"/>
    <w:unhideWhenUsed/>
    <w:qFormat/>
    <w:rsid w:val="00417EE3"/>
    <w:pPr>
      <w:spacing w:before="100" w:beforeAutospacing="1" w:after="100" w:afterAutospacing="1"/>
    </w:pPr>
    <w:rPr>
      <w:rFonts w:ascii="Times New Roman" w:hAnsi="Times New Roman"/>
      <w:sz w:val="24"/>
      <w:szCs w:val="24"/>
      <w:lang w:val="x-none"/>
    </w:rPr>
  </w:style>
  <w:style w:type="character" w:customStyle="1" w:styleId="NormalWebChar">
    <w:name w:val="Normal (Web) Char"/>
    <w:aliases w:val="webb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Char Char Char Char1, webb Char"/>
    <w:link w:val="NormalWeb"/>
    <w:uiPriority w:val="99"/>
    <w:qFormat/>
    <w:locked/>
    <w:rsid w:val="00417EE3"/>
    <w:rPr>
      <w:rFonts w:ascii="Times New Roman" w:eastAsia="Times New Roman" w:hAnsi="Times New Roman" w:cs="Times New Roman"/>
      <w:sz w:val="24"/>
      <w:szCs w:val="24"/>
      <w:lang w:val="x-none" w:eastAsia="ru-RU"/>
    </w:rPr>
  </w:style>
  <w:style w:type="paragraph" w:styleId="ListParagraph">
    <w:name w:val="List Paragraph"/>
    <w:aliases w:val="Table/Figure Heading,Listeafsnit,Paragraphe de liste1,List_Paragraph,Multilevel para_II,List Paragraph1,List Paragraph-ExecSummary,Table of contents numbered,Elenco num ARGEA,body,Odsek zoznamu2,Γράφημα,Bullet2,bl1,Bullet21,Bullet22,bl11"/>
    <w:basedOn w:val="Normal"/>
    <w:link w:val="ListParagraphChar"/>
    <w:uiPriority w:val="34"/>
    <w:qFormat/>
    <w:rsid w:val="00417EE3"/>
    <w:pPr>
      <w:spacing w:line="276" w:lineRule="auto"/>
      <w:ind w:left="720"/>
      <w:contextualSpacing/>
    </w:pPr>
    <w:rPr>
      <w:rFonts w:ascii="Arial" w:eastAsia="Arial" w:hAnsi="Arial" w:cs="Arial"/>
      <w:sz w:val="22"/>
      <w:szCs w:val="22"/>
      <w:lang w:val="en" w:eastAsia="en-US"/>
    </w:rPr>
  </w:style>
  <w:style w:type="character" w:customStyle="1" w:styleId="ListParagraphChar">
    <w:name w:val="List Paragraph Char"/>
    <w:aliases w:val="Table/Figure Heading Char,Listeafsnit Char,Paragraphe de liste1 Char,List_Paragraph Char,Multilevel para_II Char,List Paragraph1 Char,List Paragraph-ExecSummary Char,Table of contents numbered Char,Elenco num ARGEA Char,body Char"/>
    <w:basedOn w:val="DefaultParagraphFont"/>
    <w:link w:val="ListParagraph"/>
    <w:uiPriority w:val="34"/>
    <w:qFormat/>
    <w:locked/>
    <w:rsid w:val="00417EE3"/>
    <w:rPr>
      <w:rFonts w:ascii="Arial" w:eastAsia="Arial" w:hAnsi="Arial" w:cs="Arial"/>
      <w:lang w:val="en"/>
    </w:rPr>
  </w:style>
  <w:style w:type="character" w:styleId="Hyperlink">
    <w:name w:val="Hyperlink"/>
    <w:basedOn w:val="DefaultParagraphFont"/>
    <w:uiPriority w:val="99"/>
    <w:unhideWhenUsed/>
    <w:rsid w:val="00417EE3"/>
    <w:rPr>
      <w:color w:val="0563C1" w:themeColor="hyperlink"/>
      <w:u w:val="single"/>
    </w:rPr>
  </w:style>
  <w:style w:type="paragraph" w:styleId="BalloonText">
    <w:name w:val="Balloon Text"/>
    <w:basedOn w:val="Normal"/>
    <w:link w:val="BalloonTextChar"/>
    <w:uiPriority w:val="99"/>
    <w:semiHidden/>
    <w:unhideWhenUsed/>
    <w:rsid w:val="00433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7E"/>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CC558B"/>
    <w:rPr>
      <w:sz w:val="16"/>
      <w:szCs w:val="16"/>
    </w:rPr>
  </w:style>
  <w:style w:type="paragraph" w:styleId="CommentText">
    <w:name w:val="annotation text"/>
    <w:basedOn w:val="Normal"/>
    <w:link w:val="CommentTextChar"/>
    <w:uiPriority w:val="99"/>
    <w:semiHidden/>
    <w:unhideWhenUsed/>
    <w:rsid w:val="00CC558B"/>
  </w:style>
  <w:style w:type="character" w:customStyle="1" w:styleId="CommentTextChar">
    <w:name w:val="Comment Text Char"/>
    <w:basedOn w:val="DefaultParagraphFont"/>
    <w:link w:val="CommentText"/>
    <w:uiPriority w:val="99"/>
    <w:semiHidden/>
    <w:rsid w:val="00CC558B"/>
    <w:rPr>
      <w:rFonts w:ascii="Arial Armenian" w:eastAsia="Times New Roman" w:hAnsi="Arial Armeni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CC558B"/>
    <w:rPr>
      <w:b/>
      <w:bCs/>
    </w:rPr>
  </w:style>
  <w:style w:type="character" w:customStyle="1" w:styleId="CommentSubjectChar">
    <w:name w:val="Comment Subject Char"/>
    <w:basedOn w:val="CommentTextChar"/>
    <w:link w:val="CommentSubject"/>
    <w:uiPriority w:val="99"/>
    <w:semiHidden/>
    <w:rsid w:val="00CC558B"/>
    <w:rPr>
      <w:rFonts w:ascii="Arial Armenian" w:eastAsia="Times New Roman" w:hAnsi="Arial Armeni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72883">
      <w:bodyDiv w:val="1"/>
      <w:marLeft w:val="0"/>
      <w:marRight w:val="0"/>
      <w:marTop w:val="0"/>
      <w:marBottom w:val="0"/>
      <w:divBdr>
        <w:top w:val="none" w:sz="0" w:space="0" w:color="auto"/>
        <w:left w:val="none" w:sz="0" w:space="0" w:color="auto"/>
        <w:bottom w:val="none" w:sz="0" w:space="0" w:color="auto"/>
        <w:right w:val="none" w:sz="0" w:space="0" w:color="auto"/>
      </w:divBdr>
    </w:div>
    <w:div w:id="6075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E270-654F-404A-A5F7-C990ACA1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Սյուզաննա Ամզարյան</dc:creator>
  <cp:keywords>https://mul2-mtc.gov.am/tasks/1269951/oneclick?token=4594b21125791fc66661fad19ef84ca7</cp:keywords>
  <dc:description/>
  <cp:lastModifiedBy>GOHAR MAMYAN</cp:lastModifiedBy>
  <cp:revision>11</cp:revision>
  <cp:lastPrinted>2026-01-22T09:15:00Z</cp:lastPrinted>
  <dcterms:created xsi:type="dcterms:W3CDTF">2026-03-03T12:50:00Z</dcterms:created>
  <dcterms:modified xsi:type="dcterms:W3CDTF">2026-05-07T07:35:00Z</dcterms:modified>
</cp:coreProperties>
</file>