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AF" w:rsidRPr="00973761" w:rsidRDefault="00BD72AF" w:rsidP="00B77A72">
      <w:pPr>
        <w:tabs>
          <w:tab w:val="left" w:pos="0"/>
        </w:tabs>
        <w:spacing w:line="360" w:lineRule="auto"/>
        <w:ind w:right="-23"/>
        <w:jc w:val="center"/>
        <w:rPr>
          <w:rFonts w:ascii="GHEA Grapalat" w:hAnsi="GHEA Grapalat"/>
          <w:b/>
          <w:sz w:val="24"/>
          <w:szCs w:val="24"/>
          <w:lang w:val="hy-AM"/>
        </w:rPr>
      </w:pPr>
      <w:r w:rsidRPr="00973761">
        <w:rPr>
          <w:rFonts w:ascii="GHEA Grapalat" w:hAnsi="GHEA Grapalat"/>
          <w:b/>
          <w:sz w:val="24"/>
          <w:szCs w:val="24"/>
          <w:lang w:val="hy-AM"/>
        </w:rPr>
        <w:t>ՀԻՄՆԱՎՈՐՈՒՄ</w:t>
      </w:r>
    </w:p>
    <w:p w:rsidR="00BD72AF" w:rsidRPr="00973761" w:rsidRDefault="00BD72AF" w:rsidP="00B77A72">
      <w:pPr>
        <w:widowControl w:val="0"/>
        <w:tabs>
          <w:tab w:val="left" w:pos="0"/>
        </w:tabs>
        <w:spacing w:line="276" w:lineRule="auto"/>
        <w:ind w:right="-23"/>
        <w:jc w:val="center"/>
        <w:rPr>
          <w:rFonts w:ascii="GHEA Grapalat" w:eastAsia="Calibri" w:hAnsi="GHEA Grapalat" w:cs="Calibri"/>
          <w:b/>
          <w:sz w:val="24"/>
          <w:szCs w:val="24"/>
          <w:lang w:val="hy-AM"/>
        </w:rPr>
      </w:pPr>
      <w:r w:rsidRPr="00973761">
        <w:rPr>
          <w:rFonts w:ascii="GHEA Grapalat" w:hAnsi="GHEA Grapalat"/>
          <w:b/>
          <w:sz w:val="24"/>
          <w:szCs w:val="24"/>
          <w:lang w:val="hy-AM"/>
        </w:rPr>
        <w:t>«</w:t>
      </w:r>
      <w:r w:rsidR="00585398" w:rsidRPr="00585398">
        <w:rPr>
          <w:rFonts w:ascii="GHEA Grapalat" w:eastAsia="Sylfaen" w:hAnsi="GHEA Grapalat" w:cs="Sylfaen"/>
          <w:b/>
          <w:color w:val="000000"/>
          <w:sz w:val="24"/>
          <w:szCs w:val="24"/>
          <w:lang w:val="hy-AM" w:eastAsia="hy-AM" w:bidi="hy-AM"/>
        </w:rPr>
        <w:t xml:space="preserve">ՀԱՅԱՍՏԱՆԻ ՀԱՆՐԱՊԵՏՈՒԹՅԱՆ ԿԱՌԱՎԱՐՈՒԹՅԱՆ 2018 ԹՎԱԿԱՆԻ ՀՈԿՏԵՄԲԵՐԻ 10-Ի N 1146-Ն ՈՐՈՇՄԱՆ ՄԵՋ </w:t>
      </w:r>
      <w:r w:rsidR="00CB6A60">
        <w:rPr>
          <w:rFonts w:ascii="GHEA Grapalat" w:eastAsia="Sylfaen" w:hAnsi="GHEA Grapalat" w:cs="Sylfaen"/>
          <w:b/>
          <w:color w:val="000000"/>
          <w:sz w:val="24"/>
          <w:szCs w:val="24"/>
          <w:lang w:val="hy-AM" w:eastAsia="hy-AM" w:bidi="hy-AM"/>
        </w:rPr>
        <w:t>ՓՈՓՈԽՈՒԹՅՈՒՆ</w:t>
      </w:r>
      <w:r w:rsidR="00585398" w:rsidRPr="00585398">
        <w:rPr>
          <w:rFonts w:ascii="GHEA Grapalat" w:eastAsia="Sylfaen" w:hAnsi="GHEA Grapalat" w:cs="Sylfaen"/>
          <w:b/>
          <w:color w:val="000000"/>
          <w:sz w:val="24"/>
          <w:szCs w:val="24"/>
          <w:lang w:val="hy-AM" w:eastAsia="hy-AM" w:bidi="hy-AM"/>
        </w:rPr>
        <w:t xml:space="preserve"> ԿԱՏԱՐԵԼՈՒ ՄԱՍԻՆ</w:t>
      </w:r>
      <w:r w:rsidRPr="00973761">
        <w:rPr>
          <w:rFonts w:ascii="GHEA Grapalat" w:hAnsi="GHEA Grapalat"/>
          <w:b/>
          <w:sz w:val="24"/>
          <w:szCs w:val="24"/>
          <w:lang w:val="hy-AM"/>
        </w:rPr>
        <w:t xml:space="preserve">» </w:t>
      </w:r>
      <w:r w:rsidR="00585398">
        <w:rPr>
          <w:rFonts w:ascii="GHEA Grapalat" w:hAnsi="GHEA Grapalat"/>
          <w:b/>
          <w:sz w:val="24"/>
          <w:szCs w:val="24"/>
          <w:lang w:val="hy-AM"/>
        </w:rPr>
        <w:t>ՀԱՅԱՍՏԱՆԻ ՀԱՆՐԱՊԵՏՈՒԹՅԱՆ ԿԱՌԱՎԱՐՈՒԹՅԱՆ ՈՐՈՇՄԱՆ Ն</w:t>
      </w:r>
      <w:r w:rsidRPr="00973761">
        <w:rPr>
          <w:rFonts w:ascii="GHEA Grapalat" w:hAnsi="GHEA Grapalat"/>
          <w:b/>
          <w:sz w:val="24"/>
          <w:szCs w:val="24"/>
          <w:lang w:val="hy-AM"/>
        </w:rPr>
        <w:t>ԱԽԱԳԾԻ ԸՆԴՈՒՆՄԱՆ</w:t>
      </w:r>
    </w:p>
    <w:p w:rsidR="00BD72AF" w:rsidRPr="00973761" w:rsidRDefault="00BD72AF" w:rsidP="00B77A72">
      <w:pPr>
        <w:tabs>
          <w:tab w:val="left" w:pos="0"/>
          <w:tab w:val="left" w:pos="851"/>
        </w:tabs>
        <w:spacing w:line="360" w:lineRule="auto"/>
        <w:ind w:right="-23"/>
        <w:jc w:val="center"/>
        <w:rPr>
          <w:rFonts w:ascii="GHEA Grapalat" w:hAnsi="GHEA Grapalat" w:cs="Sylfaen"/>
          <w:b/>
          <w:sz w:val="24"/>
          <w:szCs w:val="24"/>
          <w:lang w:val="hy-AM"/>
        </w:rPr>
      </w:pPr>
    </w:p>
    <w:p w:rsidR="00BD72AF" w:rsidRPr="00973761" w:rsidRDefault="00BD72AF" w:rsidP="00BC41A7">
      <w:pPr>
        <w:tabs>
          <w:tab w:val="left" w:pos="0"/>
          <w:tab w:val="left" w:pos="851"/>
        </w:tabs>
        <w:spacing w:line="360" w:lineRule="auto"/>
        <w:ind w:right="-23" w:firstLine="540"/>
        <w:jc w:val="both"/>
        <w:rPr>
          <w:rFonts w:ascii="GHEA Grapalat" w:hAnsi="GHEA Grapalat"/>
          <w:b/>
          <w:sz w:val="24"/>
          <w:szCs w:val="24"/>
          <w:u w:val="single"/>
          <w:lang w:val="hy-AM"/>
        </w:rPr>
      </w:pPr>
      <w:r w:rsidRPr="00973761">
        <w:rPr>
          <w:rFonts w:ascii="GHEA Grapalat" w:hAnsi="GHEA Grapalat"/>
          <w:b/>
          <w:sz w:val="24"/>
          <w:szCs w:val="24"/>
          <w:u w:val="single"/>
          <w:lang w:val="hy-AM"/>
        </w:rPr>
        <w:t>1.</w:t>
      </w:r>
      <w:r w:rsidRPr="00973761">
        <w:rPr>
          <w:rFonts w:ascii="GHEA Grapalat" w:hAnsi="GHEA Grapalat"/>
          <w:b/>
          <w:sz w:val="24"/>
          <w:szCs w:val="24"/>
          <w:u w:val="single"/>
          <w:lang w:val="hy-AM"/>
        </w:rPr>
        <w:tab/>
        <w:t>Ընթացիկ իրավիճակը և իրավական ակտի ընդունման անհրաժեշտությունը.</w:t>
      </w:r>
    </w:p>
    <w:p w:rsidR="00B73815" w:rsidRDefault="0059457B" w:rsidP="00B73815">
      <w:pPr>
        <w:tabs>
          <w:tab w:val="left" w:pos="0"/>
          <w:tab w:val="left" w:pos="851"/>
        </w:tabs>
        <w:spacing w:line="360" w:lineRule="auto"/>
        <w:ind w:right="-23" w:firstLine="540"/>
        <w:jc w:val="both"/>
        <w:rPr>
          <w:rFonts w:ascii="GHEA Grapalat" w:eastAsia="Sylfaen" w:hAnsi="GHEA Grapalat" w:cs="Sylfaen"/>
          <w:color w:val="000000"/>
          <w:sz w:val="24"/>
          <w:szCs w:val="24"/>
          <w:lang w:val="hy-AM" w:eastAsia="hy-AM" w:bidi="hy-AM"/>
        </w:rPr>
      </w:pPr>
      <w:r>
        <w:rPr>
          <w:rFonts w:ascii="GHEA Grapalat" w:hAnsi="GHEA Grapalat"/>
          <w:bCs/>
          <w:color w:val="000000"/>
          <w:sz w:val="24"/>
          <w:szCs w:val="24"/>
          <w:shd w:val="clear" w:color="auto" w:fill="FFFFFF"/>
          <w:lang w:val="hy-AM"/>
        </w:rPr>
        <w:t xml:space="preserve">Իրավական ակտերի </w:t>
      </w:r>
      <w:r w:rsidR="002747FA">
        <w:rPr>
          <w:rFonts w:ascii="GHEA Grapalat" w:hAnsi="GHEA Grapalat"/>
          <w:bCs/>
          <w:color w:val="000000"/>
          <w:sz w:val="24"/>
          <w:szCs w:val="24"/>
          <w:shd w:val="clear" w:color="auto" w:fill="FFFFFF"/>
          <w:lang w:val="hy-AM"/>
        </w:rPr>
        <w:t xml:space="preserve">նախագծերի հրապարակման միասնական կայքի </w:t>
      </w:r>
      <w:r w:rsidR="007F5D5D">
        <w:rPr>
          <w:rFonts w:ascii="GHEA Grapalat" w:hAnsi="GHEA Grapalat"/>
          <w:bCs/>
          <w:color w:val="000000"/>
          <w:sz w:val="24"/>
          <w:szCs w:val="24"/>
          <w:shd w:val="clear" w:color="auto" w:fill="FFFFFF"/>
          <w:lang w:val="hy-AM"/>
        </w:rPr>
        <w:t>(այսուհետ՝ միասնական կայք կամ «</w:t>
      </w:r>
      <w:r w:rsidR="007F5D5D" w:rsidRPr="00315638">
        <w:rPr>
          <w:rFonts w:ascii="GHEA Grapalat" w:hAnsi="GHEA Grapalat"/>
          <w:bCs/>
          <w:color w:val="000000"/>
          <w:sz w:val="24"/>
          <w:szCs w:val="24"/>
          <w:shd w:val="clear" w:color="auto" w:fill="FFFFFF"/>
          <w:lang w:val="hy-AM"/>
        </w:rPr>
        <w:t>e-draft</w:t>
      </w:r>
      <w:r w:rsidR="007F5D5D">
        <w:rPr>
          <w:rFonts w:ascii="GHEA Grapalat" w:hAnsi="GHEA Grapalat"/>
          <w:bCs/>
          <w:color w:val="000000"/>
          <w:sz w:val="24"/>
          <w:szCs w:val="24"/>
          <w:shd w:val="clear" w:color="auto" w:fill="FFFFFF"/>
          <w:lang w:val="hy-AM"/>
        </w:rPr>
        <w:t xml:space="preserve">») </w:t>
      </w:r>
      <w:r w:rsidR="002747FA">
        <w:rPr>
          <w:rFonts w:ascii="GHEA Grapalat" w:hAnsi="GHEA Grapalat"/>
          <w:bCs/>
          <w:color w:val="000000"/>
          <w:sz w:val="24"/>
          <w:szCs w:val="24"/>
          <w:shd w:val="clear" w:color="auto" w:fill="FFFFFF"/>
          <w:lang w:val="hy-AM"/>
        </w:rPr>
        <w:t xml:space="preserve">բարելավումների անհրաժեշտության վերաբերյալ իրականացվել է կարիքների գնահատում, </w:t>
      </w:r>
      <w:r w:rsidR="00BD305D">
        <w:rPr>
          <w:rFonts w:ascii="GHEA Grapalat" w:hAnsi="GHEA Grapalat"/>
          <w:bCs/>
          <w:color w:val="000000"/>
          <w:sz w:val="24"/>
          <w:szCs w:val="24"/>
          <w:shd w:val="clear" w:color="auto" w:fill="FFFFFF"/>
          <w:lang w:val="hy-AM"/>
        </w:rPr>
        <w:t>ը</w:t>
      </w:r>
      <w:r w:rsidR="00BC41A7">
        <w:rPr>
          <w:rFonts w:ascii="GHEA Grapalat" w:eastAsia="Sylfaen" w:hAnsi="GHEA Grapalat" w:cs="Sylfaen"/>
          <w:color w:val="000000"/>
          <w:sz w:val="24"/>
          <w:szCs w:val="24"/>
          <w:lang w:val="hy-AM" w:eastAsia="hy-AM" w:bidi="hy-AM"/>
        </w:rPr>
        <w:t>ստ այդմ</w:t>
      </w:r>
      <w:r w:rsidR="00BC41A7" w:rsidRPr="00BC41A7">
        <w:rPr>
          <w:rFonts w:ascii="GHEA Grapalat" w:eastAsia="Sylfaen" w:hAnsi="GHEA Grapalat" w:cs="Sylfaen"/>
          <w:color w:val="000000"/>
          <w:sz w:val="24"/>
          <w:szCs w:val="24"/>
          <w:lang w:val="hy-AM" w:eastAsia="hy-AM" w:bidi="hy-AM"/>
        </w:rPr>
        <w:t>`</w:t>
      </w:r>
      <w:r w:rsidR="00BC41A7">
        <w:rPr>
          <w:rFonts w:ascii="GHEA Grapalat" w:eastAsia="Sylfaen" w:hAnsi="GHEA Grapalat" w:cs="Sylfaen"/>
          <w:color w:val="000000"/>
          <w:sz w:val="24"/>
          <w:szCs w:val="24"/>
          <w:lang w:val="hy-AM" w:eastAsia="hy-AM" w:bidi="hy-AM"/>
        </w:rPr>
        <w:t xml:space="preserve"> </w:t>
      </w:r>
      <w:r w:rsidR="00BD305D">
        <w:rPr>
          <w:rFonts w:ascii="GHEA Grapalat" w:eastAsia="Sylfaen" w:hAnsi="GHEA Grapalat" w:cs="Sylfaen"/>
          <w:color w:val="000000"/>
          <w:sz w:val="24"/>
          <w:szCs w:val="24"/>
          <w:lang w:val="hy-AM" w:eastAsia="hy-AM" w:bidi="hy-AM"/>
        </w:rPr>
        <w:t>գործող կարգավորումներին համահունչ նոր լուծումներ նախատեսելու նպատակով անհրաժեշտություն է</w:t>
      </w:r>
      <w:r w:rsidR="00BD305D" w:rsidRPr="00BC41A7">
        <w:rPr>
          <w:rFonts w:ascii="GHEA Grapalat" w:eastAsia="Sylfaen" w:hAnsi="GHEA Grapalat" w:cs="Sylfaen"/>
          <w:color w:val="000000"/>
          <w:sz w:val="24"/>
          <w:szCs w:val="24"/>
          <w:lang w:val="hy-AM" w:eastAsia="hy-AM" w:bidi="hy-AM"/>
        </w:rPr>
        <w:t xml:space="preserve"> </w:t>
      </w:r>
      <w:r w:rsidR="00BD305D">
        <w:rPr>
          <w:rFonts w:ascii="GHEA Grapalat" w:eastAsia="Sylfaen" w:hAnsi="GHEA Grapalat" w:cs="Sylfaen"/>
          <w:color w:val="000000"/>
          <w:sz w:val="24"/>
          <w:szCs w:val="24"/>
          <w:lang w:val="hy-AM" w:eastAsia="hy-AM" w:bidi="hy-AM"/>
        </w:rPr>
        <w:t>առաջացել վերանայել</w:t>
      </w:r>
      <w:r w:rsidR="00BD305D" w:rsidRPr="00BC41A7">
        <w:rPr>
          <w:rFonts w:ascii="GHEA Grapalat" w:eastAsia="Sylfaen" w:hAnsi="GHEA Grapalat" w:cs="Sylfaen"/>
          <w:color w:val="000000"/>
          <w:sz w:val="24"/>
          <w:szCs w:val="24"/>
          <w:lang w:val="hy-AM" w:eastAsia="hy-AM" w:bidi="hy-AM"/>
        </w:rPr>
        <w:t xml:space="preserve"> </w:t>
      </w:r>
      <w:r w:rsidR="00BC41A7" w:rsidRPr="00BC41A7">
        <w:rPr>
          <w:rFonts w:ascii="GHEA Grapalat" w:eastAsia="Sylfaen" w:hAnsi="GHEA Grapalat" w:cs="Sylfaen"/>
          <w:color w:val="000000"/>
          <w:sz w:val="24"/>
          <w:szCs w:val="24"/>
          <w:lang w:val="hy-AM" w:eastAsia="hy-AM" w:bidi="hy-AM"/>
        </w:rPr>
        <w:t>h</w:t>
      </w:r>
      <w:r w:rsidR="00C173AF">
        <w:rPr>
          <w:rFonts w:ascii="GHEA Grapalat" w:eastAsia="Sylfaen" w:hAnsi="GHEA Grapalat" w:cs="Sylfaen"/>
          <w:color w:val="000000"/>
          <w:sz w:val="24"/>
          <w:szCs w:val="24"/>
          <w:lang w:val="hy-AM" w:eastAsia="hy-AM" w:bidi="hy-AM"/>
        </w:rPr>
        <w:t xml:space="preserve">անրային քննարկումների կազմակերպման և անցկացման </w:t>
      </w:r>
      <w:r w:rsidR="00BD305D">
        <w:rPr>
          <w:rFonts w:ascii="GHEA Grapalat" w:eastAsia="Sylfaen" w:hAnsi="GHEA Grapalat" w:cs="Sylfaen"/>
          <w:color w:val="000000"/>
          <w:sz w:val="24"/>
          <w:szCs w:val="24"/>
          <w:lang w:val="hy-AM" w:eastAsia="hy-AM" w:bidi="hy-AM"/>
        </w:rPr>
        <w:t>կարգը</w:t>
      </w:r>
      <w:r w:rsidR="00B136A9">
        <w:rPr>
          <w:rFonts w:ascii="GHEA Grapalat" w:eastAsia="Sylfaen" w:hAnsi="GHEA Grapalat" w:cs="Sylfaen"/>
          <w:color w:val="000000"/>
          <w:sz w:val="24"/>
          <w:szCs w:val="24"/>
          <w:lang w:val="hy-AM" w:eastAsia="hy-AM" w:bidi="hy-AM"/>
        </w:rPr>
        <w:t>:</w:t>
      </w:r>
    </w:p>
    <w:p w:rsidR="00B73815" w:rsidRDefault="00B73815" w:rsidP="00B73815">
      <w:pPr>
        <w:tabs>
          <w:tab w:val="left" w:pos="0"/>
          <w:tab w:val="left" w:pos="851"/>
        </w:tabs>
        <w:spacing w:line="360" w:lineRule="auto"/>
        <w:ind w:right="-23" w:firstLine="540"/>
        <w:jc w:val="both"/>
        <w:rPr>
          <w:rFonts w:ascii="GHEA Grapalat" w:hAnsi="GHEA Grapalat"/>
          <w:bCs/>
          <w:color w:val="000000"/>
          <w:sz w:val="24"/>
          <w:szCs w:val="24"/>
          <w:shd w:val="clear" w:color="auto" w:fill="FFFFFF"/>
          <w:lang w:val="hy-AM"/>
        </w:rPr>
      </w:pPr>
      <w:r w:rsidRPr="00B73815">
        <w:rPr>
          <w:rFonts w:ascii="GHEA Grapalat" w:hAnsi="GHEA Grapalat"/>
          <w:bCs/>
          <w:color w:val="000000"/>
          <w:sz w:val="24"/>
          <w:szCs w:val="24"/>
          <w:shd w:val="clear" w:color="auto" w:fill="FFFFFF"/>
          <w:lang w:val="hy-AM"/>
        </w:rPr>
        <w:t xml:space="preserve">Կառավարության 2017 թվականի մայիսի 25-ի թիվ 572-Ն որոշման </w:t>
      </w:r>
      <w:r>
        <w:rPr>
          <w:rFonts w:ascii="GHEA Grapalat" w:hAnsi="GHEA Grapalat"/>
          <w:bCs/>
          <w:color w:val="000000"/>
          <w:sz w:val="24"/>
          <w:szCs w:val="24"/>
          <w:shd w:val="clear" w:color="auto" w:fill="FFFFFF"/>
          <w:lang w:val="hy-AM"/>
        </w:rPr>
        <w:t xml:space="preserve">պահանջների ապահովման </w:t>
      </w:r>
      <w:r w:rsidRPr="00B73815">
        <w:rPr>
          <w:rFonts w:ascii="GHEA Grapalat" w:hAnsi="GHEA Grapalat"/>
          <w:bCs/>
          <w:color w:val="000000"/>
          <w:sz w:val="24"/>
          <w:szCs w:val="24"/>
          <w:shd w:val="clear" w:color="auto" w:fill="FFFFFF"/>
          <w:lang w:val="hy-AM"/>
        </w:rPr>
        <w:t>համատեքստում պետական մարմինների կողմից էլեկտրոնային հարթակներում կամ ինտերնետային կայքերում առցանց եղանակով անհատի խիստ նույնականացման ծրագրային գործիքների կիրառմամբ տեղեկատվական համակարգեր մուտք գործելու հնարավորություն ապահովելու տեսանկյունից կարևորվում է էլեկտրոնային գործիքակազմերի արդիականացումը, ինչի ապահովմանն է միտված նաև սույն նախագիծը:</w:t>
      </w:r>
    </w:p>
    <w:p w:rsidR="00C173AF" w:rsidRPr="00973761" w:rsidRDefault="00C173AF" w:rsidP="00BC41A7">
      <w:pPr>
        <w:tabs>
          <w:tab w:val="left" w:pos="0"/>
          <w:tab w:val="left" w:pos="851"/>
        </w:tabs>
        <w:spacing w:line="360" w:lineRule="auto"/>
        <w:ind w:right="-23" w:firstLine="540"/>
        <w:jc w:val="both"/>
        <w:rPr>
          <w:rFonts w:ascii="GHEA Grapalat" w:eastAsia="Sylfaen" w:hAnsi="GHEA Grapalat" w:cs="Sylfaen"/>
          <w:color w:val="000000"/>
          <w:sz w:val="24"/>
          <w:szCs w:val="24"/>
          <w:lang w:val="hy-AM" w:eastAsia="hy-AM" w:bidi="hy-AM"/>
        </w:rPr>
      </w:pPr>
    </w:p>
    <w:p w:rsidR="00D46E05" w:rsidRPr="00973761" w:rsidRDefault="00D46E05" w:rsidP="00BC41A7">
      <w:pPr>
        <w:tabs>
          <w:tab w:val="left" w:pos="0"/>
          <w:tab w:val="left" w:pos="567"/>
        </w:tabs>
        <w:spacing w:line="360" w:lineRule="auto"/>
        <w:ind w:right="-23" w:firstLine="540"/>
        <w:jc w:val="both"/>
        <w:textAlignment w:val="baseline"/>
        <w:rPr>
          <w:rFonts w:ascii="GHEA Grapalat" w:hAnsi="GHEA Grapalat"/>
          <w:b/>
          <w:sz w:val="24"/>
          <w:szCs w:val="24"/>
          <w:u w:val="single"/>
          <w:lang w:val="hy-AM"/>
        </w:rPr>
      </w:pPr>
      <w:r w:rsidRPr="00973761">
        <w:rPr>
          <w:rFonts w:ascii="GHEA Grapalat" w:hAnsi="GHEA Grapalat" w:cs="GHEA Grapalat"/>
          <w:b/>
          <w:bCs/>
          <w:sz w:val="24"/>
          <w:szCs w:val="24"/>
          <w:lang w:val="hy-AM"/>
        </w:rPr>
        <w:t>2</w:t>
      </w:r>
      <w:r w:rsidRPr="00973761">
        <w:rPr>
          <w:rFonts w:ascii="GHEA Grapalat" w:hAnsi="GHEA Grapalat" w:cs="Cambria Math"/>
          <w:b/>
          <w:sz w:val="24"/>
          <w:szCs w:val="24"/>
          <w:u w:val="single"/>
          <w:lang w:val="hy-AM"/>
        </w:rPr>
        <w:t xml:space="preserve">. </w:t>
      </w:r>
      <w:r w:rsidRPr="00973761">
        <w:rPr>
          <w:rFonts w:ascii="GHEA Grapalat" w:hAnsi="GHEA Grapalat" w:cs="Sylfaen"/>
          <w:b/>
          <w:sz w:val="24"/>
          <w:szCs w:val="24"/>
          <w:u w:val="single"/>
          <w:lang w:val="hy-AM"/>
        </w:rPr>
        <w:t>Առաջարկվող</w:t>
      </w:r>
      <w:r w:rsidRPr="00973761">
        <w:rPr>
          <w:rFonts w:ascii="GHEA Grapalat" w:hAnsi="GHEA Grapalat" w:cs="Cambria Math"/>
          <w:b/>
          <w:sz w:val="24"/>
          <w:szCs w:val="24"/>
          <w:u w:val="single"/>
          <w:lang w:val="hy-AM"/>
        </w:rPr>
        <w:t xml:space="preserve"> </w:t>
      </w:r>
      <w:r w:rsidRPr="00973761">
        <w:rPr>
          <w:rFonts w:ascii="GHEA Grapalat" w:hAnsi="GHEA Grapalat" w:cs="Sylfaen"/>
          <w:b/>
          <w:sz w:val="24"/>
          <w:szCs w:val="24"/>
          <w:u w:val="single"/>
          <w:lang w:val="hy-AM"/>
        </w:rPr>
        <w:t>կարգավորման</w:t>
      </w:r>
      <w:r w:rsidRPr="00973761">
        <w:rPr>
          <w:rFonts w:ascii="GHEA Grapalat" w:hAnsi="GHEA Grapalat" w:cs="Cambria Math"/>
          <w:b/>
          <w:sz w:val="24"/>
          <w:szCs w:val="24"/>
          <w:u w:val="single"/>
          <w:lang w:val="hy-AM"/>
        </w:rPr>
        <w:t xml:space="preserve"> </w:t>
      </w:r>
      <w:r w:rsidRPr="00973761">
        <w:rPr>
          <w:rFonts w:ascii="GHEA Grapalat" w:hAnsi="GHEA Grapalat" w:cs="Sylfaen"/>
          <w:b/>
          <w:sz w:val="24"/>
          <w:szCs w:val="24"/>
          <w:u w:val="single"/>
          <w:lang w:val="hy-AM"/>
        </w:rPr>
        <w:t>բնույթը</w:t>
      </w:r>
      <w:r w:rsidRPr="00973761">
        <w:rPr>
          <w:rFonts w:ascii="GHEA Grapalat" w:hAnsi="GHEA Grapalat" w:cs="Cambria Math"/>
          <w:b/>
          <w:sz w:val="24"/>
          <w:szCs w:val="24"/>
          <w:u w:val="single"/>
          <w:lang w:val="hy-AM"/>
        </w:rPr>
        <w:t>.</w:t>
      </w:r>
    </w:p>
    <w:p w:rsidR="00F72A91" w:rsidRPr="00372214" w:rsidRDefault="00E363E8" w:rsidP="00BD305D">
      <w:pPr>
        <w:tabs>
          <w:tab w:val="left" w:pos="0"/>
          <w:tab w:val="left" w:pos="567"/>
        </w:tabs>
        <w:spacing w:line="360" w:lineRule="auto"/>
        <w:ind w:right="-23" w:firstLine="540"/>
        <w:jc w:val="both"/>
        <w:rPr>
          <w:rFonts w:ascii="GHEA Grapalat" w:hAnsi="GHEA Grapalat"/>
          <w:sz w:val="24"/>
          <w:szCs w:val="24"/>
          <w:lang w:val="hy-AM"/>
        </w:rPr>
      </w:pPr>
      <w:r w:rsidRPr="00973761">
        <w:rPr>
          <w:rFonts w:ascii="GHEA Grapalat" w:hAnsi="GHEA Grapalat" w:cs="GHEA Grapalat"/>
          <w:sz w:val="24"/>
          <w:szCs w:val="24"/>
          <w:lang w:val="hy-AM"/>
        </w:rPr>
        <w:t>Նախագծ</w:t>
      </w:r>
      <w:r w:rsidR="00D46E05" w:rsidRPr="00973761">
        <w:rPr>
          <w:rFonts w:ascii="GHEA Grapalat" w:hAnsi="GHEA Grapalat" w:cs="GHEA Grapalat"/>
          <w:sz w:val="24"/>
          <w:szCs w:val="24"/>
          <w:lang w:val="hy-AM"/>
        </w:rPr>
        <w:t>ով</w:t>
      </w:r>
      <w:r w:rsidR="0059457B">
        <w:rPr>
          <w:rFonts w:ascii="GHEA Grapalat" w:hAnsi="GHEA Grapalat"/>
          <w:sz w:val="24"/>
          <w:szCs w:val="24"/>
          <w:lang w:val="hy-AM"/>
        </w:rPr>
        <w:t xml:space="preserve"> </w:t>
      </w:r>
      <w:r w:rsidR="007F5D5D">
        <w:rPr>
          <w:rFonts w:ascii="GHEA Grapalat" w:hAnsi="GHEA Grapalat"/>
          <w:sz w:val="24"/>
          <w:szCs w:val="24"/>
          <w:lang w:val="hy-AM"/>
        </w:rPr>
        <w:t>առաջարկվում է սահմանել, որ</w:t>
      </w:r>
      <w:r w:rsidR="00BD305D">
        <w:rPr>
          <w:rFonts w:ascii="GHEA Grapalat" w:hAnsi="GHEA Grapalat"/>
          <w:sz w:val="24"/>
          <w:szCs w:val="24"/>
          <w:lang w:val="hy-AM"/>
        </w:rPr>
        <w:t xml:space="preserve"> այսուհետ </w:t>
      </w:r>
      <w:r w:rsidR="00BD305D" w:rsidRPr="00BD305D">
        <w:rPr>
          <w:rFonts w:ascii="GHEA Grapalat" w:eastAsia="GHEA Grapalat" w:hAnsi="GHEA Grapalat" w:cs="GHEA Grapalat"/>
          <w:color w:val="000000"/>
          <w:sz w:val="24"/>
          <w:szCs w:val="24"/>
          <w:lang w:val="hy-AM"/>
        </w:rPr>
        <w:t>ֆիզիկական և իրավաբանական անձինք</w:t>
      </w:r>
      <w:r w:rsidR="00BD305D">
        <w:rPr>
          <w:rFonts w:ascii="GHEA Grapalat" w:hAnsi="GHEA Grapalat"/>
          <w:sz w:val="24"/>
          <w:szCs w:val="24"/>
          <w:lang w:val="hy-AM"/>
        </w:rPr>
        <w:t xml:space="preserve"> Ա</w:t>
      </w:r>
      <w:r w:rsidR="00BD305D" w:rsidRPr="00BD305D">
        <w:rPr>
          <w:rFonts w:ascii="GHEA Grapalat" w:hAnsi="GHEA Grapalat"/>
          <w:sz w:val="24"/>
          <w:szCs w:val="24"/>
          <w:lang w:val="hy-AM"/>
        </w:rPr>
        <w:t>րդարադատության նախարարության կողմից վարվող իրավական ակտերի նախագծերի հրապարակման միասնական կայքում</w:t>
      </w:r>
      <w:r w:rsidR="00BD305D" w:rsidRPr="00BD305D">
        <w:rPr>
          <w:rFonts w:ascii="GHEA Grapalat" w:eastAsia="GHEA Grapalat" w:hAnsi="GHEA Grapalat"/>
          <w:sz w:val="24"/>
          <w:szCs w:val="24"/>
          <w:lang w:val="hy-AM"/>
        </w:rPr>
        <w:t xml:space="preserve"> </w:t>
      </w:r>
      <w:r w:rsidR="00BD305D">
        <w:rPr>
          <w:rFonts w:ascii="GHEA Grapalat" w:eastAsia="GHEA Grapalat" w:hAnsi="GHEA Grapalat"/>
          <w:sz w:val="24"/>
          <w:szCs w:val="24"/>
          <w:lang w:val="hy-AM"/>
        </w:rPr>
        <w:t xml:space="preserve">հրապարակված </w:t>
      </w:r>
      <w:r w:rsidR="00BD305D" w:rsidRPr="00BD305D">
        <w:rPr>
          <w:rFonts w:ascii="GHEA Grapalat" w:eastAsia="GHEA Grapalat" w:hAnsi="GHEA Grapalat" w:cs="GHEA Grapalat"/>
          <w:color w:val="000000"/>
          <w:sz w:val="24"/>
          <w:szCs w:val="24"/>
          <w:lang w:val="hy-AM"/>
        </w:rPr>
        <w:t xml:space="preserve">նորմատիվ իրավական ակտի նախագծի վերաբերյալ կարող են ներկայացնել իրենց առաջարկությունները՝ մուտք գործելով </w:t>
      </w:r>
      <w:r w:rsidR="00372214">
        <w:rPr>
          <w:rFonts w:ascii="GHEA Grapalat" w:eastAsia="GHEA Grapalat" w:hAnsi="GHEA Grapalat" w:cs="GHEA Grapalat"/>
          <w:color w:val="000000"/>
          <w:sz w:val="24"/>
          <w:szCs w:val="24"/>
          <w:lang w:val="hy-AM"/>
        </w:rPr>
        <w:t xml:space="preserve">համակարգ բացառապես </w:t>
      </w:r>
      <w:r w:rsidR="00BD305D" w:rsidRPr="00BD305D">
        <w:rPr>
          <w:rFonts w:ascii="GHEA Grapalat" w:eastAsia="GHEA Grapalat" w:hAnsi="GHEA Grapalat" w:cs="GHEA Grapalat"/>
          <w:color w:val="000000"/>
          <w:sz w:val="24"/>
          <w:szCs w:val="24"/>
          <w:lang w:val="hy-AM"/>
        </w:rPr>
        <w:t>«Ես եմ» ազգային նույնականացման հարթակի միջոցով</w:t>
      </w:r>
      <w:r w:rsidR="00BD305D">
        <w:rPr>
          <w:rFonts w:ascii="GHEA Grapalat" w:eastAsia="GHEA Grapalat" w:hAnsi="GHEA Grapalat" w:cs="GHEA Grapalat"/>
          <w:color w:val="000000"/>
          <w:sz w:val="24"/>
          <w:szCs w:val="24"/>
          <w:lang w:val="hy-AM"/>
        </w:rPr>
        <w:t>:</w:t>
      </w:r>
      <w:r w:rsidR="00372214">
        <w:rPr>
          <w:rFonts w:ascii="GHEA Grapalat" w:eastAsia="GHEA Grapalat" w:hAnsi="GHEA Grapalat" w:cs="GHEA Grapalat"/>
          <w:color w:val="000000"/>
          <w:sz w:val="24"/>
          <w:szCs w:val="24"/>
          <w:lang w:val="hy-AM"/>
        </w:rPr>
        <w:t xml:space="preserve"> Որպես անցումային դրույթ՝ </w:t>
      </w:r>
      <w:r w:rsidR="00395E88">
        <w:rPr>
          <w:rFonts w:ascii="GHEA Grapalat" w:eastAsia="GHEA Grapalat" w:hAnsi="GHEA Grapalat" w:cs="GHEA Grapalat"/>
          <w:color w:val="000000"/>
          <w:sz w:val="24"/>
          <w:szCs w:val="24"/>
          <w:lang w:val="hy-AM"/>
        </w:rPr>
        <w:t xml:space="preserve">Նախագծով </w:t>
      </w:r>
      <w:r w:rsidR="00372214">
        <w:rPr>
          <w:rFonts w:ascii="GHEA Grapalat" w:eastAsia="GHEA Grapalat" w:hAnsi="GHEA Grapalat" w:cs="GHEA Grapalat"/>
          <w:color w:val="000000"/>
          <w:sz w:val="24"/>
          <w:szCs w:val="24"/>
          <w:lang w:val="hy-AM"/>
        </w:rPr>
        <w:t xml:space="preserve">նախատեսվում է, որ </w:t>
      </w:r>
      <w:r w:rsidR="00372214" w:rsidRPr="00372214">
        <w:rPr>
          <w:rFonts w:ascii="GHEA Grapalat" w:eastAsia="GHEA Grapalat" w:hAnsi="GHEA Grapalat" w:cs="GHEA Grapalat"/>
          <w:color w:val="000000"/>
          <w:sz w:val="24"/>
          <w:szCs w:val="24"/>
          <w:lang w:val="hy-AM"/>
        </w:rPr>
        <w:t>նախապես գրանցված օգտատերերը</w:t>
      </w:r>
      <w:r w:rsidR="00395E88">
        <w:rPr>
          <w:rFonts w:ascii="GHEA Grapalat" w:eastAsia="GHEA Grapalat" w:hAnsi="GHEA Grapalat" w:cs="GHEA Grapalat"/>
          <w:color w:val="000000"/>
          <w:sz w:val="24"/>
          <w:szCs w:val="24"/>
          <w:lang w:val="hy-AM"/>
        </w:rPr>
        <w:t xml:space="preserve"> </w:t>
      </w:r>
      <w:r w:rsidR="0000027B">
        <w:rPr>
          <w:rFonts w:ascii="GHEA Grapalat" w:eastAsia="GHEA Grapalat" w:hAnsi="GHEA Grapalat" w:cs="GHEA Grapalat"/>
          <w:color w:val="000000"/>
          <w:sz w:val="24"/>
          <w:szCs w:val="24"/>
          <w:lang w:val="hy-AM"/>
        </w:rPr>
        <w:t xml:space="preserve">Նախագծով ներկայացված Կառավարության </w:t>
      </w:r>
      <w:r w:rsidR="00446CFB">
        <w:rPr>
          <w:rFonts w:ascii="GHEA Grapalat" w:eastAsia="GHEA Grapalat" w:hAnsi="GHEA Grapalat" w:cs="GHEA Grapalat"/>
          <w:color w:val="000000"/>
          <w:sz w:val="24"/>
          <w:szCs w:val="24"/>
          <w:lang w:val="hy-AM"/>
        </w:rPr>
        <w:t>որոշ</w:t>
      </w:r>
      <w:r w:rsidR="0000027B">
        <w:rPr>
          <w:rFonts w:ascii="GHEA Grapalat" w:eastAsia="GHEA Grapalat" w:hAnsi="GHEA Grapalat" w:cs="GHEA Grapalat"/>
          <w:color w:val="000000"/>
          <w:sz w:val="24"/>
          <w:szCs w:val="24"/>
          <w:lang w:val="hy-AM"/>
        </w:rPr>
        <w:t>ման</w:t>
      </w:r>
      <w:r w:rsidR="00372214">
        <w:rPr>
          <w:rFonts w:ascii="GHEA Grapalat" w:eastAsia="GHEA Grapalat" w:hAnsi="GHEA Grapalat" w:cs="GHEA Grapalat"/>
          <w:color w:val="000000"/>
          <w:sz w:val="24"/>
          <w:szCs w:val="24"/>
          <w:lang w:val="hy-AM"/>
        </w:rPr>
        <w:t xml:space="preserve"> </w:t>
      </w:r>
      <w:r w:rsidR="00372214" w:rsidRPr="00372214">
        <w:rPr>
          <w:rFonts w:ascii="GHEA Grapalat" w:eastAsia="GHEA Grapalat" w:hAnsi="GHEA Grapalat" w:cs="GHEA Grapalat"/>
          <w:color w:val="000000"/>
          <w:sz w:val="24"/>
          <w:szCs w:val="24"/>
          <w:lang w:val="hy-AM"/>
        </w:rPr>
        <w:t>ուժի մեջ մտնելու պահից մեկամսյա ժամկետում հնարավորություն են ունենալու համակարգ մուտք գործել ինչպես «Ես եմ» ազգային նույնականացման հարթակի, այնպես էլ էլեկտրոնային փոստի հասցեի և գաղտնաբառի միջոցով</w:t>
      </w:r>
      <w:r w:rsidR="00395E88">
        <w:rPr>
          <w:rFonts w:ascii="GHEA Grapalat" w:eastAsia="GHEA Grapalat" w:hAnsi="GHEA Grapalat" w:cs="GHEA Grapalat"/>
          <w:color w:val="000000"/>
          <w:sz w:val="24"/>
          <w:szCs w:val="24"/>
          <w:lang w:val="hy-AM"/>
        </w:rPr>
        <w:t>:</w:t>
      </w:r>
    </w:p>
    <w:p w:rsidR="00E1404B" w:rsidRDefault="00E1404B" w:rsidP="00BC41A7">
      <w:pPr>
        <w:pStyle w:val="ListParagraph"/>
        <w:tabs>
          <w:tab w:val="left" w:pos="0"/>
          <w:tab w:val="left" w:pos="709"/>
        </w:tabs>
        <w:spacing w:line="360" w:lineRule="auto"/>
        <w:ind w:left="426" w:right="-23" w:firstLine="540"/>
        <w:jc w:val="both"/>
        <w:rPr>
          <w:rFonts w:ascii="GHEA Grapalat" w:hAnsi="GHEA Grapalat"/>
          <w:sz w:val="24"/>
          <w:szCs w:val="24"/>
          <w:lang w:val="hy-AM"/>
        </w:rPr>
      </w:pPr>
    </w:p>
    <w:p w:rsidR="00587090" w:rsidRPr="00315E2E" w:rsidRDefault="00973761" w:rsidP="00BC41A7">
      <w:pPr>
        <w:tabs>
          <w:tab w:val="left" w:pos="0"/>
          <w:tab w:val="left" w:pos="851"/>
        </w:tabs>
        <w:spacing w:line="360" w:lineRule="auto"/>
        <w:ind w:right="-23" w:firstLine="540"/>
        <w:jc w:val="both"/>
        <w:textAlignment w:val="baseline"/>
        <w:rPr>
          <w:rFonts w:ascii="GHEA Grapalat" w:hAnsi="GHEA Grapalat"/>
          <w:b/>
          <w:sz w:val="24"/>
          <w:szCs w:val="24"/>
          <w:lang w:val="hy-AM"/>
        </w:rPr>
      </w:pPr>
      <w:r w:rsidRPr="00315E2E">
        <w:rPr>
          <w:rFonts w:ascii="GHEA Grapalat" w:hAnsi="GHEA Grapalat"/>
          <w:b/>
          <w:bCs/>
          <w:sz w:val="24"/>
          <w:szCs w:val="24"/>
          <w:u w:val="single"/>
          <w:bdr w:val="none" w:sz="0" w:space="0" w:color="auto" w:frame="1"/>
          <w:lang w:val="hy-AM"/>
        </w:rPr>
        <w:lastRenderedPageBreak/>
        <w:t xml:space="preserve">3. </w:t>
      </w:r>
      <w:r w:rsidR="00587090" w:rsidRPr="00315E2E">
        <w:rPr>
          <w:rFonts w:ascii="GHEA Grapalat" w:hAnsi="GHEA Grapalat"/>
          <w:b/>
          <w:bCs/>
          <w:sz w:val="24"/>
          <w:szCs w:val="24"/>
          <w:u w:val="single"/>
          <w:bdr w:val="none" w:sz="0" w:space="0" w:color="auto" w:frame="1"/>
          <w:lang w:val="hy-AM"/>
        </w:rPr>
        <w:t>Ակնկալվող արդյունքը.</w:t>
      </w:r>
    </w:p>
    <w:p w:rsidR="002D1256" w:rsidRDefault="00587090" w:rsidP="00BC41A7">
      <w:pPr>
        <w:tabs>
          <w:tab w:val="left" w:pos="0"/>
          <w:tab w:val="left" w:pos="851"/>
        </w:tabs>
        <w:spacing w:line="360" w:lineRule="auto"/>
        <w:ind w:right="-23" w:firstLine="540"/>
        <w:jc w:val="both"/>
        <w:rPr>
          <w:rFonts w:ascii="GHEA Grapalat" w:eastAsia="Sylfaen" w:hAnsi="GHEA Grapalat" w:cs="Sylfaen"/>
          <w:color w:val="000000"/>
          <w:sz w:val="24"/>
          <w:szCs w:val="24"/>
          <w:lang w:val="hy-AM" w:eastAsia="hy-AM" w:bidi="hy-AM"/>
        </w:rPr>
      </w:pPr>
      <w:r w:rsidRPr="00315E2E">
        <w:rPr>
          <w:rFonts w:ascii="GHEA Grapalat" w:hAnsi="GHEA Grapalat"/>
          <w:sz w:val="24"/>
          <w:szCs w:val="24"/>
          <w:lang w:val="hy-AM"/>
        </w:rPr>
        <w:t xml:space="preserve">Նախագծի ընդունման </w:t>
      </w:r>
      <w:r w:rsidR="00B136A9" w:rsidRPr="00315E2E">
        <w:rPr>
          <w:rFonts w:ascii="GHEA Grapalat" w:hAnsi="GHEA Grapalat"/>
          <w:sz w:val="24"/>
          <w:szCs w:val="24"/>
          <w:lang w:val="hy-AM"/>
        </w:rPr>
        <w:t>արդյունքում կա</w:t>
      </w:r>
      <w:r w:rsidR="00B136A9">
        <w:rPr>
          <w:rFonts w:ascii="GHEA Grapalat" w:hAnsi="GHEA Grapalat"/>
          <w:sz w:val="24"/>
          <w:szCs w:val="24"/>
          <w:lang w:val="hy-AM"/>
        </w:rPr>
        <w:t>պահովվի «e-draft»</w:t>
      </w:r>
      <w:r w:rsidR="00B136A9" w:rsidRPr="00315638">
        <w:rPr>
          <w:rFonts w:ascii="GHEA Grapalat" w:hAnsi="GHEA Grapalat"/>
          <w:sz w:val="24"/>
          <w:szCs w:val="24"/>
          <w:lang w:val="hy-AM"/>
        </w:rPr>
        <w:t xml:space="preserve"> </w:t>
      </w:r>
      <w:r w:rsidR="00B136A9">
        <w:rPr>
          <w:rFonts w:ascii="GHEA Grapalat" w:hAnsi="GHEA Grapalat"/>
          <w:sz w:val="24"/>
          <w:szCs w:val="24"/>
          <w:lang w:val="hy-AM"/>
        </w:rPr>
        <w:t>համակարգում բարելավումների գործարկումը</w:t>
      </w:r>
      <w:r w:rsidR="00BB4282" w:rsidRPr="00973761">
        <w:rPr>
          <w:rFonts w:ascii="GHEA Grapalat" w:eastAsia="Sylfaen" w:hAnsi="GHEA Grapalat" w:cs="Sylfaen"/>
          <w:color w:val="000000"/>
          <w:sz w:val="24"/>
          <w:szCs w:val="24"/>
          <w:lang w:val="hy-AM" w:eastAsia="hy-AM" w:bidi="hy-AM"/>
        </w:rPr>
        <w:t>:</w:t>
      </w:r>
    </w:p>
    <w:p w:rsidR="00B73815" w:rsidRDefault="00B73815" w:rsidP="00BC41A7">
      <w:pPr>
        <w:tabs>
          <w:tab w:val="left" w:pos="0"/>
          <w:tab w:val="left" w:pos="851"/>
        </w:tabs>
        <w:spacing w:line="360" w:lineRule="auto"/>
        <w:ind w:right="-23" w:firstLine="540"/>
        <w:jc w:val="both"/>
        <w:rPr>
          <w:rFonts w:ascii="GHEA Grapalat" w:eastAsia="Sylfaen" w:hAnsi="GHEA Grapalat" w:cs="Sylfaen"/>
          <w:color w:val="000000"/>
          <w:sz w:val="24"/>
          <w:szCs w:val="24"/>
          <w:lang w:val="hy-AM" w:eastAsia="hy-AM" w:bidi="hy-AM"/>
        </w:rPr>
      </w:pPr>
    </w:p>
    <w:p w:rsidR="00B73815" w:rsidRPr="00BC2F80" w:rsidRDefault="00B73815" w:rsidP="00B73815">
      <w:pPr>
        <w:spacing w:line="276" w:lineRule="auto"/>
        <w:ind w:firstLine="539"/>
        <w:contextualSpacing/>
        <w:jc w:val="both"/>
        <w:rPr>
          <w:rFonts w:ascii="GHEA Grapalat" w:hAnsi="GHEA Grapalat" w:cs="Sylfaen"/>
          <w:b/>
          <w:color w:val="000000"/>
          <w:sz w:val="24"/>
          <w:szCs w:val="24"/>
          <w:u w:val="single"/>
          <w:lang w:val="hy-AM"/>
        </w:rPr>
      </w:pPr>
      <w:r w:rsidRPr="00BC2F80">
        <w:rPr>
          <w:rFonts w:ascii="GHEA Grapalat" w:hAnsi="GHEA Grapalat" w:cs="Sylfaen"/>
          <w:b/>
          <w:color w:val="000000"/>
          <w:sz w:val="24"/>
          <w:szCs w:val="24"/>
          <w:u w:val="single"/>
          <w:lang w:val="hy-AM"/>
        </w:rPr>
        <w:t>4. Նախագծի մշակման գործընթացում ներգրավված ինստիտուտները և անձինք.</w:t>
      </w:r>
    </w:p>
    <w:p w:rsidR="00B73815" w:rsidRPr="00B73815" w:rsidRDefault="00B73815" w:rsidP="00B73815">
      <w:pPr>
        <w:spacing w:line="276" w:lineRule="auto"/>
        <w:ind w:firstLine="539"/>
        <w:contextualSpacing/>
        <w:jc w:val="both"/>
        <w:rPr>
          <w:rFonts w:ascii="GHEA Grapalat" w:hAnsi="GHEA Grapalat" w:cs="Sylfaen"/>
          <w:color w:val="000000"/>
          <w:sz w:val="24"/>
          <w:szCs w:val="24"/>
          <w:lang w:val="hy-AM"/>
        </w:rPr>
      </w:pPr>
      <w:r w:rsidRPr="00303BE0">
        <w:rPr>
          <w:rFonts w:ascii="GHEA Grapalat" w:hAnsi="GHEA Grapalat" w:cs="Sylfaen"/>
          <w:color w:val="000000"/>
          <w:sz w:val="24"/>
          <w:szCs w:val="24"/>
          <w:lang w:val="hy-AM"/>
        </w:rPr>
        <w:t>Նախագիծը մշակվել է Արդարադատության նախարարության կողմից:</w:t>
      </w:r>
    </w:p>
    <w:p w:rsidR="00661E48" w:rsidRPr="00973761" w:rsidRDefault="00661E48" w:rsidP="00BC41A7">
      <w:pPr>
        <w:tabs>
          <w:tab w:val="left" w:pos="0"/>
          <w:tab w:val="left" w:pos="851"/>
        </w:tabs>
        <w:spacing w:line="360" w:lineRule="auto"/>
        <w:ind w:right="-23" w:firstLine="540"/>
        <w:jc w:val="both"/>
        <w:rPr>
          <w:rFonts w:ascii="GHEA Grapalat" w:hAnsi="GHEA Grapalat"/>
          <w:sz w:val="24"/>
          <w:szCs w:val="24"/>
          <w:lang w:val="hy-AM"/>
        </w:rPr>
      </w:pPr>
    </w:p>
    <w:p w:rsidR="002D1256" w:rsidRPr="00973761" w:rsidRDefault="00B73815" w:rsidP="00BC41A7">
      <w:pPr>
        <w:pStyle w:val="NormalWeb"/>
        <w:tabs>
          <w:tab w:val="left" w:pos="0"/>
          <w:tab w:val="left" w:pos="851"/>
        </w:tabs>
        <w:spacing w:before="0" w:beforeAutospacing="0" w:after="0" w:afterAutospacing="0" w:line="360" w:lineRule="auto"/>
        <w:ind w:right="-23" w:firstLine="540"/>
        <w:jc w:val="both"/>
        <w:textAlignment w:val="baseline"/>
        <w:rPr>
          <w:rStyle w:val="Strong"/>
          <w:rFonts w:ascii="GHEA Grapalat" w:hAnsi="GHEA Grapalat"/>
          <w:bCs w:val="0"/>
          <w:u w:val="single"/>
          <w:bdr w:val="none" w:sz="0" w:space="0" w:color="auto" w:frame="1"/>
          <w:lang w:val="hy-AM"/>
        </w:rPr>
      </w:pPr>
      <w:r>
        <w:rPr>
          <w:rStyle w:val="Strong"/>
          <w:rFonts w:ascii="GHEA Grapalat" w:hAnsi="GHEA Grapalat"/>
          <w:u w:val="single"/>
          <w:bdr w:val="none" w:sz="0" w:space="0" w:color="auto" w:frame="1"/>
          <w:lang w:val="hy-AM"/>
        </w:rPr>
        <w:t>5</w:t>
      </w:r>
      <w:r w:rsidR="002D1256" w:rsidRPr="00973761">
        <w:rPr>
          <w:rStyle w:val="Strong"/>
          <w:rFonts w:ascii="GHEA Grapalat" w:hAnsi="GHEA Grapalat"/>
          <w:u w:val="single"/>
          <w:bdr w:val="none" w:sz="0" w:space="0" w:color="auto" w:frame="1"/>
          <w:lang w:val="hy-AM"/>
        </w:rPr>
        <w:t>. Լրացուցիչ ֆինանսական միջոցների անհրաժեշտության և պետական բյուջեի եկամուտներում և ծախսերում սպասվելիք փոփոխությունների մասին.</w:t>
      </w:r>
    </w:p>
    <w:p w:rsidR="00661E48" w:rsidRDefault="00973761" w:rsidP="00BC41A7">
      <w:pPr>
        <w:pStyle w:val="NormalWeb"/>
        <w:tabs>
          <w:tab w:val="left" w:pos="0"/>
          <w:tab w:val="left" w:pos="851"/>
        </w:tabs>
        <w:spacing w:before="0" w:beforeAutospacing="0" w:after="0" w:afterAutospacing="0" w:line="360" w:lineRule="auto"/>
        <w:ind w:right="-23" w:firstLine="540"/>
        <w:jc w:val="both"/>
        <w:textAlignment w:val="baseline"/>
        <w:rPr>
          <w:rFonts w:ascii="GHEA Grapalat" w:eastAsia="GHEA Grapalat" w:hAnsi="GHEA Grapalat" w:cs="GHEA Grapalat"/>
          <w:noProof/>
          <w:lang w:val="hy-AM"/>
        </w:rPr>
      </w:pPr>
      <w:r w:rsidRPr="00973761">
        <w:rPr>
          <w:rFonts w:ascii="GHEA Grapalat" w:eastAsia="GHEA Grapalat" w:hAnsi="GHEA Grapalat" w:cs="GHEA Grapalat"/>
          <w:noProof/>
          <w:lang w:val="hy-AM"/>
        </w:rPr>
        <w:t>Նախագծի ընդունումը</w:t>
      </w:r>
      <w:r w:rsidR="0059457B">
        <w:rPr>
          <w:rFonts w:ascii="GHEA Grapalat" w:eastAsia="GHEA Grapalat" w:hAnsi="GHEA Grapalat" w:cs="GHEA Grapalat"/>
          <w:noProof/>
          <w:lang w:val="hy-AM"/>
        </w:rPr>
        <w:t xml:space="preserve"> </w:t>
      </w:r>
      <w:r w:rsidR="00D636C3">
        <w:rPr>
          <w:rFonts w:ascii="GHEA Grapalat" w:eastAsia="GHEA Grapalat" w:hAnsi="GHEA Grapalat" w:cs="GHEA Grapalat"/>
          <w:noProof/>
          <w:lang w:val="hy-AM"/>
        </w:rPr>
        <w:t>չի պահանջում լրացուցիչ ֆինանսական միջոցների ներգրավում և պետական եկամուտներում ու ծախսերում փոփոխություններ</w:t>
      </w:r>
      <w:r w:rsidRPr="00973761">
        <w:rPr>
          <w:rFonts w:ascii="GHEA Grapalat" w:eastAsia="GHEA Grapalat" w:hAnsi="GHEA Grapalat" w:cs="GHEA Grapalat"/>
          <w:noProof/>
          <w:lang w:val="hy-AM"/>
        </w:rPr>
        <w:t>:</w:t>
      </w:r>
    </w:p>
    <w:p w:rsidR="0076688C" w:rsidRPr="00973761" w:rsidRDefault="0076688C" w:rsidP="00BC41A7">
      <w:pPr>
        <w:pStyle w:val="NormalWeb"/>
        <w:tabs>
          <w:tab w:val="left" w:pos="0"/>
          <w:tab w:val="left" w:pos="851"/>
        </w:tabs>
        <w:spacing w:before="0" w:beforeAutospacing="0" w:after="0" w:afterAutospacing="0" w:line="360" w:lineRule="auto"/>
        <w:ind w:right="-23" w:firstLine="540"/>
        <w:jc w:val="both"/>
        <w:textAlignment w:val="baseline"/>
        <w:rPr>
          <w:rFonts w:ascii="GHEA Grapalat" w:hAnsi="GHEA Grapalat"/>
          <w:lang w:val="hy-AM"/>
        </w:rPr>
      </w:pPr>
    </w:p>
    <w:p w:rsidR="00C40C2C" w:rsidRDefault="00B73815" w:rsidP="00BC41A7">
      <w:pPr>
        <w:pStyle w:val="NormalWeb"/>
        <w:tabs>
          <w:tab w:val="left" w:pos="0"/>
          <w:tab w:val="left" w:pos="851"/>
        </w:tabs>
        <w:spacing w:before="0" w:beforeAutospacing="0" w:after="0" w:afterAutospacing="0" w:line="360" w:lineRule="auto"/>
        <w:ind w:right="-23" w:firstLine="540"/>
        <w:jc w:val="both"/>
        <w:textAlignment w:val="baseline"/>
        <w:rPr>
          <w:rStyle w:val="Strong"/>
          <w:rFonts w:ascii="GHEA Grapalat" w:hAnsi="GHEA Grapalat"/>
          <w:u w:val="single"/>
          <w:bdr w:val="none" w:sz="0" w:space="0" w:color="auto" w:frame="1"/>
          <w:lang w:val="hy-AM"/>
        </w:rPr>
      </w:pPr>
      <w:r>
        <w:rPr>
          <w:rStyle w:val="Strong"/>
          <w:rFonts w:ascii="GHEA Grapalat" w:hAnsi="GHEA Grapalat"/>
          <w:u w:val="single"/>
          <w:bdr w:val="none" w:sz="0" w:space="0" w:color="auto" w:frame="1"/>
          <w:lang w:val="hy-AM"/>
        </w:rPr>
        <w:t>6</w:t>
      </w:r>
      <w:r w:rsidR="00973761">
        <w:rPr>
          <w:rStyle w:val="Strong"/>
          <w:rFonts w:ascii="GHEA Grapalat" w:hAnsi="GHEA Grapalat"/>
          <w:u w:val="single"/>
          <w:bdr w:val="none" w:sz="0" w:space="0" w:color="auto" w:frame="1"/>
          <w:lang w:val="hy-AM"/>
        </w:rPr>
        <w:t xml:space="preserve">. </w:t>
      </w:r>
      <w:r w:rsidR="00973761" w:rsidRPr="00973761">
        <w:rPr>
          <w:rStyle w:val="Strong"/>
          <w:rFonts w:ascii="GHEA Grapalat" w:hAnsi="GHEA Grapalat"/>
          <w:u w:val="single"/>
          <w:bdr w:val="none" w:sz="0" w:space="0" w:color="auto" w:frame="1"/>
          <w:lang w:val="hy-AM"/>
        </w:rPr>
        <w:t>Նախագծի կապը ռ</w:t>
      </w:r>
      <w:r w:rsidR="00C40C2C" w:rsidRPr="00973761">
        <w:rPr>
          <w:rStyle w:val="Strong"/>
          <w:rFonts w:ascii="GHEA Grapalat" w:hAnsi="GHEA Grapalat"/>
          <w:u w:val="single"/>
          <w:bdr w:val="none" w:sz="0" w:space="0" w:color="auto" w:frame="1"/>
          <w:lang w:val="hy-AM"/>
        </w:rPr>
        <w:t>ազմավարական փա</w:t>
      </w:r>
      <w:r w:rsidR="00973761">
        <w:rPr>
          <w:rStyle w:val="Strong"/>
          <w:rFonts w:ascii="GHEA Grapalat" w:hAnsi="GHEA Grapalat"/>
          <w:u w:val="single"/>
          <w:bdr w:val="none" w:sz="0" w:space="0" w:color="auto" w:frame="1"/>
          <w:lang w:val="hy-AM"/>
        </w:rPr>
        <w:t>ստաթղթերի հետ</w:t>
      </w:r>
      <w:r w:rsidR="00C40C2C" w:rsidRPr="00973761">
        <w:rPr>
          <w:rStyle w:val="Strong"/>
          <w:rFonts w:ascii="GHEA Grapalat" w:hAnsi="GHEA Grapalat"/>
          <w:u w:val="single"/>
          <w:bdr w:val="none" w:sz="0" w:space="0" w:color="auto" w:frame="1"/>
          <w:lang w:val="hy-AM"/>
        </w:rPr>
        <w:t>.</w:t>
      </w:r>
    </w:p>
    <w:p w:rsidR="00B73815" w:rsidRPr="00B73815" w:rsidRDefault="00B73815" w:rsidP="00B73815">
      <w:pPr>
        <w:pStyle w:val="NormalWeb"/>
        <w:tabs>
          <w:tab w:val="left" w:pos="0"/>
          <w:tab w:val="left" w:pos="851"/>
        </w:tabs>
        <w:spacing w:before="0" w:beforeAutospacing="0" w:after="0" w:afterAutospacing="0" w:line="360" w:lineRule="auto"/>
        <w:ind w:right="-23" w:firstLine="540"/>
        <w:jc w:val="both"/>
        <w:textAlignment w:val="baseline"/>
        <w:rPr>
          <w:rFonts w:ascii="GHEA Grapalat" w:eastAsia="GHEA Grapalat" w:hAnsi="GHEA Grapalat" w:cs="GHEA Grapalat"/>
          <w:bCs/>
          <w:noProof/>
          <w:lang w:val="hy-AM"/>
        </w:rPr>
      </w:pPr>
      <w:r w:rsidRPr="00B73815">
        <w:rPr>
          <w:rFonts w:ascii="GHEA Grapalat" w:eastAsia="GHEA Grapalat" w:hAnsi="GHEA Grapalat" w:cs="GHEA Grapalat"/>
          <w:bCs/>
          <w:noProof/>
          <w:lang w:val="hy-AM"/>
        </w:rPr>
        <w:t xml:space="preserve">Նախագիծը բխում է Ազգային ժողովի 2021 թվականի օգոստոսի 26-ի «Հայաստանի Հանրապետության Կառավարության ծրագրին հավանություն տալու մասին» թիվ ԱԺՈ-002-Ն որոշմամբ հաստատված՝ Կառավարության 2021-2026թթ. ծրագրից (այսուհետ՝ Ծրագիր), մասնավորապես՝ </w:t>
      </w:r>
      <w:r w:rsidR="006C524C">
        <w:rPr>
          <w:rFonts w:ascii="GHEA Grapalat" w:eastAsia="GHEA Grapalat" w:hAnsi="GHEA Grapalat" w:cs="GHEA Grapalat"/>
          <w:bCs/>
          <w:noProof/>
          <w:lang w:val="hy-AM"/>
        </w:rPr>
        <w:t>Կ</w:t>
      </w:r>
      <w:r w:rsidRPr="00B73815">
        <w:rPr>
          <w:rFonts w:ascii="GHEA Grapalat" w:eastAsia="GHEA Grapalat" w:hAnsi="GHEA Grapalat" w:cs="GHEA Grapalat"/>
          <w:bCs/>
          <w:noProof/>
          <w:lang w:val="hy-AM"/>
        </w:rPr>
        <w:t>առավարությունը ստանձնել է պետության կողմից հանրությանը մատուցվող ծառայությունների որակի արմատ</w:t>
      </w:r>
      <w:bookmarkStart w:id="0" w:name="_GoBack"/>
      <w:bookmarkEnd w:id="0"/>
      <w:r w:rsidRPr="00B73815">
        <w:rPr>
          <w:rFonts w:ascii="GHEA Grapalat" w:eastAsia="GHEA Grapalat" w:hAnsi="GHEA Grapalat" w:cs="GHEA Grapalat"/>
          <w:bCs/>
          <w:noProof/>
          <w:lang w:val="hy-AM"/>
        </w:rPr>
        <w:t>ապես բարեփոխման հանձնառություն: Որակյալ ծառայությունների մատուցման հիմքը արդիական ու առաջադեմ տեխնոլոգիաների հիմքով կառավարվող տվյալների բազաների առկայությունն է, որն էական է քաղաքացիակենտրոն որոշումների կայացման համար:</w:t>
      </w:r>
    </w:p>
    <w:sectPr w:rsidR="00B73815" w:rsidRPr="00B73815" w:rsidSect="0076688C">
      <w:footerReference w:type="default" r:id="rId7"/>
      <w:pgSz w:w="12240" w:h="15840"/>
      <w:pgMar w:top="426" w:right="758" w:bottom="426"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6D1" w:rsidRDefault="00E156D1" w:rsidP="00827E79">
      <w:r>
        <w:separator/>
      </w:r>
    </w:p>
  </w:endnote>
  <w:endnote w:type="continuationSeparator" w:id="0">
    <w:p w:rsidR="00E156D1" w:rsidRDefault="00E156D1" w:rsidP="0082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auto"/>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51693"/>
      <w:docPartObj>
        <w:docPartGallery w:val="Page Numbers (Bottom of Page)"/>
        <w:docPartUnique/>
      </w:docPartObj>
    </w:sdtPr>
    <w:sdtEndPr>
      <w:rPr>
        <w:noProof/>
      </w:rPr>
    </w:sdtEndPr>
    <w:sdtContent>
      <w:p w:rsidR="00827E79" w:rsidRDefault="00827E79">
        <w:pPr>
          <w:pStyle w:val="Footer"/>
          <w:jc w:val="right"/>
        </w:pPr>
        <w:r>
          <w:fldChar w:fldCharType="begin"/>
        </w:r>
        <w:r>
          <w:instrText xml:space="preserve"> PAGE   \* MERGEFORMAT </w:instrText>
        </w:r>
        <w:r>
          <w:fldChar w:fldCharType="separate"/>
        </w:r>
        <w:r w:rsidR="00D0395A">
          <w:rPr>
            <w:noProof/>
          </w:rPr>
          <w:t>1</w:t>
        </w:r>
        <w:r>
          <w:rPr>
            <w:noProof/>
          </w:rPr>
          <w:fldChar w:fldCharType="end"/>
        </w:r>
      </w:p>
    </w:sdtContent>
  </w:sdt>
  <w:p w:rsidR="00827E79" w:rsidRDefault="00827E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6D1" w:rsidRDefault="00E156D1" w:rsidP="00827E79">
      <w:r>
        <w:separator/>
      </w:r>
    </w:p>
  </w:footnote>
  <w:footnote w:type="continuationSeparator" w:id="0">
    <w:p w:rsidR="00E156D1" w:rsidRDefault="00E156D1" w:rsidP="00827E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610D4"/>
    <w:multiLevelType w:val="hybridMultilevel"/>
    <w:tmpl w:val="5F9EC9B2"/>
    <w:lvl w:ilvl="0" w:tplc="53766170">
      <w:start w:val="1998"/>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613D0"/>
    <w:multiLevelType w:val="hybridMultilevel"/>
    <w:tmpl w:val="AF76D2EC"/>
    <w:lvl w:ilvl="0" w:tplc="042B0001">
      <w:start w:val="1"/>
      <w:numFmt w:val="bullet"/>
      <w:lvlText w:val=""/>
      <w:lvlJc w:val="left"/>
      <w:pPr>
        <w:ind w:left="1287" w:hanging="360"/>
      </w:pPr>
      <w:rPr>
        <w:rFonts w:ascii="Symbol" w:hAnsi="Symbol" w:hint="default"/>
      </w:rPr>
    </w:lvl>
    <w:lvl w:ilvl="1" w:tplc="042B0003" w:tentative="1">
      <w:start w:val="1"/>
      <w:numFmt w:val="bullet"/>
      <w:lvlText w:val="o"/>
      <w:lvlJc w:val="left"/>
      <w:pPr>
        <w:ind w:left="2007" w:hanging="360"/>
      </w:pPr>
      <w:rPr>
        <w:rFonts w:ascii="Courier New" w:hAnsi="Courier New" w:cs="Courier New" w:hint="default"/>
      </w:rPr>
    </w:lvl>
    <w:lvl w:ilvl="2" w:tplc="042B0005" w:tentative="1">
      <w:start w:val="1"/>
      <w:numFmt w:val="bullet"/>
      <w:lvlText w:val=""/>
      <w:lvlJc w:val="left"/>
      <w:pPr>
        <w:ind w:left="2727" w:hanging="360"/>
      </w:pPr>
      <w:rPr>
        <w:rFonts w:ascii="Wingdings" w:hAnsi="Wingdings" w:hint="default"/>
      </w:rPr>
    </w:lvl>
    <w:lvl w:ilvl="3" w:tplc="042B0001" w:tentative="1">
      <w:start w:val="1"/>
      <w:numFmt w:val="bullet"/>
      <w:lvlText w:val=""/>
      <w:lvlJc w:val="left"/>
      <w:pPr>
        <w:ind w:left="3447" w:hanging="360"/>
      </w:pPr>
      <w:rPr>
        <w:rFonts w:ascii="Symbol" w:hAnsi="Symbol" w:hint="default"/>
      </w:rPr>
    </w:lvl>
    <w:lvl w:ilvl="4" w:tplc="042B0003" w:tentative="1">
      <w:start w:val="1"/>
      <w:numFmt w:val="bullet"/>
      <w:lvlText w:val="o"/>
      <w:lvlJc w:val="left"/>
      <w:pPr>
        <w:ind w:left="4167" w:hanging="360"/>
      </w:pPr>
      <w:rPr>
        <w:rFonts w:ascii="Courier New" w:hAnsi="Courier New" w:cs="Courier New" w:hint="default"/>
      </w:rPr>
    </w:lvl>
    <w:lvl w:ilvl="5" w:tplc="042B0005" w:tentative="1">
      <w:start w:val="1"/>
      <w:numFmt w:val="bullet"/>
      <w:lvlText w:val=""/>
      <w:lvlJc w:val="left"/>
      <w:pPr>
        <w:ind w:left="4887" w:hanging="360"/>
      </w:pPr>
      <w:rPr>
        <w:rFonts w:ascii="Wingdings" w:hAnsi="Wingdings" w:hint="default"/>
      </w:rPr>
    </w:lvl>
    <w:lvl w:ilvl="6" w:tplc="042B0001" w:tentative="1">
      <w:start w:val="1"/>
      <w:numFmt w:val="bullet"/>
      <w:lvlText w:val=""/>
      <w:lvlJc w:val="left"/>
      <w:pPr>
        <w:ind w:left="5607" w:hanging="360"/>
      </w:pPr>
      <w:rPr>
        <w:rFonts w:ascii="Symbol" w:hAnsi="Symbol" w:hint="default"/>
      </w:rPr>
    </w:lvl>
    <w:lvl w:ilvl="7" w:tplc="042B0003" w:tentative="1">
      <w:start w:val="1"/>
      <w:numFmt w:val="bullet"/>
      <w:lvlText w:val="o"/>
      <w:lvlJc w:val="left"/>
      <w:pPr>
        <w:ind w:left="6327" w:hanging="360"/>
      </w:pPr>
      <w:rPr>
        <w:rFonts w:ascii="Courier New" w:hAnsi="Courier New" w:cs="Courier New" w:hint="default"/>
      </w:rPr>
    </w:lvl>
    <w:lvl w:ilvl="8" w:tplc="042B0005" w:tentative="1">
      <w:start w:val="1"/>
      <w:numFmt w:val="bullet"/>
      <w:lvlText w:val=""/>
      <w:lvlJc w:val="left"/>
      <w:pPr>
        <w:ind w:left="7047" w:hanging="360"/>
      </w:pPr>
      <w:rPr>
        <w:rFonts w:ascii="Wingdings" w:hAnsi="Wingdings" w:hint="default"/>
      </w:rPr>
    </w:lvl>
  </w:abstractNum>
  <w:abstractNum w:abstractNumId="2" w15:restartNumberingAfterBreak="0">
    <w:nsid w:val="6F280F27"/>
    <w:multiLevelType w:val="hybridMultilevel"/>
    <w:tmpl w:val="CACA63DC"/>
    <w:lvl w:ilvl="0" w:tplc="86F87FD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71"/>
    <w:rsid w:val="0000027B"/>
    <w:rsid w:val="000018B9"/>
    <w:rsid w:val="000335A8"/>
    <w:rsid w:val="000D3667"/>
    <w:rsid w:val="00112790"/>
    <w:rsid w:val="001222B6"/>
    <w:rsid w:val="001456F5"/>
    <w:rsid w:val="00157DC0"/>
    <w:rsid w:val="0019707E"/>
    <w:rsid w:val="001D779F"/>
    <w:rsid w:val="001E5D32"/>
    <w:rsid w:val="00202B20"/>
    <w:rsid w:val="00205606"/>
    <w:rsid w:val="002276BF"/>
    <w:rsid w:val="00241843"/>
    <w:rsid w:val="002747FA"/>
    <w:rsid w:val="00281AF2"/>
    <w:rsid w:val="0028346F"/>
    <w:rsid w:val="00285EE3"/>
    <w:rsid w:val="00286CE0"/>
    <w:rsid w:val="0029490B"/>
    <w:rsid w:val="00295BC0"/>
    <w:rsid w:val="002C7CD5"/>
    <w:rsid w:val="002D1256"/>
    <w:rsid w:val="002E15B7"/>
    <w:rsid w:val="00302994"/>
    <w:rsid w:val="003107DB"/>
    <w:rsid w:val="00315638"/>
    <w:rsid w:val="00315E2E"/>
    <w:rsid w:val="00322185"/>
    <w:rsid w:val="0032243E"/>
    <w:rsid w:val="00372214"/>
    <w:rsid w:val="003811A6"/>
    <w:rsid w:val="00395E88"/>
    <w:rsid w:val="003C3CE6"/>
    <w:rsid w:val="004446C5"/>
    <w:rsid w:val="00446CFB"/>
    <w:rsid w:val="004624DD"/>
    <w:rsid w:val="004753D5"/>
    <w:rsid w:val="00484C78"/>
    <w:rsid w:val="00502F8D"/>
    <w:rsid w:val="005160F7"/>
    <w:rsid w:val="00516638"/>
    <w:rsid w:val="00550240"/>
    <w:rsid w:val="00553AEF"/>
    <w:rsid w:val="00585398"/>
    <w:rsid w:val="00587090"/>
    <w:rsid w:val="00594462"/>
    <w:rsid w:val="0059457B"/>
    <w:rsid w:val="005975C7"/>
    <w:rsid w:val="00632D55"/>
    <w:rsid w:val="00642AB3"/>
    <w:rsid w:val="00661E48"/>
    <w:rsid w:val="0067442A"/>
    <w:rsid w:val="006827A1"/>
    <w:rsid w:val="006C524C"/>
    <w:rsid w:val="006D2071"/>
    <w:rsid w:val="00734D9C"/>
    <w:rsid w:val="00735464"/>
    <w:rsid w:val="007528E4"/>
    <w:rsid w:val="0075374A"/>
    <w:rsid w:val="0076688C"/>
    <w:rsid w:val="007A7EA6"/>
    <w:rsid w:val="007D347F"/>
    <w:rsid w:val="007E4C49"/>
    <w:rsid w:val="007F5D5D"/>
    <w:rsid w:val="007F7A56"/>
    <w:rsid w:val="00820C8B"/>
    <w:rsid w:val="00820E1A"/>
    <w:rsid w:val="00827E79"/>
    <w:rsid w:val="00870D95"/>
    <w:rsid w:val="008D09F7"/>
    <w:rsid w:val="009636C6"/>
    <w:rsid w:val="00973761"/>
    <w:rsid w:val="00993925"/>
    <w:rsid w:val="009B71F1"/>
    <w:rsid w:val="009C627D"/>
    <w:rsid w:val="009D3E78"/>
    <w:rsid w:val="009F6056"/>
    <w:rsid w:val="00A005F6"/>
    <w:rsid w:val="00A0592B"/>
    <w:rsid w:val="00A32225"/>
    <w:rsid w:val="00A33195"/>
    <w:rsid w:val="00A61898"/>
    <w:rsid w:val="00A741C2"/>
    <w:rsid w:val="00A75589"/>
    <w:rsid w:val="00A824D3"/>
    <w:rsid w:val="00A83FF2"/>
    <w:rsid w:val="00A90844"/>
    <w:rsid w:val="00AA3A80"/>
    <w:rsid w:val="00AB3F72"/>
    <w:rsid w:val="00AD3ACA"/>
    <w:rsid w:val="00AE60C8"/>
    <w:rsid w:val="00B02DA2"/>
    <w:rsid w:val="00B136A9"/>
    <w:rsid w:val="00B24195"/>
    <w:rsid w:val="00B2686B"/>
    <w:rsid w:val="00B278CC"/>
    <w:rsid w:val="00B423BC"/>
    <w:rsid w:val="00B73815"/>
    <w:rsid w:val="00B77A72"/>
    <w:rsid w:val="00B91DD6"/>
    <w:rsid w:val="00BB3288"/>
    <w:rsid w:val="00BB4282"/>
    <w:rsid w:val="00BC2F80"/>
    <w:rsid w:val="00BC41A7"/>
    <w:rsid w:val="00BD305D"/>
    <w:rsid w:val="00BD72AF"/>
    <w:rsid w:val="00BE0300"/>
    <w:rsid w:val="00BE1255"/>
    <w:rsid w:val="00C10E25"/>
    <w:rsid w:val="00C16F23"/>
    <w:rsid w:val="00C173AF"/>
    <w:rsid w:val="00C40C2C"/>
    <w:rsid w:val="00CA1C2D"/>
    <w:rsid w:val="00CA7671"/>
    <w:rsid w:val="00CB4D79"/>
    <w:rsid w:val="00CB6A60"/>
    <w:rsid w:val="00CB78BE"/>
    <w:rsid w:val="00CC4263"/>
    <w:rsid w:val="00CD5E21"/>
    <w:rsid w:val="00D0395A"/>
    <w:rsid w:val="00D11822"/>
    <w:rsid w:val="00D204E3"/>
    <w:rsid w:val="00D22AC7"/>
    <w:rsid w:val="00D46E05"/>
    <w:rsid w:val="00D55DC6"/>
    <w:rsid w:val="00D636C3"/>
    <w:rsid w:val="00D713CB"/>
    <w:rsid w:val="00D714D4"/>
    <w:rsid w:val="00D8702F"/>
    <w:rsid w:val="00D93ACB"/>
    <w:rsid w:val="00D97858"/>
    <w:rsid w:val="00DA1B86"/>
    <w:rsid w:val="00DA5640"/>
    <w:rsid w:val="00DA6F59"/>
    <w:rsid w:val="00DB701C"/>
    <w:rsid w:val="00DC61B7"/>
    <w:rsid w:val="00DE4B48"/>
    <w:rsid w:val="00E1404B"/>
    <w:rsid w:val="00E156D1"/>
    <w:rsid w:val="00E15A7B"/>
    <w:rsid w:val="00E363E8"/>
    <w:rsid w:val="00E36C71"/>
    <w:rsid w:val="00E36F04"/>
    <w:rsid w:val="00E46578"/>
    <w:rsid w:val="00E6377E"/>
    <w:rsid w:val="00EA7F4E"/>
    <w:rsid w:val="00EC7192"/>
    <w:rsid w:val="00ED70F8"/>
    <w:rsid w:val="00F17215"/>
    <w:rsid w:val="00F360B4"/>
    <w:rsid w:val="00F44BEE"/>
    <w:rsid w:val="00F72A91"/>
    <w:rsid w:val="00F9587A"/>
    <w:rsid w:val="00F97B30"/>
    <w:rsid w:val="00FA2D36"/>
    <w:rsid w:val="00FB2E9F"/>
    <w:rsid w:val="00FB4761"/>
    <w:rsid w:val="00FE0DA3"/>
    <w:rsid w:val="00FE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6E734C-C641-474A-AA2A-DB8A3E7E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2AF"/>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C2D"/>
    <w:pPr>
      <w:ind w:left="720"/>
      <w:contextualSpacing/>
    </w:pPr>
  </w:style>
  <w:style w:type="numbering" w:customStyle="1" w:styleId="NoList1">
    <w:name w:val="No List1"/>
    <w:next w:val="NoList"/>
    <w:uiPriority w:val="99"/>
    <w:semiHidden/>
    <w:unhideWhenUsed/>
    <w:rsid w:val="00A3319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2D1256"/>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2D1256"/>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2D1256"/>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27E79"/>
    <w:pPr>
      <w:tabs>
        <w:tab w:val="center" w:pos="4680"/>
        <w:tab w:val="right" w:pos="9360"/>
      </w:tabs>
    </w:pPr>
  </w:style>
  <w:style w:type="character" w:customStyle="1" w:styleId="HeaderChar">
    <w:name w:val="Header Char"/>
    <w:basedOn w:val="DefaultParagraphFont"/>
    <w:link w:val="Header"/>
    <w:uiPriority w:val="99"/>
    <w:rsid w:val="00827E79"/>
    <w:rPr>
      <w:rFonts w:ascii="Arial Armenian" w:eastAsia="Times New Roman" w:hAnsi="Arial Armenian" w:cs="Times New Roman"/>
      <w:sz w:val="20"/>
      <w:szCs w:val="20"/>
      <w:lang w:eastAsia="ru-RU"/>
    </w:rPr>
  </w:style>
  <w:style w:type="paragraph" w:styleId="Footer">
    <w:name w:val="footer"/>
    <w:basedOn w:val="Normal"/>
    <w:link w:val="FooterChar"/>
    <w:uiPriority w:val="99"/>
    <w:unhideWhenUsed/>
    <w:rsid w:val="00827E79"/>
    <w:pPr>
      <w:tabs>
        <w:tab w:val="center" w:pos="4680"/>
        <w:tab w:val="right" w:pos="9360"/>
      </w:tabs>
    </w:pPr>
  </w:style>
  <w:style w:type="character" w:customStyle="1" w:styleId="FooterChar">
    <w:name w:val="Footer Char"/>
    <w:basedOn w:val="DefaultParagraphFont"/>
    <w:link w:val="Footer"/>
    <w:uiPriority w:val="99"/>
    <w:rsid w:val="00827E79"/>
    <w:rPr>
      <w:rFonts w:ascii="Arial Armenian" w:eastAsia="Times New Roman" w:hAnsi="Arial Armenian" w:cs="Times New Roman"/>
      <w:sz w:val="20"/>
      <w:szCs w:val="20"/>
      <w:lang w:eastAsia="ru-RU"/>
    </w:rPr>
  </w:style>
  <w:style w:type="paragraph" w:styleId="BalloonText">
    <w:name w:val="Balloon Text"/>
    <w:basedOn w:val="Normal"/>
    <w:link w:val="BalloonTextChar"/>
    <w:uiPriority w:val="99"/>
    <w:semiHidden/>
    <w:unhideWhenUsed/>
    <w:rsid w:val="00315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638"/>
    <w:rPr>
      <w:rFonts w:ascii="Segoe UI" w:eastAsia="Times New Roman" w:hAnsi="Segoe UI" w:cs="Segoe UI"/>
      <w:sz w:val="18"/>
      <w:szCs w:val="18"/>
      <w:lang w:eastAsia="ru-RU"/>
    </w:rPr>
  </w:style>
  <w:style w:type="character" w:styleId="Hyperlink">
    <w:name w:val="Hyperlink"/>
    <w:basedOn w:val="DefaultParagraphFont"/>
    <w:uiPriority w:val="99"/>
    <w:semiHidden/>
    <w:unhideWhenUsed/>
    <w:rsid w:val="00BB3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4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Hayrapetyan</dc:creator>
  <cp:lastModifiedBy>Seda Paronikyan</cp:lastModifiedBy>
  <cp:revision>13</cp:revision>
  <cp:lastPrinted>2026-04-22T12:23:00Z</cp:lastPrinted>
  <dcterms:created xsi:type="dcterms:W3CDTF">2026-04-22T08:07:00Z</dcterms:created>
  <dcterms:modified xsi:type="dcterms:W3CDTF">2026-04-22T13:57:00Z</dcterms:modified>
</cp:coreProperties>
</file>