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23EE33" w14:textId="77777777" w:rsidR="00E112F5" w:rsidRPr="00372125" w:rsidRDefault="00E112F5" w:rsidP="009B46A6">
      <w:pPr>
        <w:spacing w:line="360" w:lineRule="auto"/>
        <w:ind w:firstLine="720"/>
        <w:jc w:val="center"/>
        <w:rPr>
          <w:rFonts w:ascii="GHEA Grapalat" w:hAnsi="GHEA Grapalat" w:cs="Arial"/>
          <w:b/>
          <w:bCs/>
          <w:kern w:val="16"/>
          <w:lang w:val="hy-AM"/>
        </w:rPr>
      </w:pPr>
      <w:r w:rsidRPr="00E80DDC">
        <w:rPr>
          <w:rFonts w:ascii="GHEA Grapalat" w:hAnsi="GHEA Grapalat" w:cs="Arial"/>
          <w:b/>
          <w:bCs/>
          <w:kern w:val="16"/>
          <w:lang w:val="hy-AM"/>
        </w:rPr>
        <w:t>ՀԻՄՆԱՎՈՐՈՒՄ</w:t>
      </w:r>
    </w:p>
    <w:p w14:paraId="00761258" w14:textId="50500D4C" w:rsidR="009B46A6" w:rsidRPr="001902C0" w:rsidRDefault="00384466" w:rsidP="001902C0">
      <w:pPr>
        <w:tabs>
          <w:tab w:val="left" w:pos="1260"/>
        </w:tabs>
        <w:spacing w:line="360" w:lineRule="auto"/>
        <w:ind w:right="-7"/>
        <w:jc w:val="center"/>
        <w:rPr>
          <w:rFonts w:ascii="GHEA Grapalat" w:hAnsi="GHEA Grapalat"/>
          <w:b/>
          <w:bCs/>
          <w:lang w:val="hy-AM"/>
        </w:rPr>
      </w:pPr>
      <w:r>
        <w:rPr>
          <w:rFonts w:ascii="GHEA Grapalat" w:hAnsi="GHEA Grapalat"/>
          <w:b/>
          <w:bCs/>
          <w:lang w:val="hy-AM"/>
        </w:rPr>
        <w:t>«</w:t>
      </w:r>
      <w:r w:rsidR="001902C0" w:rsidRPr="00BB253B">
        <w:rPr>
          <w:rFonts w:ascii="GHEA Grapalat" w:hAnsi="GHEA Grapalat"/>
          <w:b/>
          <w:bCs/>
          <w:lang w:val="hy-AM"/>
        </w:rPr>
        <w:t xml:space="preserve">ՀԱՅԱՍՏԱՆԻ ՀԱՆՐԱՊԵՏՈՒԹՅԱՆ ԿԱՌԱՎԱՐՈՒԹՅԱՆ </w:t>
      </w:r>
      <w:r w:rsidR="00AC01CE">
        <w:rPr>
          <w:rFonts w:ascii="GHEA Grapalat" w:hAnsi="GHEA Grapalat"/>
          <w:b/>
          <w:bCs/>
          <w:lang w:val="hy-AM"/>
        </w:rPr>
        <w:t>2006</w:t>
      </w:r>
      <w:r w:rsidR="001902C0" w:rsidRPr="00BB253B">
        <w:rPr>
          <w:rFonts w:ascii="GHEA Grapalat" w:hAnsi="GHEA Grapalat"/>
          <w:b/>
          <w:bCs/>
          <w:lang w:val="hy-AM"/>
        </w:rPr>
        <w:t xml:space="preserve"> ԹՎԱԿԱՆԻ </w:t>
      </w:r>
      <w:r w:rsidR="00AC01CE">
        <w:rPr>
          <w:rFonts w:ascii="GHEA Grapalat" w:hAnsi="GHEA Grapalat"/>
          <w:b/>
          <w:bCs/>
          <w:lang w:val="hy-AM"/>
        </w:rPr>
        <w:t>ՀՈՒՆՎԱՐԻ</w:t>
      </w:r>
      <w:r w:rsidR="001902C0">
        <w:rPr>
          <w:rFonts w:ascii="GHEA Grapalat" w:hAnsi="GHEA Grapalat"/>
          <w:b/>
          <w:bCs/>
          <w:lang w:val="hy-AM"/>
        </w:rPr>
        <w:t xml:space="preserve"> 2</w:t>
      </w:r>
      <w:r w:rsidR="00AC01CE">
        <w:rPr>
          <w:rFonts w:ascii="GHEA Grapalat" w:hAnsi="GHEA Grapalat"/>
          <w:b/>
          <w:bCs/>
          <w:lang w:val="hy-AM"/>
        </w:rPr>
        <w:t>6</w:t>
      </w:r>
      <w:r w:rsidR="001902C0" w:rsidRPr="00BB253B">
        <w:rPr>
          <w:rFonts w:ascii="GHEA Grapalat" w:hAnsi="GHEA Grapalat"/>
          <w:b/>
          <w:bCs/>
          <w:lang w:val="hy-AM"/>
        </w:rPr>
        <w:t xml:space="preserve">-Ի N </w:t>
      </w:r>
      <w:r w:rsidR="00AC01CE">
        <w:rPr>
          <w:rFonts w:ascii="GHEA Grapalat" w:hAnsi="GHEA Grapalat"/>
          <w:b/>
          <w:bCs/>
          <w:lang w:val="hy-AM"/>
        </w:rPr>
        <w:t>346</w:t>
      </w:r>
      <w:r w:rsidR="001902C0" w:rsidRPr="00BB253B">
        <w:rPr>
          <w:rFonts w:ascii="GHEA Grapalat" w:hAnsi="GHEA Grapalat"/>
          <w:b/>
          <w:bCs/>
          <w:lang w:val="hy-AM"/>
        </w:rPr>
        <w:t xml:space="preserve">-Ն ՈՐՈՇՄԱՆ ՄԵՋ </w:t>
      </w:r>
      <w:r w:rsidR="001902C0" w:rsidRPr="00EC1505">
        <w:rPr>
          <w:rFonts w:ascii="GHEA Grapalat" w:hAnsi="GHEA Grapalat"/>
          <w:b/>
          <w:bCs/>
          <w:lang w:val="hy-AM"/>
        </w:rPr>
        <w:t>ՓՈՓՈԽՈՒԹՅՈՒՆ</w:t>
      </w:r>
      <w:r w:rsidR="00597F7A">
        <w:rPr>
          <w:rFonts w:ascii="GHEA Grapalat" w:hAnsi="GHEA Grapalat"/>
          <w:b/>
          <w:bCs/>
          <w:lang w:val="hy-AM"/>
        </w:rPr>
        <w:t>ՆԵՐ</w:t>
      </w:r>
      <w:r w:rsidR="001902C0" w:rsidRPr="00EC1505">
        <w:rPr>
          <w:rFonts w:ascii="GHEA Grapalat" w:hAnsi="GHEA Grapalat"/>
          <w:b/>
          <w:bCs/>
          <w:lang w:val="hy-AM"/>
        </w:rPr>
        <w:t xml:space="preserve"> ԿԱՏԱՐԵԼՈՒ </w:t>
      </w:r>
      <w:r w:rsidR="001902C0" w:rsidRPr="00BB253B">
        <w:rPr>
          <w:rFonts w:ascii="GHEA Grapalat" w:hAnsi="GHEA Grapalat"/>
          <w:b/>
          <w:bCs/>
          <w:lang w:val="hy-AM"/>
        </w:rPr>
        <w:t>ՄԱՍԻՆ</w:t>
      </w:r>
      <w:r w:rsidRPr="00072605">
        <w:rPr>
          <w:rFonts w:ascii="GHEA Grapalat" w:hAnsi="GHEA Grapalat" w:cs="Sylfaen"/>
          <w:lang w:val="hy-AM"/>
        </w:rPr>
        <w:t>»</w:t>
      </w:r>
      <w:r>
        <w:rPr>
          <w:rFonts w:ascii="GHEA Grapalat" w:hAnsi="GHEA Grapalat"/>
          <w:b/>
          <w:bCs/>
          <w:lang w:val="hy-AM"/>
        </w:rPr>
        <w:t xml:space="preserve"> </w:t>
      </w:r>
      <w:r w:rsidR="00E112F5" w:rsidRPr="00AE7167">
        <w:rPr>
          <w:rFonts w:ascii="GHEA Grapalat" w:hAnsi="GHEA Grapalat" w:cs="Arial"/>
          <w:b/>
          <w:bCs/>
          <w:kern w:val="16"/>
          <w:lang w:val="hy-AM"/>
        </w:rPr>
        <w:t>Հ</w:t>
      </w:r>
      <w:r w:rsidR="00945003">
        <w:rPr>
          <w:rFonts w:ascii="GHEA Grapalat" w:hAnsi="GHEA Grapalat" w:cs="Arial"/>
          <w:b/>
          <w:bCs/>
          <w:kern w:val="16"/>
          <w:lang w:val="hy-AM"/>
        </w:rPr>
        <w:t xml:space="preserve">ԱՅԱՍՏԱՆԻ </w:t>
      </w:r>
      <w:r w:rsidR="00E112F5" w:rsidRPr="00AE7167">
        <w:rPr>
          <w:rFonts w:ascii="GHEA Grapalat" w:hAnsi="GHEA Grapalat" w:cs="Arial"/>
          <w:b/>
          <w:bCs/>
          <w:kern w:val="16"/>
          <w:lang w:val="hy-AM"/>
        </w:rPr>
        <w:t>Հ</w:t>
      </w:r>
      <w:r w:rsidR="00945003">
        <w:rPr>
          <w:rFonts w:ascii="GHEA Grapalat" w:hAnsi="GHEA Grapalat" w:cs="Arial"/>
          <w:b/>
          <w:bCs/>
          <w:kern w:val="16"/>
          <w:lang w:val="hy-AM"/>
        </w:rPr>
        <w:t>ԱՆՐԱՊԵՏՈՒԹՅԱՆ</w:t>
      </w:r>
      <w:r w:rsidR="00E112F5" w:rsidRPr="00AE7167">
        <w:rPr>
          <w:rFonts w:ascii="GHEA Grapalat" w:hAnsi="GHEA Grapalat" w:cs="Arial"/>
          <w:b/>
          <w:bCs/>
          <w:kern w:val="16"/>
          <w:lang w:val="hy-AM"/>
        </w:rPr>
        <w:t xml:space="preserve"> ԿԱՌԱՎԱՐՈՒԹՅԱՆ ՈՐՈՇՄԱՆ ՆԱԽԱԳԾԻ</w:t>
      </w:r>
      <w:r w:rsidR="00E112F5" w:rsidRPr="00AE7167">
        <w:rPr>
          <w:rFonts w:ascii="GHEA Grapalat" w:hAnsi="GHEA Grapalat"/>
          <w:b/>
          <w:lang w:val="af-ZA"/>
        </w:rPr>
        <w:t xml:space="preserve"> </w:t>
      </w:r>
      <w:r w:rsidR="00E112F5" w:rsidRPr="00AE7167">
        <w:rPr>
          <w:rFonts w:ascii="GHEA Grapalat" w:hAnsi="GHEA Grapalat"/>
          <w:b/>
          <w:lang w:val="hy-AM"/>
        </w:rPr>
        <w:t>ԸՆԴՈՒՆՄԱՆ</w:t>
      </w:r>
    </w:p>
    <w:p w14:paraId="4CAA5817" w14:textId="77777777" w:rsidR="005C5D21" w:rsidRPr="007F0C70" w:rsidRDefault="005C5D21" w:rsidP="007F0C70">
      <w:pPr>
        <w:spacing w:line="360" w:lineRule="auto"/>
        <w:ind w:firstLine="706"/>
        <w:jc w:val="center"/>
        <w:rPr>
          <w:rFonts w:ascii="GHEA Grapalat" w:hAnsi="GHEA Grapalat"/>
          <w:b/>
          <w:bCs/>
          <w:lang w:val="hy-AM"/>
        </w:rPr>
      </w:pPr>
    </w:p>
    <w:p w14:paraId="3E0244F2" w14:textId="77777777" w:rsidR="007F0C70" w:rsidRPr="0053253B" w:rsidRDefault="007F0C70" w:rsidP="007F0C70">
      <w:pPr>
        <w:pStyle w:val="NormalWeb"/>
        <w:widowControl w:val="0"/>
        <w:numPr>
          <w:ilvl w:val="0"/>
          <w:numId w:val="10"/>
        </w:numPr>
        <w:spacing w:before="0" w:beforeAutospacing="0" w:after="0" w:afterAutospacing="0" w:line="360" w:lineRule="auto"/>
        <w:ind w:left="0" w:firstLine="720"/>
        <w:jc w:val="both"/>
        <w:rPr>
          <w:rFonts w:ascii="GHEA Grapalat" w:hAnsi="GHEA Grapalat" w:cs="Arial"/>
          <w:bCs/>
          <w:kern w:val="16"/>
          <w:lang w:val="hy-AM"/>
        </w:rPr>
      </w:pPr>
      <w:r>
        <w:rPr>
          <w:rFonts w:ascii="GHEA Grapalat" w:hAnsi="GHEA Grapalat"/>
          <w:b/>
          <w:lang w:val="hy-AM" w:eastAsia="en-GB"/>
        </w:rPr>
        <w:t>Ի</w:t>
      </w:r>
      <w:r w:rsidRPr="0053253B">
        <w:rPr>
          <w:rFonts w:ascii="GHEA Grapalat" w:hAnsi="GHEA Grapalat"/>
          <w:b/>
          <w:lang w:val="hy-AM" w:eastAsia="en-GB"/>
        </w:rPr>
        <w:t>րակա</w:t>
      </w:r>
      <w:r>
        <w:rPr>
          <w:rFonts w:ascii="GHEA Grapalat" w:hAnsi="GHEA Grapalat"/>
          <w:b/>
          <w:lang w:val="hy-AM" w:eastAsia="en-GB"/>
        </w:rPr>
        <w:t>նա</w:t>
      </w:r>
      <w:r w:rsidRPr="0053253B">
        <w:rPr>
          <w:rFonts w:ascii="GHEA Grapalat" w:hAnsi="GHEA Grapalat"/>
          <w:b/>
          <w:lang w:val="hy-AM" w:eastAsia="en-GB"/>
        </w:rPr>
        <w:t>ցման անհրաժեշտությունը և նպատակը</w:t>
      </w:r>
    </w:p>
    <w:p w14:paraId="781BCE01" w14:textId="29DAB135" w:rsidR="005409D5" w:rsidRDefault="005409D5" w:rsidP="00A556BB">
      <w:pPr>
        <w:tabs>
          <w:tab w:val="left" w:pos="858"/>
          <w:tab w:val="left" w:pos="1080"/>
        </w:tabs>
        <w:spacing w:line="360" w:lineRule="auto"/>
        <w:ind w:firstLine="562"/>
        <w:jc w:val="both"/>
        <w:rPr>
          <w:rFonts w:ascii="GHEA Grapalat" w:hAnsi="GHEA Grapalat"/>
          <w:color w:val="000000"/>
          <w:lang w:val="hy-AM"/>
        </w:rPr>
      </w:pPr>
      <w:r w:rsidRPr="005409D5">
        <w:rPr>
          <w:rFonts w:ascii="GHEA Grapalat" w:hAnsi="GHEA Grapalat"/>
          <w:lang w:val="hy-AM"/>
        </w:rPr>
        <w:t>«</w:t>
      </w:r>
      <w:r>
        <w:rPr>
          <w:rFonts w:ascii="GHEA Grapalat" w:hAnsi="GHEA Grapalat"/>
          <w:lang w:val="hy-AM"/>
        </w:rPr>
        <w:t xml:space="preserve">Հայաստանի Հանրապետության կառավարության 2006 թվականի հունվարի 26-ի </w:t>
      </w:r>
      <w:r w:rsidRPr="005409D5">
        <w:rPr>
          <w:rFonts w:ascii="GHEA Grapalat" w:hAnsi="GHEA Grapalat"/>
          <w:lang w:val="hy-AM"/>
        </w:rPr>
        <w:t xml:space="preserve">N </w:t>
      </w:r>
      <w:r>
        <w:rPr>
          <w:rFonts w:ascii="GHEA Grapalat" w:hAnsi="GHEA Grapalat"/>
          <w:lang w:val="hy-AM"/>
        </w:rPr>
        <w:t>346-Ն որոշման մեջ փոփոխություն կատարելու մասին</w:t>
      </w:r>
      <w:r w:rsidRPr="005409D5">
        <w:rPr>
          <w:rFonts w:ascii="GHEA Grapalat" w:hAnsi="GHEA Grapalat"/>
          <w:lang w:val="hy-AM"/>
        </w:rPr>
        <w:t>»</w:t>
      </w:r>
      <w:r>
        <w:rPr>
          <w:rFonts w:ascii="GHEA Grapalat" w:hAnsi="GHEA Grapalat"/>
          <w:lang w:val="hy-AM"/>
        </w:rPr>
        <w:t xml:space="preserve"> Հայաստանի Հանրապետության  կառավարության որոշման նախագծի </w:t>
      </w:r>
      <w:r w:rsidR="003C009B">
        <w:rPr>
          <w:rFonts w:ascii="GHEA Grapalat" w:hAnsi="GHEA Grapalat"/>
          <w:lang w:val="hy-AM"/>
        </w:rPr>
        <w:t>ընդունումը</w:t>
      </w:r>
      <w:r w:rsidR="007F0C70" w:rsidRPr="006C3B48">
        <w:rPr>
          <w:rFonts w:ascii="GHEA Grapalat" w:hAnsi="GHEA Grapalat"/>
          <w:lang w:val="hy-AM"/>
        </w:rPr>
        <w:t xml:space="preserve"> պայմանավորված է </w:t>
      </w:r>
      <w:r w:rsidR="00147791">
        <w:rPr>
          <w:rFonts w:ascii="GHEA Grapalat" w:hAnsi="GHEA Grapalat"/>
          <w:color w:val="000000"/>
          <w:lang w:val="hy-AM"/>
        </w:rPr>
        <w:t>2025 թվականի հ</w:t>
      </w:r>
      <w:r w:rsidR="00287170">
        <w:rPr>
          <w:rFonts w:ascii="GHEA Grapalat" w:hAnsi="GHEA Grapalat"/>
          <w:color w:val="000000"/>
          <w:lang w:val="hy-AM"/>
        </w:rPr>
        <w:t>ո</w:t>
      </w:r>
      <w:r w:rsidR="00147791">
        <w:rPr>
          <w:rFonts w:ascii="GHEA Grapalat" w:hAnsi="GHEA Grapalat"/>
          <w:color w:val="000000"/>
          <w:lang w:val="hy-AM"/>
        </w:rPr>
        <w:t>կտեմբերի 22-ի</w:t>
      </w:r>
      <w:r w:rsidR="00147791" w:rsidRPr="005409D5">
        <w:rPr>
          <w:rFonts w:ascii="GHEA Grapalat" w:hAnsi="GHEA Grapalat"/>
          <w:lang w:val="hy-AM"/>
        </w:rPr>
        <w:t xml:space="preserve"> </w:t>
      </w:r>
      <w:r w:rsidRPr="005409D5">
        <w:rPr>
          <w:rFonts w:ascii="GHEA Grapalat" w:hAnsi="GHEA Grapalat"/>
          <w:lang w:val="hy-AM"/>
        </w:rPr>
        <w:t>«</w:t>
      </w:r>
      <w:r w:rsidR="005E5159" w:rsidRPr="00CA58D1">
        <w:rPr>
          <w:rFonts w:ascii="GHEA Grapalat" w:hAnsi="GHEA Grapalat"/>
          <w:color w:val="000000"/>
          <w:lang w:val="hy-AM"/>
        </w:rPr>
        <w:t>«Պետական ոչ առևտրային կազմակերպությունների մասին» օրենքում փոփոխություններ կատարելու մասին»</w:t>
      </w:r>
      <w:r>
        <w:rPr>
          <w:rFonts w:ascii="GHEA Grapalat" w:hAnsi="GHEA Grapalat"/>
          <w:color w:val="000000"/>
          <w:lang w:val="hy-AM"/>
        </w:rPr>
        <w:t xml:space="preserve"> ՀՕ-343-Ն</w:t>
      </w:r>
      <w:r w:rsidR="00147791">
        <w:rPr>
          <w:rFonts w:ascii="GHEA Grapalat" w:hAnsi="GHEA Grapalat"/>
          <w:color w:val="000000"/>
          <w:lang w:val="hy-AM"/>
        </w:rPr>
        <w:t xml:space="preserve">, </w:t>
      </w:r>
      <w:r w:rsidR="00147791" w:rsidRPr="00147791">
        <w:rPr>
          <w:rFonts w:ascii="GHEA Grapalat" w:hAnsi="GHEA Grapalat"/>
          <w:color w:val="000000"/>
          <w:lang w:val="hy-AM"/>
        </w:rPr>
        <w:t>««</w:t>
      </w:r>
      <w:r w:rsidR="00147791">
        <w:rPr>
          <w:rFonts w:ascii="GHEA Grapalat" w:hAnsi="GHEA Grapalat"/>
          <w:color w:val="000000"/>
          <w:lang w:val="hy-AM"/>
        </w:rPr>
        <w:t>Հիմնադրամների մասին</w:t>
      </w:r>
      <w:r w:rsidR="00147791" w:rsidRPr="00147791">
        <w:rPr>
          <w:rFonts w:ascii="GHEA Grapalat" w:hAnsi="GHEA Grapalat"/>
          <w:color w:val="000000"/>
          <w:lang w:val="hy-AM"/>
        </w:rPr>
        <w:t>»</w:t>
      </w:r>
      <w:r w:rsidR="00147791">
        <w:rPr>
          <w:rFonts w:ascii="GHEA Grapalat" w:hAnsi="GHEA Grapalat"/>
          <w:color w:val="000000"/>
          <w:lang w:val="hy-AM"/>
        </w:rPr>
        <w:t xml:space="preserve"> օրենքում փոփոխություն կատարելու մասին</w:t>
      </w:r>
      <w:r w:rsidR="00147791" w:rsidRPr="00147791">
        <w:rPr>
          <w:rFonts w:ascii="GHEA Grapalat" w:hAnsi="GHEA Grapalat"/>
          <w:color w:val="000000"/>
          <w:lang w:val="hy-AM"/>
        </w:rPr>
        <w:t>»</w:t>
      </w:r>
      <w:r w:rsidR="00147791">
        <w:rPr>
          <w:rFonts w:ascii="GHEA Grapalat" w:hAnsi="GHEA Grapalat"/>
          <w:color w:val="000000"/>
          <w:lang w:val="hy-AM"/>
        </w:rPr>
        <w:t xml:space="preserve"> ՀՕ-345-Ն և </w:t>
      </w:r>
      <w:r w:rsidR="00147791" w:rsidRPr="00147791">
        <w:rPr>
          <w:rFonts w:ascii="GHEA Grapalat" w:hAnsi="GHEA Grapalat"/>
          <w:color w:val="000000"/>
          <w:lang w:val="hy-AM"/>
        </w:rPr>
        <w:t>««</w:t>
      </w:r>
      <w:r w:rsidR="00147791">
        <w:rPr>
          <w:rFonts w:ascii="GHEA Grapalat" w:hAnsi="GHEA Grapalat"/>
          <w:color w:val="000000"/>
          <w:lang w:val="hy-AM"/>
        </w:rPr>
        <w:t>Բաժնետիրական ընկերությունների մասին</w:t>
      </w:r>
      <w:r w:rsidR="00147791" w:rsidRPr="00147791">
        <w:rPr>
          <w:rFonts w:ascii="GHEA Grapalat" w:hAnsi="GHEA Grapalat"/>
          <w:color w:val="000000"/>
          <w:lang w:val="hy-AM"/>
        </w:rPr>
        <w:t>»</w:t>
      </w:r>
      <w:r w:rsidR="00147791">
        <w:rPr>
          <w:rFonts w:ascii="GHEA Grapalat" w:hAnsi="GHEA Grapalat"/>
          <w:color w:val="000000"/>
          <w:lang w:val="hy-AM"/>
        </w:rPr>
        <w:t xml:space="preserve"> օրենքում փոփոխություն կատարելու մասին</w:t>
      </w:r>
      <w:r w:rsidR="00147791" w:rsidRPr="00147791">
        <w:rPr>
          <w:rFonts w:ascii="GHEA Grapalat" w:hAnsi="GHEA Grapalat"/>
          <w:color w:val="000000"/>
          <w:lang w:val="hy-AM"/>
        </w:rPr>
        <w:t>»</w:t>
      </w:r>
      <w:r>
        <w:rPr>
          <w:rFonts w:ascii="GHEA Grapalat" w:hAnsi="GHEA Grapalat"/>
          <w:color w:val="000000"/>
          <w:lang w:val="hy-AM"/>
        </w:rPr>
        <w:t xml:space="preserve"> </w:t>
      </w:r>
      <w:r w:rsidR="00147791">
        <w:rPr>
          <w:rFonts w:ascii="GHEA Grapalat" w:hAnsi="GHEA Grapalat"/>
          <w:color w:val="000000"/>
          <w:lang w:val="hy-AM"/>
        </w:rPr>
        <w:t xml:space="preserve">ՀՕ-349-Ն </w:t>
      </w:r>
      <w:r>
        <w:rPr>
          <w:rFonts w:ascii="GHEA Grapalat" w:hAnsi="GHEA Grapalat"/>
          <w:color w:val="000000"/>
          <w:lang w:val="hy-AM"/>
        </w:rPr>
        <w:t>օրենք</w:t>
      </w:r>
      <w:r w:rsidR="00F82B4D">
        <w:rPr>
          <w:rFonts w:ascii="GHEA Grapalat" w:hAnsi="GHEA Grapalat"/>
          <w:color w:val="000000"/>
          <w:lang w:val="hy-AM"/>
        </w:rPr>
        <w:t xml:space="preserve">ների </w:t>
      </w:r>
      <w:r w:rsidR="00F82B4D" w:rsidRPr="005409D5">
        <w:rPr>
          <w:rFonts w:ascii="GHEA Grapalat" w:hAnsi="GHEA Grapalat"/>
          <w:color w:val="000000"/>
          <w:lang w:val="hy-AM"/>
        </w:rPr>
        <w:t>(</w:t>
      </w:r>
      <w:r w:rsidR="00F82B4D">
        <w:rPr>
          <w:rFonts w:ascii="GHEA Grapalat" w:hAnsi="GHEA Grapalat"/>
          <w:color w:val="000000"/>
          <w:lang w:val="hy-AM"/>
        </w:rPr>
        <w:t>այսուհետ՝ Օրենքներ</w:t>
      </w:r>
      <w:r w:rsidR="00F82B4D" w:rsidRPr="005409D5">
        <w:rPr>
          <w:rFonts w:ascii="GHEA Grapalat" w:hAnsi="GHEA Grapalat"/>
          <w:color w:val="000000"/>
          <w:lang w:val="hy-AM"/>
        </w:rPr>
        <w:t>)</w:t>
      </w:r>
      <w:r w:rsidR="00F82B4D">
        <w:rPr>
          <w:rFonts w:ascii="GHEA Grapalat" w:hAnsi="GHEA Grapalat"/>
          <w:color w:val="000000"/>
          <w:lang w:val="hy-AM"/>
        </w:rPr>
        <w:t xml:space="preserve"> </w:t>
      </w:r>
      <w:r w:rsidR="00344B6E">
        <w:rPr>
          <w:rFonts w:ascii="GHEA Grapalat" w:hAnsi="GHEA Grapalat"/>
          <w:color w:val="000000"/>
          <w:lang w:val="hy-AM"/>
        </w:rPr>
        <w:t>դրույթներին համապատասխանեցն</w:t>
      </w:r>
      <w:r w:rsidR="006B48F7">
        <w:rPr>
          <w:rFonts w:ascii="GHEA Grapalat" w:hAnsi="GHEA Grapalat"/>
          <w:color w:val="000000"/>
          <w:lang w:val="hy-AM"/>
        </w:rPr>
        <w:t>ելու</w:t>
      </w:r>
      <w:r w:rsidR="00344B6E">
        <w:rPr>
          <w:rFonts w:ascii="GHEA Grapalat" w:hAnsi="GHEA Grapalat"/>
          <w:color w:val="000000"/>
          <w:lang w:val="hy-AM"/>
        </w:rPr>
        <w:t xml:space="preserve"> անհրաժեշտությամբ</w:t>
      </w:r>
      <w:r>
        <w:rPr>
          <w:rFonts w:ascii="GHEA Grapalat" w:hAnsi="GHEA Grapalat"/>
          <w:color w:val="000000"/>
          <w:lang w:val="hy-AM"/>
        </w:rPr>
        <w:t>։</w:t>
      </w:r>
    </w:p>
    <w:p w14:paraId="5DBAF140" w14:textId="77777777" w:rsidR="007F0C70" w:rsidRDefault="007F0C70" w:rsidP="00BA52B1">
      <w:pPr>
        <w:pStyle w:val="NormalWeb"/>
        <w:numPr>
          <w:ilvl w:val="1"/>
          <w:numId w:val="10"/>
        </w:numPr>
        <w:spacing w:before="0" w:beforeAutospacing="0" w:after="0" w:afterAutospacing="0" w:line="360" w:lineRule="auto"/>
        <w:jc w:val="both"/>
        <w:rPr>
          <w:rFonts w:ascii="GHEA Grapalat" w:hAnsi="GHEA Grapalat" w:cs="Arial"/>
          <w:b/>
          <w:bCs/>
          <w:kern w:val="16"/>
          <w:lang w:val="hy-AM"/>
        </w:rPr>
      </w:pPr>
      <w:r w:rsidRPr="0053253B">
        <w:rPr>
          <w:rFonts w:ascii="GHEA Grapalat" w:hAnsi="GHEA Grapalat" w:cs="Arial"/>
          <w:b/>
          <w:bCs/>
          <w:kern w:val="16"/>
          <w:lang w:val="hy-AM"/>
        </w:rPr>
        <w:t>Կարգավորման հարաբերությունների ներկա վիճակը և առկա խնդիրները</w:t>
      </w:r>
    </w:p>
    <w:p w14:paraId="67C60BE0" w14:textId="77777777" w:rsidR="00D6390B" w:rsidRDefault="00A5606F" w:rsidP="005409D5">
      <w:pPr>
        <w:spacing w:line="360" w:lineRule="auto"/>
        <w:ind w:firstLine="720"/>
        <w:jc w:val="both"/>
        <w:rPr>
          <w:rFonts w:ascii="GHEA Grapalat" w:hAnsi="GHEA Grapalat"/>
          <w:lang w:val="hy-AM"/>
        </w:rPr>
      </w:pPr>
      <w:r w:rsidRPr="00033615">
        <w:rPr>
          <w:rFonts w:ascii="GHEA Grapalat" w:hAnsi="GHEA Grapalat"/>
          <w:lang w:val="hy-AM"/>
        </w:rPr>
        <w:t>Ազգային ժողովի կողմից 2025 թվականի հոկտեմբերի 22-ի</w:t>
      </w:r>
      <w:r w:rsidR="005409D5">
        <w:rPr>
          <w:rFonts w:ascii="GHEA Grapalat" w:hAnsi="GHEA Grapalat"/>
          <w:lang w:val="hy-AM"/>
        </w:rPr>
        <w:t>ն</w:t>
      </w:r>
      <w:r w:rsidRPr="00033615">
        <w:rPr>
          <w:rFonts w:cs="Calibri"/>
          <w:lang w:val="hy-AM"/>
        </w:rPr>
        <w:t> </w:t>
      </w:r>
      <w:r w:rsidRPr="00033615">
        <w:rPr>
          <w:rFonts w:ascii="GHEA Grapalat" w:hAnsi="GHEA Grapalat"/>
          <w:lang w:val="hy-AM"/>
        </w:rPr>
        <w:t xml:space="preserve">ընդունված </w:t>
      </w:r>
      <w:r w:rsidR="00F82B4D">
        <w:rPr>
          <w:rFonts w:ascii="GHEA Grapalat" w:hAnsi="GHEA Grapalat"/>
          <w:lang w:val="hy-AM"/>
        </w:rPr>
        <w:t>Օ</w:t>
      </w:r>
      <w:r w:rsidRPr="00033615">
        <w:rPr>
          <w:rFonts w:ascii="GHEA Grapalat" w:hAnsi="GHEA Grapalat"/>
          <w:lang w:val="hy-AM"/>
        </w:rPr>
        <w:t>րենք</w:t>
      </w:r>
      <w:r w:rsidR="00F82B4D">
        <w:rPr>
          <w:rFonts w:ascii="GHEA Grapalat" w:hAnsi="GHEA Grapalat"/>
          <w:lang w:val="hy-AM"/>
        </w:rPr>
        <w:t>ներ</w:t>
      </w:r>
      <w:r w:rsidR="005409D5">
        <w:rPr>
          <w:rFonts w:ascii="GHEA Grapalat" w:hAnsi="GHEA Grapalat"/>
          <w:lang w:val="hy-AM"/>
        </w:rPr>
        <w:t>ո</w:t>
      </w:r>
      <w:r w:rsidRPr="00033615">
        <w:rPr>
          <w:rFonts w:ascii="GHEA Grapalat" w:hAnsi="GHEA Grapalat"/>
          <w:lang w:val="hy-AM"/>
        </w:rPr>
        <w:t>վ</w:t>
      </w:r>
      <w:r w:rsidR="005409D5">
        <w:rPr>
          <w:rFonts w:ascii="GHEA Grapalat" w:hAnsi="GHEA Grapalat"/>
          <w:lang w:val="hy-AM"/>
        </w:rPr>
        <w:t xml:space="preserve"> </w:t>
      </w:r>
      <w:r w:rsidR="00D6390B">
        <w:rPr>
          <w:rFonts w:ascii="GHEA Grapalat" w:hAnsi="GHEA Grapalat"/>
          <w:lang w:val="hy-AM"/>
        </w:rPr>
        <w:t xml:space="preserve">նախատեսվել է, որ </w:t>
      </w:r>
      <w:r w:rsidR="006B790A">
        <w:rPr>
          <w:rFonts w:ascii="GHEA Grapalat" w:hAnsi="GHEA Grapalat"/>
          <w:lang w:val="hy-AM"/>
        </w:rPr>
        <w:t xml:space="preserve">պետական սեփականություն հանդիսացող </w:t>
      </w:r>
      <w:r w:rsidR="00D6390B">
        <w:rPr>
          <w:rFonts w:ascii="GHEA Grapalat" w:hAnsi="GHEA Grapalat"/>
          <w:lang w:val="hy-AM"/>
        </w:rPr>
        <w:t>անշարժ գույքը պետական</w:t>
      </w:r>
      <w:r w:rsidR="006B790A">
        <w:rPr>
          <w:rFonts w:ascii="GHEA Grapalat" w:hAnsi="GHEA Grapalat"/>
          <w:lang w:val="hy-AM"/>
        </w:rPr>
        <w:t xml:space="preserve"> ոչ առևտրային</w:t>
      </w:r>
      <w:r w:rsidR="00D6390B">
        <w:rPr>
          <w:rFonts w:ascii="GHEA Grapalat" w:hAnsi="GHEA Grapalat"/>
          <w:lang w:val="hy-AM"/>
        </w:rPr>
        <w:t xml:space="preserve"> կազմակերպությ</w:t>
      </w:r>
      <w:r w:rsidR="006B790A">
        <w:rPr>
          <w:rFonts w:ascii="GHEA Grapalat" w:hAnsi="GHEA Grapalat"/>
          <w:lang w:val="hy-AM"/>
        </w:rPr>
        <w:t>ու</w:t>
      </w:r>
      <w:r w:rsidR="00D6390B">
        <w:rPr>
          <w:rFonts w:ascii="GHEA Grapalat" w:hAnsi="GHEA Grapalat"/>
          <w:lang w:val="hy-AM"/>
        </w:rPr>
        <w:t>ն</w:t>
      </w:r>
      <w:r w:rsidR="006B790A">
        <w:rPr>
          <w:rFonts w:ascii="GHEA Grapalat" w:hAnsi="GHEA Grapalat"/>
          <w:lang w:val="hy-AM"/>
        </w:rPr>
        <w:t>ներին</w:t>
      </w:r>
      <w:r w:rsidR="00F82B4D">
        <w:rPr>
          <w:rFonts w:ascii="GHEA Grapalat" w:hAnsi="GHEA Grapalat"/>
          <w:lang w:val="hy-AM"/>
        </w:rPr>
        <w:t xml:space="preserve">, պետական ոչ առևտրային կազմակերպություններից վերակազմակերպված և </w:t>
      </w:r>
      <w:r w:rsidR="006B790A">
        <w:rPr>
          <w:rFonts w:ascii="GHEA Grapalat" w:hAnsi="GHEA Grapalat"/>
          <w:lang w:val="hy-AM"/>
        </w:rPr>
        <w:t xml:space="preserve">Հայաստանի Հանրապետության կառավարության կողմից ստեղծված հիմնադրամներին կամ Հայաստանի Հանրապետության կառավարության կողմից ստեղծված հիմնադրամներին, ինչպես նաև 100 տոկոս պետական սեփականության բաժնետոմսերով ընկերություններին </w:t>
      </w:r>
      <w:r w:rsidR="00D6390B">
        <w:rPr>
          <w:rFonts w:ascii="GHEA Grapalat" w:hAnsi="GHEA Grapalat"/>
          <w:lang w:val="hy-AM"/>
        </w:rPr>
        <w:t>հիմնադրի կողմից կարող է տրամադրվել միայն վարձակալական հիմունքներով՝ Կառավարության սահմանած կարգի համաձայն։</w:t>
      </w:r>
    </w:p>
    <w:p w14:paraId="33C2723B" w14:textId="351CB863" w:rsidR="000F2169" w:rsidRDefault="00B452CB" w:rsidP="005409D5">
      <w:pPr>
        <w:spacing w:line="360" w:lineRule="auto"/>
        <w:ind w:firstLine="720"/>
        <w:jc w:val="both"/>
        <w:rPr>
          <w:rFonts w:ascii="GHEA Grapalat" w:hAnsi="GHEA Grapalat"/>
          <w:lang w:val="hy-AM"/>
        </w:rPr>
      </w:pPr>
      <w:r>
        <w:rPr>
          <w:rFonts w:ascii="GHEA Grapalat" w:hAnsi="GHEA Grapalat"/>
          <w:lang w:val="hy-AM"/>
        </w:rPr>
        <w:t>Միաժամանակ</w:t>
      </w:r>
      <w:r w:rsidR="000F2169">
        <w:rPr>
          <w:rFonts w:ascii="GHEA Grapalat" w:hAnsi="GHEA Grapalat"/>
          <w:lang w:val="hy-AM"/>
        </w:rPr>
        <w:t xml:space="preserve"> </w:t>
      </w:r>
      <w:bookmarkStart w:id="0" w:name="_GoBack"/>
      <w:r w:rsidR="000F2169">
        <w:rPr>
          <w:rFonts w:ascii="GHEA Grapalat" w:hAnsi="GHEA Grapalat"/>
          <w:lang w:val="hy-AM"/>
        </w:rPr>
        <w:t>Օրենք</w:t>
      </w:r>
      <w:r w:rsidR="006B790A">
        <w:rPr>
          <w:rFonts w:ascii="GHEA Grapalat" w:hAnsi="GHEA Grapalat"/>
          <w:lang w:val="hy-AM"/>
        </w:rPr>
        <w:t>ներ</w:t>
      </w:r>
      <w:r w:rsidR="000F2169">
        <w:rPr>
          <w:rFonts w:ascii="GHEA Grapalat" w:hAnsi="GHEA Grapalat"/>
          <w:lang w:val="hy-AM"/>
        </w:rPr>
        <w:t>ով նախատեսվել է նաև, որ Օրենք</w:t>
      </w:r>
      <w:r w:rsidR="006B790A">
        <w:rPr>
          <w:rFonts w:ascii="GHEA Grapalat" w:hAnsi="GHEA Grapalat"/>
          <w:lang w:val="hy-AM"/>
        </w:rPr>
        <w:t>ներ</w:t>
      </w:r>
      <w:r w:rsidR="000F2169">
        <w:rPr>
          <w:rFonts w:ascii="GHEA Grapalat" w:hAnsi="GHEA Grapalat"/>
          <w:lang w:val="hy-AM"/>
        </w:rPr>
        <w:t xml:space="preserve">ի կիրարկումն ապահովելու նպատակով </w:t>
      </w:r>
      <w:r w:rsidR="00056DBE" w:rsidRPr="00D6149A">
        <w:rPr>
          <w:rFonts w:ascii="GHEA Grapalat" w:eastAsia="Calibri" w:hAnsi="GHEA Grapalat" w:cs="Arial"/>
          <w:bCs/>
          <w:kern w:val="16"/>
          <w:lang w:val="hy-AM" w:eastAsia="en-US"/>
        </w:rPr>
        <w:t>ՀՀ տարածքային կառավարման և ենթակառուցվածքների նախարարության Պ</w:t>
      </w:r>
      <w:r w:rsidR="00056DBE" w:rsidRPr="00D6149A">
        <w:rPr>
          <w:rFonts w:ascii="GHEA Grapalat" w:eastAsia="Calibri" w:hAnsi="GHEA Grapalat" w:cs="Arial"/>
          <w:bCs/>
          <w:kern w:val="16"/>
          <w:lang w:val="af-ZA" w:eastAsia="en-US"/>
        </w:rPr>
        <w:t xml:space="preserve">ետական գույքի կառավարման </w:t>
      </w:r>
      <w:r w:rsidR="00056DBE" w:rsidRPr="00D6149A">
        <w:rPr>
          <w:rFonts w:ascii="GHEA Grapalat" w:eastAsia="Calibri" w:hAnsi="GHEA Grapalat" w:cs="Arial"/>
          <w:bCs/>
          <w:kern w:val="16"/>
          <w:lang w:val="hy-AM" w:eastAsia="en-US"/>
        </w:rPr>
        <w:t>կոմիտե</w:t>
      </w:r>
      <w:r w:rsidR="008E6386">
        <w:rPr>
          <w:rFonts w:ascii="GHEA Grapalat" w:eastAsia="Calibri" w:hAnsi="GHEA Grapalat" w:cs="Arial"/>
          <w:bCs/>
          <w:kern w:val="16"/>
          <w:lang w:val="hy-AM" w:eastAsia="en-US"/>
        </w:rPr>
        <w:t>ն</w:t>
      </w:r>
      <w:r w:rsidR="00056DBE" w:rsidRPr="00D6149A">
        <w:rPr>
          <w:rFonts w:ascii="GHEA Grapalat" w:hAnsi="GHEA Grapalat"/>
          <w:lang w:val="af-ZA"/>
        </w:rPr>
        <w:t xml:space="preserve"> </w:t>
      </w:r>
      <w:r w:rsidR="000F2169">
        <w:rPr>
          <w:rFonts w:ascii="GHEA Grapalat" w:hAnsi="GHEA Grapalat"/>
          <w:lang w:val="hy-AM"/>
        </w:rPr>
        <w:t>պարտավոր է մինչև 2030 թվականի դեկտեմբերի երրորդ տասնօրյակն ապահովել մինչև Օրենք</w:t>
      </w:r>
      <w:r w:rsidR="006B790A">
        <w:rPr>
          <w:rFonts w:ascii="GHEA Grapalat" w:hAnsi="GHEA Grapalat"/>
          <w:lang w:val="hy-AM"/>
        </w:rPr>
        <w:t>ներ</w:t>
      </w:r>
      <w:r w:rsidR="000F2169">
        <w:rPr>
          <w:rFonts w:ascii="GHEA Grapalat" w:hAnsi="GHEA Grapalat"/>
          <w:lang w:val="hy-AM"/>
        </w:rPr>
        <w:t>ի ուժի մեջ մտնելը պետական</w:t>
      </w:r>
      <w:r w:rsidR="006B790A">
        <w:rPr>
          <w:rFonts w:ascii="GHEA Grapalat" w:hAnsi="GHEA Grapalat"/>
          <w:lang w:val="hy-AM"/>
        </w:rPr>
        <w:t xml:space="preserve"> ոչ առևտրային</w:t>
      </w:r>
      <w:r w:rsidR="000F2169">
        <w:rPr>
          <w:rFonts w:ascii="GHEA Grapalat" w:hAnsi="GHEA Grapalat"/>
          <w:lang w:val="hy-AM"/>
        </w:rPr>
        <w:t xml:space="preserve"> կազմակերպությունների</w:t>
      </w:r>
      <w:r w:rsidR="006B790A">
        <w:rPr>
          <w:rFonts w:ascii="GHEA Grapalat" w:hAnsi="GHEA Grapalat"/>
          <w:lang w:val="hy-AM"/>
        </w:rPr>
        <w:t xml:space="preserve">, պետական ոչ առևտրային </w:t>
      </w:r>
      <w:r w:rsidR="006B790A">
        <w:rPr>
          <w:rFonts w:ascii="GHEA Grapalat" w:hAnsi="GHEA Grapalat"/>
          <w:lang w:val="hy-AM"/>
        </w:rPr>
        <w:lastRenderedPageBreak/>
        <w:t>կազմակերպություններից վերակազմակերպված և Հայաստանի Հանրապետության կառավարության կողմից ստեղծված հիմնադրամների կամ Հայաստանի Հանրապետության կառավարության կողմից ստեղծված հիմնադրամների, ինչպես նաև 100 տոկոս պետական սեփականության բաժնետոմսերով ընկերությունների</w:t>
      </w:r>
      <w:r w:rsidR="000F2169">
        <w:rPr>
          <w:rFonts w:ascii="GHEA Grapalat" w:hAnsi="GHEA Grapalat"/>
          <w:lang w:val="hy-AM"/>
        </w:rPr>
        <w:t xml:space="preserve"> հետ կնքված անշարժ գույքի անհատույց օգտագործման պայմանագրերը դադարեցնելու գործ</w:t>
      </w:r>
      <w:r w:rsidR="00DA744B">
        <w:rPr>
          <w:rFonts w:ascii="GHEA Grapalat" w:hAnsi="GHEA Grapalat"/>
          <w:lang w:val="hy-AM"/>
        </w:rPr>
        <w:t>ը</w:t>
      </w:r>
      <w:r w:rsidR="000F2169">
        <w:rPr>
          <w:rFonts w:ascii="GHEA Grapalat" w:hAnsi="GHEA Grapalat"/>
          <w:lang w:val="hy-AM"/>
        </w:rPr>
        <w:t>նթացը։</w:t>
      </w:r>
    </w:p>
    <w:bookmarkEnd w:id="0"/>
    <w:p w14:paraId="45A523D0" w14:textId="5D06675C" w:rsidR="00515B87" w:rsidRDefault="00A1363D" w:rsidP="00A5606F">
      <w:pPr>
        <w:tabs>
          <w:tab w:val="left" w:pos="-567"/>
          <w:tab w:val="left" w:pos="-426"/>
          <w:tab w:val="left" w:pos="9738"/>
        </w:tabs>
        <w:spacing w:line="360" w:lineRule="auto"/>
        <w:ind w:firstLine="709"/>
        <w:jc w:val="both"/>
        <w:rPr>
          <w:rFonts w:ascii="GHEA Grapalat" w:hAnsi="GHEA Grapalat"/>
          <w:lang w:val="hy-AM"/>
        </w:rPr>
      </w:pPr>
      <w:r>
        <w:rPr>
          <w:rFonts w:ascii="GHEA Grapalat" w:hAnsi="GHEA Grapalat"/>
          <w:bCs/>
          <w:lang w:val="hy-AM"/>
        </w:rPr>
        <w:t>Հ</w:t>
      </w:r>
      <w:r w:rsidR="00C378EC">
        <w:rPr>
          <w:rFonts w:ascii="GHEA Grapalat" w:hAnsi="GHEA Grapalat"/>
          <w:bCs/>
          <w:lang w:val="hy-AM"/>
        </w:rPr>
        <w:t>աշվի առնելով</w:t>
      </w:r>
      <w:r w:rsidR="00A5606F" w:rsidRPr="008A13A6">
        <w:rPr>
          <w:rFonts w:ascii="GHEA Grapalat" w:hAnsi="GHEA Grapalat"/>
          <w:bCs/>
          <w:lang w:val="hy-AM"/>
        </w:rPr>
        <w:t xml:space="preserve"> </w:t>
      </w:r>
      <w:r w:rsidR="008C5C73">
        <w:rPr>
          <w:rFonts w:ascii="GHEA Grapalat" w:hAnsi="GHEA Grapalat"/>
          <w:bCs/>
          <w:lang w:val="hy-AM"/>
        </w:rPr>
        <w:t>կատարված օրենսդրական փոփոխությունները</w:t>
      </w:r>
      <w:r w:rsidR="00C378EC">
        <w:rPr>
          <w:rFonts w:ascii="GHEA Grapalat" w:hAnsi="GHEA Grapalat"/>
          <w:bCs/>
          <w:lang w:val="hy-AM"/>
        </w:rPr>
        <w:t>, որ</w:t>
      </w:r>
      <w:r w:rsidR="008C5C73">
        <w:rPr>
          <w:rFonts w:ascii="GHEA Grapalat" w:hAnsi="GHEA Grapalat"/>
          <w:bCs/>
          <w:lang w:val="hy-AM"/>
        </w:rPr>
        <w:t>ոնց</w:t>
      </w:r>
      <w:r w:rsidR="00C378EC">
        <w:rPr>
          <w:rFonts w:ascii="GHEA Grapalat" w:hAnsi="GHEA Grapalat"/>
          <w:bCs/>
          <w:lang w:val="hy-AM"/>
        </w:rPr>
        <w:t xml:space="preserve"> արդյունքում </w:t>
      </w:r>
      <w:r w:rsidR="00C378EC">
        <w:rPr>
          <w:rFonts w:ascii="GHEA Grapalat" w:hAnsi="GHEA Grapalat"/>
          <w:lang w:val="hy-AM"/>
        </w:rPr>
        <w:t>պետական կառավարման համակարգի մարմինների և տարածքային կառավարման մարմինների ենթակայության պետական ոչ առևտրային կազմակերպությունները, պետական մասնակցությամբ առևտրային կազմակերպություններն ու հիմնադրամները Օր</w:t>
      </w:r>
      <w:r w:rsidR="008C5C73">
        <w:rPr>
          <w:rFonts w:ascii="GHEA Grapalat" w:hAnsi="GHEA Grapalat"/>
          <w:lang w:val="hy-AM"/>
        </w:rPr>
        <w:t>ե</w:t>
      </w:r>
      <w:r w:rsidR="00C378EC">
        <w:rPr>
          <w:rFonts w:ascii="GHEA Grapalat" w:hAnsi="GHEA Grapalat"/>
          <w:lang w:val="hy-AM"/>
        </w:rPr>
        <w:t xml:space="preserve">նքների ուժի մեջ մտնելոց հետո պետական սեփականություն հանդիսացող անշարժ գույքն </w:t>
      </w:r>
      <w:r w:rsidR="008C5C73">
        <w:rPr>
          <w:rFonts w:ascii="GHEA Grapalat" w:hAnsi="GHEA Grapalat"/>
          <w:lang w:val="hy-AM"/>
        </w:rPr>
        <w:t>օ</w:t>
      </w:r>
      <w:r w:rsidR="00C378EC">
        <w:rPr>
          <w:rFonts w:ascii="GHEA Grapalat" w:hAnsi="GHEA Grapalat"/>
          <w:lang w:val="hy-AM"/>
        </w:rPr>
        <w:t>գտագործելու են վարձակալական հիմունքներով</w:t>
      </w:r>
      <w:r w:rsidR="00567483">
        <w:rPr>
          <w:rFonts w:ascii="GHEA Grapalat" w:hAnsi="GHEA Grapalat"/>
          <w:bCs/>
          <w:lang w:val="hy-AM"/>
        </w:rPr>
        <w:t xml:space="preserve">՝ </w:t>
      </w:r>
      <w:r w:rsidR="001339D2">
        <w:rPr>
          <w:rFonts w:ascii="GHEA Grapalat" w:hAnsi="GHEA Grapalat"/>
          <w:lang w:val="hy-AM"/>
        </w:rPr>
        <w:t>անհրաժեշտություն է առաջացել</w:t>
      </w:r>
      <w:r w:rsidR="00A5606F" w:rsidRPr="008A13A6">
        <w:rPr>
          <w:rFonts w:ascii="GHEA Grapalat" w:hAnsi="GHEA Grapalat"/>
          <w:lang w:val="hy-AM"/>
        </w:rPr>
        <w:t xml:space="preserve"> </w:t>
      </w:r>
      <w:r w:rsidR="00CB4B58">
        <w:rPr>
          <w:rFonts w:ascii="GHEA Grapalat" w:hAnsi="GHEA Grapalat"/>
          <w:lang w:val="hy-AM"/>
        </w:rPr>
        <w:t xml:space="preserve">ուժը կորցրած ճանաչել ՀՀ կառավարության 2006 թվականի հունվարի 26-ի </w:t>
      </w:r>
      <w:r w:rsidR="00CB4B58" w:rsidRPr="00CB4B58">
        <w:rPr>
          <w:rFonts w:ascii="GHEA Grapalat" w:hAnsi="GHEA Grapalat"/>
          <w:lang w:val="hy-AM"/>
        </w:rPr>
        <w:t xml:space="preserve">N </w:t>
      </w:r>
      <w:r w:rsidR="00CB4B58">
        <w:rPr>
          <w:rFonts w:ascii="GHEA Grapalat" w:hAnsi="GHEA Grapalat"/>
          <w:lang w:val="hy-AM"/>
        </w:rPr>
        <w:t xml:space="preserve">346-Ն որոշման 4-րդ կետի 2-րդ ենթակետը, որով </w:t>
      </w:r>
      <w:r w:rsidR="00515B87">
        <w:rPr>
          <w:rFonts w:ascii="GHEA Grapalat" w:hAnsi="GHEA Grapalat"/>
          <w:lang w:val="hy-AM"/>
        </w:rPr>
        <w:t xml:space="preserve">նախատեսվում է պետական կառավարման համակարգի մարմինների և տարածքային կառավարման մարմինների ենթակայության պետական ոչ առևտրային կազմակերպությունների, պետական մասնակցությամբ առևտրային կազմակերպությունների և հիմնադրամների կողմից զբաղեցված պետական սեփականություն հանդիսացող անշարժ գույքը </w:t>
      </w:r>
      <w:r w:rsidR="008E6386" w:rsidRPr="00D6149A">
        <w:rPr>
          <w:rFonts w:ascii="GHEA Grapalat" w:eastAsia="Calibri" w:hAnsi="GHEA Grapalat" w:cs="Arial"/>
          <w:bCs/>
          <w:kern w:val="16"/>
          <w:lang w:val="hy-AM" w:eastAsia="en-US"/>
        </w:rPr>
        <w:t>ՀՀ տարածքային կառավարման և ենթակառուցվածքների նախարարության Պ</w:t>
      </w:r>
      <w:r w:rsidR="008E6386" w:rsidRPr="00D6149A">
        <w:rPr>
          <w:rFonts w:ascii="GHEA Grapalat" w:eastAsia="Calibri" w:hAnsi="GHEA Grapalat" w:cs="Arial"/>
          <w:bCs/>
          <w:kern w:val="16"/>
          <w:lang w:val="af-ZA" w:eastAsia="en-US"/>
        </w:rPr>
        <w:t xml:space="preserve">ետական գույքի կառավարման </w:t>
      </w:r>
      <w:r w:rsidR="008E6386" w:rsidRPr="00D6149A">
        <w:rPr>
          <w:rFonts w:ascii="GHEA Grapalat" w:eastAsia="Calibri" w:hAnsi="GHEA Grapalat" w:cs="Arial"/>
          <w:bCs/>
          <w:kern w:val="16"/>
          <w:lang w:val="hy-AM" w:eastAsia="en-US"/>
        </w:rPr>
        <w:t>կոմիտեի</w:t>
      </w:r>
      <w:r w:rsidR="00515B87">
        <w:rPr>
          <w:rFonts w:ascii="GHEA Grapalat" w:hAnsi="GHEA Grapalat"/>
          <w:lang w:val="hy-AM"/>
        </w:rPr>
        <w:t xml:space="preserve"> տնօրինությանը հանձնելուց հետո</w:t>
      </w:r>
      <w:r w:rsidR="005750F1">
        <w:rPr>
          <w:rFonts w:ascii="GHEA Grapalat" w:hAnsi="GHEA Grapalat"/>
          <w:lang w:val="hy-AM"/>
        </w:rPr>
        <w:t>,</w:t>
      </w:r>
      <w:r w:rsidR="00515B87">
        <w:rPr>
          <w:rFonts w:ascii="GHEA Grapalat" w:hAnsi="GHEA Grapalat"/>
          <w:lang w:val="hy-AM"/>
        </w:rPr>
        <w:t xml:space="preserve"> վերջիններիս հետ կնքել անշարժ գույքի անհատույց օգտագործման պայմանագրեր</w:t>
      </w:r>
      <w:r w:rsidR="00597F7A">
        <w:rPr>
          <w:rFonts w:ascii="GHEA Grapalat" w:hAnsi="GHEA Grapalat"/>
          <w:lang w:val="hy-AM"/>
        </w:rPr>
        <w:t xml:space="preserve">, ինչպես նաև Որոշման և Որոշմամբ հաստատված հավելվածների ողջ տեքստից հանել </w:t>
      </w:r>
      <w:r w:rsidR="00597F7A" w:rsidRPr="00597F7A">
        <w:rPr>
          <w:rFonts w:ascii="GHEA Grapalat" w:hAnsi="GHEA Grapalat"/>
          <w:lang w:val="hy-AM"/>
        </w:rPr>
        <w:t>«</w:t>
      </w:r>
      <w:r w:rsidR="00597F7A">
        <w:rPr>
          <w:rFonts w:ascii="GHEA Grapalat" w:hAnsi="GHEA Grapalat"/>
          <w:lang w:val="hy-AM"/>
        </w:rPr>
        <w:t>անհատույց</w:t>
      </w:r>
      <w:r w:rsidR="00597F7A" w:rsidRPr="00597F7A">
        <w:rPr>
          <w:rFonts w:ascii="GHEA Grapalat" w:hAnsi="GHEA Grapalat"/>
          <w:lang w:val="hy-AM"/>
        </w:rPr>
        <w:t>»</w:t>
      </w:r>
      <w:r w:rsidR="00597F7A">
        <w:rPr>
          <w:rFonts w:ascii="GHEA Grapalat" w:hAnsi="GHEA Grapalat"/>
          <w:lang w:val="hy-AM"/>
        </w:rPr>
        <w:t xml:space="preserve"> բառը</w:t>
      </w:r>
      <w:r w:rsidR="00515B87">
        <w:rPr>
          <w:rFonts w:ascii="GHEA Grapalat" w:hAnsi="GHEA Grapalat"/>
          <w:lang w:val="hy-AM"/>
        </w:rPr>
        <w:t>։</w:t>
      </w:r>
    </w:p>
    <w:p w14:paraId="6B5BCF5B" w14:textId="77777777" w:rsidR="007F0C70" w:rsidRDefault="007F0C70" w:rsidP="008905C3">
      <w:pPr>
        <w:pStyle w:val="NormalWeb"/>
        <w:numPr>
          <w:ilvl w:val="1"/>
          <w:numId w:val="10"/>
        </w:numPr>
        <w:spacing w:before="0" w:beforeAutospacing="0" w:after="0" w:afterAutospacing="0" w:line="360" w:lineRule="auto"/>
        <w:jc w:val="both"/>
        <w:rPr>
          <w:rFonts w:ascii="GHEA Grapalat" w:hAnsi="GHEA Grapalat" w:cs="Arial"/>
          <w:b/>
          <w:bCs/>
          <w:kern w:val="16"/>
          <w:lang w:val="hy-AM"/>
        </w:rPr>
      </w:pPr>
      <w:r w:rsidRPr="0053253B">
        <w:rPr>
          <w:rFonts w:ascii="GHEA Grapalat" w:hAnsi="GHEA Grapalat" w:cs="Arial"/>
          <w:b/>
          <w:bCs/>
          <w:kern w:val="16"/>
          <w:lang w:val="hy-AM"/>
        </w:rPr>
        <w:t xml:space="preserve">Առկա խնդիրների առաջարկվող լուծումները </w:t>
      </w:r>
    </w:p>
    <w:p w14:paraId="3C2ECC5F" w14:textId="5A384A2B" w:rsidR="00E27D12" w:rsidRDefault="004F27CE" w:rsidP="00E27D12">
      <w:pPr>
        <w:pStyle w:val="NormalWeb"/>
        <w:spacing w:before="0" w:beforeAutospacing="0" w:after="0" w:afterAutospacing="0" w:line="360" w:lineRule="auto"/>
        <w:ind w:firstLine="810"/>
        <w:jc w:val="both"/>
        <w:rPr>
          <w:rFonts w:ascii="GHEA Grapalat" w:hAnsi="GHEA Grapalat"/>
          <w:bCs/>
          <w:color w:val="FF0000"/>
          <w:lang w:val="hy-AM"/>
        </w:rPr>
      </w:pPr>
      <w:r>
        <w:rPr>
          <w:rFonts w:ascii="GHEA Grapalat" w:hAnsi="GHEA Grapalat"/>
          <w:lang w:val="hy-AM"/>
        </w:rPr>
        <w:t>Հայաստանի Հանրապետության կառավարու</w:t>
      </w:r>
      <w:r w:rsidR="008C5C73">
        <w:rPr>
          <w:rFonts w:ascii="GHEA Grapalat" w:hAnsi="GHEA Grapalat"/>
          <w:lang w:val="hy-AM"/>
        </w:rPr>
        <w:t>թյան 2006</w:t>
      </w:r>
      <w:r>
        <w:rPr>
          <w:rFonts w:ascii="GHEA Grapalat" w:hAnsi="GHEA Grapalat"/>
          <w:lang w:val="hy-AM"/>
        </w:rPr>
        <w:t xml:space="preserve"> թվականի </w:t>
      </w:r>
      <w:r w:rsidR="003C6E8D">
        <w:rPr>
          <w:rFonts w:ascii="GHEA Grapalat" w:hAnsi="GHEA Grapalat"/>
          <w:lang w:val="hy-AM"/>
        </w:rPr>
        <w:t>հունվարի</w:t>
      </w:r>
      <w:r>
        <w:rPr>
          <w:rFonts w:ascii="GHEA Grapalat" w:hAnsi="GHEA Grapalat"/>
          <w:lang w:val="hy-AM"/>
        </w:rPr>
        <w:t xml:space="preserve"> 2</w:t>
      </w:r>
      <w:r w:rsidR="003C6E8D">
        <w:rPr>
          <w:rFonts w:ascii="GHEA Grapalat" w:hAnsi="GHEA Grapalat"/>
          <w:lang w:val="hy-AM"/>
        </w:rPr>
        <w:t>6</w:t>
      </w:r>
      <w:r>
        <w:rPr>
          <w:rFonts w:ascii="GHEA Grapalat" w:hAnsi="GHEA Grapalat"/>
          <w:lang w:val="hy-AM"/>
        </w:rPr>
        <w:t xml:space="preserve">-ի </w:t>
      </w:r>
      <w:r w:rsidRPr="00A1363D">
        <w:rPr>
          <w:rFonts w:ascii="GHEA Grapalat" w:hAnsi="GHEA Grapalat"/>
          <w:lang w:val="hy-AM"/>
        </w:rPr>
        <w:t xml:space="preserve">N </w:t>
      </w:r>
      <w:r w:rsidR="003C6E8D">
        <w:rPr>
          <w:rFonts w:ascii="GHEA Grapalat" w:hAnsi="GHEA Grapalat"/>
          <w:lang w:val="hy-AM"/>
        </w:rPr>
        <w:t>346</w:t>
      </w:r>
      <w:r>
        <w:rPr>
          <w:rFonts w:ascii="GHEA Grapalat" w:hAnsi="GHEA Grapalat"/>
          <w:lang w:val="hy-AM"/>
        </w:rPr>
        <w:t>-Ն որոշման մեջ համապատասխան փոփոխություն</w:t>
      </w:r>
      <w:r w:rsidR="001D5F13">
        <w:rPr>
          <w:rFonts w:ascii="GHEA Grapalat" w:hAnsi="GHEA Grapalat"/>
          <w:lang w:val="hy-AM"/>
        </w:rPr>
        <w:t>ներ</w:t>
      </w:r>
      <w:r>
        <w:rPr>
          <w:rFonts w:ascii="GHEA Grapalat" w:hAnsi="GHEA Grapalat"/>
          <w:lang w:val="hy-AM"/>
        </w:rPr>
        <w:t xml:space="preserve"> կատարելով</w:t>
      </w:r>
      <w:r w:rsidR="00056DBE">
        <w:rPr>
          <w:rFonts w:ascii="GHEA Grapalat" w:hAnsi="GHEA Grapalat"/>
          <w:lang w:val="hy-AM"/>
        </w:rPr>
        <w:t>՝</w:t>
      </w:r>
      <w:r>
        <w:rPr>
          <w:rFonts w:ascii="GHEA Grapalat" w:hAnsi="GHEA Grapalat"/>
          <w:lang w:val="hy-AM"/>
        </w:rPr>
        <w:t xml:space="preserve"> </w:t>
      </w:r>
      <w:r w:rsidR="00E27D12">
        <w:rPr>
          <w:rFonts w:ascii="GHEA Grapalat" w:hAnsi="GHEA Grapalat"/>
          <w:lang w:val="hy-AM"/>
        </w:rPr>
        <w:t xml:space="preserve">պետական կառավարման համակարգի մարմինների և տարածքային կառավարման մարմինների ենթակայության պետական ոչ առևտրային կազմակերպություններին, պետական մասնակցությամբ առևտրային կազմակերպություններին ու հիմնադրամներին պետական սեփականություն հանդիսացող անշարժ գույքի օգտագործման տրամադրման հետ կապված </w:t>
      </w:r>
      <w:r w:rsidR="00E27D12">
        <w:rPr>
          <w:rFonts w:ascii="GHEA Grapalat" w:hAnsi="GHEA Grapalat"/>
          <w:lang w:val="hy-AM"/>
        </w:rPr>
        <w:lastRenderedPageBreak/>
        <w:t>հարաբերությունները կհամապատասխանեցվեն կատարված օրենսդրական փոփոխություններով ներկայացված պահանջներին։</w:t>
      </w:r>
    </w:p>
    <w:p w14:paraId="6A632B28" w14:textId="77777777" w:rsidR="00D12E56" w:rsidRDefault="00723B77" w:rsidP="00297E26">
      <w:pPr>
        <w:pStyle w:val="NormalWeb"/>
        <w:widowControl w:val="0"/>
        <w:spacing w:before="0" w:beforeAutospacing="0" w:after="0" w:afterAutospacing="0" w:line="360" w:lineRule="auto"/>
        <w:ind w:firstLine="720"/>
        <w:jc w:val="both"/>
        <w:rPr>
          <w:rFonts w:ascii="GHEA Grapalat" w:hAnsi="GHEA Grapalat"/>
          <w:b/>
          <w:lang w:val="hy-AM" w:eastAsia="en-GB"/>
        </w:rPr>
      </w:pPr>
      <w:r>
        <w:rPr>
          <w:rFonts w:ascii="GHEA Grapalat" w:hAnsi="GHEA Grapalat"/>
          <w:b/>
          <w:lang w:val="hy-AM" w:eastAsia="en-GB"/>
        </w:rPr>
        <w:t xml:space="preserve">2. </w:t>
      </w:r>
      <w:r w:rsidR="00DD780C">
        <w:rPr>
          <w:rFonts w:ascii="GHEA Grapalat" w:hAnsi="GHEA Grapalat"/>
          <w:b/>
          <w:lang w:val="hy-AM" w:eastAsia="en-GB"/>
        </w:rPr>
        <w:t>Ա</w:t>
      </w:r>
      <w:r w:rsidR="007F0C70" w:rsidRPr="0053253B">
        <w:rPr>
          <w:rFonts w:ascii="GHEA Grapalat" w:hAnsi="GHEA Grapalat"/>
          <w:b/>
          <w:lang w:val="hy-AM" w:eastAsia="en-GB"/>
        </w:rPr>
        <w:t>կնկալվող արդյունքը</w:t>
      </w:r>
    </w:p>
    <w:p w14:paraId="797B84C7" w14:textId="77777777" w:rsidR="00656448" w:rsidRPr="00F57136" w:rsidRDefault="00DD780C" w:rsidP="00656448">
      <w:pPr>
        <w:spacing w:line="360" w:lineRule="auto"/>
        <w:ind w:firstLine="720"/>
        <w:jc w:val="both"/>
        <w:rPr>
          <w:rFonts w:ascii="GHEA Grapalat" w:hAnsi="GHEA Grapalat"/>
          <w:color w:val="000000" w:themeColor="text1"/>
          <w:lang w:val="hy-AM"/>
        </w:rPr>
      </w:pPr>
      <w:r w:rsidRPr="00F57136">
        <w:rPr>
          <w:rFonts w:ascii="GHEA Grapalat" w:hAnsi="GHEA Grapalat"/>
          <w:color w:val="000000" w:themeColor="text1"/>
          <w:lang w:val="af-ZA"/>
        </w:rPr>
        <w:t xml:space="preserve">Նախագծի ընդունմամբ </w:t>
      </w:r>
      <w:r>
        <w:rPr>
          <w:rFonts w:ascii="GHEA Grapalat" w:hAnsi="GHEA Grapalat"/>
          <w:color w:val="000000" w:themeColor="text1"/>
          <w:lang w:val="hy-AM"/>
        </w:rPr>
        <w:t xml:space="preserve">նախատեսվում է </w:t>
      </w:r>
      <w:r w:rsidR="00656448">
        <w:rPr>
          <w:rFonts w:ascii="GHEA Grapalat" w:hAnsi="GHEA Grapalat"/>
          <w:lang w:val="hy-AM"/>
        </w:rPr>
        <w:t>պետական ոչ առևտրային կազմակերպություններին, պետական ոչ առևտրային կազմակերպություններից վերակազմակերպված և Հայաստանի Հանրապետության կառավարության կողմից ստեղծված հիմնադրամներին կամ Հայաստանի Հանրապետության կառավարության կողմից ստեղծված հիմնադրամներին, ինչպես նաև 100 տոկոս պետական սեփականության բաժնետոմսերով ընկերություններին</w:t>
      </w:r>
      <w:r w:rsidR="00656448" w:rsidRPr="00656448">
        <w:rPr>
          <w:rFonts w:ascii="GHEA Grapalat" w:hAnsi="GHEA Grapalat"/>
          <w:color w:val="000000" w:themeColor="text1"/>
          <w:lang w:val="hy-AM"/>
        </w:rPr>
        <w:t xml:space="preserve"> </w:t>
      </w:r>
      <w:r w:rsidR="00656448">
        <w:rPr>
          <w:rFonts w:ascii="GHEA Grapalat" w:hAnsi="GHEA Grapalat"/>
          <w:color w:val="000000" w:themeColor="text1"/>
          <w:lang w:val="hy-AM"/>
        </w:rPr>
        <w:t>պետական գույքի</w:t>
      </w:r>
      <w:r w:rsidR="00656448" w:rsidRPr="00656448">
        <w:rPr>
          <w:rFonts w:ascii="GHEA Grapalat" w:hAnsi="GHEA Grapalat"/>
          <w:color w:val="000000" w:themeColor="text1"/>
          <w:lang w:val="hy-AM"/>
        </w:rPr>
        <w:t xml:space="preserve"> </w:t>
      </w:r>
      <w:r w:rsidR="00656448" w:rsidRPr="00F57136">
        <w:rPr>
          <w:rFonts w:ascii="GHEA Grapalat" w:hAnsi="GHEA Grapalat"/>
          <w:color w:val="000000" w:themeColor="text1"/>
          <w:lang w:val="hy-AM"/>
        </w:rPr>
        <w:t>օգտագործման տրամադրման գործընթացները</w:t>
      </w:r>
      <w:r w:rsidR="00656448">
        <w:rPr>
          <w:rFonts w:ascii="GHEA Grapalat" w:hAnsi="GHEA Grapalat"/>
          <w:color w:val="000000" w:themeColor="text1"/>
          <w:lang w:val="hy-AM"/>
        </w:rPr>
        <w:t xml:space="preserve"> </w:t>
      </w:r>
      <w:r w:rsidR="00656448" w:rsidRPr="00F57136">
        <w:rPr>
          <w:rFonts w:ascii="GHEA Grapalat" w:hAnsi="GHEA Grapalat"/>
          <w:color w:val="000000" w:themeColor="text1"/>
          <w:lang w:val="hy-AM"/>
        </w:rPr>
        <w:t xml:space="preserve">համապատասխանեցնել </w:t>
      </w:r>
      <w:r w:rsidR="00383A40">
        <w:rPr>
          <w:rFonts w:ascii="GHEA Grapalat" w:hAnsi="GHEA Grapalat"/>
          <w:color w:val="000000" w:themeColor="text1"/>
          <w:lang w:val="hy-AM"/>
        </w:rPr>
        <w:t>Օ</w:t>
      </w:r>
      <w:r w:rsidR="00656448" w:rsidRPr="00F57136">
        <w:rPr>
          <w:rFonts w:ascii="GHEA Grapalat" w:hAnsi="GHEA Grapalat"/>
          <w:color w:val="000000" w:themeColor="text1"/>
          <w:lang w:val="hy-AM"/>
        </w:rPr>
        <w:t>րենքների պահանջներին։</w:t>
      </w:r>
    </w:p>
    <w:p w14:paraId="12A1D20A" w14:textId="77777777" w:rsidR="007F0C70" w:rsidRPr="00D6149A" w:rsidRDefault="00AA4769" w:rsidP="00FF1426">
      <w:pPr>
        <w:tabs>
          <w:tab w:val="left" w:pos="858"/>
          <w:tab w:val="left" w:pos="1080"/>
        </w:tabs>
        <w:spacing w:line="360" w:lineRule="auto"/>
        <w:jc w:val="both"/>
        <w:rPr>
          <w:rFonts w:ascii="GHEA Grapalat" w:hAnsi="GHEA Grapalat"/>
          <w:b/>
          <w:lang w:val="af-ZA"/>
        </w:rPr>
      </w:pPr>
      <w:r>
        <w:rPr>
          <w:rFonts w:ascii="GHEA Grapalat" w:hAnsi="GHEA Grapalat"/>
          <w:lang w:val="hy-AM"/>
        </w:rPr>
        <w:tab/>
      </w:r>
      <w:r w:rsidR="007F0C70" w:rsidRPr="00D6149A">
        <w:rPr>
          <w:rFonts w:ascii="GHEA Grapalat" w:hAnsi="GHEA Grapalat"/>
          <w:b/>
          <w:lang w:val="hy-AM"/>
        </w:rPr>
        <w:t>3.</w:t>
      </w:r>
      <w:r w:rsidR="007F0C70" w:rsidRPr="00D6149A">
        <w:rPr>
          <w:rFonts w:ascii="GHEA Grapalat" w:hAnsi="GHEA Grapalat"/>
          <w:b/>
          <w:lang w:val="af-ZA"/>
        </w:rPr>
        <w:t xml:space="preserve"> </w:t>
      </w:r>
      <w:r w:rsidR="007F0C70" w:rsidRPr="00D6149A">
        <w:rPr>
          <w:rFonts w:ascii="GHEA Grapalat" w:hAnsi="GHEA Grapalat"/>
          <w:b/>
          <w:lang w:val="hy-AM"/>
        </w:rPr>
        <w:t>Նախագծի</w:t>
      </w:r>
      <w:r w:rsidR="007F0C70" w:rsidRPr="00D6149A">
        <w:rPr>
          <w:rFonts w:ascii="GHEA Grapalat" w:hAnsi="GHEA Grapalat"/>
          <w:b/>
          <w:lang w:val="af-ZA"/>
        </w:rPr>
        <w:t xml:space="preserve"> </w:t>
      </w:r>
      <w:r w:rsidR="007F0C70" w:rsidRPr="00D6149A">
        <w:rPr>
          <w:rFonts w:ascii="GHEA Grapalat" w:hAnsi="GHEA Grapalat"/>
          <w:b/>
          <w:lang w:val="hy-AM"/>
        </w:rPr>
        <w:t>մշակման</w:t>
      </w:r>
      <w:r w:rsidR="007F0C70" w:rsidRPr="00D6149A">
        <w:rPr>
          <w:rFonts w:ascii="GHEA Grapalat" w:hAnsi="GHEA Grapalat"/>
          <w:b/>
          <w:lang w:val="af-ZA"/>
        </w:rPr>
        <w:t xml:space="preserve"> </w:t>
      </w:r>
      <w:r w:rsidR="007F0C70" w:rsidRPr="00D6149A">
        <w:rPr>
          <w:rFonts w:ascii="GHEA Grapalat" w:hAnsi="GHEA Grapalat"/>
          <w:b/>
          <w:lang w:val="hy-AM"/>
        </w:rPr>
        <w:t>գործընթացում</w:t>
      </w:r>
      <w:r w:rsidR="007F0C70" w:rsidRPr="00D6149A">
        <w:rPr>
          <w:rFonts w:ascii="GHEA Grapalat" w:hAnsi="GHEA Grapalat"/>
          <w:b/>
          <w:lang w:val="af-ZA"/>
        </w:rPr>
        <w:t xml:space="preserve"> </w:t>
      </w:r>
      <w:r w:rsidR="007F0C70" w:rsidRPr="00D6149A">
        <w:rPr>
          <w:rFonts w:ascii="GHEA Grapalat" w:hAnsi="GHEA Grapalat"/>
          <w:b/>
          <w:lang w:val="hy-AM"/>
        </w:rPr>
        <w:t>ներգրավված</w:t>
      </w:r>
      <w:r w:rsidR="007F0C70" w:rsidRPr="00D6149A">
        <w:rPr>
          <w:rFonts w:ascii="GHEA Grapalat" w:hAnsi="GHEA Grapalat"/>
          <w:b/>
          <w:lang w:val="af-ZA"/>
        </w:rPr>
        <w:t xml:space="preserve"> </w:t>
      </w:r>
      <w:r w:rsidR="007F0C70" w:rsidRPr="00D6149A">
        <w:rPr>
          <w:rFonts w:ascii="GHEA Grapalat" w:hAnsi="GHEA Grapalat"/>
          <w:b/>
          <w:lang w:val="hy-AM"/>
        </w:rPr>
        <w:t>ինստիտուտները</w:t>
      </w:r>
      <w:r w:rsidR="007F0C70" w:rsidRPr="00D6149A">
        <w:rPr>
          <w:rFonts w:ascii="GHEA Grapalat" w:hAnsi="GHEA Grapalat"/>
          <w:b/>
          <w:lang w:val="af-ZA"/>
        </w:rPr>
        <w:t xml:space="preserve"> </w:t>
      </w:r>
      <w:r w:rsidR="007F0C70" w:rsidRPr="00D6149A">
        <w:rPr>
          <w:rFonts w:ascii="GHEA Grapalat" w:hAnsi="GHEA Grapalat"/>
          <w:b/>
          <w:lang w:val="hy-AM"/>
        </w:rPr>
        <w:t>և</w:t>
      </w:r>
      <w:r w:rsidR="007F0C70" w:rsidRPr="00D6149A">
        <w:rPr>
          <w:rFonts w:ascii="GHEA Grapalat" w:hAnsi="GHEA Grapalat"/>
          <w:b/>
          <w:lang w:val="af-ZA"/>
        </w:rPr>
        <w:t xml:space="preserve"> </w:t>
      </w:r>
      <w:r w:rsidR="007F0C70" w:rsidRPr="00D6149A">
        <w:rPr>
          <w:rFonts w:ascii="GHEA Grapalat" w:hAnsi="GHEA Grapalat"/>
          <w:b/>
          <w:lang w:val="hy-AM"/>
        </w:rPr>
        <w:t>անձինք</w:t>
      </w:r>
    </w:p>
    <w:p w14:paraId="650373F7" w14:textId="77777777" w:rsidR="007F0C70" w:rsidRPr="00D6149A" w:rsidRDefault="007F0C70" w:rsidP="007F0C70">
      <w:pPr>
        <w:spacing w:line="360" w:lineRule="auto"/>
        <w:ind w:firstLine="562"/>
        <w:jc w:val="both"/>
        <w:rPr>
          <w:rFonts w:ascii="GHEA Grapalat" w:hAnsi="GHEA Grapalat"/>
          <w:lang w:val="hy-AM"/>
        </w:rPr>
      </w:pPr>
      <w:r w:rsidRPr="00D6149A">
        <w:rPr>
          <w:rFonts w:ascii="GHEA Grapalat" w:hAnsi="GHEA Grapalat"/>
          <w:lang w:val="hy-AM"/>
        </w:rPr>
        <w:t>Նախագիծը</w:t>
      </w:r>
      <w:r w:rsidRPr="00D6149A">
        <w:rPr>
          <w:rFonts w:ascii="GHEA Grapalat" w:hAnsi="GHEA Grapalat"/>
          <w:lang w:val="af-ZA"/>
        </w:rPr>
        <w:t xml:space="preserve"> </w:t>
      </w:r>
      <w:r w:rsidRPr="00D6149A">
        <w:rPr>
          <w:rFonts w:ascii="GHEA Grapalat" w:hAnsi="GHEA Grapalat"/>
          <w:lang w:val="hy-AM"/>
        </w:rPr>
        <w:t>մշակվել</w:t>
      </w:r>
      <w:r w:rsidRPr="00D6149A">
        <w:rPr>
          <w:rFonts w:ascii="GHEA Grapalat" w:hAnsi="GHEA Grapalat"/>
          <w:lang w:val="af-ZA"/>
        </w:rPr>
        <w:t xml:space="preserve"> </w:t>
      </w:r>
      <w:r w:rsidRPr="00D6149A">
        <w:rPr>
          <w:rFonts w:ascii="GHEA Grapalat" w:hAnsi="GHEA Grapalat"/>
          <w:lang w:val="hy-AM"/>
        </w:rPr>
        <w:t>է</w:t>
      </w:r>
      <w:r w:rsidRPr="00D6149A">
        <w:rPr>
          <w:rFonts w:ascii="GHEA Grapalat" w:hAnsi="GHEA Grapalat"/>
          <w:lang w:val="af-ZA"/>
        </w:rPr>
        <w:t xml:space="preserve"> </w:t>
      </w:r>
      <w:r w:rsidRPr="00D6149A">
        <w:rPr>
          <w:rFonts w:ascii="GHEA Grapalat" w:eastAsia="Calibri" w:hAnsi="GHEA Grapalat" w:cs="Arial"/>
          <w:bCs/>
          <w:kern w:val="16"/>
          <w:lang w:val="hy-AM" w:eastAsia="en-US"/>
        </w:rPr>
        <w:t>ՀՀ տարածքային կառավարման և ենթակառուցվածքների նախարարության Պ</w:t>
      </w:r>
      <w:r w:rsidRPr="00D6149A">
        <w:rPr>
          <w:rFonts w:ascii="GHEA Grapalat" w:eastAsia="Calibri" w:hAnsi="GHEA Grapalat" w:cs="Arial"/>
          <w:bCs/>
          <w:kern w:val="16"/>
          <w:lang w:val="af-ZA" w:eastAsia="en-US"/>
        </w:rPr>
        <w:t xml:space="preserve">ետական գույքի կառավարման </w:t>
      </w:r>
      <w:r w:rsidRPr="00D6149A">
        <w:rPr>
          <w:rFonts w:ascii="GHEA Grapalat" w:eastAsia="Calibri" w:hAnsi="GHEA Grapalat" w:cs="Arial"/>
          <w:bCs/>
          <w:kern w:val="16"/>
          <w:lang w:val="hy-AM" w:eastAsia="en-US"/>
        </w:rPr>
        <w:t>կոմիտեի</w:t>
      </w:r>
      <w:r w:rsidRPr="00D6149A">
        <w:rPr>
          <w:rFonts w:ascii="GHEA Grapalat" w:hAnsi="GHEA Grapalat"/>
          <w:lang w:val="af-ZA"/>
        </w:rPr>
        <w:t xml:space="preserve"> կողմից: </w:t>
      </w:r>
    </w:p>
    <w:p w14:paraId="5084BC9F" w14:textId="77777777" w:rsidR="007F0C70" w:rsidRPr="00C61CE2" w:rsidRDefault="007F0C70" w:rsidP="00790566">
      <w:pPr>
        <w:pStyle w:val="ListParagraph"/>
        <w:spacing w:line="360" w:lineRule="auto"/>
        <w:ind w:left="90" w:firstLine="616"/>
        <w:jc w:val="both"/>
        <w:rPr>
          <w:rFonts w:ascii="GHEA Grapalat" w:hAnsi="GHEA Grapalat"/>
          <w:b/>
          <w:bCs/>
          <w:lang w:val="hy-AM"/>
        </w:rPr>
      </w:pPr>
      <w:r w:rsidRPr="00D6149A">
        <w:rPr>
          <w:rFonts w:ascii="GHEA Grapalat" w:hAnsi="GHEA Grapalat"/>
          <w:b/>
          <w:lang w:val="hy-AM"/>
        </w:rPr>
        <w:t>4.</w:t>
      </w:r>
      <w:r w:rsidRPr="00D6149A">
        <w:rPr>
          <w:rFonts w:ascii="GHEA Grapalat" w:hAnsi="GHEA Grapalat"/>
          <w:lang w:val="hy-AM"/>
        </w:rPr>
        <w:t xml:space="preserve"> </w:t>
      </w:r>
      <w:r w:rsidRPr="00D6149A">
        <w:rPr>
          <w:rFonts w:ascii="GHEA Grapalat" w:hAnsi="GHEA Grapalat"/>
          <w:b/>
          <w:bCs/>
          <w:color w:val="000000"/>
          <w:lang w:val="hy-AM"/>
        </w:rPr>
        <w:t xml:space="preserve">Տեղեկատվություն լրացուցիչ ֆինանսական միջոցների անհրաժեշտության և պետական բյուջեի եկամուտներում և ծախսերում </w:t>
      </w:r>
      <w:r w:rsidRPr="00C61CE2">
        <w:rPr>
          <w:rFonts w:ascii="GHEA Grapalat" w:hAnsi="GHEA Grapalat"/>
          <w:b/>
          <w:bCs/>
          <w:lang w:val="hy-AM"/>
        </w:rPr>
        <w:t>սպասվելիք փոփոխությունների մասին.</w:t>
      </w:r>
    </w:p>
    <w:p w14:paraId="0F44FD33" w14:textId="7CD14372" w:rsidR="007F0C70" w:rsidRPr="00FE393E" w:rsidRDefault="00B941F7" w:rsidP="008A3ADA">
      <w:pPr>
        <w:spacing w:line="360" w:lineRule="auto"/>
        <w:ind w:firstLine="706"/>
        <w:jc w:val="both"/>
        <w:rPr>
          <w:rFonts w:ascii="GHEA Grapalat" w:hAnsi="GHEA Grapalat"/>
          <w:bCs/>
          <w:lang w:val="af-ZA"/>
        </w:rPr>
      </w:pPr>
      <w:r w:rsidRPr="00FE393E">
        <w:rPr>
          <w:rFonts w:ascii="GHEA Grapalat" w:hAnsi="GHEA Grapalat"/>
          <w:bCs/>
          <w:lang w:val="hy-AM"/>
        </w:rPr>
        <w:t>«</w:t>
      </w:r>
      <w:r w:rsidR="00254639" w:rsidRPr="00FE393E">
        <w:rPr>
          <w:rFonts w:ascii="GHEA Grapalat" w:hAnsi="GHEA Grapalat"/>
          <w:bCs/>
          <w:lang w:val="hy-AM"/>
        </w:rPr>
        <w:t>Հայաստանի Հանրապետության կառավարության 20</w:t>
      </w:r>
      <w:r w:rsidR="00262B47">
        <w:rPr>
          <w:rFonts w:ascii="GHEA Grapalat" w:hAnsi="GHEA Grapalat"/>
          <w:bCs/>
          <w:lang w:val="hy-AM"/>
        </w:rPr>
        <w:t>06</w:t>
      </w:r>
      <w:r w:rsidR="00254639" w:rsidRPr="00FE393E">
        <w:rPr>
          <w:rFonts w:ascii="GHEA Grapalat" w:hAnsi="GHEA Grapalat"/>
          <w:bCs/>
          <w:lang w:val="hy-AM"/>
        </w:rPr>
        <w:t xml:space="preserve"> թվականի </w:t>
      </w:r>
      <w:r w:rsidR="00262B47">
        <w:rPr>
          <w:rFonts w:ascii="GHEA Grapalat" w:hAnsi="GHEA Grapalat"/>
          <w:bCs/>
          <w:lang w:val="hy-AM"/>
        </w:rPr>
        <w:t>հունվարի</w:t>
      </w:r>
      <w:r w:rsidR="00254639" w:rsidRPr="00FE393E">
        <w:rPr>
          <w:rFonts w:ascii="GHEA Grapalat" w:hAnsi="GHEA Grapalat"/>
          <w:bCs/>
          <w:lang w:val="hy-AM"/>
        </w:rPr>
        <w:t xml:space="preserve"> </w:t>
      </w:r>
      <w:r w:rsidR="0062495B" w:rsidRPr="00FE393E">
        <w:rPr>
          <w:rFonts w:ascii="GHEA Grapalat" w:hAnsi="GHEA Grapalat"/>
          <w:bCs/>
          <w:lang w:val="hy-AM"/>
        </w:rPr>
        <w:t>2</w:t>
      </w:r>
      <w:r w:rsidR="00262B47">
        <w:rPr>
          <w:rFonts w:ascii="GHEA Grapalat" w:hAnsi="GHEA Grapalat"/>
          <w:bCs/>
          <w:lang w:val="hy-AM"/>
        </w:rPr>
        <w:t>6</w:t>
      </w:r>
      <w:r w:rsidR="00254639" w:rsidRPr="00FE393E">
        <w:rPr>
          <w:rFonts w:ascii="GHEA Grapalat" w:hAnsi="GHEA Grapalat"/>
          <w:bCs/>
          <w:lang w:val="hy-AM"/>
        </w:rPr>
        <w:t xml:space="preserve">-ի N </w:t>
      </w:r>
      <w:r w:rsidR="00262B47">
        <w:rPr>
          <w:rFonts w:ascii="GHEA Grapalat" w:hAnsi="GHEA Grapalat"/>
          <w:bCs/>
          <w:lang w:val="hy-AM"/>
        </w:rPr>
        <w:t>346</w:t>
      </w:r>
      <w:r w:rsidR="00254639" w:rsidRPr="00FE393E">
        <w:rPr>
          <w:rFonts w:ascii="GHEA Grapalat" w:hAnsi="GHEA Grapalat"/>
          <w:bCs/>
          <w:lang w:val="hy-AM"/>
        </w:rPr>
        <w:t>-Ն որոշմ</w:t>
      </w:r>
      <w:r w:rsidR="0062495B" w:rsidRPr="00FE393E">
        <w:rPr>
          <w:rFonts w:ascii="GHEA Grapalat" w:hAnsi="GHEA Grapalat"/>
          <w:bCs/>
          <w:lang w:val="hy-AM"/>
        </w:rPr>
        <w:t>ան մեջ փոփոխություն</w:t>
      </w:r>
      <w:r w:rsidR="002E2EAA">
        <w:rPr>
          <w:rFonts w:ascii="GHEA Grapalat" w:hAnsi="GHEA Grapalat"/>
          <w:bCs/>
          <w:lang w:val="hy-AM"/>
        </w:rPr>
        <w:t>ներ</w:t>
      </w:r>
      <w:r w:rsidR="0062495B" w:rsidRPr="00FE393E">
        <w:rPr>
          <w:rFonts w:ascii="GHEA Grapalat" w:hAnsi="GHEA Grapalat"/>
          <w:bCs/>
          <w:lang w:val="hy-AM"/>
        </w:rPr>
        <w:t xml:space="preserve"> կատարելու</w:t>
      </w:r>
      <w:r w:rsidR="006A5816" w:rsidRPr="00FE393E">
        <w:rPr>
          <w:rFonts w:ascii="GHEA Grapalat" w:hAnsi="GHEA Grapalat"/>
          <w:bCs/>
          <w:lang w:val="hy-AM"/>
        </w:rPr>
        <w:t xml:space="preserve"> մասին</w:t>
      </w:r>
      <w:r w:rsidR="007F0C70" w:rsidRPr="00FE393E">
        <w:rPr>
          <w:rFonts w:ascii="GHEA Grapalat" w:hAnsi="GHEA Grapalat"/>
          <w:lang w:val="hy-AM"/>
        </w:rPr>
        <w:t>» ՀՀ կառավարության որոշման նախագծի</w:t>
      </w:r>
      <w:r w:rsidR="00254639" w:rsidRPr="00FE393E">
        <w:rPr>
          <w:rFonts w:ascii="GHEA Grapalat" w:hAnsi="GHEA Grapalat"/>
          <w:lang w:val="hy-AM"/>
        </w:rPr>
        <w:t xml:space="preserve"> ընդունման դեպքում</w:t>
      </w:r>
      <w:r w:rsidR="007F0C70" w:rsidRPr="00FE393E">
        <w:rPr>
          <w:rFonts w:ascii="GHEA Grapalat" w:hAnsi="GHEA Grapalat"/>
          <w:lang w:val="hy-AM"/>
        </w:rPr>
        <w:t xml:space="preserve"> պետական կամ տեղական ինքնակառավարման մարմինների բյուջեներում </w:t>
      </w:r>
      <w:r w:rsidR="00FE393E" w:rsidRPr="00FE393E">
        <w:rPr>
          <w:rFonts w:ascii="GHEA Grapalat" w:hAnsi="GHEA Grapalat"/>
          <w:lang w:val="hy-AM"/>
        </w:rPr>
        <w:t>լրացուցիչ</w:t>
      </w:r>
      <w:r w:rsidR="001C5274" w:rsidRPr="00FE393E">
        <w:rPr>
          <w:rFonts w:ascii="GHEA Grapalat" w:hAnsi="GHEA Grapalat"/>
          <w:lang w:val="hy-AM"/>
        </w:rPr>
        <w:t xml:space="preserve"> </w:t>
      </w:r>
      <w:r w:rsidR="007F0C70" w:rsidRPr="00FE393E">
        <w:rPr>
          <w:rFonts w:ascii="GHEA Grapalat" w:hAnsi="GHEA Grapalat"/>
          <w:lang w:val="hy-AM"/>
        </w:rPr>
        <w:t xml:space="preserve">ծախսեր և եկամուտներ </w:t>
      </w:r>
      <w:r w:rsidR="00FE393E" w:rsidRPr="00FE393E">
        <w:rPr>
          <w:rFonts w:ascii="GHEA Grapalat" w:hAnsi="GHEA Grapalat"/>
          <w:lang w:val="hy-AM"/>
        </w:rPr>
        <w:t>չեն նախատեսվում</w:t>
      </w:r>
      <w:r w:rsidR="007F0C70" w:rsidRPr="00FE393E">
        <w:rPr>
          <w:rFonts w:ascii="GHEA Grapalat" w:hAnsi="GHEA Grapalat"/>
          <w:lang w:val="hy-AM"/>
        </w:rPr>
        <w:t>:</w:t>
      </w:r>
    </w:p>
    <w:p w14:paraId="64B25468" w14:textId="77777777" w:rsidR="007F0C70" w:rsidRPr="00B144F4" w:rsidRDefault="007F0C70" w:rsidP="007F0C70">
      <w:pPr>
        <w:tabs>
          <w:tab w:val="left" w:pos="1260"/>
        </w:tabs>
        <w:spacing w:line="360" w:lineRule="auto"/>
        <w:ind w:right="-7" w:firstLine="720"/>
        <w:jc w:val="both"/>
        <w:rPr>
          <w:rFonts w:ascii="GHEA Grapalat" w:hAnsi="GHEA Grapalat"/>
          <w:b/>
          <w:lang w:val="hy-AM"/>
        </w:rPr>
      </w:pPr>
      <w:r w:rsidRPr="00DE6F9D">
        <w:rPr>
          <w:rFonts w:ascii="GHEA Grapalat" w:hAnsi="GHEA Grapalat"/>
          <w:b/>
          <w:lang w:val="hy-AM"/>
        </w:rPr>
        <w:t>5</w:t>
      </w:r>
      <w:r w:rsidRPr="00B144F4">
        <w:rPr>
          <w:rFonts w:ascii="GHEA Grapalat" w:hAnsi="GHEA Grapalat"/>
          <w:b/>
          <w:lang w:val="hy-AM"/>
        </w:rPr>
        <w:t>.</w:t>
      </w:r>
      <w:r w:rsidRPr="00B144F4">
        <w:rPr>
          <w:rFonts w:ascii="GHEA Grapalat" w:hAnsi="GHEA Grapalat"/>
          <w:lang w:val="hy-AM"/>
        </w:rPr>
        <w:t xml:space="preserve"> </w:t>
      </w:r>
      <w:r w:rsidRPr="00B144F4">
        <w:rPr>
          <w:rFonts w:ascii="GHEA Grapalat" w:hAnsi="GHEA Grapalat"/>
          <w:b/>
          <w:lang w:val="hy-AM"/>
        </w:rPr>
        <w:t>Կապը ռազմավարական փաստաթղթերի հետ Հայաստանի վերափոխման ռազմավարություն 2050, Կառավարության 2021-2026թթ. ծրագիր, ոլորտային և/կամ այլ ռազմավարություններ.</w:t>
      </w:r>
    </w:p>
    <w:p w14:paraId="7B5CAC15" w14:textId="720722FB" w:rsidR="007E7199" w:rsidRDefault="007F0C70" w:rsidP="00177B33">
      <w:pPr>
        <w:autoSpaceDE w:val="0"/>
        <w:autoSpaceDN w:val="0"/>
        <w:adjustRightInd w:val="0"/>
        <w:spacing w:line="360" w:lineRule="auto"/>
        <w:ind w:firstLine="720"/>
        <w:jc w:val="both"/>
        <w:rPr>
          <w:rFonts w:ascii="GHEA Grapalat" w:hAnsi="GHEA Grapalat"/>
          <w:lang w:val="hy-AM"/>
        </w:rPr>
      </w:pPr>
      <w:r w:rsidRPr="00F21303">
        <w:rPr>
          <w:rFonts w:ascii="GHEA Grapalat" w:hAnsi="GHEA Grapalat"/>
          <w:lang w:val="hy-AM"/>
        </w:rPr>
        <w:t>Ներկայացվող նախագիծը բխում է ՀՀ կառավարության 2021 թվականի</w:t>
      </w:r>
      <w:r>
        <w:rPr>
          <w:rFonts w:ascii="GHEA Grapalat" w:hAnsi="GHEA Grapalat"/>
          <w:lang w:val="hy-AM"/>
        </w:rPr>
        <w:t xml:space="preserve"> օ</w:t>
      </w:r>
      <w:r w:rsidRPr="00F21303">
        <w:rPr>
          <w:rFonts w:ascii="GHEA Grapalat" w:hAnsi="GHEA Grapalat"/>
          <w:lang w:val="hy-AM"/>
        </w:rPr>
        <w:t>գոստոսի 18-ի N 1363-Ա որոշմամբ հավանության</w:t>
      </w:r>
      <w:r>
        <w:rPr>
          <w:rFonts w:ascii="GHEA Grapalat" w:hAnsi="GHEA Grapalat"/>
          <w:lang w:val="hy-AM"/>
        </w:rPr>
        <w:t xml:space="preserve"> </w:t>
      </w:r>
      <w:r w:rsidRPr="00F21303">
        <w:rPr>
          <w:rFonts w:ascii="GHEA Grapalat" w:hAnsi="GHEA Grapalat"/>
          <w:lang w:val="hy-AM"/>
        </w:rPr>
        <w:t>արժանացած ՀՀ կառավարության ծրագրի 6.7-րդ բաժնով սահմանված Պետական գույքի արդյ</w:t>
      </w:r>
      <w:r w:rsidR="00627509">
        <w:rPr>
          <w:rFonts w:ascii="GHEA Grapalat" w:hAnsi="GHEA Grapalat"/>
          <w:lang w:val="hy-AM"/>
        </w:rPr>
        <w:t>ունավետ կառավարման դրույթներից</w:t>
      </w:r>
      <w:r w:rsidR="00627509" w:rsidRPr="00627509">
        <w:rPr>
          <w:rFonts w:ascii="GHEA Grapalat" w:hAnsi="GHEA Grapalat"/>
          <w:lang w:val="hy-AM"/>
        </w:rPr>
        <w:t>:</w:t>
      </w:r>
    </w:p>
    <w:p w14:paraId="2D428FB3" w14:textId="77777777" w:rsidR="007E7199" w:rsidRDefault="007E7199" w:rsidP="007E7199">
      <w:pPr>
        <w:autoSpaceDE w:val="0"/>
        <w:autoSpaceDN w:val="0"/>
        <w:adjustRightInd w:val="0"/>
        <w:spacing w:line="360" w:lineRule="auto"/>
        <w:ind w:firstLine="720"/>
        <w:jc w:val="both"/>
        <w:rPr>
          <w:rFonts w:ascii="GHEA Grapalat" w:hAnsi="GHEA Grapalat"/>
          <w:lang w:val="hy-AM"/>
        </w:rPr>
      </w:pPr>
    </w:p>
    <w:p w14:paraId="6D8F996C" w14:textId="77777777" w:rsidR="00992C19" w:rsidRDefault="00992C19" w:rsidP="007E7199">
      <w:pPr>
        <w:autoSpaceDE w:val="0"/>
        <w:autoSpaceDN w:val="0"/>
        <w:adjustRightInd w:val="0"/>
        <w:spacing w:line="360" w:lineRule="auto"/>
        <w:ind w:firstLine="720"/>
        <w:jc w:val="both"/>
        <w:rPr>
          <w:rFonts w:ascii="GHEA Grapalat" w:hAnsi="GHEA Grapalat"/>
          <w:lang w:val="hy-AM"/>
        </w:rPr>
      </w:pPr>
    </w:p>
    <w:sectPr w:rsidR="00992C19" w:rsidSect="00E112F5">
      <w:pgSz w:w="12240" w:h="15840"/>
      <w:pgMar w:top="851" w:right="810" w:bottom="81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955E4E"/>
    <w:multiLevelType w:val="multilevel"/>
    <w:tmpl w:val="AFE6898E"/>
    <w:lvl w:ilvl="0">
      <w:start w:val="1"/>
      <w:numFmt w:val="decimal"/>
      <w:lvlText w:val="%1."/>
      <w:lvlJc w:val="left"/>
      <w:pPr>
        <w:ind w:left="360" w:hanging="360"/>
      </w:pPr>
      <w:rPr>
        <w:b/>
      </w:rPr>
    </w:lvl>
    <w:lvl w:ilvl="1">
      <w:start w:val="1"/>
      <w:numFmt w:val="decimal"/>
      <w:isLgl/>
      <w:suff w:val="space"/>
      <w:lvlText w:val="%1.%2."/>
      <w:lvlJc w:val="left"/>
      <w:pPr>
        <w:ind w:left="1148" w:hanging="720"/>
      </w:pPr>
      <w:rPr>
        <w:b/>
      </w:rPr>
    </w:lvl>
    <w:lvl w:ilvl="2">
      <w:start w:val="1"/>
      <w:numFmt w:val="decimal"/>
      <w:isLgl/>
      <w:lvlText w:val="%1.%2.%3."/>
      <w:lvlJc w:val="left"/>
      <w:pPr>
        <w:ind w:left="1148" w:hanging="720"/>
      </w:pPr>
      <w:rPr>
        <w:b/>
      </w:rPr>
    </w:lvl>
    <w:lvl w:ilvl="3">
      <w:start w:val="1"/>
      <w:numFmt w:val="decimal"/>
      <w:isLgl/>
      <w:lvlText w:val="%1.%2.%3.%4."/>
      <w:lvlJc w:val="left"/>
      <w:pPr>
        <w:ind w:left="1508" w:hanging="1080"/>
      </w:pPr>
      <w:rPr>
        <w:b/>
      </w:rPr>
    </w:lvl>
    <w:lvl w:ilvl="4">
      <w:start w:val="1"/>
      <w:numFmt w:val="decimal"/>
      <w:isLgl/>
      <w:lvlText w:val="%1.%2.%3.%4.%5."/>
      <w:lvlJc w:val="left"/>
      <w:pPr>
        <w:ind w:left="1508" w:hanging="1080"/>
      </w:pPr>
      <w:rPr>
        <w:b/>
      </w:rPr>
    </w:lvl>
    <w:lvl w:ilvl="5">
      <w:start w:val="1"/>
      <w:numFmt w:val="decimal"/>
      <w:isLgl/>
      <w:lvlText w:val="%1.%2.%3.%4.%5.%6."/>
      <w:lvlJc w:val="left"/>
      <w:pPr>
        <w:ind w:left="1868" w:hanging="1440"/>
      </w:pPr>
      <w:rPr>
        <w:b/>
      </w:rPr>
    </w:lvl>
    <w:lvl w:ilvl="6">
      <w:start w:val="1"/>
      <w:numFmt w:val="decimal"/>
      <w:isLgl/>
      <w:lvlText w:val="%1.%2.%3.%4.%5.%6.%7."/>
      <w:lvlJc w:val="left"/>
      <w:pPr>
        <w:ind w:left="1868" w:hanging="1440"/>
      </w:pPr>
      <w:rPr>
        <w:b/>
      </w:rPr>
    </w:lvl>
    <w:lvl w:ilvl="7">
      <w:start w:val="1"/>
      <w:numFmt w:val="decimal"/>
      <w:isLgl/>
      <w:lvlText w:val="%1.%2.%3.%4.%5.%6.%7.%8."/>
      <w:lvlJc w:val="left"/>
      <w:pPr>
        <w:ind w:left="2228" w:hanging="1800"/>
      </w:pPr>
      <w:rPr>
        <w:b/>
      </w:rPr>
    </w:lvl>
    <w:lvl w:ilvl="8">
      <w:start w:val="1"/>
      <w:numFmt w:val="decimal"/>
      <w:isLgl/>
      <w:lvlText w:val="%1.%2.%3.%4.%5.%6.%7.%8.%9."/>
      <w:lvlJc w:val="left"/>
      <w:pPr>
        <w:ind w:left="2228" w:hanging="1800"/>
      </w:pPr>
      <w:rPr>
        <w:b/>
      </w:rPr>
    </w:lvl>
  </w:abstractNum>
  <w:abstractNum w:abstractNumId="1" w15:restartNumberingAfterBreak="0">
    <w:nsid w:val="18AE0A53"/>
    <w:multiLevelType w:val="multilevel"/>
    <w:tmpl w:val="9EB87A88"/>
    <w:lvl w:ilvl="0">
      <w:start w:val="1"/>
      <w:numFmt w:val="decimal"/>
      <w:lvlText w:val="%1."/>
      <w:lvlJc w:val="left"/>
      <w:pPr>
        <w:ind w:left="450" w:hanging="360"/>
      </w:pPr>
      <w:rPr>
        <w:lang w:val="hy-AM"/>
      </w:rPr>
    </w:lvl>
    <w:lvl w:ilvl="1">
      <w:start w:val="1"/>
      <w:numFmt w:val="decimal"/>
      <w:isLgl/>
      <w:suff w:val="space"/>
      <w:lvlText w:val="%1.%2."/>
      <w:lvlJc w:val="left"/>
      <w:pPr>
        <w:ind w:left="1238" w:hanging="720"/>
      </w:pPr>
      <w:rPr>
        <w:b/>
      </w:rPr>
    </w:lvl>
    <w:lvl w:ilvl="2">
      <w:start w:val="1"/>
      <w:numFmt w:val="decimal"/>
      <w:isLgl/>
      <w:lvlText w:val="%1.%2.%3."/>
      <w:lvlJc w:val="left"/>
      <w:pPr>
        <w:ind w:left="1238" w:hanging="720"/>
      </w:pPr>
      <w:rPr>
        <w:b/>
      </w:rPr>
    </w:lvl>
    <w:lvl w:ilvl="3">
      <w:start w:val="1"/>
      <w:numFmt w:val="decimal"/>
      <w:isLgl/>
      <w:lvlText w:val="%1.%2.%3.%4."/>
      <w:lvlJc w:val="left"/>
      <w:pPr>
        <w:ind w:left="1598" w:hanging="1080"/>
      </w:pPr>
      <w:rPr>
        <w:b/>
      </w:rPr>
    </w:lvl>
    <w:lvl w:ilvl="4">
      <w:start w:val="1"/>
      <w:numFmt w:val="decimal"/>
      <w:isLgl/>
      <w:lvlText w:val="%1.%2.%3.%4.%5."/>
      <w:lvlJc w:val="left"/>
      <w:pPr>
        <w:ind w:left="1598" w:hanging="1080"/>
      </w:pPr>
      <w:rPr>
        <w:b/>
      </w:rPr>
    </w:lvl>
    <w:lvl w:ilvl="5">
      <w:start w:val="1"/>
      <w:numFmt w:val="decimal"/>
      <w:isLgl/>
      <w:lvlText w:val="%1.%2.%3.%4.%5.%6."/>
      <w:lvlJc w:val="left"/>
      <w:pPr>
        <w:ind w:left="1958" w:hanging="1440"/>
      </w:pPr>
      <w:rPr>
        <w:b/>
      </w:rPr>
    </w:lvl>
    <w:lvl w:ilvl="6">
      <w:start w:val="1"/>
      <w:numFmt w:val="decimal"/>
      <w:isLgl/>
      <w:lvlText w:val="%1.%2.%3.%4.%5.%6.%7."/>
      <w:lvlJc w:val="left"/>
      <w:pPr>
        <w:ind w:left="1958" w:hanging="1440"/>
      </w:pPr>
      <w:rPr>
        <w:b/>
      </w:rPr>
    </w:lvl>
    <w:lvl w:ilvl="7">
      <w:start w:val="1"/>
      <w:numFmt w:val="decimal"/>
      <w:isLgl/>
      <w:lvlText w:val="%1.%2.%3.%4.%5.%6.%7.%8."/>
      <w:lvlJc w:val="left"/>
      <w:pPr>
        <w:ind w:left="2318" w:hanging="1800"/>
      </w:pPr>
      <w:rPr>
        <w:b/>
      </w:rPr>
    </w:lvl>
    <w:lvl w:ilvl="8">
      <w:start w:val="1"/>
      <w:numFmt w:val="decimal"/>
      <w:isLgl/>
      <w:lvlText w:val="%1.%2.%3.%4.%5.%6.%7.%8.%9."/>
      <w:lvlJc w:val="left"/>
      <w:pPr>
        <w:ind w:left="2318" w:hanging="1800"/>
      </w:pPr>
      <w:rPr>
        <w:b/>
      </w:rPr>
    </w:lvl>
  </w:abstractNum>
  <w:abstractNum w:abstractNumId="2" w15:restartNumberingAfterBreak="0">
    <w:nsid w:val="264D220F"/>
    <w:multiLevelType w:val="hybridMultilevel"/>
    <w:tmpl w:val="C4928BD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39983820"/>
    <w:multiLevelType w:val="hybridMultilevel"/>
    <w:tmpl w:val="B67063B6"/>
    <w:lvl w:ilvl="0" w:tplc="D7927F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5D00DED"/>
    <w:multiLevelType w:val="hybridMultilevel"/>
    <w:tmpl w:val="292032AC"/>
    <w:lvl w:ilvl="0" w:tplc="6456A366">
      <w:start w:val="1"/>
      <w:numFmt w:val="decimal"/>
      <w:lvlText w:val="%1)"/>
      <w:lvlJc w:val="left"/>
      <w:pPr>
        <w:ind w:left="1080" w:hanging="360"/>
      </w:pPr>
      <w:rPr>
        <w:rFonts w:eastAsia="Calibri"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63363CF"/>
    <w:multiLevelType w:val="multilevel"/>
    <w:tmpl w:val="AFE6898E"/>
    <w:lvl w:ilvl="0">
      <w:start w:val="1"/>
      <w:numFmt w:val="decimal"/>
      <w:lvlText w:val="%1."/>
      <w:lvlJc w:val="left"/>
      <w:pPr>
        <w:ind w:left="360" w:hanging="360"/>
      </w:pPr>
      <w:rPr>
        <w:b/>
      </w:rPr>
    </w:lvl>
    <w:lvl w:ilvl="1">
      <w:start w:val="1"/>
      <w:numFmt w:val="decimal"/>
      <w:isLgl/>
      <w:suff w:val="space"/>
      <w:lvlText w:val="%1.%2."/>
      <w:lvlJc w:val="left"/>
      <w:pPr>
        <w:ind w:left="1148" w:hanging="720"/>
      </w:pPr>
      <w:rPr>
        <w:b/>
      </w:rPr>
    </w:lvl>
    <w:lvl w:ilvl="2">
      <w:start w:val="1"/>
      <w:numFmt w:val="decimal"/>
      <w:isLgl/>
      <w:lvlText w:val="%1.%2.%3."/>
      <w:lvlJc w:val="left"/>
      <w:pPr>
        <w:ind w:left="1148" w:hanging="720"/>
      </w:pPr>
      <w:rPr>
        <w:b/>
      </w:rPr>
    </w:lvl>
    <w:lvl w:ilvl="3">
      <w:start w:val="1"/>
      <w:numFmt w:val="decimal"/>
      <w:isLgl/>
      <w:lvlText w:val="%1.%2.%3.%4."/>
      <w:lvlJc w:val="left"/>
      <w:pPr>
        <w:ind w:left="1508" w:hanging="1080"/>
      </w:pPr>
      <w:rPr>
        <w:b/>
      </w:rPr>
    </w:lvl>
    <w:lvl w:ilvl="4">
      <w:start w:val="1"/>
      <w:numFmt w:val="decimal"/>
      <w:isLgl/>
      <w:lvlText w:val="%1.%2.%3.%4.%5."/>
      <w:lvlJc w:val="left"/>
      <w:pPr>
        <w:ind w:left="1508" w:hanging="1080"/>
      </w:pPr>
      <w:rPr>
        <w:b/>
      </w:rPr>
    </w:lvl>
    <w:lvl w:ilvl="5">
      <w:start w:val="1"/>
      <w:numFmt w:val="decimal"/>
      <w:isLgl/>
      <w:lvlText w:val="%1.%2.%3.%4.%5.%6."/>
      <w:lvlJc w:val="left"/>
      <w:pPr>
        <w:ind w:left="1868" w:hanging="1440"/>
      </w:pPr>
      <w:rPr>
        <w:b/>
      </w:rPr>
    </w:lvl>
    <w:lvl w:ilvl="6">
      <w:start w:val="1"/>
      <w:numFmt w:val="decimal"/>
      <w:isLgl/>
      <w:lvlText w:val="%1.%2.%3.%4.%5.%6.%7."/>
      <w:lvlJc w:val="left"/>
      <w:pPr>
        <w:ind w:left="1868" w:hanging="1440"/>
      </w:pPr>
      <w:rPr>
        <w:b/>
      </w:rPr>
    </w:lvl>
    <w:lvl w:ilvl="7">
      <w:start w:val="1"/>
      <w:numFmt w:val="decimal"/>
      <w:isLgl/>
      <w:lvlText w:val="%1.%2.%3.%4.%5.%6.%7.%8."/>
      <w:lvlJc w:val="left"/>
      <w:pPr>
        <w:ind w:left="2228" w:hanging="1800"/>
      </w:pPr>
      <w:rPr>
        <w:b/>
      </w:rPr>
    </w:lvl>
    <w:lvl w:ilvl="8">
      <w:start w:val="1"/>
      <w:numFmt w:val="decimal"/>
      <w:isLgl/>
      <w:lvlText w:val="%1.%2.%3.%4.%5.%6.%7.%8.%9."/>
      <w:lvlJc w:val="left"/>
      <w:pPr>
        <w:ind w:left="2228" w:hanging="1800"/>
      </w:pPr>
      <w:rPr>
        <w:b/>
      </w:rPr>
    </w:lvl>
  </w:abstractNum>
  <w:abstractNum w:abstractNumId="6" w15:restartNumberingAfterBreak="0">
    <w:nsid w:val="66BA4932"/>
    <w:multiLevelType w:val="hybridMultilevel"/>
    <w:tmpl w:val="1A8A6EF6"/>
    <w:lvl w:ilvl="0" w:tplc="B024F3BC">
      <w:start w:val="1"/>
      <w:numFmt w:val="decimal"/>
      <w:lvlText w:val="%1."/>
      <w:lvlJc w:val="left"/>
      <w:pPr>
        <w:ind w:left="1035" w:hanging="49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15:restartNumberingAfterBreak="0">
    <w:nsid w:val="77233CBA"/>
    <w:multiLevelType w:val="multilevel"/>
    <w:tmpl w:val="AFE6898E"/>
    <w:lvl w:ilvl="0">
      <w:start w:val="1"/>
      <w:numFmt w:val="decimal"/>
      <w:lvlText w:val="%1."/>
      <w:lvlJc w:val="left"/>
      <w:pPr>
        <w:ind w:left="360" w:hanging="360"/>
      </w:pPr>
      <w:rPr>
        <w:b/>
      </w:rPr>
    </w:lvl>
    <w:lvl w:ilvl="1">
      <w:start w:val="1"/>
      <w:numFmt w:val="decimal"/>
      <w:isLgl/>
      <w:suff w:val="space"/>
      <w:lvlText w:val="%1.%2."/>
      <w:lvlJc w:val="left"/>
      <w:pPr>
        <w:ind w:left="1148" w:hanging="720"/>
      </w:pPr>
      <w:rPr>
        <w:b/>
      </w:rPr>
    </w:lvl>
    <w:lvl w:ilvl="2">
      <w:start w:val="1"/>
      <w:numFmt w:val="decimal"/>
      <w:isLgl/>
      <w:lvlText w:val="%1.%2.%3."/>
      <w:lvlJc w:val="left"/>
      <w:pPr>
        <w:ind w:left="1148" w:hanging="720"/>
      </w:pPr>
      <w:rPr>
        <w:b/>
      </w:rPr>
    </w:lvl>
    <w:lvl w:ilvl="3">
      <w:start w:val="1"/>
      <w:numFmt w:val="decimal"/>
      <w:isLgl/>
      <w:lvlText w:val="%1.%2.%3.%4."/>
      <w:lvlJc w:val="left"/>
      <w:pPr>
        <w:ind w:left="1508" w:hanging="1080"/>
      </w:pPr>
      <w:rPr>
        <w:b/>
      </w:rPr>
    </w:lvl>
    <w:lvl w:ilvl="4">
      <w:start w:val="1"/>
      <w:numFmt w:val="decimal"/>
      <w:isLgl/>
      <w:lvlText w:val="%1.%2.%3.%4.%5."/>
      <w:lvlJc w:val="left"/>
      <w:pPr>
        <w:ind w:left="1508" w:hanging="1080"/>
      </w:pPr>
      <w:rPr>
        <w:b/>
      </w:rPr>
    </w:lvl>
    <w:lvl w:ilvl="5">
      <w:start w:val="1"/>
      <w:numFmt w:val="decimal"/>
      <w:isLgl/>
      <w:lvlText w:val="%1.%2.%3.%4.%5.%6."/>
      <w:lvlJc w:val="left"/>
      <w:pPr>
        <w:ind w:left="1868" w:hanging="1440"/>
      </w:pPr>
      <w:rPr>
        <w:b/>
      </w:rPr>
    </w:lvl>
    <w:lvl w:ilvl="6">
      <w:start w:val="1"/>
      <w:numFmt w:val="decimal"/>
      <w:isLgl/>
      <w:lvlText w:val="%1.%2.%3.%4.%5.%6.%7."/>
      <w:lvlJc w:val="left"/>
      <w:pPr>
        <w:ind w:left="1868" w:hanging="1440"/>
      </w:pPr>
      <w:rPr>
        <w:b/>
      </w:rPr>
    </w:lvl>
    <w:lvl w:ilvl="7">
      <w:start w:val="1"/>
      <w:numFmt w:val="decimal"/>
      <w:isLgl/>
      <w:lvlText w:val="%1.%2.%3.%4.%5.%6.%7.%8."/>
      <w:lvlJc w:val="left"/>
      <w:pPr>
        <w:ind w:left="2228" w:hanging="1800"/>
      </w:pPr>
      <w:rPr>
        <w:b/>
      </w:rPr>
    </w:lvl>
    <w:lvl w:ilvl="8">
      <w:start w:val="1"/>
      <w:numFmt w:val="decimal"/>
      <w:isLgl/>
      <w:lvlText w:val="%1.%2.%3.%4.%5.%6.%7.%8.%9."/>
      <w:lvlJc w:val="left"/>
      <w:pPr>
        <w:ind w:left="2228" w:hanging="1800"/>
      </w:pPr>
      <w:rPr>
        <w:b/>
      </w:rPr>
    </w:lvl>
  </w:abstractNum>
  <w:abstractNum w:abstractNumId="8" w15:restartNumberingAfterBreak="0">
    <w:nsid w:val="794B779F"/>
    <w:multiLevelType w:val="hybridMultilevel"/>
    <w:tmpl w:val="229E7E58"/>
    <w:lvl w:ilvl="0" w:tplc="E6B2E650">
      <w:start w:val="1"/>
      <w:numFmt w:val="decimal"/>
      <w:lvlText w:val="%1)"/>
      <w:lvlJc w:val="left"/>
      <w:pPr>
        <w:ind w:left="855" w:hanging="40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3"/>
  </w:num>
  <w:num w:numId="7">
    <w:abstractNumId w:val="8"/>
  </w:num>
  <w:num w:numId="8">
    <w:abstractNumId w:val="2"/>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F34625"/>
    <w:rsid w:val="00000455"/>
    <w:rsid w:val="000017FA"/>
    <w:rsid w:val="00001AEA"/>
    <w:rsid w:val="000069CF"/>
    <w:rsid w:val="00007C51"/>
    <w:rsid w:val="000117B4"/>
    <w:rsid w:val="000155EE"/>
    <w:rsid w:val="00017690"/>
    <w:rsid w:val="000200F3"/>
    <w:rsid w:val="00021AAD"/>
    <w:rsid w:val="0002355A"/>
    <w:rsid w:val="00023E43"/>
    <w:rsid w:val="00026FA0"/>
    <w:rsid w:val="00031046"/>
    <w:rsid w:val="00033615"/>
    <w:rsid w:val="00033887"/>
    <w:rsid w:val="00034FE5"/>
    <w:rsid w:val="00040FDA"/>
    <w:rsid w:val="00040FE1"/>
    <w:rsid w:val="00045B0B"/>
    <w:rsid w:val="00045EFA"/>
    <w:rsid w:val="00047D49"/>
    <w:rsid w:val="00051A57"/>
    <w:rsid w:val="00053BB6"/>
    <w:rsid w:val="00055279"/>
    <w:rsid w:val="00056C7F"/>
    <w:rsid w:val="00056DBE"/>
    <w:rsid w:val="00060065"/>
    <w:rsid w:val="00064913"/>
    <w:rsid w:val="00066602"/>
    <w:rsid w:val="00070A34"/>
    <w:rsid w:val="00072F67"/>
    <w:rsid w:val="000731EB"/>
    <w:rsid w:val="00073EB3"/>
    <w:rsid w:val="0007569E"/>
    <w:rsid w:val="0008204B"/>
    <w:rsid w:val="00082D28"/>
    <w:rsid w:val="00086015"/>
    <w:rsid w:val="00090A71"/>
    <w:rsid w:val="00097F09"/>
    <w:rsid w:val="000A217A"/>
    <w:rsid w:val="000A28C6"/>
    <w:rsid w:val="000A3914"/>
    <w:rsid w:val="000A4CF4"/>
    <w:rsid w:val="000A5F0E"/>
    <w:rsid w:val="000B3D27"/>
    <w:rsid w:val="000B7507"/>
    <w:rsid w:val="000B754D"/>
    <w:rsid w:val="000B7E4F"/>
    <w:rsid w:val="000C06D3"/>
    <w:rsid w:val="000C38B6"/>
    <w:rsid w:val="000C7B55"/>
    <w:rsid w:val="000D4DAF"/>
    <w:rsid w:val="000E23FD"/>
    <w:rsid w:val="000F2169"/>
    <w:rsid w:val="000F6584"/>
    <w:rsid w:val="000F7CF2"/>
    <w:rsid w:val="001026FB"/>
    <w:rsid w:val="001041F3"/>
    <w:rsid w:val="00106EF8"/>
    <w:rsid w:val="00110692"/>
    <w:rsid w:val="00111061"/>
    <w:rsid w:val="00120496"/>
    <w:rsid w:val="00124453"/>
    <w:rsid w:val="00127106"/>
    <w:rsid w:val="00127CC6"/>
    <w:rsid w:val="00130490"/>
    <w:rsid w:val="001339D2"/>
    <w:rsid w:val="00137161"/>
    <w:rsid w:val="001408C0"/>
    <w:rsid w:val="00142077"/>
    <w:rsid w:val="00143A28"/>
    <w:rsid w:val="00145B33"/>
    <w:rsid w:val="00147791"/>
    <w:rsid w:val="001534D6"/>
    <w:rsid w:val="001547CF"/>
    <w:rsid w:val="00157EAF"/>
    <w:rsid w:val="001625AF"/>
    <w:rsid w:val="00165F12"/>
    <w:rsid w:val="001664BF"/>
    <w:rsid w:val="0016654D"/>
    <w:rsid w:val="00166B0A"/>
    <w:rsid w:val="00177B33"/>
    <w:rsid w:val="00180C81"/>
    <w:rsid w:val="001818B2"/>
    <w:rsid w:val="0018217F"/>
    <w:rsid w:val="001902C0"/>
    <w:rsid w:val="00192AC8"/>
    <w:rsid w:val="0019458A"/>
    <w:rsid w:val="00195E21"/>
    <w:rsid w:val="00197D02"/>
    <w:rsid w:val="001A299C"/>
    <w:rsid w:val="001A5005"/>
    <w:rsid w:val="001B1DB6"/>
    <w:rsid w:val="001B236E"/>
    <w:rsid w:val="001B4AF4"/>
    <w:rsid w:val="001B5BAF"/>
    <w:rsid w:val="001B6028"/>
    <w:rsid w:val="001C188B"/>
    <w:rsid w:val="001C5274"/>
    <w:rsid w:val="001C5C26"/>
    <w:rsid w:val="001D112C"/>
    <w:rsid w:val="001D5F13"/>
    <w:rsid w:val="001E0506"/>
    <w:rsid w:val="001E6D50"/>
    <w:rsid w:val="001E6EC4"/>
    <w:rsid w:val="00200476"/>
    <w:rsid w:val="00205ED3"/>
    <w:rsid w:val="00213934"/>
    <w:rsid w:val="00215BA1"/>
    <w:rsid w:val="002160C4"/>
    <w:rsid w:val="00216860"/>
    <w:rsid w:val="00221FB2"/>
    <w:rsid w:val="002246A1"/>
    <w:rsid w:val="00224DDA"/>
    <w:rsid w:val="00225572"/>
    <w:rsid w:val="00225C20"/>
    <w:rsid w:val="00227771"/>
    <w:rsid w:val="00232E40"/>
    <w:rsid w:val="00234EA9"/>
    <w:rsid w:val="0023508B"/>
    <w:rsid w:val="002355C2"/>
    <w:rsid w:val="00242451"/>
    <w:rsid w:val="00245B3F"/>
    <w:rsid w:val="00245C43"/>
    <w:rsid w:val="00245C86"/>
    <w:rsid w:val="0024600E"/>
    <w:rsid w:val="00246FB3"/>
    <w:rsid w:val="00251DD5"/>
    <w:rsid w:val="00252507"/>
    <w:rsid w:val="00254639"/>
    <w:rsid w:val="00260BFE"/>
    <w:rsid w:val="0026111B"/>
    <w:rsid w:val="0026232E"/>
    <w:rsid w:val="002628C9"/>
    <w:rsid w:val="00262B47"/>
    <w:rsid w:val="00262C30"/>
    <w:rsid w:val="002634F4"/>
    <w:rsid w:val="002647E8"/>
    <w:rsid w:val="00265783"/>
    <w:rsid w:val="0027298F"/>
    <w:rsid w:val="0028085E"/>
    <w:rsid w:val="002812BC"/>
    <w:rsid w:val="00282648"/>
    <w:rsid w:val="00287170"/>
    <w:rsid w:val="00290C35"/>
    <w:rsid w:val="00290DB8"/>
    <w:rsid w:val="00293B48"/>
    <w:rsid w:val="002950B0"/>
    <w:rsid w:val="00295381"/>
    <w:rsid w:val="00295729"/>
    <w:rsid w:val="00295E7A"/>
    <w:rsid w:val="00297E26"/>
    <w:rsid w:val="002A122B"/>
    <w:rsid w:val="002A2011"/>
    <w:rsid w:val="002B00C3"/>
    <w:rsid w:val="002B3F37"/>
    <w:rsid w:val="002B4059"/>
    <w:rsid w:val="002B48E8"/>
    <w:rsid w:val="002B5868"/>
    <w:rsid w:val="002C1BEC"/>
    <w:rsid w:val="002C2F96"/>
    <w:rsid w:val="002D2C3C"/>
    <w:rsid w:val="002D5DDB"/>
    <w:rsid w:val="002E14D8"/>
    <w:rsid w:val="002E2DE9"/>
    <w:rsid w:val="002E2EAA"/>
    <w:rsid w:val="002E388A"/>
    <w:rsid w:val="002F25C2"/>
    <w:rsid w:val="002F28C3"/>
    <w:rsid w:val="002F2AB3"/>
    <w:rsid w:val="002F42AF"/>
    <w:rsid w:val="00300239"/>
    <w:rsid w:val="00310347"/>
    <w:rsid w:val="00315E8E"/>
    <w:rsid w:val="00315F70"/>
    <w:rsid w:val="00320FE0"/>
    <w:rsid w:val="0032572E"/>
    <w:rsid w:val="003261AD"/>
    <w:rsid w:val="00327E68"/>
    <w:rsid w:val="00330215"/>
    <w:rsid w:val="00341D0D"/>
    <w:rsid w:val="00344B6E"/>
    <w:rsid w:val="00345B69"/>
    <w:rsid w:val="00350685"/>
    <w:rsid w:val="00353511"/>
    <w:rsid w:val="003601FA"/>
    <w:rsid w:val="0036323D"/>
    <w:rsid w:val="003633A4"/>
    <w:rsid w:val="003636EC"/>
    <w:rsid w:val="003671CB"/>
    <w:rsid w:val="00372125"/>
    <w:rsid w:val="003727CB"/>
    <w:rsid w:val="00373081"/>
    <w:rsid w:val="003748C3"/>
    <w:rsid w:val="00383A40"/>
    <w:rsid w:val="00383C1C"/>
    <w:rsid w:val="00384466"/>
    <w:rsid w:val="0039025B"/>
    <w:rsid w:val="003923D5"/>
    <w:rsid w:val="00392810"/>
    <w:rsid w:val="003A02E5"/>
    <w:rsid w:val="003A79FD"/>
    <w:rsid w:val="003B3094"/>
    <w:rsid w:val="003B473C"/>
    <w:rsid w:val="003C009B"/>
    <w:rsid w:val="003C0B9D"/>
    <w:rsid w:val="003C5629"/>
    <w:rsid w:val="003C5680"/>
    <w:rsid w:val="003C6E8D"/>
    <w:rsid w:val="003C7904"/>
    <w:rsid w:val="003C7FA3"/>
    <w:rsid w:val="003D143E"/>
    <w:rsid w:val="003D6638"/>
    <w:rsid w:val="003E236C"/>
    <w:rsid w:val="003E6F9E"/>
    <w:rsid w:val="003E7196"/>
    <w:rsid w:val="003E74C0"/>
    <w:rsid w:val="003F1DA1"/>
    <w:rsid w:val="003F4C74"/>
    <w:rsid w:val="003F4CEA"/>
    <w:rsid w:val="003F4DC9"/>
    <w:rsid w:val="004020CC"/>
    <w:rsid w:val="00411CE1"/>
    <w:rsid w:val="00417101"/>
    <w:rsid w:val="0042417A"/>
    <w:rsid w:val="00425C98"/>
    <w:rsid w:val="00425E0F"/>
    <w:rsid w:val="00427398"/>
    <w:rsid w:val="00433285"/>
    <w:rsid w:val="00433CCA"/>
    <w:rsid w:val="0043499C"/>
    <w:rsid w:val="00434CAD"/>
    <w:rsid w:val="004363A5"/>
    <w:rsid w:val="00436F8A"/>
    <w:rsid w:val="004375DD"/>
    <w:rsid w:val="004414CE"/>
    <w:rsid w:val="0044207E"/>
    <w:rsid w:val="004435A3"/>
    <w:rsid w:val="00443750"/>
    <w:rsid w:val="004444B7"/>
    <w:rsid w:val="00444557"/>
    <w:rsid w:val="00444A9E"/>
    <w:rsid w:val="00452781"/>
    <w:rsid w:val="00457842"/>
    <w:rsid w:val="00460D11"/>
    <w:rsid w:val="00462383"/>
    <w:rsid w:val="00464688"/>
    <w:rsid w:val="00465A99"/>
    <w:rsid w:val="0046782E"/>
    <w:rsid w:val="00474714"/>
    <w:rsid w:val="00475809"/>
    <w:rsid w:val="00475AC8"/>
    <w:rsid w:val="0047615C"/>
    <w:rsid w:val="00480082"/>
    <w:rsid w:val="00486095"/>
    <w:rsid w:val="00486ABA"/>
    <w:rsid w:val="00486FE5"/>
    <w:rsid w:val="00493205"/>
    <w:rsid w:val="0049675F"/>
    <w:rsid w:val="004A20E0"/>
    <w:rsid w:val="004A32FB"/>
    <w:rsid w:val="004B1620"/>
    <w:rsid w:val="004B2419"/>
    <w:rsid w:val="004B78A4"/>
    <w:rsid w:val="004C2380"/>
    <w:rsid w:val="004C4C2B"/>
    <w:rsid w:val="004C63D7"/>
    <w:rsid w:val="004C780F"/>
    <w:rsid w:val="004D0297"/>
    <w:rsid w:val="004D6D7D"/>
    <w:rsid w:val="004D6ED9"/>
    <w:rsid w:val="004D7CB8"/>
    <w:rsid w:val="004E2B54"/>
    <w:rsid w:val="004E34ED"/>
    <w:rsid w:val="004E6356"/>
    <w:rsid w:val="004E79DD"/>
    <w:rsid w:val="004F025F"/>
    <w:rsid w:val="004F27CE"/>
    <w:rsid w:val="004F2CBD"/>
    <w:rsid w:val="004F3543"/>
    <w:rsid w:val="004F3DE0"/>
    <w:rsid w:val="004F68C3"/>
    <w:rsid w:val="00500532"/>
    <w:rsid w:val="005079C6"/>
    <w:rsid w:val="00513FB4"/>
    <w:rsid w:val="00515B87"/>
    <w:rsid w:val="00521FBA"/>
    <w:rsid w:val="00522151"/>
    <w:rsid w:val="005247DD"/>
    <w:rsid w:val="00525013"/>
    <w:rsid w:val="0052686E"/>
    <w:rsid w:val="005334CF"/>
    <w:rsid w:val="00533A49"/>
    <w:rsid w:val="0053633B"/>
    <w:rsid w:val="005409D5"/>
    <w:rsid w:val="005479D5"/>
    <w:rsid w:val="00550254"/>
    <w:rsid w:val="005521F3"/>
    <w:rsid w:val="00552292"/>
    <w:rsid w:val="00553A7D"/>
    <w:rsid w:val="00553FA6"/>
    <w:rsid w:val="00554A3E"/>
    <w:rsid w:val="0056131A"/>
    <w:rsid w:val="00562D70"/>
    <w:rsid w:val="00567483"/>
    <w:rsid w:val="005750F1"/>
    <w:rsid w:val="005826CF"/>
    <w:rsid w:val="00583B31"/>
    <w:rsid w:val="0059006E"/>
    <w:rsid w:val="00593563"/>
    <w:rsid w:val="00594A92"/>
    <w:rsid w:val="005973E6"/>
    <w:rsid w:val="00597CE6"/>
    <w:rsid w:val="00597F7A"/>
    <w:rsid w:val="005A2923"/>
    <w:rsid w:val="005A7F01"/>
    <w:rsid w:val="005B0295"/>
    <w:rsid w:val="005B1B3D"/>
    <w:rsid w:val="005B5439"/>
    <w:rsid w:val="005C020C"/>
    <w:rsid w:val="005C1873"/>
    <w:rsid w:val="005C55E8"/>
    <w:rsid w:val="005C5D21"/>
    <w:rsid w:val="005D5D29"/>
    <w:rsid w:val="005E0023"/>
    <w:rsid w:val="005E14C0"/>
    <w:rsid w:val="005E248E"/>
    <w:rsid w:val="005E5159"/>
    <w:rsid w:val="005E5EAC"/>
    <w:rsid w:val="005E73A3"/>
    <w:rsid w:val="005E7448"/>
    <w:rsid w:val="005F04C8"/>
    <w:rsid w:val="005F0CB5"/>
    <w:rsid w:val="00601136"/>
    <w:rsid w:val="00604020"/>
    <w:rsid w:val="00605CF8"/>
    <w:rsid w:val="006064C5"/>
    <w:rsid w:val="0060790E"/>
    <w:rsid w:val="00614E84"/>
    <w:rsid w:val="00622AAD"/>
    <w:rsid w:val="0062375A"/>
    <w:rsid w:val="0062495B"/>
    <w:rsid w:val="00626230"/>
    <w:rsid w:val="00626BF0"/>
    <w:rsid w:val="00627509"/>
    <w:rsid w:val="00632A7C"/>
    <w:rsid w:val="0063495C"/>
    <w:rsid w:val="0064056F"/>
    <w:rsid w:val="00642B8E"/>
    <w:rsid w:val="00642D39"/>
    <w:rsid w:val="00644DE4"/>
    <w:rsid w:val="00645C1F"/>
    <w:rsid w:val="00645C33"/>
    <w:rsid w:val="006475C9"/>
    <w:rsid w:val="00651CDF"/>
    <w:rsid w:val="00656448"/>
    <w:rsid w:val="00657949"/>
    <w:rsid w:val="00660147"/>
    <w:rsid w:val="00660611"/>
    <w:rsid w:val="00660B08"/>
    <w:rsid w:val="00667F04"/>
    <w:rsid w:val="0067026F"/>
    <w:rsid w:val="00670F52"/>
    <w:rsid w:val="006753E2"/>
    <w:rsid w:val="006777A3"/>
    <w:rsid w:val="006823AE"/>
    <w:rsid w:val="00684C84"/>
    <w:rsid w:val="006937AC"/>
    <w:rsid w:val="0069401A"/>
    <w:rsid w:val="006A0A42"/>
    <w:rsid w:val="006A31FF"/>
    <w:rsid w:val="006A45AE"/>
    <w:rsid w:val="006A5816"/>
    <w:rsid w:val="006A6669"/>
    <w:rsid w:val="006A6AC1"/>
    <w:rsid w:val="006A7DB6"/>
    <w:rsid w:val="006B48F7"/>
    <w:rsid w:val="006B6B75"/>
    <w:rsid w:val="006B790A"/>
    <w:rsid w:val="006B7F1A"/>
    <w:rsid w:val="006C2743"/>
    <w:rsid w:val="006D0C15"/>
    <w:rsid w:val="006D33B2"/>
    <w:rsid w:val="006D43CE"/>
    <w:rsid w:val="006D53C9"/>
    <w:rsid w:val="006E1C31"/>
    <w:rsid w:val="006E75CC"/>
    <w:rsid w:val="006E7C82"/>
    <w:rsid w:val="006F0CCB"/>
    <w:rsid w:val="00700207"/>
    <w:rsid w:val="007117BB"/>
    <w:rsid w:val="00713583"/>
    <w:rsid w:val="0071390A"/>
    <w:rsid w:val="00720415"/>
    <w:rsid w:val="007234DF"/>
    <w:rsid w:val="00723B77"/>
    <w:rsid w:val="0073031E"/>
    <w:rsid w:val="00732C90"/>
    <w:rsid w:val="00732D48"/>
    <w:rsid w:val="007334C0"/>
    <w:rsid w:val="007375BF"/>
    <w:rsid w:val="00737C34"/>
    <w:rsid w:val="007407B8"/>
    <w:rsid w:val="00744CF9"/>
    <w:rsid w:val="0074521F"/>
    <w:rsid w:val="0074732E"/>
    <w:rsid w:val="0075206F"/>
    <w:rsid w:val="00752F59"/>
    <w:rsid w:val="007540F3"/>
    <w:rsid w:val="0075611D"/>
    <w:rsid w:val="00761253"/>
    <w:rsid w:val="007630B2"/>
    <w:rsid w:val="00764DE0"/>
    <w:rsid w:val="007659F3"/>
    <w:rsid w:val="00766254"/>
    <w:rsid w:val="00767F2D"/>
    <w:rsid w:val="00770D0E"/>
    <w:rsid w:val="00772D7E"/>
    <w:rsid w:val="007752AE"/>
    <w:rsid w:val="007778B6"/>
    <w:rsid w:val="007808D1"/>
    <w:rsid w:val="007812F3"/>
    <w:rsid w:val="00784D2F"/>
    <w:rsid w:val="00786A46"/>
    <w:rsid w:val="00787B2D"/>
    <w:rsid w:val="00790566"/>
    <w:rsid w:val="00793F64"/>
    <w:rsid w:val="00795237"/>
    <w:rsid w:val="007A3758"/>
    <w:rsid w:val="007A7DD7"/>
    <w:rsid w:val="007B13C0"/>
    <w:rsid w:val="007B65B5"/>
    <w:rsid w:val="007C4388"/>
    <w:rsid w:val="007C6EC6"/>
    <w:rsid w:val="007D0448"/>
    <w:rsid w:val="007D2013"/>
    <w:rsid w:val="007D3AD1"/>
    <w:rsid w:val="007E0FA0"/>
    <w:rsid w:val="007E178A"/>
    <w:rsid w:val="007E319D"/>
    <w:rsid w:val="007E5D38"/>
    <w:rsid w:val="007E7199"/>
    <w:rsid w:val="007E7A74"/>
    <w:rsid w:val="007F0C70"/>
    <w:rsid w:val="007F224B"/>
    <w:rsid w:val="007F6550"/>
    <w:rsid w:val="007F7CC8"/>
    <w:rsid w:val="00804954"/>
    <w:rsid w:val="0081303E"/>
    <w:rsid w:val="00817DAE"/>
    <w:rsid w:val="00825BDF"/>
    <w:rsid w:val="00826E8A"/>
    <w:rsid w:val="00830390"/>
    <w:rsid w:val="00833EBC"/>
    <w:rsid w:val="00834429"/>
    <w:rsid w:val="00835568"/>
    <w:rsid w:val="008366AC"/>
    <w:rsid w:val="00837D60"/>
    <w:rsid w:val="00842139"/>
    <w:rsid w:val="00846C2F"/>
    <w:rsid w:val="00847051"/>
    <w:rsid w:val="0085282E"/>
    <w:rsid w:val="00852A6F"/>
    <w:rsid w:val="00860241"/>
    <w:rsid w:val="00867D93"/>
    <w:rsid w:val="0087051A"/>
    <w:rsid w:val="00870BF1"/>
    <w:rsid w:val="008734F1"/>
    <w:rsid w:val="008766A3"/>
    <w:rsid w:val="00877619"/>
    <w:rsid w:val="008779F8"/>
    <w:rsid w:val="00881A1E"/>
    <w:rsid w:val="008845CB"/>
    <w:rsid w:val="00886AD2"/>
    <w:rsid w:val="00890538"/>
    <w:rsid w:val="008905C3"/>
    <w:rsid w:val="0089359E"/>
    <w:rsid w:val="00893B03"/>
    <w:rsid w:val="008944D5"/>
    <w:rsid w:val="00894EE3"/>
    <w:rsid w:val="008965E6"/>
    <w:rsid w:val="008973A4"/>
    <w:rsid w:val="008A13A6"/>
    <w:rsid w:val="008A3ADA"/>
    <w:rsid w:val="008A3F76"/>
    <w:rsid w:val="008A41A6"/>
    <w:rsid w:val="008A5DA8"/>
    <w:rsid w:val="008A60C9"/>
    <w:rsid w:val="008A7409"/>
    <w:rsid w:val="008B0544"/>
    <w:rsid w:val="008B0568"/>
    <w:rsid w:val="008B1B5C"/>
    <w:rsid w:val="008B1B9D"/>
    <w:rsid w:val="008B2865"/>
    <w:rsid w:val="008B2BBE"/>
    <w:rsid w:val="008B487A"/>
    <w:rsid w:val="008B4B94"/>
    <w:rsid w:val="008B6B2F"/>
    <w:rsid w:val="008C01A6"/>
    <w:rsid w:val="008C048F"/>
    <w:rsid w:val="008C2003"/>
    <w:rsid w:val="008C2BB4"/>
    <w:rsid w:val="008C3E38"/>
    <w:rsid w:val="008C3F81"/>
    <w:rsid w:val="008C5C73"/>
    <w:rsid w:val="008C5FA1"/>
    <w:rsid w:val="008D0472"/>
    <w:rsid w:val="008D63A3"/>
    <w:rsid w:val="008E58C7"/>
    <w:rsid w:val="008E59B2"/>
    <w:rsid w:val="008E6061"/>
    <w:rsid w:val="008E6386"/>
    <w:rsid w:val="008E7B26"/>
    <w:rsid w:val="008F6125"/>
    <w:rsid w:val="009029A8"/>
    <w:rsid w:val="0091035E"/>
    <w:rsid w:val="009126CA"/>
    <w:rsid w:val="00912F30"/>
    <w:rsid w:val="00916FCB"/>
    <w:rsid w:val="009209D0"/>
    <w:rsid w:val="00920DC1"/>
    <w:rsid w:val="0092165C"/>
    <w:rsid w:val="00922B48"/>
    <w:rsid w:val="00922D57"/>
    <w:rsid w:val="00923D65"/>
    <w:rsid w:val="0092732F"/>
    <w:rsid w:val="0092795D"/>
    <w:rsid w:val="0093374D"/>
    <w:rsid w:val="00934ADD"/>
    <w:rsid w:val="009361BF"/>
    <w:rsid w:val="00941080"/>
    <w:rsid w:val="009411F7"/>
    <w:rsid w:val="00945003"/>
    <w:rsid w:val="0094715A"/>
    <w:rsid w:val="009471EC"/>
    <w:rsid w:val="009539C9"/>
    <w:rsid w:val="009540BD"/>
    <w:rsid w:val="00960F90"/>
    <w:rsid w:val="009625E7"/>
    <w:rsid w:val="00966825"/>
    <w:rsid w:val="00967849"/>
    <w:rsid w:val="0097146C"/>
    <w:rsid w:val="009721E9"/>
    <w:rsid w:val="00972C10"/>
    <w:rsid w:val="009771F2"/>
    <w:rsid w:val="0098629A"/>
    <w:rsid w:val="00986D16"/>
    <w:rsid w:val="00992C19"/>
    <w:rsid w:val="00992DAB"/>
    <w:rsid w:val="00993792"/>
    <w:rsid w:val="00996674"/>
    <w:rsid w:val="009A0C01"/>
    <w:rsid w:val="009A3665"/>
    <w:rsid w:val="009A4AA3"/>
    <w:rsid w:val="009B1444"/>
    <w:rsid w:val="009B19A4"/>
    <w:rsid w:val="009B240E"/>
    <w:rsid w:val="009B4296"/>
    <w:rsid w:val="009B4357"/>
    <w:rsid w:val="009B46A6"/>
    <w:rsid w:val="009B6A81"/>
    <w:rsid w:val="009B758D"/>
    <w:rsid w:val="009C05EC"/>
    <w:rsid w:val="009C2847"/>
    <w:rsid w:val="009C3289"/>
    <w:rsid w:val="009C62FB"/>
    <w:rsid w:val="009D07A5"/>
    <w:rsid w:val="009D1DCF"/>
    <w:rsid w:val="009D2773"/>
    <w:rsid w:val="009D56C9"/>
    <w:rsid w:val="009D7826"/>
    <w:rsid w:val="009E5044"/>
    <w:rsid w:val="009F3622"/>
    <w:rsid w:val="009F560F"/>
    <w:rsid w:val="009F614F"/>
    <w:rsid w:val="00A008A8"/>
    <w:rsid w:val="00A00F9A"/>
    <w:rsid w:val="00A01D8E"/>
    <w:rsid w:val="00A04925"/>
    <w:rsid w:val="00A07EE1"/>
    <w:rsid w:val="00A12646"/>
    <w:rsid w:val="00A1363D"/>
    <w:rsid w:val="00A13E8A"/>
    <w:rsid w:val="00A16548"/>
    <w:rsid w:val="00A1769E"/>
    <w:rsid w:val="00A245CF"/>
    <w:rsid w:val="00A26474"/>
    <w:rsid w:val="00A31CB4"/>
    <w:rsid w:val="00A329E5"/>
    <w:rsid w:val="00A35076"/>
    <w:rsid w:val="00A356DF"/>
    <w:rsid w:val="00A36C4F"/>
    <w:rsid w:val="00A43E83"/>
    <w:rsid w:val="00A54248"/>
    <w:rsid w:val="00A556BB"/>
    <w:rsid w:val="00A5606F"/>
    <w:rsid w:val="00A60D66"/>
    <w:rsid w:val="00A61BBE"/>
    <w:rsid w:val="00A6640A"/>
    <w:rsid w:val="00A70067"/>
    <w:rsid w:val="00A70A13"/>
    <w:rsid w:val="00A71960"/>
    <w:rsid w:val="00A742DA"/>
    <w:rsid w:val="00A76434"/>
    <w:rsid w:val="00A801AC"/>
    <w:rsid w:val="00A8164B"/>
    <w:rsid w:val="00A82EDA"/>
    <w:rsid w:val="00A82F48"/>
    <w:rsid w:val="00A84E4F"/>
    <w:rsid w:val="00A91725"/>
    <w:rsid w:val="00A92650"/>
    <w:rsid w:val="00A93555"/>
    <w:rsid w:val="00A93C00"/>
    <w:rsid w:val="00AA4769"/>
    <w:rsid w:val="00AA7E3A"/>
    <w:rsid w:val="00AB1BDD"/>
    <w:rsid w:val="00AB3B12"/>
    <w:rsid w:val="00AB6809"/>
    <w:rsid w:val="00AB686B"/>
    <w:rsid w:val="00AB6F17"/>
    <w:rsid w:val="00AB75EC"/>
    <w:rsid w:val="00AC01CE"/>
    <w:rsid w:val="00AC034F"/>
    <w:rsid w:val="00AC0C79"/>
    <w:rsid w:val="00AC4947"/>
    <w:rsid w:val="00AC4BE7"/>
    <w:rsid w:val="00AC4D64"/>
    <w:rsid w:val="00AC62E2"/>
    <w:rsid w:val="00AC6811"/>
    <w:rsid w:val="00AD044C"/>
    <w:rsid w:val="00AD05E8"/>
    <w:rsid w:val="00AD0C9E"/>
    <w:rsid w:val="00AE1B43"/>
    <w:rsid w:val="00AE317E"/>
    <w:rsid w:val="00AE4349"/>
    <w:rsid w:val="00AE5C18"/>
    <w:rsid w:val="00AE7167"/>
    <w:rsid w:val="00AF425B"/>
    <w:rsid w:val="00B016A3"/>
    <w:rsid w:val="00B0259D"/>
    <w:rsid w:val="00B03073"/>
    <w:rsid w:val="00B040D2"/>
    <w:rsid w:val="00B05B0C"/>
    <w:rsid w:val="00B076F6"/>
    <w:rsid w:val="00B113BC"/>
    <w:rsid w:val="00B13D90"/>
    <w:rsid w:val="00B210E1"/>
    <w:rsid w:val="00B21547"/>
    <w:rsid w:val="00B21DB8"/>
    <w:rsid w:val="00B24D33"/>
    <w:rsid w:val="00B30457"/>
    <w:rsid w:val="00B3090C"/>
    <w:rsid w:val="00B34E57"/>
    <w:rsid w:val="00B3654D"/>
    <w:rsid w:val="00B36E5B"/>
    <w:rsid w:val="00B4262E"/>
    <w:rsid w:val="00B432C5"/>
    <w:rsid w:val="00B452CB"/>
    <w:rsid w:val="00B523C5"/>
    <w:rsid w:val="00B6740C"/>
    <w:rsid w:val="00B703C7"/>
    <w:rsid w:val="00B706E8"/>
    <w:rsid w:val="00B724A9"/>
    <w:rsid w:val="00B73986"/>
    <w:rsid w:val="00B75CF4"/>
    <w:rsid w:val="00B77C83"/>
    <w:rsid w:val="00B80D8A"/>
    <w:rsid w:val="00B80E71"/>
    <w:rsid w:val="00B80F6B"/>
    <w:rsid w:val="00B82C9C"/>
    <w:rsid w:val="00B8381F"/>
    <w:rsid w:val="00B85015"/>
    <w:rsid w:val="00B85869"/>
    <w:rsid w:val="00B90075"/>
    <w:rsid w:val="00B90ACC"/>
    <w:rsid w:val="00B90B53"/>
    <w:rsid w:val="00B92834"/>
    <w:rsid w:val="00B929B2"/>
    <w:rsid w:val="00B93B98"/>
    <w:rsid w:val="00B941F7"/>
    <w:rsid w:val="00BA0969"/>
    <w:rsid w:val="00BA52B1"/>
    <w:rsid w:val="00BA5460"/>
    <w:rsid w:val="00BA674D"/>
    <w:rsid w:val="00BA7B27"/>
    <w:rsid w:val="00BB0806"/>
    <w:rsid w:val="00BB13AB"/>
    <w:rsid w:val="00BB3F37"/>
    <w:rsid w:val="00BB49F8"/>
    <w:rsid w:val="00BB59E0"/>
    <w:rsid w:val="00BB7CAB"/>
    <w:rsid w:val="00BC0B90"/>
    <w:rsid w:val="00BC4093"/>
    <w:rsid w:val="00BC4F8F"/>
    <w:rsid w:val="00BC5B4A"/>
    <w:rsid w:val="00BC6646"/>
    <w:rsid w:val="00BC69BF"/>
    <w:rsid w:val="00BC6E6C"/>
    <w:rsid w:val="00BC76A8"/>
    <w:rsid w:val="00BD06B0"/>
    <w:rsid w:val="00BD28BA"/>
    <w:rsid w:val="00BD4C31"/>
    <w:rsid w:val="00BD6977"/>
    <w:rsid w:val="00BD6E72"/>
    <w:rsid w:val="00BD7D97"/>
    <w:rsid w:val="00BE3E0C"/>
    <w:rsid w:val="00BE42DC"/>
    <w:rsid w:val="00BF4326"/>
    <w:rsid w:val="00BF62BB"/>
    <w:rsid w:val="00C01D07"/>
    <w:rsid w:val="00C041CA"/>
    <w:rsid w:val="00C10E27"/>
    <w:rsid w:val="00C15756"/>
    <w:rsid w:val="00C16DAE"/>
    <w:rsid w:val="00C173D7"/>
    <w:rsid w:val="00C178F0"/>
    <w:rsid w:val="00C1792E"/>
    <w:rsid w:val="00C21565"/>
    <w:rsid w:val="00C23551"/>
    <w:rsid w:val="00C2619E"/>
    <w:rsid w:val="00C27D07"/>
    <w:rsid w:val="00C30DF2"/>
    <w:rsid w:val="00C3319C"/>
    <w:rsid w:val="00C33C73"/>
    <w:rsid w:val="00C33D3F"/>
    <w:rsid w:val="00C3612E"/>
    <w:rsid w:val="00C37013"/>
    <w:rsid w:val="00C37482"/>
    <w:rsid w:val="00C378EC"/>
    <w:rsid w:val="00C416B0"/>
    <w:rsid w:val="00C50041"/>
    <w:rsid w:val="00C63C22"/>
    <w:rsid w:val="00C65567"/>
    <w:rsid w:val="00C67EEF"/>
    <w:rsid w:val="00C7240E"/>
    <w:rsid w:val="00C746D8"/>
    <w:rsid w:val="00C7561E"/>
    <w:rsid w:val="00C75CA5"/>
    <w:rsid w:val="00C812A7"/>
    <w:rsid w:val="00C835FD"/>
    <w:rsid w:val="00C879F5"/>
    <w:rsid w:val="00C90BB4"/>
    <w:rsid w:val="00C94896"/>
    <w:rsid w:val="00CA01D6"/>
    <w:rsid w:val="00CA0D5B"/>
    <w:rsid w:val="00CA474B"/>
    <w:rsid w:val="00CA482A"/>
    <w:rsid w:val="00CA55DA"/>
    <w:rsid w:val="00CB0A6E"/>
    <w:rsid w:val="00CB4B58"/>
    <w:rsid w:val="00CD0C3A"/>
    <w:rsid w:val="00CD5E39"/>
    <w:rsid w:val="00CD6790"/>
    <w:rsid w:val="00CE0A2A"/>
    <w:rsid w:val="00CE5035"/>
    <w:rsid w:val="00CE5FF5"/>
    <w:rsid w:val="00CF067B"/>
    <w:rsid w:val="00CF1FDB"/>
    <w:rsid w:val="00D01AA2"/>
    <w:rsid w:val="00D0798C"/>
    <w:rsid w:val="00D11655"/>
    <w:rsid w:val="00D12E56"/>
    <w:rsid w:val="00D155E8"/>
    <w:rsid w:val="00D23F28"/>
    <w:rsid w:val="00D240C3"/>
    <w:rsid w:val="00D26F81"/>
    <w:rsid w:val="00D317AF"/>
    <w:rsid w:val="00D35F59"/>
    <w:rsid w:val="00D3767D"/>
    <w:rsid w:val="00D40327"/>
    <w:rsid w:val="00D418B2"/>
    <w:rsid w:val="00D521A5"/>
    <w:rsid w:val="00D57BE1"/>
    <w:rsid w:val="00D6356D"/>
    <w:rsid w:val="00D6390B"/>
    <w:rsid w:val="00D64BFE"/>
    <w:rsid w:val="00D72754"/>
    <w:rsid w:val="00D77A78"/>
    <w:rsid w:val="00D84B73"/>
    <w:rsid w:val="00D95741"/>
    <w:rsid w:val="00DA29ED"/>
    <w:rsid w:val="00DA3F13"/>
    <w:rsid w:val="00DA5D4D"/>
    <w:rsid w:val="00DA744B"/>
    <w:rsid w:val="00DB4B7C"/>
    <w:rsid w:val="00DB52CC"/>
    <w:rsid w:val="00DB6528"/>
    <w:rsid w:val="00DB752A"/>
    <w:rsid w:val="00DC1CC8"/>
    <w:rsid w:val="00DC5A2B"/>
    <w:rsid w:val="00DC708A"/>
    <w:rsid w:val="00DD402F"/>
    <w:rsid w:val="00DD4348"/>
    <w:rsid w:val="00DD4975"/>
    <w:rsid w:val="00DD780C"/>
    <w:rsid w:val="00DE6709"/>
    <w:rsid w:val="00DF02FC"/>
    <w:rsid w:val="00DF1D70"/>
    <w:rsid w:val="00DF2C32"/>
    <w:rsid w:val="00DF4E75"/>
    <w:rsid w:val="00DF5B96"/>
    <w:rsid w:val="00E00430"/>
    <w:rsid w:val="00E05F8A"/>
    <w:rsid w:val="00E06530"/>
    <w:rsid w:val="00E06E26"/>
    <w:rsid w:val="00E07372"/>
    <w:rsid w:val="00E10FB3"/>
    <w:rsid w:val="00E112F5"/>
    <w:rsid w:val="00E11985"/>
    <w:rsid w:val="00E17504"/>
    <w:rsid w:val="00E279CD"/>
    <w:rsid w:val="00E27D12"/>
    <w:rsid w:val="00E308AA"/>
    <w:rsid w:val="00E35B0E"/>
    <w:rsid w:val="00E36AC0"/>
    <w:rsid w:val="00E40F7B"/>
    <w:rsid w:val="00E45683"/>
    <w:rsid w:val="00E4600E"/>
    <w:rsid w:val="00E4769A"/>
    <w:rsid w:val="00E51074"/>
    <w:rsid w:val="00E520C2"/>
    <w:rsid w:val="00E605E9"/>
    <w:rsid w:val="00E61BB2"/>
    <w:rsid w:val="00E61DA0"/>
    <w:rsid w:val="00E6268B"/>
    <w:rsid w:val="00E63768"/>
    <w:rsid w:val="00E65336"/>
    <w:rsid w:val="00E65F29"/>
    <w:rsid w:val="00E669CC"/>
    <w:rsid w:val="00E674C3"/>
    <w:rsid w:val="00E71865"/>
    <w:rsid w:val="00E72CAA"/>
    <w:rsid w:val="00E73091"/>
    <w:rsid w:val="00E73115"/>
    <w:rsid w:val="00E80880"/>
    <w:rsid w:val="00E809A9"/>
    <w:rsid w:val="00E80DDC"/>
    <w:rsid w:val="00E862E3"/>
    <w:rsid w:val="00E87530"/>
    <w:rsid w:val="00E90DE5"/>
    <w:rsid w:val="00E926D0"/>
    <w:rsid w:val="00E94F53"/>
    <w:rsid w:val="00E95130"/>
    <w:rsid w:val="00E971FD"/>
    <w:rsid w:val="00EC3DC0"/>
    <w:rsid w:val="00EC58D0"/>
    <w:rsid w:val="00EC7AE2"/>
    <w:rsid w:val="00ED06F2"/>
    <w:rsid w:val="00ED1B9E"/>
    <w:rsid w:val="00ED4A0E"/>
    <w:rsid w:val="00ED6554"/>
    <w:rsid w:val="00EE374F"/>
    <w:rsid w:val="00EE545B"/>
    <w:rsid w:val="00EF0D75"/>
    <w:rsid w:val="00EF2966"/>
    <w:rsid w:val="00EF3486"/>
    <w:rsid w:val="00EF3B53"/>
    <w:rsid w:val="00F01CF8"/>
    <w:rsid w:val="00F0478D"/>
    <w:rsid w:val="00F05C81"/>
    <w:rsid w:val="00F1466F"/>
    <w:rsid w:val="00F20A88"/>
    <w:rsid w:val="00F20EE9"/>
    <w:rsid w:val="00F2646D"/>
    <w:rsid w:val="00F27642"/>
    <w:rsid w:val="00F327AC"/>
    <w:rsid w:val="00F34625"/>
    <w:rsid w:val="00F36A20"/>
    <w:rsid w:val="00F375D1"/>
    <w:rsid w:val="00F41AA5"/>
    <w:rsid w:val="00F4217A"/>
    <w:rsid w:val="00F436F9"/>
    <w:rsid w:val="00F43ABF"/>
    <w:rsid w:val="00F557A9"/>
    <w:rsid w:val="00F56D38"/>
    <w:rsid w:val="00F63BC8"/>
    <w:rsid w:val="00F676F3"/>
    <w:rsid w:val="00F711A0"/>
    <w:rsid w:val="00F71C67"/>
    <w:rsid w:val="00F72233"/>
    <w:rsid w:val="00F73B09"/>
    <w:rsid w:val="00F765AA"/>
    <w:rsid w:val="00F76D27"/>
    <w:rsid w:val="00F7719B"/>
    <w:rsid w:val="00F77444"/>
    <w:rsid w:val="00F80934"/>
    <w:rsid w:val="00F82B4D"/>
    <w:rsid w:val="00F83C5C"/>
    <w:rsid w:val="00F84528"/>
    <w:rsid w:val="00F87FC5"/>
    <w:rsid w:val="00F90618"/>
    <w:rsid w:val="00F90F60"/>
    <w:rsid w:val="00F9103D"/>
    <w:rsid w:val="00F9680F"/>
    <w:rsid w:val="00FA6087"/>
    <w:rsid w:val="00FA7CB8"/>
    <w:rsid w:val="00FB3410"/>
    <w:rsid w:val="00FC52DB"/>
    <w:rsid w:val="00FC5B29"/>
    <w:rsid w:val="00FC5E06"/>
    <w:rsid w:val="00FC6A59"/>
    <w:rsid w:val="00FD2300"/>
    <w:rsid w:val="00FD3EC9"/>
    <w:rsid w:val="00FD54CE"/>
    <w:rsid w:val="00FD5A94"/>
    <w:rsid w:val="00FD7830"/>
    <w:rsid w:val="00FD7F4A"/>
    <w:rsid w:val="00FE393E"/>
    <w:rsid w:val="00FE6D15"/>
    <w:rsid w:val="00FF01C4"/>
    <w:rsid w:val="00FF1426"/>
    <w:rsid w:val="00FF3204"/>
    <w:rsid w:val="00FF5D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FCB5B"/>
  <w15:docId w15:val="{164D8973-ECC3-4641-8F8C-48E58D956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2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4625"/>
    <w:pPr>
      <w:spacing w:after="0" w:line="240" w:lineRule="auto"/>
      <w:jc w:val="left"/>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Header Char Char Char Char,Header Char Char Char,Header Char Char"/>
    <w:basedOn w:val="Normal"/>
    <w:link w:val="HeaderChar"/>
    <w:unhideWhenUsed/>
    <w:qFormat/>
    <w:rsid w:val="00F34625"/>
    <w:pPr>
      <w:tabs>
        <w:tab w:val="center" w:pos="4844"/>
        <w:tab w:val="right" w:pos="9689"/>
      </w:tabs>
    </w:pPr>
  </w:style>
  <w:style w:type="character" w:customStyle="1" w:styleId="HeaderChar">
    <w:name w:val="Header Char"/>
    <w:aliases w:val="h Char,Header Char Char Char Char Char,Header Char Char Char Char1,Header Char Char Char1"/>
    <w:basedOn w:val="DefaultParagraphFont"/>
    <w:link w:val="Header"/>
    <w:rsid w:val="00F34625"/>
    <w:rPr>
      <w:rFonts w:ascii="Times New Roman" w:eastAsia="Times New Roman" w:hAnsi="Times New Roman" w:cs="Times New Roman"/>
      <w:sz w:val="24"/>
      <w:szCs w:val="24"/>
      <w:lang w:val="ru-RU" w:eastAsia="ru-RU"/>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 webb,Знак,Char Char Char,Char Char Char Char"/>
    <w:basedOn w:val="Normal"/>
    <w:link w:val="NormalWebChar"/>
    <w:uiPriority w:val="99"/>
    <w:qFormat/>
    <w:rsid w:val="00F34625"/>
    <w:pPr>
      <w:spacing w:before="100" w:beforeAutospacing="1" w:after="100" w:afterAutospacing="1"/>
    </w:p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 webb Char,Знак Char,Char Char Char Char1"/>
    <w:link w:val="NormalWeb"/>
    <w:uiPriority w:val="99"/>
    <w:locked/>
    <w:rsid w:val="00F34625"/>
    <w:rPr>
      <w:rFonts w:ascii="Times New Roman" w:eastAsia="Times New Roman" w:hAnsi="Times New Roman" w:cs="Times New Roman"/>
      <w:sz w:val="24"/>
      <w:szCs w:val="24"/>
      <w:lang w:val="ru-RU" w:eastAsia="ru-RU"/>
    </w:rPr>
  </w:style>
  <w:style w:type="paragraph" w:customStyle="1" w:styleId="norm">
    <w:name w:val="norm"/>
    <w:basedOn w:val="Normal"/>
    <w:link w:val="normChar"/>
    <w:qFormat/>
    <w:rsid w:val="00825BDF"/>
    <w:pPr>
      <w:suppressAutoHyphens/>
      <w:spacing w:line="480" w:lineRule="auto"/>
      <w:ind w:firstLine="709"/>
      <w:jc w:val="both"/>
    </w:pPr>
    <w:rPr>
      <w:rFonts w:ascii="Arial Armenian" w:hAnsi="Arial Armenian"/>
      <w:sz w:val="22"/>
      <w:lang w:eastAsia="ar-SA"/>
    </w:rPr>
  </w:style>
  <w:style w:type="character" w:customStyle="1" w:styleId="normChar">
    <w:name w:val="norm Char"/>
    <w:link w:val="norm"/>
    <w:rsid w:val="00825BDF"/>
    <w:rPr>
      <w:rFonts w:ascii="Arial Armenian" w:eastAsia="Times New Roman" w:hAnsi="Arial Armenian" w:cs="Times New Roman"/>
      <w:szCs w:val="24"/>
      <w:lang w:eastAsia="ar-SA"/>
    </w:rPr>
  </w:style>
  <w:style w:type="paragraph" w:styleId="BalloonText">
    <w:name w:val="Balloon Text"/>
    <w:basedOn w:val="Normal"/>
    <w:link w:val="BalloonTextChar"/>
    <w:uiPriority w:val="99"/>
    <w:semiHidden/>
    <w:unhideWhenUsed/>
    <w:rsid w:val="00BC40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4093"/>
    <w:rPr>
      <w:rFonts w:ascii="Segoe UI" w:eastAsia="Times New Roman" w:hAnsi="Segoe UI" w:cs="Segoe UI"/>
      <w:sz w:val="18"/>
      <w:szCs w:val="18"/>
      <w:lang w:val="ru-RU" w:eastAsia="ru-RU"/>
    </w:rPr>
  </w:style>
  <w:style w:type="paragraph" w:customStyle="1" w:styleId="mechtex">
    <w:name w:val="mechtex"/>
    <w:basedOn w:val="Normal"/>
    <w:link w:val="mechtexChar"/>
    <w:uiPriority w:val="99"/>
    <w:qFormat/>
    <w:rsid w:val="00C37013"/>
    <w:pPr>
      <w:jc w:val="center"/>
    </w:pPr>
    <w:rPr>
      <w:rFonts w:ascii="Arial Armenian" w:hAnsi="Arial Armenian"/>
      <w:sz w:val="22"/>
      <w:szCs w:val="20"/>
      <w:lang w:val="en-US"/>
    </w:rPr>
  </w:style>
  <w:style w:type="character" w:customStyle="1" w:styleId="mechtexChar">
    <w:name w:val="mechtex Char"/>
    <w:link w:val="mechtex"/>
    <w:uiPriority w:val="99"/>
    <w:rsid w:val="00C37013"/>
    <w:rPr>
      <w:rFonts w:ascii="Arial Armenian" w:eastAsia="Times New Roman" w:hAnsi="Arial Armenian" w:cs="Times New Roman"/>
      <w:szCs w:val="20"/>
      <w:lang w:eastAsia="ru-RU"/>
    </w:rPr>
  </w:style>
  <w:style w:type="paragraph" w:styleId="ListParagraph">
    <w:name w:val="List Paragraph"/>
    <w:basedOn w:val="Normal"/>
    <w:uiPriority w:val="34"/>
    <w:qFormat/>
    <w:rsid w:val="00804954"/>
    <w:pPr>
      <w:ind w:left="720"/>
      <w:contextualSpacing/>
    </w:pPr>
  </w:style>
  <w:style w:type="character" w:styleId="Strong">
    <w:name w:val="Strong"/>
    <w:basedOn w:val="DefaultParagraphFont"/>
    <w:qFormat/>
    <w:rsid w:val="00A719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0214045">
      <w:bodyDiv w:val="1"/>
      <w:marLeft w:val="0"/>
      <w:marRight w:val="0"/>
      <w:marTop w:val="0"/>
      <w:marBottom w:val="0"/>
      <w:divBdr>
        <w:top w:val="none" w:sz="0" w:space="0" w:color="auto"/>
        <w:left w:val="none" w:sz="0" w:space="0" w:color="auto"/>
        <w:bottom w:val="none" w:sz="0" w:space="0" w:color="auto"/>
        <w:right w:val="none" w:sz="0" w:space="0" w:color="auto"/>
      </w:divBdr>
      <w:divsChild>
        <w:div w:id="966935063">
          <w:marLeft w:val="0"/>
          <w:marRight w:val="0"/>
          <w:marTop w:val="0"/>
          <w:marBottom w:val="0"/>
          <w:divBdr>
            <w:top w:val="none" w:sz="0" w:space="0" w:color="auto"/>
            <w:left w:val="none" w:sz="0" w:space="0" w:color="auto"/>
            <w:bottom w:val="none" w:sz="0" w:space="0" w:color="auto"/>
            <w:right w:val="none" w:sz="0" w:space="0" w:color="auto"/>
          </w:divBdr>
          <w:divsChild>
            <w:div w:id="1870221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711102">
      <w:bodyDiv w:val="1"/>
      <w:marLeft w:val="0"/>
      <w:marRight w:val="0"/>
      <w:marTop w:val="0"/>
      <w:marBottom w:val="0"/>
      <w:divBdr>
        <w:top w:val="none" w:sz="0" w:space="0" w:color="auto"/>
        <w:left w:val="none" w:sz="0" w:space="0" w:color="auto"/>
        <w:bottom w:val="none" w:sz="0" w:space="0" w:color="auto"/>
        <w:right w:val="none" w:sz="0" w:space="0" w:color="auto"/>
      </w:divBdr>
    </w:div>
    <w:div w:id="779951197">
      <w:bodyDiv w:val="1"/>
      <w:marLeft w:val="0"/>
      <w:marRight w:val="0"/>
      <w:marTop w:val="0"/>
      <w:marBottom w:val="0"/>
      <w:divBdr>
        <w:top w:val="none" w:sz="0" w:space="0" w:color="auto"/>
        <w:left w:val="none" w:sz="0" w:space="0" w:color="auto"/>
        <w:bottom w:val="none" w:sz="0" w:space="0" w:color="auto"/>
        <w:right w:val="none" w:sz="0" w:space="0" w:color="auto"/>
      </w:divBdr>
    </w:div>
    <w:div w:id="880441030">
      <w:bodyDiv w:val="1"/>
      <w:marLeft w:val="0"/>
      <w:marRight w:val="0"/>
      <w:marTop w:val="0"/>
      <w:marBottom w:val="0"/>
      <w:divBdr>
        <w:top w:val="none" w:sz="0" w:space="0" w:color="auto"/>
        <w:left w:val="none" w:sz="0" w:space="0" w:color="auto"/>
        <w:bottom w:val="none" w:sz="0" w:space="0" w:color="auto"/>
        <w:right w:val="none" w:sz="0" w:space="0" w:color="auto"/>
      </w:divBdr>
      <w:divsChild>
        <w:div w:id="1780636776">
          <w:marLeft w:val="0"/>
          <w:marRight w:val="0"/>
          <w:marTop w:val="0"/>
          <w:marBottom w:val="0"/>
          <w:divBdr>
            <w:top w:val="none" w:sz="0" w:space="0" w:color="auto"/>
            <w:left w:val="none" w:sz="0" w:space="0" w:color="auto"/>
            <w:bottom w:val="none" w:sz="0" w:space="0" w:color="auto"/>
            <w:right w:val="none" w:sz="0" w:space="0" w:color="auto"/>
          </w:divBdr>
          <w:divsChild>
            <w:div w:id="62561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992141">
      <w:bodyDiv w:val="1"/>
      <w:marLeft w:val="0"/>
      <w:marRight w:val="0"/>
      <w:marTop w:val="0"/>
      <w:marBottom w:val="0"/>
      <w:divBdr>
        <w:top w:val="none" w:sz="0" w:space="0" w:color="auto"/>
        <w:left w:val="none" w:sz="0" w:space="0" w:color="auto"/>
        <w:bottom w:val="none" w:sz="0" w:space="0" w:color="auto"/>
        <w:right w:val="none" w:sz="0" w:space="0" w:color="auto"/>
      </w:divBdr>
      <w:divsChild>
        <w:div w:id="526791551">
          <w:marLeft w:val="0"/>
          <w:marRight w:val="0"/>
          <w:marTop w:val="0"/>
          <w:marBottom w:val="0"/>
          <w:divBdr>
            <w:top w:val="none" w:sz="0" w:space="0" w:color="auto"/>
            <w:left w:val="none" w:sz="0" w:space="0" w:color="auto"/>
            <w:bottom w:val="none" w:sz="0" w:space="0" w:color="auto"/>
            <w:right w:val="none" w:sz="0" w:space="0" w:color="auto"/>
          </w:divBdr>
          <w:divsChild>
            <w:div w:id="203758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783852">
      <w:bodyDiv w:val="1"/>
      <w:marLeft w:val="0"/>
      <w:marRight w:val="0"/>
      <w:marTop w:val="0"/>
      <w:marBottom w:val="0"/>
      <w:divBdr>
        <w:top w:val="none" w:sz="0" w:space="0" w:color="auto"/>
        <w:left w:val="none" w:sz="0" w:space="0" w:color="auto"/>
        <w:bottom w:val="none" w:sz="0" w:space="0" w:color="auto"/>
        <w:right w:val="none" w:sz="0" w:space="0" w:color="auto"/>
      </w:divBdr>
    </w:div>
    <w:div w:id="1443837655">
      <w:bodyDiv w:val="1"/>
      <w:marLeft w:val="0"/>
      <w:marRight w:val="0"/>
      <w:marTop w:val="0"/>
      <w:marBottom w:val="0"/>
      <w:divBdr>
        <w:top w:val="none" w:sz="0" w:space="0" w:color="auto"/>
        <w:left w:val="none" w:sz="0" w:space="0" w:color="auto"/>
        <w:bottom w:val="none" w:sz="0" w:space="0" w:color="auto"/>
        <w:right w:val="none" w:sz="0" w:space="0" w:color="auto"/>
      </w:divBdr>
      <w:divsChild>
        <w:div w:id="1984197365">
          <w:marLeft w:val="0"/>
          <w:marRight w:val="0"/>
          <w:marTop w:val="0"/>
          <w:marBottom w:val="0"/>
          <w:divBdr>
            <w:top w:val="none" w:sz="0" w:space="0" w:color="auto"/>
            <w:left w:val="none" w:sz="0" w:space="0" w:color="auto"/>
            <w:bottom w:val="none" w:sz="0" w:space="0" w:color="auto"/>
            <w:right w:val="none" w:sz="0" w:space="0" w:color="auto"/>
          </w:divBdr>
          <w:divsChild>
            <w:div w:id="3011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664596">
      <w:bodyDiv w:val="1"/>
      <w:marLeft w:val="0"/>
      <w:marRight w:val="0"/>
      <w:marTop w:val="0"/>
      <w:marBottom w:val="0"/>
      <w:divBdr>
        <w:top w:val="none" w:sz="0" w:space="0" w:color="auto"/>
        <w:left w:val="none" w:sz="0" w:space="0" w:color="auto"/>
        <w:bottom w:val="none" w:sz="0" w:space="0" w:color="auto"/>
        <w:right w:val="none" w:sz="0" w:space="0" w:color="auto"/>
      </w:divBdr>
      <w:divsChild>
        <w:div w:id="1949003096">
          <w:marLeft w:val="0"/>
          <w:marRight w:val="0"/>
          <w:marTop w:val="0"/>
          <w:marBottom w:val="0"/>
          <w:divBdr>
            <w:top w:val="none" w:sz="0" w:space="0" w:color="auto"/>
            <w:left w:val="none" w:sz="0" w:space="0" w:color="auto"/>
            <w:bottom w:val="none" w:sz="0" w:space="0" w:color="auto"/>
            <w:right w:val="none" w:sz="0" w:space="0" w:color="auto"/>
          </w:divBdr>
          <w:divsChild>
            <w:div w:id="162276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021604">
      <w:bodyDiv w:val="1"/>
      <w:marLeft w:val="0"/>
      <w:marRight w:val="0"/>
      <w:marTop w:val="0"/>
      <w:marBottom w:val="0"/>
      <w:divBdr>
        <w:top w:val="none" w:sz="0" w:space="0" w:color="auto"/>
        <w:left w:val="none" w:sz="0" w:space="0" w:color="auto"/>
        <w:bottom w:val="none" w:sz="0" w:space="0" w:color="auto"/>
        <w:right w:val="none" w:sz="0" w:space="0" w:color="auto"/>
      </w:divBdr>
    </w:div>
    <w:div w:id="2047678198">
      <w:bodyDiv w:val="1"/>
      <w:marLeft w:val="0"/>
      <w:marRight w:val="0"/>
      <w:marTop w:val="0"/>
      <w:marBottom w:val="0"/>
      <w:divBdr>
        <w:top w:val="none" w:sz="0" w:space="0" w:color="auto"/>
        <w:left w:val="none" w:sz="0" w:space="0" w:color="auto"/>
        <w:bottom w:val="none" w:sz="0" w:space="0" w:color="auto"/>
        <w:right w:val="none" w:sz="0" w:space="0" w:color="auto"/>
      </w:divBdr>
      <w:divsChild>
        <w:div w:id="508373685">
          <w:marLeft w:val="0"/>
          <w:marRight w:val="0"/>
          <w:marTop w:val="0"/>
          <w:marBottom w:val="0"/>
          <w:divBdr>
            <w:top w:val="none" w:sz="0" w:space="0" w:color="auto"/>
            <w:left w:val="none" w:sz="0" w:space="0" w:color="auto"/>
            <w:bottom w:val="none" w:sz="0" w:space="0" w:color="auto"/>
            <w:right w:val="none" w:sz="0" w:space="0" w:color="auto"/>
          </w:divBdr>
          <w:divsChild>
            <w:div w:id="193987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07516">
      <w:bodyDiv w:val="1"/>
      <w:marLeft w:val="0"/>
      <w:marRight w:val="0"/>
      <w:marTop w:val="0"/>
      <w:marBottom w:val="0"/>
      <w:divBdr>
        <w:top w:val="none" w:sz="0" w:space="0" w:color="auto"/>
        <w:left w:val="none" w:sz="0" w:space="0" w:color="auto"/>
        <w:bottom w:val="none" w:sz="0" w:space="0" w:color="auto"/>
        <w:right w:val="none" w:sz="0" w:space="0" w:color="auto"/>
      </w:divBdr>
      <w:divsChild>
        <w:div w:id="367028465">
          <w:marLeft w:val="0"/>
          <w:marRight w:val="0"/>
          <w:marTop w:val="0"/>
          <w:marBottom w:val="0"/>
          <w:divBdr>
            <w:top w:val="none" w:sz="0" w:space="0" w:color="auto"/>
            <w:left w:val="none" w:sz="0" w:space="0" w:color="auto"/>
            <w:bottom w:val="none" w:sz="0" w:space="0" w:color="auto"/>
            <w:right w:val="none" w:sz="0" w:space="0" w:color="auto"/>
          </w:divBdr>
          <w:divsChild>
            <w:div w:id="83114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8C395F-78DF-4C87-984F-1FE189D75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1080</TotalTime>
  <Pages>3</Pages>
  <Words>782</Words>
  <Characters>4458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Lida</dc:creator>
  <cp:keywords>https:/mul2-spm.gov.am/tasks/16950/oneclick/00naxagic_914.docx?token=147a49bf1bf32329eaa579215d7dd33f</cp:keywords>
  <dc:description/>
  <cp:lastModifiedBy>Anna Vardazaryan</cp:lastModifiedBy>
  <cp:revision>201</cp:revision>
  <cp:lastPrinted>2022-08-10T08:01:00Z</cp:lastPrinted>
  <dcterms:created xsi:type="dcterms:W3CDTF">2021-09-16T12:36:00Z</dcterms:created>
  <dcterms:modified xsi:type="dcterms:W3CDTF">2026-03-17T08:58:00Z</dcterms:modified>
</cp:coreProperties>
</file>