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7FF7" w14:textId="77777777" w:rsidR="00917190" w:rsidRDefault="00917190" w:rsidP="00917190">
      <w:pPr>
        <w:spacing w:after="0" w:line="360" w:lineRule="auto"/>
        <w:jc w:val="center"/>
        <w:rPr>
          <w:rFonts w:ascii="GHEA Grapalat" w:eastAsia="Times New Roman" w:hAnsi="GHEA Grapalat"/>
          <w:b/>
          <w:bCs/>
          <w:color w:val="000000"/>
          <w:sz w:val="24"/>
          <w:szCs w:val="24"/>
        </w:rPr>
      </w:pPr>
      <w:r w:rsidRPr="00750AAE">
        <w:rPr>
          <w:rFonts w:ascii="GHEA Grapalat" w:eastAsia="Times New Roman" w:hAnsi="GHEA Grapalat"/>
          <w:b/>
          <w:bCs/>
          <w:color w:val="000000"/>
          <w:sz w:val="24"/>
          <w:szCs w:val="24"/>
        </w:rPr>
        <w:t>ՀԻՄՆԱՎՈՐՈՒՄ</w:t>
      </w:r>
    </w:p>
    <w:p w14:paraId="4637061D" w14:textId="77777777" w:rsidR="00917190" w:rsidRPr="00750AAE" w:rsidRDefault="00917190" w:rsidP="00917190">
      <w:pPr>
        <w:spacing w:after="0" w:line="360" w:lineRule="auto"/>
        <w:jc w:val="center"/>
        <w:rPr>
          <w:rFonts w:ascii="GHEA Grapalat" w:eastAsia="Times New Roman" w:hAnsi="GHEA Grapalat"/>
          <w:sz w:val="24"/>
          <w:szCs w:val="24"/>
        </w:rPr>
      </w:pPr>
    </w:p>
    <w:p w14:paraId="47F26924" w14:textId="584D5AF1" w:rsidR="00917190" w:rsidRPr="00A93548" w:rsidRDefault="007653B7" w:rsidP="00917190">
      <w:pPr>
        <w:spacing w:after="0" w:line="360" w:lineRule="auto"/>
        <w:jc w:val="center"/>
        <w:rPr>
          <w:rFonts w:ascii="GHEA Grapalat" w:eastAsia="Times New Roman" w:hAnsi="GHEA Grapalat"/>
          <w:sz w:val="24"/>
          <w:szCs w:val="24"/>
          <w:lang w:val="hy-AM"/>
        </w:rPr>
      </w:pPr>
      <w:r w:rsidRPr="007653B7">
        <w:rPr>
          <w:rFonts w:ascii="GHEA Grapalat" w:eastAsia="Times New Roman" w:hAnsi="GHEA Grapalat"/>
          <w:b/>
          <w:bCs/>
          <w:color w:val="000000"/>
          <w:sz w:val="24"/>
          <w:szCs w:val="24"/>
          <w:shd w:val="clear" w:color="auto" w:fill="FFFFFF"/>
          <w:lang w:val="hy-AM"/>
        </w:rPr>
        <w:t>«ՀԱՅԱՍՏԱՆԻ ՀԱՆՐԱՊԵՏՈՒԹՅԱՆ ՔԱՂԱՔԱՑԻԱԿԱՆ ՕՐԵՆՍԳՐՔՈՒՄ ԼՐԱՑՈՒՄ ԿԱՏԱՐԵԼՈՒ ՄԱՍԻՆ» ԵՎ «ՎԱՐՉԱԿԱՆ ԻՐԱՎԱԽԱԽՏՈՒՄՆԵՐԻ ՎԵՐԱԲԵՐՅԱԼ ՀԱՅԱՍՏԱՆԻ ՀԱՆՐԱՊԵՏՈՒԹՅԱՆ ՕՐԵՆՍԳՐՔՈՒՄ</w:t>
      </w:r>
      <w:r w:rsidRPr="007653B7">
        <w:rPr>
          <w:rFonts w:ascii="GHEA Grapalat" w:eastAsia="Times New Roman" w:hAnsi="GHEA Grapalat"/>
          <w:b/>
          <w:bCs/>
          <w:color w:val="000000"/>
          <w:sz w:val="24"/>
          <w:szCs w:val="24"/>
          <w:shd w:val="clear" w:color="auto" w:fill="FFFFFF"/>
        </w:rPr>
        <w:t xml:space="preserve"> </w:t>
      </w:r>
      <w:r w:rsidRPr="007653B7">
        <w:rPr>
          <w:rFonts w:ascii="GHEA Grapalat" w:eastAsia="Times New Roman" w:hAnsi="GHEA Grapalat"/>
          <w:b/>
          <w:bCs/>
          <w:color w:val="000000"/>
          <w:sz w:val="24"/>
          <w:szCs w:val="24"/>
          <w:shd w:val="clear" w:color="auto" w:fill="FFFFFF"/>
          <w:lang w:val="hy-AM"/>
        </w:rPr>
        <w:t>ԼՐԱՑՈՒՄ</w:t>
      </w:r>
      <w:r w:rsidRPr="007653B7">
        <w:rPr>
          <w:rFonts w:ascii="GHEA Grapalat" w:eastAsia="Times New Roman" w:hAnsi="GHEA Grapalat"/>
          <w:b/>
          <w:bCs/>
          <w:color w:val="000000"/>
          <w:sz w:val="24"/>
          <w:szCs w:val="24"/>
          <w:shd w:val="clear" w:color="auto" w:fill="FFFFFF"/>
        </w:rPr>
        <w:t xml:space="preserve"> ԿԱՏԱՐԵԼՈՒ ՄԱՍԻՆ</w:t>
      </w:r>
      <w:r w:rsidRPr="007653B7">
        <w:rPr>
          <w:rFonts w:ascii="GHEA Grapalat" w:eastAsia="Times New Roman" w:hAnsi="GHEA Grapalat"/>
          <w:b/>
          <w:bCs/>
          <w:color w:val="000000"/>
          <w:sz w:val="24"/>
          <w:szCs w:val="24"/>
          <w:shd w:val="clear" w:color="auto" w:fill="FFFFFF"/>
          <w:lang w:val="hy-AM"/>
        </w:rPr>
        <w:t>» ՕՐԵՆՔՆԵՐԻ</w:t>
      </w:r>
      <w:r w:rsidRPr="007653B7">
        <w:rPr>
          <w:rFonts w:ascii="GHEA Grapalat" w:eastAsia="Times New Roman" w:hAnsi="GHEA Grapalat"/>
          <w:b/>
          <w:bCs/>
          <w:color w:val="000000"/>
          <w:sz w:val="24"/>
          <w:szCs w:val="24"/>
          <w:shd w:val="clear" w:color="auto" w:fill="FFFFFF"/>
        </w:rPr>
        <w:t xml:space="preserve"> ՆԱԽԱԳԾԵՐԻ ԸՆԴՈՒՆՄԱՆ</w:t>
      </w:r>
      <w:r w:rsidRPr="007653B7">
        <w:rPr>
          <w:rFonts w:ascii="GHEA Grapalat" w:eastAsia="Times New Roman" w:hAnsi="GHEA Grapalat"/>
          <w:b/>
          <w:bCs/>
          <w:color w:val="000000"/>
          <w:sz w:val="24"/>
          <w:szCs w:val="24"/>
          <w:shd w:val="clear" w:color="auto" w:fill="FFFFFF"/>
          <w:lang w:val="hy-AM"/>
        </w:rPr>
        <w:t xml:space="preserve"> ՎԵՐԱԲԵՐՅԱԼ</w:t>
      </w:r>
    </w:p>
    <w:p w14:paraId="39B8656B" w14:textId="77777777" w:rsidR="00917190" w:rsidRPr="00750AAE" w:rsidRDefault="00917190" w:rsidP="00917190">
      <w:pPr>
        <w:spacing w:after="0" w:line="360" w:lineRule="auto"/>
        <w:rPr>
          <w:rFonts w:ascii="GHEA Grapalat" w:eastAsia="Times New Roman" w:hAnsi="GHEA Grapalat"/>
          <w:sz w:val="24"/>
          <w:szCs w:val="24"/>
        </w:rPr>
      </w:pPr>
    </w:p>
    <w:p w14:paraId="72177D74" w14:textId="2D88E0CD" w:rsidR="00917190" w:rsidRPr="00750AAE" w:rsidRDefault="00917190" w:rsidP="00917190">
      <w:pPr>
        <w:spacing w:after="0" w:line="360" w:lineRule="auto"/>
        <w:jc w:val="both"/>
        <w:rPr>
          <w:rFonts w:ascii="GHEA Grapalat" w:eastAsia="Times New Roman" w:hAnsi="GHEA Grapalat"/>
          <w:b/>
          <w:bCs/>
          <w:color w:val="000000"/>
          <w:sz w:val="24"/>
          <w:szCs w:val="24"/>
        </w:rPr>
      </w:pPr>
      <w:r w:rsidRPr="00750AAE">
        <w:rPr>
          <w:rFonts w:ascii="GHEA Grapalat" w:eastAsia="Times New Roman" w:hAnsi="GHEA Grapalat"/>
          <w:b/>
          <w:bCs/>
          <w:color w:val="000000"/>
          <w:sz w:val="24"/>
          <w:szCs w:val="24"/>
        </w:rPr>
        <w:t>1</w:t>
      </w:r>
      <w:r w:rsidRPr="00750AAE">
        <w:rPr>
          <w:rFonts w:ascii="MS Gothic" w:eastAsia="MS Gothic" w:hAnsi="MS Gothic" w:cs="MS Gothic" w:hint="eastAsia"/>
          <w:b/>
          <w:bCs/>
          <w:color w:val="000000"/>
          <w:sz w:val="24"/>
          <w:szCs w:val="24"/>
        </w:rPr>
        <w:t>․</w:t>
      </w:r>
      <w:r w:rsidRPr="00750AAE">
        <w:rPr>
          <w:rFonts w:ascii="GHEA Grapalat" w:eastAsia="Times New Roman" w:hAnsi="GHEA Grapalat"/>
          <w:b/>
          <w:bCs/>
          <w:color w:val="000000"/>
          <w:sz w:val="24"/>
          <w:szCs w:val="24"/>
        </w:rPr>
        <w:t xml:space="preserve"> Ընթացիկ իրավիճակը և իր</w:t>
      </w:r>
      <w:r w:rsidR="002F3548">
        <w:rPr>
          <w:rFonts w:ascii="GHEA Grapalat" w:eastAsia="Times New Roman" w:hAnsi="GHEA Grapalat"/>
          <w:b/>
          <w:bCs/>
          <w:color w:val="000000"/>
          <w:sz w:val="24"/>
          <w:szCs w:val="24"/>
        </w:rPr>
        <w:t>ավական ակտի ընդունման անհրաժեշտ</w:t>
      </w:r>
      <w:r w:rsidRPr="00750AAE">
        <w:rPr>
          <w:rFonts w:ascii="GHEA Grapalat" w:eastAsia="Times New Roman" w:hAnsi="GHEA Grapalat"/>
          <w:b/>
          <w:bCs/>
          <w:color w:val="000000"/>
          <w:sz w:val="24"/>
          <w:szCs w:val="24"/>
        </w:rPr>
        <w:t>ությունը.</w:t>
      </w:r>
    </w:p>
    <w:p w14:paraId="0A34C534" w14:textId="77777777" w:rsidR="00917190" w:rsidRDefault="00917190" w:rsidP="00917190">
      <w:pPr>
        <w:spacing w:after="0" w:line="360" w:lineRule="auto"/>
        <w:ind w:firstLine="720"/>
        <w:jc w:val="both"/>
        <w:rPr>
          <w:rFonts w:ascii="GHEA Grapalat" w:eastAsia="Times New Roman" w:hAnsi="GHEA Grapalat"/>
          <w:bCs/>
          <w:color w:val="000000"/>
          <w:sz w:val="24"/>
          <w:szCs w:val="24"/>
          <w:lang w:val="hy-AM"/>
        </w:rPr>
      </w:pPr>
      <w:r w:rsidRPr="001328B5">
        <w:rPr>
          <w:rFonts w:ascii="GHEA Grapalat" w:eastAsia="Times New Roman" w:hAnsi="GHEA Grapalat"/>
          <w:bCs/>
          <w:color w:val="000000"/>
          <w:sz w:val="24"/>
          <w:szCs w:val="24"/>
          <w:lang w:val="hy-AM"/>
        </w:rPr>
        <w:t xml:space="preserve">Մարդու իրավունքների պաշտպանության ազգային ռազմավարությունից բխող </w:t>
      </w:r>
      <w:r w:rsidRPr="001328B5">
        <w:rPr>
          <w:rFonts w:ascii="GHEA Grapalat" w:eastAsia="Times New Roman" w:hAnsi="GHEA Grapalat"/>
          <w:bCs/>
          <w:color w:val="000000"/>
          <w:sz w:val="24"/>
          <w:szCs w:val="24"/>
          <w:lang w:val="en-US"/>
        </w:rPr>
        <w:t xml:space="preserve">2023-2025 </w:t>
      </w:r>
      <w:proofErr w:type="spellStart"/>
      <w:r w:rsidRPr="001328B5">
        <w:rPr>
          <w:rFonts w:ascii="GHEA Grapalat" w:eastAsia="Times New Roman" w:hAnsi="GHEA Grapalat"/>
          <w:bCs/>
          <w:color w:val="000000"/>
          <w:sz w:val="24"/>
          <w:szCs w:val="24"/>
          <w:lang w:val="en-US"/>
        </w:rPr>
        <w:t>թվականների</w:t>
      </w:r>
      <w:proofErr w:type="spellEnd"/>
      <w:r w:rsidRPr="001328B5">
        <w:rPr>
          <w:rFonts w:ascii="GHEA Grapalat" w:eastAsia="Times New Roman" w:hAnsi="GHEA Grapalat"/>
          <w:bCs/>
          <w:color w:val="000000"/>
          <w:sz w:val="24"/>
          <w:szCs w:val="24"/>
          <w:lang w:val="en-US"/>
        </w:rPr>
        <w:t xml:space="preserve"> </w:t>
      </w:r>
      <w:proofErr w:type="spellStart"/>
      <w:r w:rsidRPr="001328B5">
        <w:rPr>
          <w:rFonts w:ascii="GHEA Grapalat" w:eastAsia="Times New Roman" w:hAnsi="GHEA Grapalat"/>
          <w:bCs/>
          <w:color w:val="000000"/>
          <w:sz w:val="24"/>
          <w:szCs w:val="24"/>
          <w:lang w:val="en-US"/>
        </w:rPr>
        <w:t>գործողությունների</w:t>
      </w:r>
      <w:proofErr w:type="spellEnd"/>
      <w:r w:rsidRPr="001328B5">
        <w:rPr>
          <w:rFonts w:ascii="GHEA Grapalat" w:eastAsia="Times New Roman" w:hAnsi="GHEA Grapalat"/>
          <w:bCs/>
          <w:color w:val="000000"/>
          <w:sz w:val="24"/>
          <w:szCs w:val="24"/>
          <w:lang w:val="en-US"/>
        </w:rPr>
        <w:t xml:space="preserve"> </w:t>
      </w:r>
      <w:proofErr w:type="spellStart"/>
      <w:r w:rsidRPr="001328B5">
        <w:rPr>
          <w:rFonts w:ascii="GHEA Grapalat" w:eastAsia="Times New Roman" w:hAnsi="GHEA Grapalat"/>
          <w:bCs/>
          <w:color w:val="000000"/>
          <w:sz w:val="24"/>
          <w:szCs w:val="24"/>
          <w:lang w:val="en-US"/>
        </w:rPr>
        <w:t>ծրագրի</w:t>
      </w:r>
      <w:proofErr w:type="spellEnd"/>
      <w:r w:rsidRPr="001328B5">
        <w:rPr>
          <w:rFonts w:ascii="GHEA Grapalat" w:eastAsia="Times New Roman" w:hAnsi="GHEA Grapalat"/>
          <w:bCs/>
          <w:color w:val="000000"/>
          <w:sz w:val="24"/>
          <w:szCs w:val="24"/>
          <w:lang w:val="en-US"/>
        </w:rPr>
        <w:t xml:space="preserve"> 4.5-րդ </w:t>
      </w:r>
      <w:proofErr w:type="spellStart"/>
      <w:r w:rsidRPr="001328B5">
        <w:rPr>
          <w:rFonts w:ascii="GHEA Grapalat" w:eastAsia="Times New Roman" w:hAnsi="GHEA Grapalat"/>
          <w:bCs/>
          <w:color w:val="000000"/>
          <w:sz w:val="24"/>
          <w:szCs w:val="24"/>
          <w:lang w:val="en-US"/>
        </w:rPr>
        <w:t>կետով</w:t>
      </w:r>
      <w:proofErr w:type="spellEnd"/>
      <w:r w:rsidRPr="001328B5">
        <w:rPr>
          <w:rFonts w:ascii="GHEA Grapalat" w:eastAsia="Times New Roman" w:hAnsi="GHEA Grapalat"/>
          <w:bCs/>
          <w:color w:val="000000"/>
          <w:sz w:val="24"/>
          <w:szCs w:val="24"/>
          <w:lang w:val="en-US"/>
        </w:rPr>
        <w:t xml:space="preserve"> </w:t>
      </w:r>
      <w:proofErr w:type="spellStart"/>
      <w:r w:rsidRPr="001328B5">
        <w:rPr>
          <w:rFonts w:ascii="GHEA Grapalat" w:eastAsia="Times New Roman" w:hAnsi="GHEA Grapalat"/>
          <w:bCs/>
          <w:color w:val="000000"/>
          <w:sz w:val="24"/>
          <w:szCs w:val="24"/>
          <w:lang w:val="en-US"/>
        </w:rPr>
        <w:t>նախատեսվում</w:t>
      </w:r>
      <w:proofErr w:type="spellEnd"/>
      <w:r w:rsidRPr="001328B5">
        <w:rPr>
          <w:rFonts w:ascii="GHEA Grapalat" w:eastAsia="Times New Roman" w:hAnsi="GHEA Grapalat"/>
          <w:bCs/>
          <w:color w:val="000000"/>
          <w:sz w:val="24"/>
          <w:szCs w:val="24"/>
          <w:lang w:val="en-US"/>
        </w:rPr>
        <w:t xml:space="preserve"> է ա</w:t>
      </w:r>
      <w:r w:rsidRPr="001328B5">
        <w:rPr>
          <w:rFonts w:ascii="GHEA Grapalat" w:eastAsia="Times New Roman" w:hAnsi="GHEA Grapalat"/>
          <w:bCs/>
          <w:color w:val="000000"/>
          <w:sz w:val="24"/>
          <w:szCs w:val="24"/>
          <w:lang w:val="hy-AM"/>
        </w:rPr>
        <w:t>տելության խոսքի առավել մեղմ դրսևորումների համար սահմանել վարչական կամ քաղաքացիական պատասխանատվության միջոցներ։</w:t>
      </w:r>
    </w:p>
    <w:p w14:paraId="257E0B52" w14:textId="77777777" w:rsidR="00917190" w:rsidRDefault="00917190" w:rsidP="00917190">
      <w:pPr>
        <w:spacing w:after="0" w:line="360" w:lineRule="auto"/>
        <w:ind w:firstLine="720"/>
        <w:jc w:val="both"/>
        <w:rPr>
          <w:rFonts w:ascii="GHEA Grapalat" w:eastAsia="Times New Roman" w:hAnsi="GHEA Grapalat"/>
          <w:bCs/>
          <w:color w:val="000000"/>
          <w:sz w:val="24"/>
          <w:szCs w:val="24"/>
          <w:lang w:val="hy-AM"/>
        </w:rPr>
      </w:pPr>
      <w:r w:rsidRPr="00B276EA">
        <w:rPr>
          <w:rFonts w:ascii="GHEA Grapalat" w:eastAsia="Times New Roman" w:hAnsi="GHEA Grapalat"/>
          <w:bCs/>
          <w:color w:val="000000"/>
          <w:sz w:val="24"/>
          <w:szCs w:val="24"/>
          <w:lang w:val="hy-AM"/>
        </w:rPr>
        <w:t xml:space="preserve">Ատելության խոսքը համարվում է մարդու արժանապատվության, հավասարության և ժողովրդավարական հասարակության հիմքերի դեմ ուղղված դրսևորումներից մեկը։ Այն կարող է դրսևորվել տարբեր մակարդակներով՝ սկսած անհատի արժանապատվության վիրավորանքից մինչև բռնության բացահայտ կոչեր։ Համաչափ իրավական պատասխանատվության համակարգի ձևավորումը պահանջում է տարբերակել ատելության խոսքի վտանգավորության աստիճանները և դրանց համապատասխանող իրավական արձագանքները։ </w:t>
      </w:r>
    </w:p>
    <w:p w14:paraId="616EAD95" w14:textId="6ED48DF4" w:rsidR="00917190" w:rsidRDefault="00917190" w:rsidP="00A135A2">
      <w:pPr>
        <w:spacing w:after="0" w:line="360" w:lineRule="auto"/>
        <w:ind w:firstLine="720"/>
        <w:jc w:val="both"/>
        <w:rPr>
          <w:rFonts w:ascii="GHEA Grapalat" w:eastAsia="Times New Roman" w:hAnsi="GHEA Grapalat"/>
          <w:bCs/>
          <w:color w:val="000000"/>
          <w:sz w:val="24"/>
          <w:szCs w:val="24"/>
          <w:lang w:val="hy-AM"/>
        </w:rPr>
      </w:pPr>
      <w:r w:rsidRPr="00A45352">
        <w:rPr>
          <w:rFonts w:ascii="GHEA Grapalat" w:eastAsia="Times New Roman" w:hAnsi="GHEA Grapalat"/>
          <w:bCs/>
          <w:color w:val="000000"/>
          <w:sz w:val="24"/>
          <w:szCs w:val="24"/>
          <w:lang w:val="hy-AM"/>
        </w:rPr>
        <w:t xml:space="preserve">Վերջին տարիներին տեղեկատվական տեխնոլոգիաների և սոցիալական մեդիայի զարգացումը զգալիորեն փոխել է հասարակական հաղորդակցման ձևերը։ ԶԼՄ-ները և սոցիալական հարթակները դարձել են հիմնական հարթակները, որտեղ ձևավորվում և տարածվում է հանրային կարծիքը։ Այդ հարթակներում, սակայն, հաճախ տարածվում է ատելության խոսք, որը կարող է ուղղված լինել անձանց կամ անձանց </w:t>
      </w:r>
      <w:r w:rsidRPr="00A45352">
        <w:rPr>
          <w:rFonts w:ascii="GHEA Grapalat" w:eastAsia="Times New Roman" w:hAnsi="GHEA Grapalat"/>
          <w:bCs/>
          <w:color w:val="000000"/>
          <w:sz w:val="24"/>
          <w:szCs w:val="24"/>
          <w:lang w:val="hy-AM"/>
        </w:rPr>
        <w:lastRenderedPageBreak/>
        <w:t>խմբերի դեմ՝ նրանց ռասայական, ազգային, էթնիկ, կրոնական պատկանելության, քաղաքական կամ այլ հայացքների, ինչպես նաև անձնական կամ ս</w:t>
      </w:r>
      <w:r w:rsidR="007653B7">
        <w:rPr>
          <w:rFonts w:ascii="GHEA Grapalat" w:eastAsia="Times New Roman" w:hAnsi="GHEA Grapalat"/>
          <w:bCs/>
          <w:color w:val="000000"/>
          <w:sz w:val="24"/>
          <w:szCs w:val="24"/>
          <w:lang w:val="hy-AM"/>
        </w:rPr>
        <w:t>ոցիալական բնույթի հանգամանքներով</w:t>
      </w:r>
      <w:r w:rsidRPr="00A45352">
        <w:rPr>
          <w:rFonts w:ascii="GHEA Grapalat" w:eastAsia="Times New Roman" w:hAnsi="GHEA Grapalat"/>
          <w:bCs/>
          <w:color w:val="000000"/>
          <w:sz w:val="24"/>
          <w:szCs w:val="24"/>
          <w:lang w:val="hy-AM"/>
        </w:rPr>
        <w:t xml:space="preserve">։ </w:t>
      </w:r>
    </w:p>
    <w:p w14:paraId="6B56B862" w14:textId="72EF658D" w:rsidR="007653B7" w:rsidRDefault="007653B7" w:rsidP="00A135A2">
      <w:pPr>
        <w:spacing w:after="0" w:line="360" w:lineRule="auto"/>
        <w:ind w:firstLine="720"/>
        <w:jc w:val="both"/>
        <w:rPr>
          <w:rFonts w:ascii="GHEA Grapalat" w:eastAsia="Times New Roman" w:hAnsi="GHEA Grapalat"/>
          <w:bCs/>
          <w:color w:val="000000"/>
          <w:sz w:val="24"/>
          <w:szCs w:val="24"/>
          <w:lang w:val="hy-AM"/>
        </w:rPr>
      </w:pPr>
      <w:r w:rsidRPr="007653B7">
        <w:rPr>
          <w:rFonts w:ascii="GHEA Grapalat" w:eastAsia="Times New Roman" w:hAnsi="GHEA Grapalat"/>
          <w:bCs/>
          <w:color w:val="000000"/>
          <w:sz w:val="24"/>
          <w:szCs w:val="24"/>
          <w:lang w:val="hy-AM"/>
        </w:rPr>
        <w:t>Ներպետական օրենսդրությամբ ատելության խոսքի համար նախատեսված է միայն քրեական պատասխանատվություն։ Այսպես, Քրեական օրենսգրքի 329-րդ հոդվածով նախատեսվել է անձի կամ անձանց խմբի նկատմամբ ռասայական, ազգային, էթնիկ կամ սոցիալական ծագումով, կրոնով, քաղաքական կամ այլ հայացքներով կամ անձնական կամ սոցիալական բնույթի այլ հանգամանքներով պայմանավորված ատելություն, խտրականություն, անհանդուրժողականություն կամ թշնամանք հրահրելուն կամ քարոզելուն ուղղված հրապարակային խոսքը, ինչպես նաև այդ նպատակով նյութ կամ առարկա տարածելը, իսկ 330-րդ հոդվածով՝ անձի կամ անձանց խմբի նկատմամբ ռասայական, ազգային, էթնիկ կամ սոցիալական ծագումով, կրոնով, քաղաքական կամ այլ հայացքներով կամ անձնական կամ սոցիալական բնույթի այլ հանգամանքներով պայմանավորված բռնություն գործադրելու հրապարակային կոչը, նման բռնությունը հրապարակայնորեն արդարացնելը կամ քարոզելը։</w:t>
      </w:r>
    </w:p>
    <w:p w14:paraId="1EF18420" w14:textId="001D92AD" w:rsidR="00917190"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rPr>
      </w:pPr>
      <w:r>
        <w:rPr>
          <w:rFonts w:ascii="GHEA Grapalat" w:hAnsi="GHEA Grapalat"/>
          <w:sz w:val="24"/>
          <w:szCs w:val="24"/>
        </w:rPr>
        <w:t xml:space="preserve">ՀՀ գործող օրենսդրությամբ ատելության խոսքի համար նախատեսված չեն </w:t>
      </w:r>
      <w:r w:rsidR="006D487C">
        <w:rPr>
          <w:rFonts w:ascii="GHEA Grapalat" w:hAnsi="GHEA Grapalat"/>
          <w:sz w:val="24"/>
          <w:szCs w:val="24"/>
          <w:lang w:val="hy-AM"/>
        </w:rPr>
        <w:t xml:space="preserve">քաղաքացիաիրավական և </w:t>
      </w:r>
      <w:r w:rsidR="006D487C">
        <w:rPr>
          <w:rFonts w:ascii="GHEA Grapalat" w:hAnsi="GHEA Grapalat"/>
          <w:sz w:val="24"/>
          <w:szCs w:val="24"/>
        </w:rPr>
        <w:t>վարչաիրավական</w:t>
      </w:r>
      <w:r>
        <w:rPr>
          <w:rFonts w:ascii="GHEA Grapalat" w:hAnsi="GHEA Grapalat"/>
          <w:sz w:val="24"/>
          <w:szCs w:val="24"/>
        </w:rPr>
        <w:t xml:space="preserve"> պատասխանատվության միջոցներ։</w:t>
      </w:r>
    </w:p>
    <w:p w14:paraId="3266701B" w14:textId="77777777" w:rsidR="00917190"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rPr>
      </w:pPr>
      <w:r>
        <w:rPr>
          <w:rFonts w:ascii="GHEA Grapalat" w:hAnsi="GHEA Grapalat"/>
          <w:sz w:val="24"/>
          <w:szCs w:val="24"/>
        </w:rPr>
        <w:t>Հարկ է նկատել, որ ատելության խոսքի համար իրավական պատասխանատվության միջոցների նախատեսման չափանիշները, տարբեր կոնվենցիոն մեխանիզմներով սահմանված պարտավորությունները և միջազգային փորձը միասնական չեն։</w:t>
      </w:r>
    </w:p>
    <w:p w14:paraId="1EE7834B" w14:textId="77777777" w:rsidR="00917190" w:rsidRPr="0007189D"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b/>
          <w:bCs/>
          <w:sz w:val="24"/>
          <w:szCs w:val="24"/>
        </w:rPr>
      </w:pPr>
      <w:r>
        <w:rPr>
          <w:rFonts w:ascii="GHEA Grapalat" w:hAnsi="GHEA Grapalat"/>
          <w:sz w:val="24"/>
          <w:szCs w:val="24"/>
        </w:rPr>
        <w:t>Այսպես,</w:t>
      </w:r>
      <w:r w:rsidRPr="0007189D">
        <w:rPr>
          <w:rFonts w:ascii="GHEA Grapalat" w:hAnsi="GHEA Grapalat"/>
          <w:sz w:val="24"/>
          <w:szCs w:val="24"/>
          <w:lang w:val="hy-AM"/>
        </w:rPr>
        <w:t xml:space="preserve"> «Քաղաքացիական և քաղաքական իրավունքների մասին» միջազգային դաշնագրի 20-րդ հոդվածի 2-րդ կետի համաձայն՝ ազգային, ռասայական կամ կրոնական </w:t>
      </w:r>
      <w:r w:rsidRPr="0007189D">
        <w:rPr>
          <w:rFonts w:ascii="GHEA Grapalat" w:hAnsi="GHEA Grapalat"/>
          <w:b/>
          <w:bCs/>
          <w:sz w:val="24"/>
          <w:szCs w:val="24"/>
          <w:lang w:val="hy-AM"/>
        </w:rPr>
        <w:t xml:space="preserve">ատելության ցանկացած քարոզը, որն իրենից ներկայացնում է խտրականության, թշնամանքի կամ բռնության հրահրում, պետք է արգելված լինի օրենքով։ </w:t>
      </w:r>
    </w:p>
    <w:p w14:paraId="32A492AA" w14:textId="77777777" w:rsidR="00917190" w:rsidRPr="0007189D"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b/>
          <w:bCs/>
          <w:sz w:val="24"/>
          <w:szCs w:val="24"/>
          <w:lang w:val="hy-AM"/>
        </w:rPr>
      </w:pPr>
      <w:r w:rsidRPr="0007189D">
        <w:rPr>
          <w:rFonts w:ascii="GHEA Grapalat" w:hAnsi="GHEA Grapalat"/>
          <w:sz w:val="24"/>
          <w:szCs w:val="24"/>
          <w:lang w:val="hy-AM"/>
        </w:rPr>
        <w:lastRenderedPageBreak/>
        <w:t xml:space="preserve">«Ռասայական խտրականության բոլոր ձևերի վերացման մասին» կոնվենցիայի 4-րդ հոդվածով սահմանվում է անդամ պետությունների պարտականությունը՝ </w:t>
      </w:r>
      <w:r w:rsidRPr="0007189D">
        <w:rPr>
          <w:rFonts w:ascii="GHEA Grapalat" w:hAnsi="GHEA Grapalat"/>
          <w:b/>
          <w:bCs/>
          <w:sz w:val="24"/>
          <w:szCs w:val="24"/>
          <w:lang w:val="hy-AM"/>
        </w:rPr>
        <w:t xml:space="preserve">որպես օրենքով պատժելի </w:t>
      </w:r>
      <w:r>
        <w:rPr>
          <w:rFonts w:ascii="GHEA Grapalat" w:hAnsi="GHEA Grapalat"/>
          <w:b/>
          <w:bCs/>
          <w:sz w:val="24"/>
          <w:szCs w:val="24"/>
          <w:lang w:val="hy-AM"/>
        </w:rPr>
        <w:t>արարք</w:t>
      </w:r>
      <w:r w:rsidRPr="0007189D">
        <w:rPr>
          <w:rFonts w:ascii="GHEA Grapalat" w:hAnsi="GHEA Grapalat"/>
          <w:b/>
          <w:bCs/>
          <w:sz w:val="24"/>
          <w:szCs w:val="24"/>
          <w:lang w:val="hy-AM"/>
        </w:rPr>
        <w:t xml:space="preserve"> նախատեսելու ռասայական գերազանցության կամ ատելության վրա հիմնված գաղափարների տարածումը, ռասայական խտրականության հրահրումը, ցանկացած ռասայի կամ այլ մաշկի գույն կամ էթնիկ ծագում ունեցող անձանց խմբի նկատմամբ բռնությունը կամ դրա հրահրումը, ինչպես նաև ռասիստական գործողություններին օժանդակելը, ներառյալ՝ դրանց ֆինանսավորումը։ </w:t>
      </w:r>
    </w:p>
    <w:p w14:paraId="6E9B42FF" w14:textId="77777777" w:rsidR="00917190" w:rsidRPr="000A24F0"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bCs/>
          <w:sz w:val="24"/>
          <w:szCs w:val="24"/>
          <w:lang w:val="hy-AM"/>
        </w:rPr>
      </w:pPr>
      <w:r w:rsidRPr="0007189D">
        <w:rPr>
          <w:rFonts w:ascii="GHEA Grapalat" w:hAnsi="GHEA Grapalat"/>
          <w:sz w:val="24"/>
          <w:szCs w:val="24"/>
          <w:lang w:val="hy-AM"/>
        </w:rPr>
        <w:t xml:space="preserve">Ռասայական խտրականության վերացման կոմիտեի 35-րդ ընդհանուր հանձնարարականում, անդրադառնալով ատելության խոսքի դեմ կիրառելի անհրաժեշտ միջոցներին, </w:t>
      </w:r>
      <w:r w:rsidRPr="000A24F0">
        <w:rPr>
          <w:rFonts w:ascii="GHEA Grapalat" w:hAnsi="GHEA Grapalat"/>
          <w:bCs/>
          <w:sz w:val="24"/>
          <w:szCs w:val="24"/>
          <w:lang w:val="hy-AM"/>
        </w:rPr>
        <w:t xml:space="preserve">կոմիտեն ընդգծել է ոչ միայն քրեական, այլ նաև քաղաքացիական և վարչական իրավունքի կիրառման կարևորությունը և արձանագրել է, որ քրեական պատասխանատվության միջոցները պետք է կիրառվեն միայն ռասիստական ատելության խոսքի առավել ծանր դրսևորումների դեպքում՝ հաշի առնելով, ի թիվս այլնի, կոնկրետ խոսքի ազդեցության բնույթը և ծավալը թիրախավորված անձանց և խմբերի վրա։ </w:t>
      </w:r>
    </w:p>
    <w:p w14:paraId="736A531C" w14:textId="3DC1DEAE" w:rsidR="00917190" w:rsidRPr="000A24F0" w:rsidRDefault="00917190" w:rsidP="000A24F0">
      <w:pPr>
        <w:pBdr>
          <w:top w:val="nil"/>
          <w:left w:val="nil"/>
          <w:bottom w:val="nil"/>
          <w:right w:val="nil"/>
          <w:between w:val="nil"/>
        </w:pBdr>
        <w:shd w:val="clear" w:color="auto" w:fill="FFFFFF"/>
        <w:spacing w:after="0" w:line="360" w:lineRule="auto"/>
        <w:ind w:right="-369" w:firstLine="567"/>
        <w:jc w:val="both"/>
        <w:rPr>
          <w:rFonts w:ascii="GHEA Grapalat" w:hAnsi="GHEA Grapalat"/>
          <w:b/>
          <w:sz w:val="24"/>
          <w:szCs w:val="24"/>
          <w:lang w:val="hy-AM"/>
        </w:rPr>
      </w:pPr>
      <w:r w:rsidRPr="000A24F0">
        <w:rPr>
          <w:rFonts w:ascii="GHEA Grapalat" w:hAnsi="GHEA Grapalat"/>
          <w:b/>
          <w:sz w:val="24"/>
          <w:szCs w:val="24"/>
          <w:lang w:val="hy-AM"/>
        </w:rPr>
        <w:t xml:space="preserve">Եվրոպայի խորհրդի նախարարների կոմիտեի «Ատելության խոսքի դեմ պայքարի մասին» թիվ CM/Rec(2022)16 հանձնարարականով նախատեսվել է, որ </w:t>
      </w:r>
      <w:r w:rsidRPr="000A24F0">
        <w:rPr>
          <w:rFonts w:ascii="GHEA Grapalat" w:hAnsi="GHEA Grapalat"/>
          <w:b/>
          <w:sz w:val="24"/>
          <w:szCs w:val="24"/>
        </w:rPr>
        <w:t>անդ</w:t>
      </w:r>
      <w:r w:rsidRPr="000A24F0">
        <w:rPr>
          <w:rFonts w:ascii="GHEA Grapalat" w:hAnsi="GHEA Grapalat"/>
          <w:b/>
          <w:sz w:val="24"/>
          <w:szCs w:val="24"/>
        </w:rPr>
        <w:softHyphen/>
        <w:t>ամ</w:t>
      </w:r>
      <w:r w:rsidRPr="000A24F0">
        <w:rPr>
          <w:rFonts w:ascii="GHEA Grapalat" w:hAnsi="GHEA Grapalat"/>
          <w:b/>
          <w:sz w:val="24"/>
          <w:szCs w:val="24"/>
        </w:rPr>
        <w:softHyphen/>
        <w:t xml:space="preserve"> </w:t>
      </w:r>
      <w:r w:rsidR="000A24F0">
        <w:rPr>
          <w:rFonts w:ascii="GHEA Grapalat" w:hAnsi="GHEA Grapalat"/>
          <w:b/>
          <w:sz w:val="24"/>
          <w:szCs w:val="24"/>
          <w:lang w:val="hy-AM"/>
        </w:rPr>
        <w:t>պետությունները</w:t>
      </w:r>
      <w:r w:rsidRPr="000A24F0">
        <w:rPr>
          <w:rFonts w:ascii="GHEA Grapalat" w:hAnsi="GHEA Grapalat"/>
          <w:b/>
          <w:sz w:val="24"/>
          <w:szCs w:val="24"/>
        </w:rPr>
        <w:t xml:space="preserve"> պետք</w:t>
      </w:r>
      <w:r w:rsidRPr="000A24F0">
        <w:rPr>
          <w:rFonts w:ascii="GHEA Grapalat" w:hAnsi="GHEA Grapalat"/>
          <w:b/>
          <w:sz w:val="24"/>
          <w:szCs w:val="24"/>
        </w:rPr>
        <w:softHyphen/>
        <w:t xml:space="preserve"> է</w:t>
      </w:r>
      <w:r w:rsidRPr="000A24F0">
        <w:rPr>
          <w:rFonts w:ascii="GHEA Grapalat" w:hAnsi="GHEA Grapalat"/>
          <w:b/>
          <w:sz w:val="24"/>
          <w:szCs w:val="24"/>
        </w:rPr>
        <w:softHyphen/>
        <w:t xml:space="preserve"> ա</w:t>
      </w:r>
      <w:r w:rsidRPr="000A24F0">
        <w:rPr>
          <w:rFonts w:ascii="GHEA Grapalat" w:hAnsi="GHEA Grapalat"/>
          <w:b/>
          <w:sz w:val="24"/>
          <w:szCs w:val="24"/>
        </w:rPr>
        <w:softHyphen/>
        <w:t>պա</w:t>
      </w:r>
      <w:r w:rsidRPr="000A24F0">
        <w:rPr>
          <w:rFonts w:ascii="GHEA Grapalat" w:hAnsi="GHEA Grapalat"/>
          <w:b/>
          <w:sz w:val="24"/>
          <w:szCs w:val="24"/>
        </w:rPr>
        <w:softHyphen/>
        <w:t>հով</w:t>
      </w:r>
      <w:r w:rsidRPr="000A24F0">
        <w:rPr>
          <w:rFonts w:ascii="GHEA Grapalat" w:hAnsi="GHEA Grapalat"/>
          <w:b/>
          <w:sz w:val="24"/>
          <w:szCs w:val="24"/>
        </w:rPr>
        <w:softHyphen/>
        <w:t>են</w:t>
      </w:r>
      <w:r w:rsidRPr="000A24F0">
        <w:rPr>
          <w:rFonts w:ascii="GHEA Grapalat" w:hAnsi="GHEA Grapalat"/>
          <w:b/>
          <w:sz w:val="24"/>
          <w:szCs w:val="24"/>
        </w:rPr>
        <w:softHyphen/>
        <w:t xml:space="preserve"> ա</w:t>
      </w:r>
      <w:r w:rsidRPr="000A24F0">
        <w:rPr>
          <w:rFonts w:ascii="GHEA Grapalat" w:hAnsi="GHEA Grapalat"/>
          <w:b/>
          <w:sz w:val="24"/>
          <w:szCs w:val="24"/>
        </w:rPr>
        <w:softHyphen/>
        <w:t>տե</w:t>
      </w:r>
      <w:r w:rsidRPr="000A24F0">
        <w:rPr>
          <w:rFonts w:ascii="GHEA Grapalat" w:hAnsi="GHEA Grapalat"/>
          <w:b/>
          <w:sz w:val="24"/>
          <w:szCs w:val="24"/>
        </w:rPr>
        <w:softHyphen/>
        <w:t>լու</w:t>
      </w:r>
      <w:r w:rsidRPr="000A24F0">
        <w:rPr>
          <w:rFonts w:ascii="GHEA Grapalat" w:hAnsi="GHEA Grapalat"/>
          <w:b/>
          <w:sz w:val="24"/>
          <w:szCs w:val="24"/>
        </w:rPr>
        <w:softHyphen/>
        <w:t xml:space="preserve">թյան </w:t>
      </w:r>
      <w:r w:rsidRPr="000A24F0">
        <w:rPr>
          <w:rFonts w:ascii="GHEA Grapalat" w:hAnsi="GHEA Grapalat"/>
          <w:b/>
          <w:sz w:val="24"/>
          <w:szCs w:val="24"/>
        </w:rPr>
        <w:softHyphen/>
        <w:t>խոս</w:t>
      </w:r>
      <w:r w:rsidRPr="000A24F0">
        <w:rPr>
          <w:rFonts w:ascii="GHEA Grapalat" w:hAnsi="GHEA Grapalat"/>
          <w:b/>
          <w:sz w:val="24"/>
          <w:szCs w:val="24"/>
        </w:rPr>
        <w:softHyphen/>
        <w:t xml:space="preserve">քից </w:t>
      </w:r>
      <w:r w:rsidRPr="000A24F0">
        <w:rPr>
          <w:rFonts w:ascii="GHEA Grapalat" w:hAnsi="GHEA Grapalat"/>
          <w:b/>
          <w:sz w:val="24"/>
          <w:szCs w:val="24"/>
        </w:rPr>
        <w:softHyphen/>
        <w:t>ար</w:t>
      </w:r>
      <w:r w:rsidRPr="000A24F0">
        <w:rPr>
          <w:rFonts w:ascii="GHEA Grapalat" w:hAnsi="GHEA Grapalat"/>
          <w:b/>
          <w:sz w:val="24"/>
          <w:szCs w:val="24"/>
        </w:rPr>
        <w:softHyphen/>
        <w:t>դյու</w:t>
      </w:r>
      <w:r w:rsidRPr="000A24F0">
        <w:rPr>
          <w:rFonts w:ascii="GHEA Grapalat" w:hAnsi="GHEA Grapalat"/>
          <w:b/>
          <w:sz w:val="24"/>
          <w:szCs w:val="24"/>
        </w:rPr>
        <w:softHyphen/>
        <w:t>նա</w:t>
      </w:r>
      <w:r w:rsidRPr="000A24F0">
        <w:rPr>
          <w:rFonts w:ascii="GHEA Grapalat" w:hAnsi="GHEA Grapalat"/>
          <w:b/>
          <w:sz w:val="24"/>
          <w:szCs w:val="24"/>
        </w:rPr>
        <w:softHyphen/>
        <w:t xml:space="preserve">վետ </w:t>
      </w:r>
      <w:r w:rsidRPr="000A24F0">
        <w:rPr>
          <w:rFonts w:ascii="GHEA Grapalat" w:hAnsi="GHEA Grapalat"/>
          <w:b/>
          <w:sz w:val="24"/>
          <w:szCs w:val="24"/>
        </w:rPr>
        <w:softHyphen/>
        <w:t>իր</w:t>
      </w:r>
      <w:r w:rsidRPr="000A24F0">
        <w:rPr>
          <w:rFonts w:ascii="GHEA Grapalat" w:hAnsi="GHEA Grapalat"/>
          <w:b/>
          <w:sz w:val="24"/>
          <w:szCs w:val="24"/>
        </w:rPr>
        <w:softHyphen/>
        <w:t>ա</w:t>
      </w:r>
      <w:r w:rsidRPr="000A24F0">
        <w:rPr>
          <w:rFonts w:ascii="GHEA Grapalat" w:hAnsi="GHEA Grapalat"/>
          <w:b/>
          <w:sz w:val="24"/>
          <w:szCs w:val="24"/>
        </w:rPr>
        <w:softHyphen/>
        <w:t>վա</w:t>
      </w:r>
      <w:r w:rsidRPr="000A24F0">
        <w:rPr>
          <w:rFonts w:ascii="GHEA Grapalat" w:hAnsi="GHEA Grapalat"/>
          <w:b/>
          <w:sz w:val="24"/>
          <w:szCs w:val="24"/>
        </w:rPr>
        <w:softHyphen/>
        <w:t>կան</w:t>
      </w:r>
      <w:r w:rsidRPr="000A24F0">
        <w:rPr>
          <w:rFonts w:ascii="GHEA Grapalat" w:hAnsi="GHEA Grapalat"/>
          <w:b/>
          <w:sz w:val="24"/>
          <w:szCs w:val="24"/>
        </w:rPr>
        <w:softHyphen/>
        <w:t xml:space="preserve"> պաշտ</w:t>
      </w:r>
      <w:r w:rsidRPr="000A24F0">
        <w:rPr>
          <w:rFonts w:ascii="GHEA Grapalat" w:hAnsi="GHEA Grapalat"/>
          <w:b/>
          <w:sz w:val="24"/>
          <w:szCs w:val="24"/>
        </w:rPr>
        <w:softHyphen/>
        <w:t>պա</w:t>
      </w:r>
      <w:r w:rsidRPr="000A24F0">
        <w:rPr>
          <w:rFonts w:ascii="GHEA Grapalat" w:hAnsi="GHEA Grapalat"/>
          <w:b/>
          <w:sz w:val="24"/>
          <w:szCs w:val="24"/>
        </w:rPr>
        <w:softHyphen/>
        <w:t>նու</w:t>
      </w:r>
      <w:r w:rsidRPr="000A24F0">
        <w:rPr>
          <w:rFonts w:ascii="GHEA Grapalat" w:hAnsi="GHEA Grapalat"/>
          <w:b/>
          <w:sz w:val="24"/>
          <w:szCs w:val="24"/>
        </w:rPr>
        <w:softHyphen/>
        <w:t xml:space="preserve">թյունն </w:t>
      </w:r>
      <w:r w:rsidRPr="000A24F0">
        <w:rPr>
          <w:rFonts w:ascii="GHEA Grapalat" w:hAnsi="GHEA Grapalat"/>
          <w:b/>
          <w:sz w:val="24"/>
          <w:szCs w:val="24"/>
        </w:rPr>
        <w:softHyphen/>
        <w:t>իր</w:t>
      </w:r>
      <w:r w:rsidRPr="000A24F0">
        <w:rPr>
          <w:rFonts w:ascii="GHEA Grapalat" w:hAnsi="GHEA Grapalat"/>
          <w:b/>
          <w:sz w:val="24"/>
          <w:szCs w:val="24"/>
        </w:rPr>
        <w:softHyphen/>
        <w:t>ենց</w:t>
      </w:r>
      <w:r w:rsidRPr="000A24F0">
        <w:rPr>
          <w:rFonts w:ascii="GHEA Grapalat" w:hAnsi="GHEA Grapalat"/>
          <w:b/>
          <w:sz w:val="24"/>
          <w:szCs w:val="24"/>
        </w:rPr>
        <w:softHyphen/>
        <w:t xml:space="preserve"> քա</w:t>
      </w:r>
      <w:r w:rsidRPr="000A24F0">
        <w:rPr>
          <w:rFonts w:ascii="GHEA Grapalat" w:hAnsi="GHEA Grapalat"/>
          <w:b/>
          <w:sz w:val="24"/>
          <w:szCs w:val="24"/>
        </w:rPr>
        <w:softHyphen/>
        <w:t>ղա</w:t>
      </w:r>
      <w:r w:rsidRPr="000A24F0">
        <w:rPr>
          <w:rFonts w:ascii="GHEA Grapalat" w:hAnsi="GHEA Grapalat"/>
          <w:b/>
          <w:sz w:val="24"/>
          <w:szCs w:val="24"/>
        </w:rPr>
        <w:softHyphen/>
        <w:t>քա</w:t>
      </w:r>
      <w:r w:rsidRPr="000A24F0">
        <w:rPr>
          <w:rFonts w:ascii="GHEA Grapalat" w:hAnsi="GHEA Grapalat"/>
          <w:b/>
          <w:sz w:val="24"/>
          <w:szCs w:val="24"/>
        </w:rPr>
        <w:softHyphen/>
        <w:t>ցի</w:t>
      </w:r>
      <w:r w:rsidRPr="000A24F0">
        <w:rPr>
          <w:rFonts w:ascii="GHEA Grapalat" w:hAnsi="GHEA Grapalat"/>
          <w:b/>
          <w:sz w:val="24"/>
          <w:szCs w:val="24"/>
        </w:rPr>
        <w:softHyphen/>
        <w:t>ա</w:t>
      </w:r>
      <w:r w:rsidRPr="000A24F0">
        <w:rPr>
          <w:rFonts w:ascii="GHEA Grapalat" w:hAnsi="GHEA Grapalat"/>
          <w:b/>
          <w:sz w:val="24"/>
          <w:szCs w:val="24"/>
        </w:rPr>
        <w:softHyphen/>
        <w:t>կան</w:t>
      </w:r>
      <w:r w:rsidRPr="000A24F0">
        <w:rPr>
          <w:rFonts w:ascii="GHEA Grapalat" w:hAnsi="GHEA Grapalat"/>
          <w:b/>
          <w:sz w:val="24"/>
          <w:szCs w:val="24"/>
        </w:rPr>
        <w:softHyphen/>
        <w:t xml:space="preserve"> և վար</w:t>
      </w:r>
      <w:r w:rsidRPr="000A24F0">
        <w:rPr>
          <w:rFonts w:ascii="GHEA Grapalat" w:hAnsi="GHEA Grapalat"/>
          <w:b/>
          <w:sz w:val="24"/>
          <w:szCs w:val="24"/>
        </w:rPr>
        <w:softHyphen/>
        <w:t>չա</w:t>
      </w:r>
      <w:r w:rsidRPr="000A24F0">
        <w:rPr>
          <w:rFonts w:ascii="GHEA Grapalat" w:hAnsi="GHEA Grapalat"/>
          <w:b/>
          <w:sz w:val="24"/>
          <w:szCs w:val="24"/>
        </w:rPr>
        <w:softHyphen/>
        <w:t>կան</w:t>
      </w:r>
      <w:r w:rsidRPr="000A24F0">
        <w:rPr>
          <w:rFonts w:ascii="GHEA Grapalat" w:hAnsi="GHEA Grapalat"/>
          <w:b/>
          <w:sz w:val="24"/>
          <w:szCs w:val="24"/>
        </w:rPr>
        <w:softHyphen/>
        <w:t xml:space="preserve"> օր</w:t>
      </w:r>
      <w:r w:rsidRPr="000A24F0">
        <w:rPr>
          <w:rFonts w:ascii="GHEA Grapalat" w:hAnsi="GHEA Grapalat"/>
          <w:b/>
          <w:sz w:val="24"/>
          <w:szCs w:val="24"/>
        </w:rPr>
        <w:softHyphen/>
        <w:t>ենսդ</w:t>
      </w:r>
      <w:r w:rsidRPr="000A24F0">
        <w:rPr>
          <w:rFonts w:ascii="GHEA Grapalat" w:hAnsi="GHEA Grapalat"/>
          <w:b/>
          <w:sz w:val="24"/>
          <w:szCs w:val="24"/>
        </w:rPr>
        <w:softHyphen/>
        <w:t>րու</w:t>
      </w:r>
      <w:r w:rsidRPr="000A24F0">
        <w:rPr>
          <w:rFonts w:ascii="GHEA Grapalat" w:hAnsi="GHEA Grapalat"/>
          <w:b/>
          <w:sz w:val="24"/>
          <w:szCs w:val="24"/>
        </w:rPr>
        <w:softHyphen/>
        <w:t>թյամբ,</w:t>
      </w:r>
      <w:r w:rsidRPr="000A24F0">
        <w:rPr>
          <w:rFonts w:ascii="GHEA Grapalat" w:hAnsi="GHEA Grapalat"/>
          <w:b/>
          <w:sz w:val="24"/>
          <w:szCs w:val="24"/>
        </w:rPr>
        <w:softHyphen/>
        <w:t xml:space="preserve"> մաս</w:t>
      </w:r>
      <w:r w:rsidRPr="000A24F0">
        <w:rPr>
          <w:rFonts w:ascii="GHEA Grapalat" w:hAnsi="GHEA Grapalat"/>
          <w:b/>
          <w:sz w:val="24"/>
          <w:szCs w:val="24"/>
        </w:rPr>
        <w:softHyphen/>
        <w:t>նա</w:t>
      </w:r>
      <w:r w:rsidRPr="000A24F0">
        <w:rPr>
          <w:rFonts w:ascii="GHEA Grapalat" w:hAnsi="GHEA Grapalat"/>
          <w:b/>
          <w:sz w:val="24"/>
          <w:szCs w:val="24"/>
        </w:rPr>
        <w:softHyphen/>
        <w:t>վո</w:t>
      </w:r>
      <w:r w:rsidRPr="000A24F0">
        <w:rPr>
          <w:rFonts w:ascii="GHEA Grapalat" w:hAnsi="GHEA Grapalat"/>
          <w:b/>
          <w:sz w:val="24"/>
          <w:szCs w:val="24"/>
        </w:rPr>
        <w:softHyphen/>
        <w:t>րա</w:t>
      </w:r>
      <w:r w:rsidRPr="000A24F0">
        <w:rPr>
          <w:rFonts w:ascii="GHEA Grapalat" w:hAnsi="GHEA Grapalat"/>
          <w:b/>
          <w:sz w:val="24"/>
          <w:szCs w:val="24"/>
        </w:rPr>
        <w:softHyphen/>
        <w:t>պես՝</w:t>
      </w:r>
      <w:r w:rsidRPr="000A24F0">
        <w:rPr>
          <w:rFonts w:ascii="GHEA Grapalat" w:hAnsi="GHEA Grapalat"/>
          <w:b/>
          <w:sz w:val="24"/>
          <w:szCs w:val="24"/>
        </w:rPr>
        <w:softHyphen/>
        <w:t xml:space="preserve"> վնասի հատուցման վերաբերյալ կարգավորումներով</w:t>
      </w:r>
      <w:r w:rsidR="00B31AAA" w:rsidRPr="000A24F0">
        <w:rPr>
          <w:rFonts w:ascii="GHEA Grapalat" w:hAnsi="GHEA Grapalat"/>
          <w:b/>
          <w:sz w:val="24"/>
          <w:szCs w:val="24"/>
        </w:rPr>
        <w:t xml:space="preserve"> </w:t>
      </w:r>
      <w:r w:rsidRPr="000A24F0">
        <w:rPr>
          <w:rFonts w:ascii="GHEA Grapalat" w:hAnsi="GHEA Grapalat"/>
          <w:b/>
          <w:sz w:val="24"/>
          <w:szCs w:val="24"/>
        </w:rPr>
        <w:t xml:space="preserve">և վարչական իրավախախտումների վերաբերյալ օրենքով։  </w:t>
      </w:r>
    </w:p>
    <w:p w14:paraId="3AA09CD1" w14:textId="6E2EFE2F" w:rsidR="00917190" w:rsidRDefault="00917190" w:rsidP="001E355D">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lang w:val="hy-AM"/>
        </w:rPr>
      </w:pPr>
      <w:r>
        <w:rPr>
          <w:rFonts w:ascii="GHEA Grapalat" w:hAnsi="GHEA Grapalat"/>
          <w:sz w:val="24"/>
          <w:szCs w:val="24"/>
        </w:rPr>
        <w:t>Հանձնարարականի համաձայն՝ անդամ պետությունները նաև պետք է ապահովեն, որ օրենսդրություն</w:t>
      </w:r>
      <w:r w:rsidR="000A24F0">
        <w:rPr>
          <w:rFonts w:ascii="GHEA Grapalat" w:hAnsi="GHEA Grapalat"/>
          <w:sz w:val="24"/>
          <w:szCs w:val="24"/>
          <w:lang w:val="hy-AM"/>
        </w:rPr>
        <w:t>ն</w:t>
      </w:r>
      <w:r>
        <w:rPr>
          <w:rFonts w:ascii="GHEA Grapalat" w:hAnsi="GHEA Grapalat"/>
          <w:sz w:val="24"/>
          <w:szCs w:val="24"/>
        </w:rPr>
        <w:t xml:space="preserve"> անդրադառնա ինչպես անցանց, այնպես էլ առցանց ատելության </w:t>
      </w:r>
      <w:r w:rsidR="00503A40">
        <w:rPr>
          <w:rFonts w:ascii="GHEA Grapalat" w:hAnsi="GHEA Grapalat"/>
          <w:sz w:val="24"/>
          <w:szCs w:val="24"/>
        </w:rPr>
        <w:t>խոսքին</w:t>
      </w:r>
      <w:r>
        <w:rPr>
          <w:rFonts w:ascii="GHEA Grapalat" w:hAnsi="GHEA Grapalat"/>
          <w:sz w:val="24"/>
          <w:szCs w:val="24"/>
        </w:rPr>
        <w:t xml:space="preserve"> և ապահովի առցանց ատելության խոսքի արագ և արդյունավետ հեռացման իրավակարգավորումներ քրեական, քաղաքացիական կամ վարչական օրենսդրությամբ։ Հանձնարարականով ընդգծվել է նաև անձանց կողմից առցանց ատելության խոսքի մասին </w:t>
      </w:r>
      <w:r>
        <w:rPr>
          <w:rFonts w:ascii="GHEA Grapalat" w:hAnsi="GHEA Grapalat"/>
          <w:sz w:val="24"/>
          <w:szCs w:val="24"/>
        </w:rPr>
        <w:lastRenderedPageBreak/>
        <w:t>հանրային մարմիններին և մասնավոր դերակատարներին, ներառյալ համացանցային միջնորդներին (</w:t>
      </w:r>
      <w:r>
        <w:rPr>
          <w:rFonts w:ascii="GHEA Grapalat" w:hAnsi="GHEA Grapalat"/>
          <w:sz w:val="24"/>
          <w:szCs w:val="24"/>
          <w:lang w:val="en-US"/>
        </w:rPr>
        <w:t>internet intermediaries)</w:t>
      </w:r>
      <w:r>
        <w:rPr>
          <w:rFonts w:ascii="GHEA Grapalat" w:hAnsi="GHEA Grapalat"/>
          <w:sz w:val="24"/>
          <w:szCs w:val="24"/>
        </w:rPr>
        <w:t xml:space="preserve"> հաղորդելու, ինչպես նաև նման հաղորդումները քննարկելու հստակ ընթացակարգ նախատեսելու անհրաժեշտությունը։ </w:t>
      </w:r>
      <w:r>
        <w:rPr>
          <w:rFonts w:ascii="GHEA Grapalat" w:hAnsi="GHEA Grapalat"/>
          <w:sz w:val="24"/>
          <w:szCs w:val="24"/>
          <w:lang w:val="hy-AM"/>
        </w:rPr>
        <w:br/>
      </w:r>
      <w:r>
        <w:rPr>
          <w:rFonts w:ascii="GHEA Grapalat" w:hAnsi="GHEA Grapalat"/>
          <w:sz w:val="24"/>
          <w:szCs w:val="24"/>
          <w:lang w:val="hy-AM"/>
        </w:rPr>
        <w:tab/>
        <w:t xml:space="preserve">Միաժամանակ, «Զանգվածային լրատվության մասին» օրենքով զանգվածային լրատվության միջոցների թվում նախատեսվել են այն լրատվական միջոցները, որոնք տարածվում են համացանցում դոմեյն, հոսթինգ ունեցող կայքերի միջոցով։ Կարծում ենք, որ նշված զանգվածային լրատվամիջոցների համար </w:t>
      </w:r>
      <w:r w:rsidR="00433CE7">
        <w:rPr>
          <w:rFonts w:ascii="GHEA Grapalat" w:hAnsi="GHEA Grapalat"/>
          <w:sz w:val="24"/>
          <w:szCs w:val="24"/>
          <w:lang w:val="hy-AM"/>
        </w:rPr>
        <w:t xml:space="preserve">ոչ միայն </w:t>
      </w:r>
      <w:r>
        <w:rPr>
          <w:rFonts w:ascii="GHEA Grapalat" w:hAnsi="GHEA Grapalat"/>
          <w:sz w:val="24"/>
          <w:szCs w:val="24"/>
          <w:lang w:val="hy-AM"/>
        </w:rPr>
        <w:t>իրենց</w:t>
      </w:r>
      <w:r w:rsidR="00433CE7">
        <w:rPr>
          <w:rFonts w:ascii="GHEA Grapalat" w:hAnsi="GHEA Grapalat"/>
          <w:sz w:val="24"/>
          <w:szCs w:val="24"/>
          <w:lang w:val="hy-AM"/>
        </w:rPr>
        <w:t xml:space="preserve"> կողմից ատելության խոսք չտարածելը, այլ նաև իրենց</w:t>
      </w:r>
      <w:r>
        <w:rPr>
          <w:rFonts w:ascii="GHEA Grapalat" w:hAnsi="GHEA Grapalat"/>
          <w:sz w:val="24"/>
          <w:szCs w:val="24"/>
          <w:lang w:val="hy-AM"/>
        </w:rPr>
        <w:t xml:space="preserve"> հարթակի օգտատերերի կողմից հրապարակած՝ ատելության խոսք պարունակող հրապարակումների հեռացման պարտականության սահմանումը կարող է արդյունավետ առաջին քայլ </w:t>
      </w:r>
      <w:r w:rsidR="001E355D">
        <w:rPr>
          <w:rFonts w:ascii="GHEA Grapalat" w:hAnsi="GHEA Grapalat"/>
          <w:sz w:val="24"/>
          <w:szCs w:val="24"/>
          <w:lang w:val="hy-AM"/>
        </w:rPr>
        <w:t>լինել</w:t>
      </w:r>
      <w:r>
        <w:rPr>
          <w:rFonts w:ascii="GHEA Grapalat" w:hAnsi="GHEA Grapalat"/>
          <w:sz w:val="24"/>
          <w:szCs w:val="24"/>
          <w:lang w:val="hy-AM"/>
        </w:rPr>
        <w:t>՝ այս ոլորտը օրենսդրական կարգավորման ենթարկելու տեսնակյունից։ Միաժամանակ, հաշվի առնելով, որ անձինք հիմնականում մեկնաբանություններ են տեղադրում ոչ թե լրատվական կայքերում, այլ սոցիալական ցանցերում տվյալ լրատվամիջոցների էջերում և ալիքներում՝ կարծում ենք, որ անհրաժեշտ է ամրագրել նաև նշված հարթակներում նման մեկնաբանությունների հեռացման պարտականությունը։</w:t>
      </w:r>
    </w:p>
    <w:p w14:paraId="1BDA3568" w14:textId="76458441" w:rsidR="00332283" w:rsidRDefault="00332283" w:rsidP="00332283">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lang w:val="hy-AM"/>
        </w:rPr>
      </w:pPr>
      <w:r w:rsidRPr="00332283">
        <w:rPr>
          <w:rFonts w:ascii="GHEA Grapalat" w:hAnsi="GHEA Grapalat"/>
          <w:sz w:val="24"/>
          <w:szCs w:val="24"/>
          <w:lang w:val="hy-AM"/>
        </w:rPr>
        <w:t>Վերոգրյալի հաշվառմամբ՝ մշակվել է «Հայաստանի Հանրապետության քաղաքացիական օրենսգրքում լրացում կատարելու մասին» և «Վարչական իրավախախտումների վերաբերյալ Հայաստանի Հանրապետության օրենսգրքում լրացումներ կատարելու մասին» օրենքների նախագծերի փաթեթը (այսուհետ՝ Նախագծերի փաթեթ):</w:t>
      </w:r>
    </w:p>
    <w:p w14:paraId="3A7BB441" w14:textId="4BFD0FC8" w:rsidR="00433CE7" w:rsidRPr="00AD4488" w:rsidRDefault="00332283" w:rsidP="00AD4488">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lang w:val="hy-AM"/>
        </w:rPr>
      </w:pPr>
      <w:r w:rsidRPr="00332283">
        <w:rPr>
          <w:rFonts w:ascii="GHEA Grapalat" w:hAnsi="GHEA Grapalat"/>
          <w:sz w:val="24"/>
          <w:szCs w:val="24"/>
          <w:lang w:val="hy-AM"/>
        </w:rPr>
        <w:t>Նախագծերի փաթեթով</w:t>
      </w:r>
      <w:r>
        <w:rPr>
          <w:rFonts w:ascii="GHEA Grapalat" w:hAnsi="GHEA Grapalat"/>
          <w:sz w:val="24"/>
          <w:szCs w:val="24"/>
          <w:lang w:val="hy-AM"/>
        </w:rPr>
        <w:t xml:space="preserve"> </w:t>
      </w:r>
      <w:r w:rsidR="00AD4488">
        <w:rPr>
          <w:rFonts w:ascii="GHEA Grapalat" w:hAnsi="GHEA Grapalat"/>
          <w:sz w:val="24"/>
          <w:szCs w:val="24"/>
          <w:lang w:val="hy-AM"/>
        </w:rPr>
        <w:t>Ա</w:t>
      </w:r>
      <w:r w:rsidR="00AD4488" w:rsidRPr="00AD4488">
        <w:rPr>
          <w:rFonts w:ascii="GHEA Grapalat" w:hAnsi="GHEA Grapalat"/>
          <w:sz w:val="24"/>
          <w:szCs w:val="24"/>
          <w:lang w:val="hy-AM"/>
        </w:rPr>
        <w:t xml:space="preserve">տելության խոսք </w:t>
      </w:r>
      <w:r w:rsidR="00AD4488">
        <w:rPr>
          <w:rFonts w:ascii="GHEA Grapalat" w:hAnsi="GHEA Grapalat"/>
          <w:sz w:val="24"/>
          <w:szCs w:val="24"/>
          <w:lang w:val="hy-AM"/>
        </w:rPr>
        <w:t>չտարածելու</w:t>
      </w:r>
      <w:r w:rsidR="00AD4488" w:rsidRPr="00AD4488">
        <w:rPr>
          <w:rFonts w:ascii="GHEA Grapalat" w:hAnsi="GHEA Grapalat"/>
          <w:sz w:val="24"/>
          <w:szCs w:val="24"/>
          <w:lang w:val="hy-AM"/>
        </w:rPr>
        <w:t xml:space="preserve">, </w:t>
      </w:r>
      <w:r w:rsidR="00AD4488">
        <w:rPr>
          <w:rFonts w:ascii="GHEA Grapalat" w:hAnsi="GHEA Grapalat"/>
          <w:sz w:val="24"/>
          <w:szCs w:val="24"/>
          <w:lang w:val="hy-AM"/>
        </w:rPr>
        <w:t>ինչպես</w:t>
      </w:r>
      <w:r w:rsidR="00AD4488" w:rsidRPr="00AD4488">
        <w:rPr>
          <w:rFonts w:ascii="GHEA Grapalat" w:hAnsi="GHEA Grapalat"/>
          <w:sz w:val="24"/>
          <w:szCs w:val="24"/>
          <w:lang w:val="hy-AM"/>
        </w:rPr>
        <w:t xml:space="preserve"> նաև հրապարակ</w:t>
      </w:r>
      <w:r w:rsidR="00AD4488">
        <w:rPr>
          <w:rFonts w:ascii="GHEA Grapalat" w:hAnsi="GHEA Grapalat"/>
          <w:sz w:val="24"/>
          <w:szCs w:val="24"/>
          <w:lang w:val="hy-AM"/>
        </w:rPr>
        <w:t>վ</w:t>
      </w:r>
      <w:r w:rsidR="00AD4488" w:rsidRPr="00AD4488">
        <w:rPr>
          <w:rFonts w:ascii="GHEA Grapalat" w:hAnsi="GHEA Grapalat"/>
          <w:sz w:val="24"/>
          <w:szCs w:val="24"/>
          <w:lang w:val="hy-AM"/>
        </w:rPr>
        <w:t xml:space="preserve">ած՝ ատելության խոսք պարունակող հրապարակումների հեռացման </w:t>
      </w:r>
      <w:r w:rsidR="00AD4488">
        <w:rPr>
          <w:rFonts w:ascii="GHEA Grapalat" w:hAnsi="GHEA Grapalat"/>
          <w:sz w:val="24"/>
          <w:szCs w:val="24"/>
          <w:lang w:val="hy-AM"/>
        </w:rPr>
        <w:t>պարտականությունը</w:t>
      </w:r>
      <w:r w:rsidR="00F16DC3">
        <w:rPr>
          <w:rFonts w:ascii="GHEA Grapalat" w:hAnsi="GHEA Grapalat"/>
          <w:sz w:val="24"/>
          <w:szCs w:val="24"/>
          <w:lang w:val="hy-AM"/>
        </w:rPr>
        <w:t xml:space="preserve"> դրվել է նաև </w:t>
      </w:r>
      <w:r>
        <w:rPr>
          <w:rFonts w:ascii="GHEA Grapalat" w:hAnsi="GHEA Grapalat"/>
          <w:sz w:val="24"/>
          <w:szCs w:val="24"/>
          <w:lang w:val="hy-AM"/>
        </w:rPr>
        <w:t xml:space="preserve">ԶԼՄ-ների և </w:t>
      </w:r>
      <w:r w:rsidR="00F16DC3">
        <w:rPr>
          <w:rFonts w:ascii="GHEA Grapalat" w:hAnsi="GHEA Grapalat"/>
          <w:sz w:val="24"/>
          <w:szCs w:val="24"/>
          <w:lang w:val="hy-AM"/>
        </w:rPr>
        <w:t>տեսալսողական մեդիածառայություններ մատուցողների վրա։</w:t>
      </w:r>
    </w:p>
    <w:p w14:paraId="3EACCC3A" w14:textId="360581DE" w:rsidR="00917190" w:rsidRPr="00745B09" w:rsidRDefault="00917190" w:rsidP="00917190">
      <w:pPr>
        <w:pBdr>
          <w:top w:val="nil"/>
          <w:left w:val="nil"/>
          <w:bottom w:val="nil"/>
          <w:right w:val="nil"/>
          <w:between w:val="nil"/>
        </w:pBdr>
        <w:shd w:val="clear" w:color="auto" w:fill="FFFFFF"/>
        <w:spacing w:after="0" w:line="360" w:lineRule="auto"/>
        <w:ind w:right="-369" w:firstLine="567"/>
        <w:jc w:val="both"/>
        <w:rPr>
          <w:rFonts w:ascii="GHEA Grapalat" w:hAnsi="GHEA Grapalat"/>
          <w:sz w:val="24"/>
          <w:szCs w:val="24"/>
          <w:lang w:val="en-US"/>
        </w:rPr>
      </w:pPr>
      <w:r>
        <w:rPr>
          <w:rFonts w:ascii="GHEA Grapalat" w:hAnsi="GHEA Grapalat"/>
          <w:sz w:val="24"/>
          <w:szCs w:val="24"/>
          <w:lang w:val="hy-AM"/>
        </w:rPr>
        <w:lastRenderedPageBreak/>
        <w:t xml:space="preserve">Հարկ է նկատել, որ նման մոտեցումը համահունչ է ինչպես </w:t>
      </w:r>
      <w:r w:rsidRPr="0007189D">
        <w:rPr>
          <w:rFonts w:ascii="GHEA Grapalat" w:hAnsi="GHEA Grapalat"/>
          <w:sz w:val="24"/>
          <w:szCs w:val="24"/>
          <w:lang w:val="hy-AM"/>
        </w:rPr>
        <w:t>Եվրոպայի խորհրդի նախարարների կոմիտեի «Ատելության խոսքի դեմ պայքարի մասին» թիվ CM/Rec(2022)16 հանձնարարական</w:t>
      </w:r>
      <w:r>
        <w:rPr>
          <w:rFonts w:ascii="GHEA Grapalat" w:hAnsi="GHEA Grapalat"/>
          <w:sz w:val="24"/>
          <w:szCs w:val="24"/>
          <w:lang w:val="hy-AM"/>
        </w:rPr>
        <w:t xml:space="preserve">ի վերոգրյալ դրույթներին, այնպես էլ Եվրոպական դատարանի կայուն նախադեպային իրավունքին </w:t>
      </w:r>
      <w:r w:rsidRPr="00503A40">
        <w:rPr>
          <w:rFonts w:ascii="GHEA Grapalat" w:hAnsi="GHEA Grapalat"/>
          <w:i/>
          <w:sz w:val="24"/>
          <w:szCs w:val="24"/>
          <w:lang w:val="hy-AM"/>
        </w:rPr>
        <w:t>(տե</w:t>
      </w:r>
      <w:r w:rsidR="00503A40">
        <w:rPr>
          <w:rFonts w:ascii="GHEA Grapalat" w:hAnsi="GHEA Grapalat"/>
          <w:i/>
          <w:sz w:val="24"/>
          <w:szCs w:val="24"/>
          <w:lang w:val="hy-AM"/>
        </w:rPr>
        <w:t>՛</w:t>
      </w:r>
      <w:r w:rsidRPr="00503A40">
        <w:rPr>
          <w:rFonts w:ascii="GHEA Grapalat" w:hAnsi="GHEA Grapalat"/>
          <w:i/>
          <w:sz w:val="24"/>
          <w:szCs w:val="24"/>
          <w:lang w:val="hy-AM"/>
        </w:rPr>
        <w:t>ս</w:t>
      </w:r>
      <w:r w:rsidR="00503A40">
        <w:rPr>
          <w:rFonts w:ascii="GHEA Grapalat" w:hAnsi="GHEA Grapalat"/>
          <w:i/>
          <w:sz w:val="24"/>
          <w:szCs w:val="24"/>
          <w:lang w:val="hy-AM"/>
        </w:rPr>
        <w:t>,</w:t>
      </w:r>
      <w:r w:rsidRPr="00503A40">
        <w:rPr>
          <w:rFonts w:ascii="GHEA Grapalat" w:hAnsi="GHEA Grapalat"/>
          <w:i/>
          <w:sz w:val="24"/>
          <w:szCs w:val="24"/>
          <w:lang w:val="hy-AM"/>
        </w:rPr>
        <w:t xml:space="preserve"> օրինակ, </w:t>
      </w:r>
      <w:r w:rsidR="00503A40">
        <w:rPr>
          <w:rFonts w:ascii="GHEA Grapalat" w:hAnsi="GHEA Grapalat"/>
          <w:i/>
          <w:sz w:val="24"/>
          <w:szCs w:val="24"/>
          <w:lang w:val="hy-AM"/>
        </w:rPr>
        <w:t xml:space="preserve">Մարդու իրավունքների եվրոպական դատարանի՝ </w:t>
      </w:r>
      <w:r w:rsidRPr="00503A40">
        <w:rPr>
          <w:rFonts w:ascii="GHEA Grapalat" w:hAnsi="GHEA Grapalat"/>
          <w:i/>
          <w:sz w:val="24"/>
          <w:szCs w:val="24"/>
          <w:lang w:val="hy-AM"/>
        </w:rPr>
        <w:t xml:space="preserve">Դելֆին ընդդեմ Էստոնիայի գործով </w:t>
      </w:r>
      <w:r w:rsidRPr="00503A40">
        <w:rPr>
          <w:rFonts w:ascii="GHEA Grapalat" w:hAnsi="GHEA Grapalat"/>
          <w:i/>
          <w:sz w:val="24"/>
          <w:szCs w:val="24"/>
          <w:lang w:val="en-US"/>
        </w:rPr>
        <w:t xml:space="preserve">2015 </w:t>
      </w:r>
      <w:proofErr w:type="spellStart"/>
      <w:r w:rsidRPr="00503A40">
        <w:rPr>
          <w:rFonts w:ascii="GHEA Grapalat" w:hAnsi="GHEA Grapalat"/>
          <w:i/>
          <w:sz w:val="24"/>
          <w:szCs w:val="24"/>
          <w:lang w:val="en-US"/>
        </w:rPr>
        <w:t>թվականի</w:t>
      </w:r>
      <w:proofErr w:type="spellEnd"/>
      <w:r w:rsidRPr="00503A40">
        <w:rPr>
          <w:rFonts w:ascii="GHEA Grapalat" w:hAnsi="GHEA Grapalat"/>
          <w:i/>
          <w:sz w:val="24"/>
          <w:szCs w:val="24"/>
          <w:lang w:val="en-US"/>
        </w:rPr>
        <w:t xml:space="preserve"> </w:t>
      </w:r>
      <w:proofErr w:type="spellStart"/>
      <w:r w:rsidRPr="00503A40">
        <w:rPr>
          <w:rFonts w:ascii="GHEA Grapalat" w:hAnsi="GHEA Grapalat"/>
          <w:i/>
          <w:sz w:val="24"/>
          <w:szCs w:val="24"/>
          <w:lang w:val="en-US"/>
        </w:rPr>
        <w:t>հունիսի</w:t>
      </w:r>
      <w:proofErr w:type="spellEnd"/>
      <w:r w:rsidRPr="00503A40">
        <w:rPr>
          <w:rFonts w:ascii="GHEA Grapalat" w:hAnsi="GHEA Grapalat"/>
          <w:i/>
          <w:sz w:val="24"/>
          <w:szCs w:val="24"/>
          <w:lang w:val="en-US"/>
        </w:rPr>
        <w:t xml:space="preserve"> 16-ի </w:t>
      </w:r>
      <w:proofErr w:type="spellStart"/>
      <w:r w:rsidRPr="00503A40">
        <w:rPr>
          <w:rFonts w:ascii="GHEA Grapalat" w:hAnsi="GHEA Grapalat"/>
          <w:i/>
          <w:sz w:val="24"/>
          <w:szCs w:val="24"/>
          <w:lang w:val="en-US"/>
        </w:rPr>
        <w:t>վճիռը</w:t>
      </w:r>
      <w:proofErr w:type="spellEnd"/>
      <w:r w:rsidRPr="00503A40">
        <w:rPr>
          <w:rFonts w:ascii="GHEA Grapalat" w:hAnsi="GHEA Grapalat"/>
          <w:i/>
          <w:sz w:val="24"/>
          <w:szCs w:val="24"/>
          <w:lang w:val="en-US"/>
        </w:rPr>
        <w:t xml:space="preserve">, </w:t>
      </w:r>
      <w:proofErr w:type="spellStart"/>
      <w:r w:rsidRPr="00503A40">
        <w:rPr>
          <w:rFonts w:ascii="GHEA Grapalat" w:hAnsi="GHEA Grapalat"/>
          <w:i/>
          <w:sz w:val="24"/>
          <w:szCs w:val="24"/>
          <w:lang w:val="en-US"/>
        </w:rPr>
        <w:t>դիմում</w:t>
      </w:r>
      <w:proofErr w:type="spellEnd"/>
      <w:r w:rsidRPr="00503A40">
        <w:rPr>
          <w:rFonts w:ascii="GHEA Grapalat" w:hAnsi="GHEA Grapalat"/>
          <w:i/>
          <w:sz w:val="24"/>
          <w:szCs w:val="24"/>
          <w:lang w:val="en-US"/>
        </w:rPr>
        <w:t xml:space="preserve"> no. 64569/</w:t>
      </w:r>
      <w:proofErr w:type="gramStart"/>
      <w:r w:rsidRPr="00503A40">
        <w:rPr>
          <w:rFonts w:ascii="GHEA Grapalat" w:hAnsi="GHEA Grapalat"/>
          <w:i/>
          <w:sz w:val="24"/>
          <w:szCs w:val="24"/>
          <w:lang w:val="en-US"/>
        </w:rPr>
        <w:t>09)։</w:t>
      </w:r>
      <w:proofErr w:type="gramEnd"/>
      <w:r w:rsidRPr="00503A40">
        <w:rPr>
          <w:rFonts w:ascii="GHEA Grapalat" w:hAnsi="GHEA Grapalat"/>
          <w:i/>
          <w:sz w:val="24"/>
          <w:szCs w:val="24"/>
          <w:lang w:val="en-US"/>
        </w:rPr>
        <w:t xml:space="preserve"> </w:t>
      </w:r>
    </w:p>
    <w:p w14:paraId="06239FCC" w14:textId="77777777" w:rsidR="00917190" w:rsidRPr="00B276EA" w:rsidRDefault="00917190" w:rsidP="00917190">
      <w:pPr>
        <w:spacing w:after="0" w:line="360" w:lineRule="auto"/>
        <w:ind w:firstLine="720"/>
        <w:jc w:val="both"/>
        <w:rPr>
          <w:rFonts w:ascii="GHEA Grapalat" w:eastAsia="Times New Roman" w:hAnsi="GHEA Grapalat"/>
          <w:bCs/>
          <w:color w:val="000000"/>
          <w:sz w:val="24"/>
          <w:szCs w:val="24"/>
          <w:lang w:val="hy-AM"/>
        </w:rPr>
      </w:pPr>
    </w:p>
    <w:p w14:paraId="1FB5F69B" w14:textId="77777777" w:rsidR="00917190" w:rsidRPr="00750AAE" w:rsidRDefault="00917190" w:rsidP="00917190">
      <w:pPr>
        <w:spacing w:after="0" w:line="360" w:lineRule="auto"/>
        <w:ind w:firstLine="720"/>
        <w:jc w:val="both"/>
        <w:rPr>
          <w:rFonts w:ascii="GHEA Grapalat" w:eastAsia="MS Mincho" w:hAnsi="GHEA Grapalat" w:cs="MS Mincho"/>
          <w:b/>
          <w:bCs/>
          <w:color w:val="000000"/>
          <w:sz w:val="24"/>
          <w:szCs w:val="24"/>
          <w:lang w:val="hy-AM"/>
        </w:rPr>
      </w:pPr>
      <w:r w:rsidRPr="00750AAE">
        <w:rPr>
          <w:rFonts w:ascii="GHEA Grapalat" w:hAnsi="GHEA Grapalat"/>
          <w:b/>
          <w:bCs/>
          <w:color w:val="000000"/>
          <w:sz w:val="24"/>
          <w:szCs w:val="24"/>
          <w:lang w:val="hy-AM"/>
        </w:rPr>
        <w:t>2</w:t>
      </w:r>
      <w:r w:rsidRPr="00750AAE">
        <w:rPr>
          <w:rFonts w:ascii="MS Gothic" w:eastAsia="MS Gothic" w:hAnsi="MS Gothic" w:cs="MS Gothic" w:hint="eastAsia"/>
          <w:b/>
          <w:bCs/>
          <w:color w:val="000000"/>
          <w:sz w:val="24"/>
          <w:szCs w:val="24"/>
          <w:lang w:val="hy-AM"/>
        </w:rPr>
        <w:t>․</w:t>
      </w:r>
      <w:r w:rsidRPr="00750AAE">
        <w:rPr>
          <w:rFonts w:ascii="GHEA Grapalat" w:hAnsi="GHEA Grapalat"/>
          <w:b/>
          <w:bCs/>
          <w:color w:val="000000"/>
          <w:sz w:val="24"/>
          <w:szCs w:val="24"/>
          <w:lang w:val="hy-AM"/>
        </w:rPr>
        <w:t xml:space="preserve"> Առաջարկվող կարգավորման բնույթը</w:t>
      </w:r>
      <w:r w:rsidRPr="00750AAE">
        <w:rPr>
          <w:rFonts w:ascii="MS Gothic" w:eastAsia="MS Gothic" w:hAnsi="MS Gothic" w:cs="MS Gothic" w:hint="eastAsia"/>
          <w:b/>
          <w:bCs/>
          <w:color w:val="000000"/>
          <w:sz w:val="24"/>
          <w:szCs w:val="24"/>
          <w:lang w:val="hy-AM"/>
        </w:rPr>
        <w:t>․</w:t>
      </w:r>
    </w:p>
    <w:p w14:paraId="22C25334" w14:textId="608E4AAD" w:rsidR="00917190" w:rsidRDefault="00917190" w:rsidP="00917190">
      <w:pPr>
        <w:spacing w:after="0" w:line="360" w:lineRule="auto"/>
        <w:ind w:firstLine="720"/>
        <w:jc w:val="both"/>
        <w:rPr>
          <w:rFonts w:ascii="GHEA Grapalat" w:eastAsia="Times New Roman" w:hAnsi="GHEA Grapalat"/>
          <w:bCs/>
          <w:color w:val="000000"/>
          <w:sz w:val="24"/>
          <w:szCs w:val="24"/>
          <w:lang w:val="hy-AM"/>
        </w:rPr>
      </w:pPr>
      <w:r w:rsidRPr="00750AAE">
        <w:rPr>
          <w:rFonts w:ascii="GHEA Grapalat" w:eastAsia="Times New Roman" w:hAnsi="GHEA Grapalat"/>
          <w:bCs/>
          <w:color w:val="000000"/>
          <w:sz w:val="24"/>
          <w:szCs w:val="24"/>
          <w:lang w:val="hy-AM"/>
        </w:rPr>
        <w:t xml:space="preserve">Առաջարկվող իրավական կարգավորումը նախատեսում է </w:t>
      </w:r>
      <w:r w:rsidRPr="00C3602E">
        <w:rPr>
          <w:rFonts w:ascii="GHEA Grapalat" w:eastAsia="Times New Roman" w:hAnsi="GHEA Grapalat"/>
          <w:bCs/>
          <w:color w:val="000000"/>
          <w:sz w:val="24"/>
          <w:szCs w:val="24"/>
          <w:lang w:val="hy-AM"/>
        </w:rPr>
        <w:t xml:space="preserve">ատելության խոսքի դեմ պայքարի վարչաիրավական և քաղաքացիաիրավական կառուցակարգեր, որոնք քրեաիրավական կառուցակարգին զուգահեռ կարող են ունենալ ինչպես կանխարգելիչ, այնպես էլ </w:t>
      </w:r>
      <w:r w:rsidR="00332283" w:rsidRPr="00332283">
        <w:rPr>
          <w:rFonts w:ascii="GHEA Grapalat" w:eastAsia="Times New Roman" w:hAnsi="GHEA Grapalat"/>
          <w:bCs/>
          <w:color w:val="000000"/>
          <w:sz w:val="24"/>
          <w:szCs w:val="24"/>
          <w:lang w:val="hy-AM"/>
        </w:rPr>
        <w:t>վնաս կրած անձի հատուցումն ապահովող գործառույթ։</w:t>
      </w:r>
    </w:p>
    <w:p w14:paraId="785BC299" w14:textId="77777777" w:rsidR="00917190" w:rsidRPr="00750AAE" w:rsidRDefault="00917190" w:rsidP="00917190">
      <w:pPr>
        <w:pStyle w:val="NormalWeb"/>
        <w:spacing w:before="0" w:beforeAutospacing="0" w:after="0" w:afterAutospacing="0" w:line="360" w:lineRule="auto"/>
        <w:ind w:firstLine="720"/>
        <w:jc w:val="both"/>
        <w:rPr>
          <w:rFonts w:ascii="GHEA Grapalat" w:eastAsia="MS Mincho" w:hAnsi="GHEA Grapalat" w:cs="MS Mincho"/>
          <w:b/>
          <w:bCs/>
          <w:color w:val="000000"/>
          <w:lang w:val="hy-AM"/>
        </w:rPr>
      </w:pPr>
      <w:r w:rsidRPr="00750AAE">
        <w:rPr>
          <w:rFonts w:ascii="GHEA Grapalat" w:hAnsi="GHEA Grapalat"/>
          <w:b/>
          <w:bCs/>
          <w:color w:val="000000"/>
          <w:lang w:val="hy-AM"/>
        </w:rPr>
        <w:t>3</w:t>
      </w:r>
      <w:r w:rsidRPr="00750AAE">
        <w:rPr>
          <w:rFonts w:ascii="MS Gothic" w:eastAsia="MS Gothic" w:hAnsi="MS Gothic" w:cs="MS Gothic" w:hint="eastAsia"/>
          <w:b/>
          <w:bCs/>
          <w:color w:val="000000"/>
          <w:lang w:val="hy-AM"/>
        </w:rPr>
        <w:t>․</w:t>
      </w:r>
      <w:r w:rsidRPr="00750AAE">
        <w:rPr>
          <w:rFonts w:ascii="GHEA Grapalat" w:hAnsi="GHEA Grapalat"/>
          <w:b/>
          <w:bCs/>
          <w:color w:val="000000"/>
          <w:lang w:val="hy-AM"/>
        </w:rPr>
        <w:t xml:space="preserve"> Ակնկալվող արդյունքը</w:t>
      </w:r>
      <w:r w:rsidRPr="00750AAE">
        <w:rPr>
          <w:rFonts w:ascii="MS Gothic" w:eastAsia="MS Gothic" w:hAnsi="MS Gothic" w:cs="MS Gothic" w:hint="eastAsia"/>
          <w:b/>
          <w:bCs/>
          <w:color w:val="000000"/>
          <w:lang w:val="hy-AM"/>
        </w:rPr>
        <w:t>․</w:t>
      </w:r>
    </w:p>
    <w:p w14:paraId="73455653" w14:textId="4C3131DE" w:rsidR="00917190" w:rsidRDefault="00917190" w:rsidP="00917190">
      <w:pPr>
        <w:pStyle w:val="NormalWeb"/>
        <w:spacing w:before="0" w:beforeAutospacing="0" w:after="0" w:afterAutospacing="0" w:line="360" w:lineRule="auto"/>
        <w:ind w:firstLine="720"/>
        <w:jc w:val="both"/>
        <w:rPr>
          <w:rFonts w:ascii="GHEA Grapalat" w:eastAsia="MS Mincho" w:hAnsi="GHEA Grapalat" w:cs="MS Mincho"/>
          <w:bCs/>
          <w:color w:val="000000"/>
          <w:lang w:val="hy-AM"/>
        </w:rPr>
      </w:pPr>
      <w:r w:rsidRPr="00750AAE">
        <w:rPr>
          <w:rFonts w:ascii="GHEA Grapalat" w:eastAsia="MS Mincho" w:hAnsi="GHEA Grapalat" w:cs="MS Mincho"/>
          <w:bCs/>
          <w:color w:val="000000"/>
          <w:lang w:val="hy-AM"/>
        </w:rPr>
        <w:t xml:space="preserve">Առաջարկվող կարգավորումը </w:t>
      </w:r>
      <w:r>
        <w:rPr>
          <w:rFonts w:ascii="GHEA Grapalat" w:eastAsia="MS Mincho" w:hAnsi="GHEA Grapalat" w:cs="MS Mincho"/>
          <w:bCs/>
          <w:color w:val="000000"/>
          <w:lang w:val="hy-AM"/>
        </w:rPr>
        <w:t xml:space="preserve">հնարավորություն </w:t>
      </w:r>
      <w:r w:rsidR="0071611C">
        <w:rPr>
          <w:rFonts w:ascii="GHEA Grapalat" w:eastAsia="MS Mincho" w:hAnsi="GHEA Grapalat" w:cs="MS Mincho"/>
          <w:bCs/>
          <w:color w:val="000000"/>
          <w:lang w:val="hy-AM"/>
        </w:rPr>
        <w:t>է տալիս</w:t>
      </w:r>
      <w:r>
        <w:rPr>
          <w:rFonts w:ascii="GHEA Grapalat" w:eastAsia="MS Mincho" w:hAnsi="GHEA Grapalat" w:cs="MS Mincho"/>
          <w:bCs/>
          <w:color w:val="000000"/>
          <w:lang w:val="hy-AM"/>
        </w:rPr>
        <w:t xml:space="preserve"> </w:t>
      </w:r>
      <w:proofErr w:type="spellStart"/>
      <w:r w:rsidRPr="00A03382">
        <w:rPr>
          <w:rFonts w:ascii="GHEA Grapalat" w:eastAsia="MS Mincho" w:hAnsi="GHEA Grapalat" w:cs="MS Mincho"/>
          <w:bCs/>
          <w:color w:val="000000"/>
        </w:rPr>
        <w:t>արդյունավետորեն</w:t>
      </w:r>
      <w:proofErr w:type="spellEnd"/>
      <w:r w:rsidRPr="00A03382">
        <w:rPr>
          <w:rFonts w:ascii="GHEA Grapalat" w:eastAsia="MS Mincho" w:hAnsi="GHEA Grapalat" w:cs="MS Mincho"/>
          <w:bCs/>
          <w:color w:val="000000"/>
        </w:rPr>
        <w:t xml:space="preserve"> </w:t>
      </w:r>
      <w:proofErr w:type="spellStart"/>
      <w:r>
        <w:rPr>
          <w:rFonts w:ascii="GHEA Grapalat" w:eastAsia="MS Mincho" w:hAnsi="GHEA Grapalat" w:cs="MS Mincho"/>
          <w:bCs/>
          <w:color w:val="000000"/>
        </w:rPr>
        <w:t>կանխարգելել</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ատելության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խոսքի</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տարածումը</w:t>
      </w:r>
      <w:proofErr w:type="spellEnd"/>
      <w:r w:rsidRPr="00A03382">
        <w:rPr>
          <w:rFonts w:ascii="GHEA Grapalat" w:eastAsia="MS Mincho" w:hAnsi="GHEA Grapalat" w:cs="MS Mincho"/>
          <w:bCs/>
          <w:color w:val="000000"/>
        </w:rPr>
        <w:t xml:space="preserve">՝ </w:t>
      </w:r>
      <w:r w:rsidR="006E4553" w:rsidRPr="006E4553">
        <w:rPr>
          <w:rFonts w:ascii="GHEA Grapalat" w:eastAsia="MS Mincho" w:hAnsi="GHEA Grapalat" w:cs="MS Mincho"/>
          <w:bCs/>
          <w:color w:val="000000"/>
          <w:lang w:val="ru-RU"/>
        </w:rPr>
        <w:t>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w:t>
      </w:r>
      <w:r w:rsidRPr="00A03382">
        <w:rPr>
          <w:rFonts w:ascii="GHEA Grapalat" w:eastAsia="MS Mincho" w:hAnsi="GHEA Grapalat" w:cs="MS Mincho"/>
          <w:bCs/>
          <w:color w:val="000000"/>
        </w:rPr>
        <w:t>,</w:t>
      </w:r>
      <w:r>
        <w:rPr>
          <w:rFonts w:ascii="GHEA Grapalat" w:eastAsia="MS Mincho" w:hAnsi="GHEA Grapalat" w:cs="MS Mincho"/>
          <w:bCs/>
          <w:color w:val="000000"/>
          <w:lang w:val="hy-AM"/>
        </w:rPr>
        <w:t xml:space="preserve"> միաժամանակ</w:t>
      </w:r>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ապահովելով</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տուժած</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անձանց</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իրավունքների</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վերականգնումը</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ոչ</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նյութական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վնասի</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հատուցման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միջոցով</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Քաղաքացիական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վարչական</w:t>
      </w:r>
      <w:proofErr w:type="spellEnd"/>
      <w:r w:rsidRPr="00A03382">
        <w:rPr>
          <w:rFonts w:ascii="GHEA Grapalat" w:eastAsia="MS Mincho" w:hAnsi="GHEA Grapalat" w:cs="MS Mincho"/>
          <w:bCs/>
          <w:color w:val="000000"/>
        </w:rPr>
        <w:t xml:space="preserve"> և </w:t>
      </w:r>
      <w:proofErr w:type="spellStart"/>
      <w:r w:rsidRPr="00A03382">
        <w:rPr>
          <w:rFonts w:ascii="GHEA Grapalat" w:eastAsia="MS Mincho" w:hAnsi="GHEA Grapalat" w:cs="MS Mincho"/>
          <w:bCs/>
          <w:color w:val="000000"/>
        </w:rPr>
        <w:t>քրեական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պատասխանատվության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համատեղ</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կիրառումը</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թույլ</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կտա</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ձևավորել</w:t>
      </w:r>
      <w:proofErr w:type="spellEnd"/>
      <w:r w:rsidRPr="00A03382">
        <w:rPr>
          <w:rFonts w:ascii="GHEA Grapalat" w:eastAsia="MS Mincho" w:hAnsi="GHEA Grapalat" w:cs="MS Mincho"/>
          <w:bCs/>
          <w:color w:val="000000"/>
        </w:rPr>
        <w:t xml:space="preserve"> </w:t>
      </w:r>
      <w:r>
        <w:rPr>
          <w:rFonts w:ascii="GHEA Grapalat" w:eastAsia="MS Mincho" w:hAnsi="GHEA Grapalat" w:cs="MS Mincho"/>
          <w:bCs/>
          <w:color w:val="000000"/>
          <w:lang w:val="hy-AM"/>
        </w:rPr>
        <w:t>ատելության խոսքի դեմ պայքարի այնպիսի</w:t>
      </w:r>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իրավական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համակարգ</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որը</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համահունչ</w:t>
      </w:r>
      <w:proofErr w:type="spellEnd"/>
      <w:r w:rsidRPr="00A03382">
        <w:rPr>
          <w:rFonts w:ascii="GHEA Grapalat" w:eastAsia="MS Mincho" w:hAnsi="GHEA Grapalat" w:cs="MS Mincho"/>
          <w:bCs/>
          <w:color w:val="000000"/>
        </w:rPr>
        <w:t xml:space="preserve"> է </w:t>
      </w:r>
      <w:proofErr w:type="spellStart"/>
      <w:r w:rsidRPr="00A03382">
        <w:rPr>
          <w:rFonts w:ascii="GHEA Grapalat" w:eastAsia="MS Mincho" w:hAnsi="GHEA Grapalat" w:cs="MS Mincho"/>
          <w:bCs/>
          <w:color w:val="000000"/>
        </w:rPr>
        <w:t>միջազգային</w:t>
      </w:r>
      <w:proofErr w:type="spellEnd"/>
      <w:r w:rsidRPr="00A03382">
        <w:rPr>
          <w:rFonts w:ascii="GHEA Grapalat" w:eastAsia="MS Mincho" w:hAnsi="GHEA Grapalat" w:cs="MS Mincho"/>
          <w:bCs/>
          <w:color w:val="000000"/>
        </w:rPr>
        <w:t xml:space="preserve"> </w:t>
      </w:r>
      <w:proofErr w:type="spellStart"/>
      <w:r w:rsidRPr="00A03382">
        <w:rPr>
          <w:rFonts w:ascii="GHEA Grapalat" w:eastAsia="MS Mincho" w:hAnsi="GHEA Grapalat" w:cs="MS Mincho"/>
          <w:bCs/>
          <w:color w:val="000000"/>
        </w:rPr>
        <w:t>չափանիշներին</w:t>
      </w:r>
      <w:proofErr w:type="spellEnd"/>
      <w:r>
        <w:rPr>
          <w:rFonts w:ascii="GHEA Grapalat" w:eastAsia="MS Mincho" w:hAnsi="GHEA Grapalat" w:cs="MS Mincho"/>
          <w:bCs/>
          <w:color w:val="000000"/>
          <w:lang w:val="hy-AM"/>
        </w:rPr>
        <w:t>։</w:t>
      </w:r>
    </w:p>
    <w:p w14:paraId="460D99F9" w14:textId="4C9D6334" w:rsidR="00917190" w:rsidRPr="00750AAE" w:rsidRDefault="00917190" w:rsidP="00917190">
      <w:pPr>
        <w:pStyle w:val="NormalWeb"/>
        <w:spacing w:before="0" w:beforeAutospacing="0" w:after="0" w:afterAutospacing="0" w:line="360" w:lineRule="auto"/>
        <w:ind w:firstLine="720"/>
        <w:jc w:val="both"/>
        <w:rPr>
          <w:rFonts w:ascii="GHEA Grapalat" w:hAnsi="GHEA Grapalat"/>
          <w:b/>
          <w:bCs/>
          <w:color w:val="000000"/>
          <w:lang w:val="hy-AM"/>
        </w:rPr>
      </w:pPr>
      <w:r w:rsidRPr="00750AAE">
        <w:rPr>
          <w:rFonts w:ascii="GHEA Grapalat" w:hAnsi="GHEA Grapalat"/>
          <w:b/>
          <w:bCs/>
          <w:color w:val="000000"/>
          <w:lang w:val="hy-AM"/>
        </w:rPr>
        <w:lastRenderedPageBreak/>
        <w:t xml:space="preserve">4. </w:t>
      </w:r>
      <w:r w:rsidR="00B83F17" w:rsidRPr="00B83F17">
        <w:rPr>
          <w:rFonts w:ascii="GHEA Grapalat" w:hAnsi="GHEA Grapalat"/>
          <w:b/>
          <w:bCs/>
          <w:color w:val="000000"/>
          <w:lang w:val="hy-AM"/>
        </w:rPr>
        <w:t>Նախագծերի փաթեթի</w:t>
      </w:r>
      <w:r w:rsidR="00B83F17">
        <w:rPr>
          <w:rFonts w:ascii="GHEA Grapalat" w:hAnsi="GHEA Grapalat"/>
          <w:b/>
          <w:bCs/>
          <w:color w:val="000000"/>
          <w:lang w:val="hy-AM"/>
        </w:rPr>
        <w:t xml:space="preserve"> </w:t>
      </w:r>
      <w:r w:rsidRPr="00750AAE">
        <w:rPr>
          <w:rFonts w:ascii="GHEA Grapalat" w:hAnsi="GHEA Grapalat"/>
          <w:b/>
          <w:bCs/>
          <w:color w:val="000000"/>
          <w:lang w:val="hy-AM"/>
        </w:rPr>
        <w:t>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14:paraId="12D8CDFC" w14:textId="00D03A8D" w:rsidR="00917190" w:rsidRPr="00E32A91" w:rsidRDefault="00B83F17" w:rsidP="00917190">
      <w:pPr>
        <w:pStyle w:val="NormalWeb"/>
        <w:spacing w:before="0" w:beforeAutospacing="0" w:after="0" w:afterAutospacing="0" w:line="360" w:lineRule="auto"/>
        <w:ind w:firstLine="720"/>
        <w:jc w:val="both"/>
        <w:rPr>
          <w:rFonts w:ascii="GHEA Grapalat" w:hAnsi="GHEA Grapalat"/>
          <w:bCs/>
          <w:color w:val="000000"/>
          <w:lang w:val="hy-AM"/>
        </w:rPr>
      </w:pPr>
      <w:r w:rsidRPr="00B83F17">
        <w:rPr>
          <w:rFonts w:ascii="GHEA Grapalat" w:hAnsi="GHEA Grapalat"/>
          <w:bCs/>
          <w:color w:val="000000"/>
          <w:lang w:val="hy-AM"/>
        </w:rPr>
        <w:t>Նախագծերի փաթեթի</w:t>
      </w:r>
      <w:r>
        <w:rPr>
          <w:rFonts w:ascii="GHEA Grapalat" w:hAnsi="GHEA Grapalat"/>
          <w:bCs/>
          <w:color w:val="000000"/>
          <w:lang w:val="hy-AM"/>
        </w:rPr>
        <w:t xml:space="preserve"> </w:t>
      </w:r>
      <w:r w:rsidR="00917190" w:rsidRPr="007B08BA">
        <w:rPr>
          <w:rFonts w:ascii="GHEA Grapalat" w:hAnsi="GHEA Grapalat"/>
          <w:bCs/>
          <w:color w:val="000000"/>
          <w:lang w:val="hy-AM"/>
        </w:rPr>
        <w:t xml:space="preserve">ընդունման կապակցությամբ այլ նորմատիվ իրավական ակտերի ընդունման, ինչպես նաև լրացուցիչ ֆինանսական միջոցների անհրաժեշտությունը բացակայում է։ </w:t>
      </w:r>
      <w:r w:rsidR="00917190" w:rsidRPr="00DB1794">
        <w:rPr>
          <w:rFonts w:ascii="GHEA Grapalat" w:hAnsi="GHEA Grapalat"/>
          <w:bCs/>
          <w:color w:val="000000"/>
          <w:lang w:val="hy-AM"/>
        </w:rPr>
        <w:t>Նախագծի ընդունմամբ պետական բյուջեում ծախսերի և եկամուտների ավելացում կամ նվազեցում չի նախատեսվում:</w:t>
      </w:r>
    </w:p>
    <w:p w14:paraId="2262FEEF" w14:textId="62D19415" w:rsidR="00917190" w:rsidRPr="00C03874" w:rsidRDefault="00917190" w:rsidP="00917190">
      <w:pPr>
        <w:spacing w:after="0" w:line="360" w:lineRule="auto"/>
        <w:ind w:firstLine="720"/>
        <w:jc w:val="both"/>
        <w:rPr>
          <w:rFonts w:ascii="GHEA Grapalat" w:eastAsia="MS Mincho" w:hAnsi="GHEA Grapalat" w:cs="MS Mincho"/>
          <w:b/>
          <w:bCs/>
          <w:color w:val="000000"/>
          <w:sz w:val="24"/>
          <w:szCs w:val="24"/>
          <w:lang w:val="hy-AM"/>
        </w:rPr>
      </w:pPr>
      <w:r w:rsidRPr="00C03874">
        <w:rPr>
          <w:rFonts w:ascii="GHEA Grapalat" w:hAnsi="GHEA Grapalat"/>
          <w:b/>
          <w:bCs/>
          <w:color w:val="000000"/>
          <w:sz w:val="24"/>
          <w:szCs w:val="24"/>
          <w:lang w:val="hy-AM"/>
        </w:rPr>
        <w:t>5</w:t>
      </w:r>
      <w:r w:rsidRPr="00C03874">
        <w:rPr>
          <w:rFonts w:ascii="MS Gothic" w:eastAsia="MS Gothic" w:hAnsi="MS Gothic" w:cs="MS Gothic" w:hint="eastAsia"/>
          <w:b/>
          <w:bCs/>
          <w:color w:val="000000"/>
          <w:sz w:val="24"/>
          <w:szCs w:val="24"/>
          <w:lang w:val="hy-AM"/>
        </w:rPr>
        <w:t>․</w:t>
      </w:r>
      <w:r w:rsidRPr="00C03874">
        <w:rPr>
          <w:rFonts w:ascii="GHEA Grapalat" w:hAnsi="GHEA Grapalat"/>
          <w:b/>
          <w:bCs/>
          <w:color w:val="0F4761"/>
          <w:sz w:val="24"/>
          <w:szCs w:val="24"/>
          <w:lang w:val="hy-AM"/>
        </w:rPr>
        <w:t xml:space="preserve"> </w:t>
      </w:r>
      <w:r w:rsidRPr="00C03874">
        <w:rPr>
          <w:rFonts w:ascii="GHEA Grapalat" w:hAnsi="GHEA Grapalat"/>
          <w:b/>
          <w:bCs/>
          <w:color w:val="000000"/>
          <w:sz w:val="24"/>
          <w:szCs w:val="24"/>
          <w:lang w:val="hy-AM"/>
        </w:rPr>
        <w:t xml:space="preserve">Կապը ռազմավարական փաստաթղթերի հետ. </w:t>
      </w:r>
    </w:p>
    <w:p w14:paraId="4ADAEE1E" w14:textId="2B23BA5C" w:rsidR="00917190" w:rsidRPr="00DB1794" w:rsidRDefault="00B83F17" w:rsidP="00917190">
      <w:pPr>
        <w:spacing w:after="0" w:line="360" w:lineRule="auto"/>
        <w:ind w:firstLine="720"/>
        <w:jc w:val="both"/>
        <w:rPr>
          <w:rFonts w:ascii="GHEA Grapalat" w:eastAsia="MS Mincho" w:hAnsi="GHEA Grapalat" w:cs="MS Mincho"/>
          <w:bCs/>
          <w:color w:val="000000"/>
          <w:sz w:val="24"/>
          <w:szCs w:val="24"/>
          <w:lang w:val="hy-AM"/>
        </w:rPr>
      </w:pPr>
      <w:r w:rsidRPr="00B83F17">
        <w:rPr>
          <w:rFonts w:ascii="GHEA Grapalat" w:eastAsia="MS Mincho" w:hAnsi="GHEA Grapalat" w:cs="MS Mincho"/>
          <w:bCs/>
          <w:color w:val="000000"/>
          <w:sz w:val="24"/>
          <w:szCs w:val="24"/>
          <w:lang w:val="hy-AM"/>
        </w:rPr>
        <w:t>Նախագծերի փաթեթի</w:t>
      </w:r>
      <w:r>
        <w:rPr>
          <w:rFonts w:ascii="GHEA Grapalat" w:eastAsia="MS Mincho" w:hAnsi="GHEA Grapalat" w:cs="MS Mincho"/>
          <w:bCs/>
          <w:color w:val="000000"/>
          <w:sz w:val="24"/>
          <w:szCs w:val="24"/>
          <w:lang w:val="hy-AM"/>
        </w:rPr>
        <w:t xml:space="preserve"> </w:t>
      </w:r>
      <w:r w:rsidR="00917190" w:rsidRPr="00DB1794">
        <w:rPr>
          <w:rFonts w:ascii="GHEA Grapalat" w:eastAsia="MS Mincho" w:hAnsi="GHEA Grapalat" w:cs="MS Mincho"/>
          <w:bCs/>
          <w:color w:val="000000"/>
          <w:sz w:val="24"/>
          <w:szCs w:val="24"/>
          <w:lang w:val="hy-AM"/>
        </w:rPr>
        <w:t xml:space="preserve">ընդունումը բխում է Մարդու իրավունքների պաշտպանության ազգային ռազմավարությունից բխող 2023-2025 թվականների գործողությունների ծրագրի 4.5-րդ կետից։ </w:t>
      </w:r>
    </w:p>
    <w:p w14:paraId="4BEDBFD4" w14:textId="77777777" w:rsidR="00917190" w:rsidRPr="00DB1794" w:rsidRDefault="00917190" w:rsidP="00917190">
      <w:pPr>
        <w:spacing w:after="0" w:line="360" w:lineRule="auto"/>
        <w:ind w:left="360" w:right="-567"/>
        <w:jc w:val="both"/>
        <w:rPr>
          <w:rFonts w:ascii="GHEA Grapalat" w:eastAsia="Times New Roman" w:hAnsi="GHEA Grapalat"/>
          <w:b/>
          <w:color w:val="000000"/>
          <w:sz w:val="24"/>
          <w:szCs w:val="24"/>
          <w:lang w:val="hy-AM"/>
        </w:rPr>
      </w:pPr>
      <w:r w:rsidRPr="00DB1794">
        <w:rPr>
          <w:rFonts w:ascii="GHEA Grapalat" w:eastAsia="Times New Roman" w:hAnsi="GHEA Grapalat" w:cs="Calibri"/>
          <w:b/>
          <w:color w:val="000000"/>
          <w:sz w:val="24"/>
          <w:szCs w:val="24"/>
          <w:lang w:val="hy-AM"/>
        </w:rPr>
        <w:t>6</w:t>
      </w:r>
      <w:r w:rsidRPr="00DB1794">
        <w:rPr>
          <w:rFonts w:ascii="Cambria Math" w:eastAsia="Times New Roman" w:hAnsi="Cambria Math" w:cs="Cambria Math"/>
          <w:b/>
          <w:color w:val="000000"/>
          <w:sz w:val="24"/>
          <w:szCs w:val="24"/>
          <w:lang w:val="hy-AM"/>
        </w:rPr>
        <w:t>․</w:t>
      </w:r>
      <w:r w:rsidRPr="00DB1794">
        <w:rPr>
          <w:rFonts w:eastAsia="Times New Roman" w:cs="Calibri"/>
          <w:b/>
          <w:color w:val="000000"/>
          <w:sz w:val="24"/>
          <w:szCs w:val="24"/>
          <w:lang w:val="hy-AM"/>
        </w:rPr>
        <w:t> </w:t>
      </w:r>
      <w:r w:rsidRPr="00DB1794">
        <w:rPr>
          <w:rFonts w:ascii="GHEA Grapalat" w:eastAsia="Times New Roman" w:hAnsi="GHEA Grapalat"/>
          <w:b/>
          <w:bCs/>
          <w:color w:val="000000"/>
          <w:sz w:val="24"/>
          <w:szCs w:val="24"/>
          <w:lang w:val="hy-AM"/>
        </w:rPr>
        <w:t>Նախագծի մշակման գործընթացում ներգրավված ինստիտուտները և անձինք.</w:t>
      </w:r>
    </w:p>
    <w:p w14:paraId="06B34A27" w14:textId="723F8B18" w:rsidR="00A52ECA" w:rsidRPr="009373A9" w:rsidRDefault="00B83F17" w:rsidP="00917190">
      <w:pPr>
        <w:shd w:val="clear" w:color="auto" w:fill="FFFFFF"/>
        <w:tabs>
          <w:tab w:val="num" w:pos="720"/>
        </w:tabs>
        <w:spacing w:after="0" w:line="360" w:lineRule="auto"/>
        <w:ind w:firstLine="567"/>
        <w:jc w:val="both"/>
        <w:textAlignment w:val="baseline"/>
        <w:rPr>
          <w:rFonts w:ascii="GHEA Grapalat" w:eastAsia="Times New Roman" w:hAnsi="GHEA Grapalat" w:cs="Arian AMU"/>
          <w:color w:val="000000"/>
          <w:sz w:val="24"/>
          <w:szCs w:val="24"/>
          <w:lang w:val="hy-AM"/>
        </w:rPr>
      </w:pPr>
      <w:r>
        <w:rPr>
          <w:rFonts w:ascii="GHEA Grapalat" w:eastAsia="Times New Roman" w:hAnsi="GHEA Grapalat"/>
          <w:color w:val="000000"/>
          <w:sz w:val="24"/>
          <w:szCs w:val="24"/>
          <w:lang w:val="hy-AM"/>
        </w:rPr>
        <w:t xml:space="preserve">Նախագծերի փաթեթը </w:t>
      </w:r>
      <w:r w:rsidR="00917190" w:rsidRPr="00DB1794">
        <w:rPr>
          <w:rFonts w:ascii="GHEA Grapalat" w:eastAsia="Times New Roman" w:hAnsi="GHEA Grapalat"/>
          <w:color w:val="000000"/>
          <w:sz w:val="24"/>
          <w:szCs w:val="24"/>
          <w:lang w:val="hy-AM"/>
        </w:rPr>
        <w:t>մշակվել է ՀՀ արդարադատության նախարարության կողմից։</w:t>
      </w:r>
      <w:r w:rsidR="00194152" w:rsidRPr="009373A9">
        <w:rPr>
          <w:rFonts w:ascii="GHEA Grapalat" w:eastAsia="Times New Roman" w:hAnsi="GHEA Grapalat" w:cs="Arian AMU"/>
          <w:color w:val="000000"/>
          <w:sz w:val="24"/>
          <w:szCs w:val="24"/>
          <w:lang w:val="hy-AM"/>
        </w:rPr>
        <w:t xml:space="preserve"> </w:t>
      </w:r>
      <w:bookmarkStart w:id="0" w:name="_GoBack"/>
      <w:bookmarkEnd w:id="0"/>
    </w:p>
    <w:sectPr w:rsidR="00A52ECA" w:rsidRPr="009373A9" w:rsidSect="008D4549">
      <w:headerReference w:type="default" r:id="rId8"/>
      <w:footerReference w:type="default" r:id="rId9"/>
      <w:pgSz w:w="11906" w:h="16838"/>
      <w:pgMar w:top="720" w:right="850" w:bottom="432" w:left="1440"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316C" w14:textId="77777777" w:rsidR="008938C8" w:rsidRDefault="008938C8" w:rsidP="005E3B8A">
      <w:pPr>
        <w:spacing w:after="0" w:line="240" w:lineRule="auto"/>
      </w:pPr>
      <w:r>
        <w:separator/>
      </w:r>
    </w:p>
  </w:endnote>
  <w:endnote w:type="continuationSeparator" w:id="0">
    <w:p w14:paraId="37D0CC03" w14:textId="77777777" w:rsidR="008938C8" w:rsidRDefault="008938C8" w:rsidP="005E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7" w:usb1="50000008" w:usb2="00000000"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98FE" w14:textId="77777777" w:rsidR="00E42D7B" w:rsidRDefault="00E42D7B" w:rsidP="00B1284B"/>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032"/>
      <w:gridCol w:w="1919"/>
    </w:tblGrid>
    <w:tr w:rsidR="00E42D7B" w14:paraId="3BAC3466" w14:textId="77777777" w:rsidTr="00B1284B">
      <w:trPr>
        <w:trHeight w:val="727"/>
      </w:trPr>
      <w:tc>
        <w:tcPr>
          <w:tcW w:w="4197" w:type="pct"/>
          <w:tcBorders>
            <w:right w:val="single" w:sz="4" w:space="0" w:color="C00000"/>
          </w:tcBorders>
        </w:tcPr>
        <w:p w14:paraId="7FD8FB12" w14:textId="77777777" w:rsidR="00E42D7B" w:rsidRDefault="00E42D7B" w:rsidP="00B1284B">
          <w:pPr>
            <w:tabs>
              <w:tab w:val="left" w:pos="620"/>
              <w:tab w:val="center" w:pos="4320"/>
            </w:tabs>
            <w:ind w:right="-1193"/>
            <w:jc w:val="right"/>
            <w:rPr>
              <w:rFonts w:ascii="Cambria" w:hAnsi="Cambria"/>
              <w:sz w:val="20"/>
              <w:szCs w:val="20"/>
            </w:rPr>
          </w:pPr>
        </w:p>
        <w:p w14:paraId="4224E796" w14:textId="77777777" w:rsidR="00E42D7B" w:rsidRDefault="00E42D7B"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14:paraId="1CD53DAF" w14:textId="585E402B" w:rsidR="00E42D7B" w:rsidRPr="00B9097C" w:rsidRDefault="00A143C3" w:rsidP="00B1284B">
          <w:pPr>
            <w:tabs>
              <w:tab w:val="left" w:pos="1490"/>
            </w:tabs>
            <w:rPr>
              <w:rFonts w:ascii="Art" w:hAnsi="Art"/>
              <w:sz w:val="16"/>
              <w:szCs w:val="16"/>
            </w:rPr>
          </w:pPr>
          <w:r w:rsidRPr="00B9097C">
            <w:rPr>
              <w:rFonts w:ascii="Art" w:hAnsi="Art"/>
              <w:sz w:val="16"/>
              <w:szCs w:val="16"/>
            </w:rPr>
            <w:fldChar w:fldCharType="begin"/>
          </w:r>
          <w:r w:rsidR="00E42D7B" w:rsidRPr="00B9097C">
            <w:rPr>
              <w:rFonts w:ascii="Art" w:hAnsi="Art"/>
              <w:sz w:val="16"/>
              <w:szCs w:val="16"/>
            </w:rPr>
            <w:instrText xml:space="preserve"> PAGE    \* MERGEFORMAT </w:instrText>
          </w:r>
          <w:r w:rsidRPr="00B9097C">
            <w:rPr>
              <w:rFonts w:ascii="Art" w:hAnsi="Art"/>
              <w:sz w:val="16"/>
              <w:szCs w:val="16"/>
            </w:rPr>
            <w:fldChar w:fldCharType="separate"/>
          </w:r>
          <w:r w:rsidR="00B83F17">
            <w:rPr>
              <w:rFonts w:ascii="Art" w:hAnsi="Art"/>
              <w:noProof/>
              <w:sz w:val="16"/>
              <w:szCs w:val="16"/>
            </w:rPr>
            <w:t>5</w:t>
          </w:r>
          <w:r w:rsidRPr="00B9097C">
            <w:rPr>
              <w:rFonts w:ascii="Art" w:hAnsi="Art"/>
              <w:sz w:val="16"/>
              <w:szCs w:val="16"/>
            </w:rPr>
            <w:fldChar w:fldCharType="end"/>
          </w:r>
        </w:p>
      </w:tc>
    </w:tr>
  </w:tbl>
  <w:p w14:paraId="5862EE04" w14:textId="77777777" w:rsidR="00E42D7B" w:rsidRDefault="00E42D7B" w:rsidP="00B1284B">
    <w:pPr>
      <w:pStyle w:val="Footer"/>
      <w:ind w:right="360"/>
      <w:jc w:val="right"/>
    </w:pPr>
  </w:p>
  <w:p w14:paraId="6651FBCC" w14:textId="77777777" w:rsidR="00E42D7B" w:rsidRDefault="00E42D7B">
    <w:pPr>
      <w:pStyle w:val="Footer"/>
    </w:pPr>
  </w:p>
  <w:p w14:paraId="7235B3F9" w14:textId="77777777" w:rsidR="007F01C3" w:rsidRDefault="007F01C3"/>
  <w:p w14:paraId="114642C2" w14:textId="77777777" w:rsidR="007F01C3" w:rsidRDefault="007F01C3"/>
  <w:p w14:paraId="4F7BC426" w14:textId="77777777" w:rsidR="007F01C3" w:rsidRDefault="007F01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44D56" w14:textId="77777777" w:rsidR="008938C8" w:rsidRDefault="008938C8" w:rsidP="005E3B8A">
      <w:pPr>
        <w:spacing w:after="0" w:line="240" w:lineRule="auto"/>
      </w:pPr>
      <w:r>
        <w:separator/>
      </w:r>
    </w:p>
  </w:footnote>
  <w:footnote w:type="continuationSeparator" w:id="0">
    <w:p w14:paraId="1EB21436" w14:textId="77777777" w:rsidR="008938C8" w:rsidRDefault="008938C8" w:rsidP="005E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2F19" w14:textId="77777777" w:rsidR="00E42D7B" w:rsidRPr="001F240A" w:rsidRDefault="00E42D7B"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r w:rsidRPr="001F240A">
      <w:rPr>
        <w:rFonts w:ascii="GHEA Grapalat" w:eastAsia="SimSun" w:hAnsi="GHEA Grapalat" w:cs="Sylfaen"/>
        <w:b/>
        <w:sz w:val="24"/>
        <w:szCs w:val="24"/>
      </w:rPr>
      <w:t>Ա</w:t>
    </w:r>
    <w:r w:rsidRPr="001F240A">
      <w:rPr>
        <w:rFonts w:ascii="GHEA Grapalat" w:eastAsia="SimSun" w:hAnsi="GHEA Grapalat" w:cs="Sylfaen"/>
        <w:sz w:val="24"/>
        <w:szCs w:val="24"/>
      </w:rPr>
      <w:t xml:space="preserve">րդարադատության </w:t>
    </w:r>
    <w:r>
      <w:rPr>
        <w:rFonts w:ascii="Sylfaen" w:eastAsia="SimSun" w:hAnsi="Sylfaen" w:cs="Sylfaen"/>
      </w:rPr>
      <w:tab/>
    </w:r>
    <w:r>
      <w:rPr>
        <w:rFonts w:ascii="Sylfaen" w:eastAsia="SimSun" w:hAnsi="Sylfaen" w:cs="Sylfaen"/>
      </w:rPr>
      <w:tab/>
    </w:r>
    <w:r w:rsidR="006D59E4">
      <w:rPr>
        <w:rFonts w:ascii="GHEA Grapalat" w:eastAsia="SimSun" w:hAnsi="GHEA Grapalat" w:cs="Sylfaen"/>
        <w:b/>
        <w:sz w:val="24"/>
        <w:szCs w:val="24"/>
      </w:rPr>
      <w:t xml:space="preserve">         </w:t>
    </w:r>
    <w:r w:rsidRPr="001F240A">
      <w:rPr>
        <w:rFonts w:ascii="GHEA Grapalat" w:eastAsia="SimSun" w:hAnsi="GHEA Grapalat" w:cs="Sylfaen"/>
        <w:b/>
        <w:sz w:val="24"/>
        <w:szCs w:val="24"/>
      </w:rPr>
      <w:t xml:space="preserve"> ՆԱԽԱԳԻԾ</w:t>
    </w:r>
    <w:r w:rsidR="006D59E4">
      <w:rPr>
        <w:rFonts w:ascii="GHEA Grapalat" w:eastAsia="SimSun" w:hAnsi="GHEA Grapalat" w:cs="Arial"/>
        <w:b/>
        <w:sz w:val="24"/>
        <w:szCs w:val="24"/>
      </w:rPr>
      <w:t xml:space="preserve"> </w:t>
    </w:r>
    <w:r w:rsidR="006D59E4">
      <w:rPr>
        <w:rFonts w:ascii="GHEA Grapalat" w:eastAsia="SimSun" w:hAnsi="GHEA Grapalat" w:cs="Sylfaen"/>
        <w:b/>
        <w:sz w:val="24"/>
        <w:szCs w:val="24"/>
      </w:rPr>
      <w:t xml:space="preserve">                                    </w:t>
    </w:r>
    <w:r w:rsidR="006D59E4">
      <w:rPr>
        <w:rFonts w:ascii="GHEA Grapalat" w:eastAsia="SimSun" w:hAnsi="GHEA Grapalat" w:cs="Arial"/>
        <w:b/>
        <w:sz w:val="24"/>
        <w:szCs w:val="24"/>
      </w:rPr>
      <w:t xml:space="preserve">                                         </w:t>
    </w:r>
    <w:r w:rsidRPr="001F240A">
      <w:rPr>
        <w:rFonts w:ascii="GHEA Grapalat" w:eastAsia="SimSun" w:hAnsi="GHEA Grapalat" w:cs="Arial"/>
        <w:b/>
        <w:sz w:val="24"/>
        <w:szCs w:val="24"/>
      </w:rPr>
      <w:t xml:space="preserve"> </w:t>
    </w:r>
  </w:p>
  <w:p w14:paraId="31478DF3" w14:textId="77777777" w:rsidR="00E42D7B" w:rsidRPr="001F240A" w:rsidRDefault="00E42D7B" w:rsidP="00B1284B">
    <w:pPr>
      <w:pStyle w:val="Header"/>
      <w:pBdr>
        <w:left w:val="single" w:sz="18" w:space="4" w:color="0000FF"/>
      </w:pBdr>
      <w:ind w:left="-180"/>
      <w:rPr>
        <w:rFonts w:ascii="GHEA Grapalat" w:eastAsia="SimSun" w:hAnsi="GHEA Grapalat" w:cs="Arial"/>
        <w:b/>
        <w:sz w:val="24"/>
        <w:szCs w:val="24"/>
      </w:rPr>
    </w:pPr>
    <w:r w:rsidRPr="001F240A">
      <w:rPr>
        <w:rFonts w:ascii="GHEA Grapalat" w:eastAsia="SimSun" w:hAnsi="GHEA Grapalat" w:cs="Sylfaen"/>
        <w:b/>
        <w:sz w:val="24"/>
        <w:szCs w:val="24"/>
      </w:rPr>
      <w:t>Նախարարություն</w:t>
    </w:r>
    <w:r w:rsidRPr="001F240A">
      <w:rPr>
        <w:rFonts w:ascii="GHEA Grapalat" w:eastAsia="SimSun" w:hAnsi="GHEA Grapalat" w:cs="Arial"/>
        <w:b/>
        <w:sz w:val="24"/>
        <w:szCs w:val="24"/>
      </w:rPr>
      <w:t xml:space="preserve"> </w:t>
    </w:r>
  </w:p>
  <w:p w14:paraId="211D8224" w14:textId="77777777" w:rsidR="007F01C3" w:rsidRPr="00D04100" w:rsidRDefault="006D59E4" w:rsidP="00D0410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14:paraId="04165C69" w14:textId="77777777" w:rsidR="007F01C3" w:rsidRDefault="007F01C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EAC"/>
    <w:multiLevelType w:val="multilevel"/>
    <w:tmpl w:val="90D49B0C"/>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39F"/>
    <w:multiLevelType w:val="multilevel"/>
    <w:tmpl w:val="72F475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7197C"/>
    <w:multiLevelType w:val="multilevel"/>
    <w:tmpl w:val="2BEECD0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700D5"/>
    <w:multiLevelType w:val="multilevel"/>
    <w:tmpl w:val="38BC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C5C09"/>
    <w:multiLevelType w:val="multilevel"/>
    <w:tmpl w:val="04090023"/>
    <w:styleLink w:val="Style1"/>
    <w:lvl w:ilvl="0">
      <w:start w:val="1"/>
      <w:numFmt w:val="decimal"/>
      <w:lvlText w:val="Article %1."/>
      <w:lvlJc w:val="left"/>
      <w:pPr>
        <w:ind w:left="0" w:firstLine="0"/>
      </w:pPr>
      <w:rPr>
        <w:rFonts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58BE32B8"/>
    <w:multiLevelType w:val="multilevel"/>
    <w:tmpl w:val="FB4643B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7E"/>
    <w:rsid w:val="0000097D"/>
    <w:rsid w:val="00002F09"/>
    <w:rsid w:val="00006A7F"/>
    <w:rsid w:val="00007F02"/>
    <w:rsid w:val="0001153B"/>
    <w:rsid w:val="00012724"/>
    <w:rsid w:val="0001457E"/>
    <w:rsid w:val="00016135"/>
    <w:rsid w:val="00016C83"/>
    <w:rsid w:val="00017BF3"/>
    <w:rsid w:val="00017C52"/>
    <w:rsid w:val="000234EC"/>
    <w:rsid w:val="000262C8"/>
    <w:rsid w:val="000262FA"/>
    <w:rsid w:val="00030170"/>
    <w:rsid w:val="000318FF"/>
    <w:rsid w:val="000322E6"/>
    <w:rsid w:val="000379E0"/>
    <w:rsid w:val="00043E6B"/>
    <w:rsid w:val="000454BD"/>
    <w:rsid w:val="00046DA2"/>
    <w:rsid w:val="000472E1"/>
    <w:rsid w:val="00047921"/>
    <w:rsid w:val="00050098"/>
    <w:rsid w:val="00050203"/>
    <w:rsid w:val="00051203"/>
    <w:rsid w:val="00051EE9"/>
    <w:rsid w:val="0005403D"/>
    <w:rsid w:val="00054487"/>
    <w:rsid w:val="000578D2"/>
    <w:rsid w:val="0006307F"/>
    <w:rsid w:val="00064F86"/>
    <w:rsid w:val="000658B4"/>
    <w:rsid w:val="0006651F"/>
    <w:rsid w:val="00067780"/>
    <w:rsid w:val="0007189D"/>
    <w:rsid w:val="00071C9F"/>
    <w:rsid w:val="00072D99"/>
    <w:rsid w:val="00073D6C"/>
    <w:rsid w:val="00073F77"/>
    <w:rsid w:val="0007402A"/>
    <w:rsid w:val="00075733"/>
    <w:rsid w:val="00075F8C"/>
    <w:rsid w:val="00077257"/>
    <w:rsid w:val="00077D39"/>
    <w:rsid w:val="00080CA2"/>
    <w:rsid w:val="00080DE7"/>
    <w:rsid w:val="00081C25"/>
    <w:rsid w:val="0008467B"/>
    <w:rsid w:val="000874FD"/>
    <w:rsid w:val="00090E8A"/>
    <w:rsid w:val="00092DA3"/>
    <w:rsid w:val="000948CE"/>
    <w:rsid w:val="00096010"/>
    <w:rsid w:val="00096E48"/>
    <w:rsid w:val="000A1210"/>
    <w:rsid w:val="000A24F0"/>
    <w:rsid w:val="000A26E4"/>
    <w:rsid w:val="000A45A7"/>
    <w:rsid w:val="000A54C5"/>
    <w:rsid w:val="000A612C"/>
    <w:rsid w:val="000B0C24"/>
    <w:rsid w:val="000B1F70"/>
    <w:rsid w:val="000B2EB8"/>
    <w:rsid w:val="000B4217"/>
    <w:rsid w:val="000B7167"/>
    <w:rsid w:val="000C37EB"/>
    <w:rsid w:val="000C50A8"/>
    <w:rsid w:val="000C5B08"/>
    <w:rsid w:val="000C6D02"/>
    <w:rsid w:val="000C76A0"/>
    <w:rsid w:val="000D0D8B"/>
    <w:rsid w:val="000D1EF5"/>
    <w:rsid w:val="000D210B"/>
    <w:rsid w:val="000D215D"/>
    <w:rsid w:val="000D3893"/>
    <w:rsid w:val="000D3918"/>
    <w:rsid w:val="000D3AB3"/>
    <w:rsid w:val="000D4871"/>
    <w:rsid w:val="000D6058"/>
    <w:rsid w:val="000D7411"/>
    <w:rsid w:val="000D7771"/>
    <w:rsid w:val="000E0157"/>
    <w:rsid w:val="000E2663"/>
    <w:rsid w:val="000E33B9"/>
    <w:rsid w:val="000E3C0D"/>
    <w:rsid w:val="000E7449"/>
    <w:rsid w:val="000F1515"/>
    <w:rsid w:val="000F1639"/>
    <w:rsid w:val="000F1AF2"/>
    <w:rsid w:val="000F2BE8"/>
    <w:rsid w:val="000F3CB6"/>
    <w:rsid w:val="000F42EB"/>
    <w:rsid w:val="000F538E"/>
    <w:rsid w:val="00101598"/>
    <w:rsid w:val="001033D3"/>
    <w:rsid w:val="001036A0"/>
    <w:rsid w:val="00104609"/>
    <w:rsid w:val="00105D50"/>
    <w:rsid w:val="00106F8F"/>
    <w:rsid w:val="001072F8"/>
    <w:rsid w:val="00110DB3"/>
    <w:rsid w:val="00113620"/>
    <w:rsid w:val="001160A1"/>
    <w:rsid w:val="00116390"/>
    <w:rsid w:val="00116F51"/>
    <w:rsid w:val="001207C4"/>
    <w:rsid w:val="00120800"/>
    <w:rsid w:val="001224AD"/>
    <w:rsid w:val="00122820"/>
    <w:rsid w:val="00123380"/>
    <w:rsid w:val="00124C36"/>
    <w:rsid w:val="001256AD"/>
    <w:rsid w:val="00126851"/>
    <w:rsid w:val="001278FD"/>
    <w:rsid w:val="00131A7C"/>
    <w:rsid w:val="00132A1A"/>
    <w:rsid w:val="00134DDC"/>
    <w:rsid w:val="001352D6"/>
    <w:rsid w:val="00135490"/>
    <w:rsid w:val="001434F6"/>
    <w:rsid w:val="00144854"/>
    <w:rsid w:val="0015005C"/>
    <w:rsid w:val="00150384"/>
    <w:rsid w:val="001529FC"/>
    <w:rsid w:val="00154807"/>
    <w:rsid w:val="00155512"/>
    <w:rsid w:val="00157F08"/>
    <w:rsid w:val="001627F1"/>
    <w:rsid w:val="00163AD7"/>
    <w:rsid w:val="00164239"/>
    <w:rsid w:val="0016452B"/>
    <w:rsid w:val="00166BE6"/>
    <w:rsid w:val="0016774C"/>
    <w:rsid w:val="001707AD"/>
    <w:rsid w:val="0017099E"/>
    <w:rsid w:val="00170DC7"/>
    <w:rsid w:val="00175FDF"/>
    <w:rsid w:val="0018242D"/>
    <w:rsid w:val="001843A5"/>
    <w:rsid w:val="00190A0D"/>
    <w:rsid w:val="001936A2"/>
    <w:rsid w:val="00194152"/>
    <w:rsid w:val="00196544"/>
    <w:rsid w:val="001976B5"/>
    <w:rsid w:val="001A025E"/>
    <w:rsid w:val="001A0AC6"/>
    <w:rsid w:val="001A16EE"/>
    <w:rsid w:val="001A1BB9"/>
    <w:rsid w:val="001B04CC"/>
    <w:rsid w:val="001B2818"/>
    <w:rsid w:val="001B2AA0"/>
    <w:rsid w:val="001B3213"/>
    <w:rsid w:val="001B5E7F"/>
    <w:rsid w:val="001B73CF"/>
    <w:rsid w:val="001B7C33"/>
    <w:rsid w:val="001C1C14"/>
    <w:rsid w:val="001C48BB"/>
    <w:rsid w:val="001C6AD6"/>
    <w:rsid w:val="001D0083"/>
    <w:rsid w:val="001D01D9"/>
    <w:rsid w:val="001D02A5"/>
    <w:rsid w:val="001D1B33"/>
    <w:rsid w:val="001D1BFB"/>
    <w:rsid w:val="001D1C0C"/>
    <w:rsid w:val="001D2166"/>
    <w:rsid w:val="001D33CE"/>
    <w:rsid w:val="001D5C95"/>
    <w:rsid w:val="001D5FBD"/>
    <w:rsid w:val="001D7A56"/>
    <w:rsid w:val="001E25EC"/>
    <w:rsid w:val="001E355D"/>
    <w:rsid w:val="001E5628"/>
    <w:rsid w:val="001E5672"/>
    <w:rsid w:val="001E630B"/>
    <w:rsid w:val="001F0EF8"/>
    <w:rsid w:val="001F240A"/>
    <w:rsid w:val="001F268E"/>
    <w:rsid w:val="001F34B1"/>
    <w:rsid w:val="001F63AC"/>
    <w:rsid w:val="00204FB5"/>
    <w:rsid w:val="0020714C"/>
    <w:rsid w:val="0021155B"/>
    <w:rsid w:val="00211878"/>
    <w:rsid w:val="00211D5B"/>
    <w:rsid w:val="0021541A"/>
    <w:rsid w:val="00215EEB"/>
    <w:rsid w:val="00216AB2"/>
    <w:rsid w:val="00222AAF"/>
    <w:rsid w:val="00223FAD"/>
    <w:rsid w:val="00224D00"/>
    <w:rsid w:val="00230B08"/>
    <w:rsid w:val="00233E76"/>
    <w:rsid w:val="00235D24"/>
    <w:rsid w:val="002368EE"/>
    <w:rsid w:val="0023732E"/>
    <w:rsid w:val="00240982"/>
    <w:rsid w:val="00241282"/>
    <w:rsid w:val="002419D7"/>
    <w:rsid w:val="00242084"/>
    <w:rsid w:val="00242A93"/>
    <w:rsid w:val="00243451"/>
    <w:rsid w:val="002447FC"/>
    <w:rsid w:val="00246707"/>
    <w:rsid w:val="00254343"/>
    <w:rsid w:val="002575CF"/>
    <w:rsid w:val="00260B02"/>
    <w:rsid w:val="00260FB0"/>
    <w:rsid w:val="00262A86"/>
    <w:rsid w:val="00263F37"/>
    <w:rsid w:val="002718B1"/>
    <w:rsid w:val="002731D5"/>
    <w:rsid w:val="002752F2"/>
    <w:rsid w:val="00275E55"/>
    <w:rsid w:val="00276AE2"/>
    <w:rsid w:val="00277527"/>
    <w:rsid w:val="0027752F"/>
    <w:rsid w:val="00280339"/>
    <w:rsid w:val="0028425E"/>
    <w:rsid w:val="00285498"/>
    <w:rsid w:val="00295499"/>
    <w:rsid w:val="00295D6D"/>
    <w:rsid w:val="002A1C90"/>
    <w:rsid w:val="002A1CBB"/>
    <w:rsid w:val="002A5B69"/>
    <w:rsid w:val="002B03C9"/>
    <w:rsid w:val="002B1432"/>
    <w:rsid w:val="002B242B"/>
    <w:rsid w:val="002B5F98"/>
    <w:rsid w:val="002B642F"/>
    <w:rsid w:val="002C2FE7"/>
    <w:rsid w:val="002C3B43"/>
    <w:rsid w:val="002C3C84"/>
    <w:rsid w:val="002D04B8"/>
    <w:rsid w:val="002D35B6"/>
    <w:rsid w:val="002D3F4D"/>
    <w:rsid w:val="002D500E"/>
    <w:rsid w:val="002D5064"/>
    <w:rsid w:val="002D5688"/>
    <w:rsid w:val="002E0DD9"/>
    <w:rsid w:val="002E11A5"/>
    <w:rsid w:val="002E17A0"/>
    <w:rsid w:val="002E24DA"/>
    <w:rsid w:val="002E4440"/>
    <w:rsid w:val="002E6D40"/>
    <w:rsid w:val="002E734C"/>
    <w:rsid w:val="002E78E9"/>
    <w:rsid w:val="002F17B0"/>
    <w:rsid w:val="002F2078"/>
    <w:rsid w:val="002F3280"/>
    <w:rsid w:val="002F3548"/>
    <w:rsid w:val="002F39AE"/>
    <w:rsid w:val="002F410D"/>
    <w:rsid w:val="002F7935"/>
    <w:rsid w:val="00300A25"/>
    <w:rsid w:val="00300F3B"/>
    <w:rsid w:val="00301BA9"/>
    <w:rsid w:val="00303BBA"/>
    <w:rsid w:val="00305F9D"/>
    <w:rsid w:val="00310B3E"/>
    <w:rsid w:val="00312313"/>
    <w:rsid w:val="00313E6F"/>
    <w:rsid w:val="00316443"/>
    <w:rsid w:val="00317608"/>
    <w:rsid w:val="003177A6"/>
    <w:rsid w:val="003230B3"/>
    <w:rsid w:val="0032311B"/>
    <w:rsid w:val="00323743"/>
    <w:rsid w:val="00324130"/>
    <w:rsid w:val="0032638B"/>
    <w:rsid w:val="00332283"/>
    <w:rsid w:val="00336F97"/>
    <w:rsid w:val="0034104C"/>
    <w:rsid w:val="003418E3"/>
    <w:rsid w:val="00345A85"/>
    <w:rsid w:val="00346369"/>
    <w:rsid w:val="00346E56"/>
    <w:rsid w:val="00351F42"/>
    <w:rsid w:val="00353C8F"/>
    <w:rsid w:val="0035412C"/>
    <w:rsid w:val="00357A76"/>
    <w:rsid w:val="0036026F"/>
    <w:rsid w:val="003635CA"/>
    <w:rsid w:val="00363659"/>
    <w:rsid w:val="00363E9B"/>
    <w:rsid w:val="003704FC"/>
    <w:rsid w:val="003709CF"/>
    <w:rsid w:val="00370D07"/>
    <w:rsid w:val="003730CC"/>
    <w:rsid w:val="00373E24"/>
    <w:rsid w:val="00374DAA"/>
    <w:rsid w:val="00374E63"/>
    <w:rsid w:val="003751B4"/>
    <w:rsid w:val="0037661D"/>
    <w:rsid w:val="003776D1"/>
    <w:rsid w:val="00377843"/>
    <w:rsid w:val="003800DC"/>
    <w:rsid w:val="00380332"/>
    <w:rsid w:val="003829E4"/>
    <w:rsid w:val="00383CEE"/>
    <w:rsid w:val="0038512E"/>
    <w:rsid w:val="0038518E"/>
    <w:rsid w:val="0038626C"/>
    <w:rsid w:val="00386879"/>
    <w:rsid w:val="003910CF"/>
    <w:rsid w:val="0039178D"/>
    <w:rsid w:val="003922F8"/>
    <w:rsid w:val="00392896"/>
    <w:rsid w:val="0039309C"/>
    <w:rsid w:val="0039432E"/>
    <w:rsid w:val="00397675"/>
    <w:rsid w:val="00397EC0"/>
    <w:rsid w:val="003A29D5"/>
    <w:rsid w:val="003A36E8"/>
    <w:rsid w:val="003B3FFE"/>
    <w:rsid w:val="003B4128"/>
    <w:rsid w:val="003C3276"/>
    <w:rsid w:val="003D07FD"/>
    <w:rsid w:val="003D0B02"/>
    <w:rsid w:val="003D0F3A"/>
    <w:rsid w:val="003D2DD2"/>
    <w:rsid w:val="003D480B"/>
    <w:rsid w:val="003D4D3A"/>
    <w:rsid w:val="003D708C"/>
    <w:rsid w:val="003D7C08"/>
    <w:rsid w:val="003E3823"/>
    <w:rsid w:val="003E4FB3"/>
    <w:rsid w:val="003E55A3"/>
    <w:rsid w:val="003E6356"/>
    <w:rsid w:val="003F04BD"/>
    <w:rsid w:val="003F1A7D"/>
    <w:rsid w:val="003F1CAE"/>
    <w:rsid w:val="003F1EB5"/>
    <w:rsid w:val="003F3B60"/>
    <w:rsid w:val="003F4B52"/>
    <w:rsid w:val="00400E14"/>
    <w:rsid w:val="00404770"/>
    <w:rsid w:val="004058D3"/>
    <w:rsid w:val="0040731B"/>
    <w:rsid w:val="004119A0"/>
    <w:rsid w:val="004135A4"/>
    <w:rsid w:val="00413C20"/>
    <w:rsid w:val="00414F10"/>
    <w:rsid w:val="00416670"/>
    <w:rsid w:val="00417216"/>
    <w:rsid w:val="004232BB"/>
    <w:rsid w:val="004251E5"/>
    <w:rsid w:val="00426CBC"/>
    <w:rsid w:val="0042728F"/>
    <w:rsid w:val="00427D15"/>
    <w:rsid w:val="00431798"/>
    <w:rsid w:val="004337E7"/>
    <w:rsid w:val="00433CE7"/>
    <w:rsid w:val="00435639"/>
    <w:rsid w:val="00442CC7"/>
    <w:rsid w:val="0044320B"/>
    <w:rsid w:val="00445954"/>
    <w:rsid w:val="00445E79"/>
    <w:rsid w:val="00445F89"/>
    <w:rsid w:val="00446099"/>
    <w:rsid w:val="00446F97"/>
    <w:rsid w:val="004500BC"/>
    <w:rsid w:val="004509EE"/>
    <w:rsid w:val="00450AEE"/>
    <w:rsid w:val="00451580"/>
    <w:rsid w:val="00451E4B"/>
    <w:rsid w:val="004542A0"/>
    <w:rsid w:val="00457B2F"/>
    <w:rsid w:val="00460A9E"/>
    <w:rsid w:val="004665FE"/>
    <w:rsid w:val="00466671"/>
    <w:rsid w:val="00467F7C"/>
    <w:rsid w:val="004702A5"/>
    <w:rsid w:val="00470617"/>
    <w:rsid w:val="0047285D"/>
    <w:rsid w:val="00473DC2"/>
    <w:rsid w:val="004740E2"/>
    <w:rsid w:val="00482F77"/>
    <w:rsid w:val="00482FDD"/>
    <w:rsid w:val="00484E97"/>
    <w:rsid w:val="00487DA2"/>
    <w:rsid w:val="0049089B"/>
    <w:rsid w:val="00490FF8"/>
    <w:rsid w:val="004923C0"/>
    <w:rsid w:val="00492F73"/>
    <w:rsid w:val="00493995"/>
    <w:rsid w:val="00494C8B"/>
    <w:rsid w:val="0049620C"/>
    <w:rsid w:val="0049692A"/>
    <w:rsid w:val="00497ABC"/>
    <w:rsid w:val="004A09A8"/>
    <w:rsid w:val="004A180F"/>
    <w:rsid w:val="004A2CB4"/>
    <w:rsid w:val="004A3172"/>
    <w:rsid w:val="004A3729"/>
    <w:rsid w:val="004A43A6"/>
    <w:rsid w:val="004A5C4A"/>
    <w:rsid w:val="004B0039"/>
    <w:rsid w:val="004B4E86"/>
    <w:rsid w:val="004B5C22"/>
    <w:rsid w:val="004B724B"/>
    <w:rsid w:val="004C0197"/>
    <w:rsid w:val="004C0986"/>
    <w:rsid w:val="004C7C28"/>
    <w:rsid w:val="004C7F2C"/>
    <w:rsid w:val="004D29D6"/>
    <w:rsid w:val="004D6C19"/>
    <w:rsid w:val="004E1B30"/>
    <w:rsid w:val="004E475B"/>
    <w:rsid w:val="004E5E2F"/>
    <w:rsid w:val="004E6D53"/>
    <w:rsid w:val="004F0B78"/>
    <w:rsid w:val="004F2E1B"/>
    <w:rsid w:val="004F2EF3"/>
    <w:rsid w:val="004F38A8"/>
    <w:rsid w:val="004F74BA"/>
    <w:rsid w:val="00503653"/>
    <w:rsid w:val="005039BF"/>
    <w:rsid w:val="00503A40"/>
    <w:rsid w:val="00505A94"/>
    <w:rsid w:val="00505B9C"/>
    <w:rsid w:val="00505C68"/>
    <w:rsid w:val="005073DB"/>
    <w:rsid w:val="005076EB"/>
    <w:rsid w:val="00511E9A"/>
    <w:rsid w:val="00515168"/>
    <w:rsid w:val="005155E1"/>
    <w:rsid w:val="0052171D"/>
    <w:rsid w:val="00522258"/>
    <w:rsid w:val="00522FB0"/>
    <w:rsid w:val="005252FC"/>
    <w:rsid w:val="00526669"/>
    <w:rsid w:val="00526DCF"/>
    <w:rsid w:val="00527A08"/>
    <w:rsid w:val="00530486"/>
    <w:rsid w:val="00530851"/>
    <w:rsid w:val="00533B83"/>
    <w:rsid w:val="00533CEA"/>
    <w:rsid w:val="00535F8F"/>
    <w:rsid w:val="0054064C"/>
    <w:rsid w:val="00540A65"/>
    <w:rsid w:val="00540B94"/>
    <w:rsid w:val="00544785"/>
    <w:rsid w:val="00544CB5"/>
    <w:rsid w:val="00545CB8"/>
    <w:rsid w:val="0055079F"/>
    <w:rsid w:val="00551F23"/>
    <w:rsid w:val="005532A5"/>
    <w:rsid w:val="005601E9"/>
    <w:rsid w:val="005635B6"/>
    <w:rsid w:val="00570282"/>
    <w:rsid w:val="005710EA"/>
    <w:rsid w:val="0057112C"/>
    <w:rsid w:val="005731DB"/>
    <w:rsid w:val="00576695"/>
    <w:rsid w:val="00577256"/>
    <w:rsid w:val="00580A13"/>
    <w:rsid w:val="00582A54"/>
    <w:rsid w:val="00582C27"/>
    <w:rsid w:val="00584048"/>
    <w:rsid w:val="005870C9"/>
    <w:rsid w:val="0059012F"/>
    <w:rsid w:val="005911E4"/>
    <w:rsid w:val="005914A6"/>
    <w:rsid w:val="005928D7"/>
    <w:rsid w:val="0059739E"/>
    <w:rsid w:val="00597D96"/>
    <w:rsid w:val="00597EC1"/>
    <w:rsid w:val="00597F3D"/>
    <w:rsid w:val="005A3063"/>
    <w:rsid w:val="005A45A6"/>
    <w:rsid w:val="005A5862"/>
    <w:rsid w:val="005A58FF"/>
    <w:rsid w:val="005A6187"/>
    <w:rsid w:val="005A716F"/>
    <w:rsid w:val="005A7CCE"/>
    <w:rsid w:val="005B2E51"/>
    <w:rsid w:val="005B3765"/>
    <w:rsid w:val="005B4D95"/>
    <w:rsid w:val="005C04D0"/>
    <w:rsid w:val="005C2C45"/>
    <w:rsid w:val="005C71BB"/>
    <w:rsid w:val="005C75CE"/>
    <w:rsid w:val="005C76C1"/>
    <w:rsid w:val="005C7EA4"/>
    <w:rsid w:val="005C7FCF"/>
    <w:rsid w:val="005D01C2"/>
    <w:rsid w:val="005D0D9F"/>
    <w:rsid w:val="005D2559"/>
    <w:rsid w:val="005D4BB0"/>
    <w:rsid w:val="005D538A"/>
    <w:rsid w:val="005D6088"/>
    <w:rsid w:val="005D7465"/>
    <w:rsid w:val="005D7EEA"/>
    <w:rsid w:val="005E0D12"/>
    <w:rsid w:val="005E136B"/>
    <w:rsid w:val="005E1454"/>
    <w:rsid w:val="005E3B8A"/>
    <w:rsid w:val="005E60F7"/>
    <w:rsid w:val="005E614A"/>
    <w:rsid w:val="005E669B"/>
    <w:rsid w:val="005E6D20"/>
    <w:rsid w:val="005E73B1"/>
    <w:rsid w:val="005F0563"/>
    <w:rsid w:val="005F3E67"/>
    <w:rsid w:val="005F701D"/>
    <w:rsid w:val="006000A7"/>
    <w:rsid w:val="00602C8F"/>
    <w:rsid w:val="00602E0D"/>
    <w:rsid w:val="00602F91"/>
    <w:rsid w:val="0060333F"/>
    <w:rsid w:val="0060564F"/>
    <w:rsid w:val="00606453"/>
    <w:rsid w:val="00606966"/>
    <w:rsid w:val="006078E4"/>
    <w:rsid w:val="00607D1C"/>
    <w:rsid w:val="00611230"/>
    <w:rsid w:val="00611EF9"/>
    <w:rsid w:val="00611FA3"/>
    <w:rsid w:val="00613340"/>
    <w:rsid w:val="006140A8"/>
    <w:rsid w:val="00614F58"/>
    <w:rsid w:val="0061543E"/>
    <w:rsid w:val="006155E0"/>
    <w:rsid w:val="006165CB"/>
    <w:rsid w:val="00621A2D"/>
    <w:rsid w:val="006238BD"/>
    <w:rsid w:val="006243A6"/>
    <w:rsid w:val="006249EA"/>
    <w:rsid w:val="00626E70"/>
    <w:rsid w:val="00630023"/>
    <w:rsid w:val="00630B35"/>
    <w:rsid w:val="006312DA"/>
    <w:rsid w:val="00632509"/>
    <w:rsid w:val="00632FBB"/>
    <w:rsid w:val="0063371E"/>
    <w:rsid w:val="00641350"/>
    <w:rsid w:val="00644F03"/>
    <w:rsid w:val="00650B58"/>
    <w:rsid w:val="00652D64"/>
    <w:rsid w:val="00652E3A"/>
    <w:rsid w:val="00661606"/>
    <w:rsid w:val="006635C6"/>
    <w:rsid w:val="0066476A"/>
    <w:rsid w:val="0066609B"/>
    <w:rsid w:val="00674F87"/>
    <w:rsid w:val="006755D5"/>
    <w:rsid w:val="00675720"/>
    <w:rsid w:val="00675B79"/>
    <w:rsid w:val="00680940"/>
    <w:rsid w:val="00686187"/>
    <w:rsid w:val="00690946"/>
    <w:rsid w:val="006917CF"/>
    <w:rsid w:val="00692210"/>
    <w:rsid w:val="00693244"/>
    <w:rsid w:val="00696397"/>
    <w:rsid w:val="006A2C02"/>
    <w:rsid w:val="006A5FE0"/>
    <w:rsid w:val="006A6A56"/>
    <w:rsid w:val="006B1116"/>
    <w:rsid w:val="006B2DC1"/>
    <w:rsid w:val="006B3CA6"/>
    <w:rsid w:val="006B4A8E"/>
    <w:rsid w:val="006B5B9D"/>
    <w:rsid w:val="006C0CF8"/>
    <w:rsid w:val="006C2FEE"/>
    <w:rsid w:val="006C3052"/>
    <w:rsid w:val="006C527A"/>
    <w:rsid w:val="006C6538"/>
    <w:rsid w:val="006C7513"/>
    <w:rsid w:val="006C752E"/>
    <w:rsid w:val="006D010F"/>
    <w:rsid w:val="006D232A"/>
    <w:rsid w:val="006D346B"/>
    <w:rsid w:val="006D487C"/>
    <w:rsid w:val="006D59E4"/>
    <w:rsid w:val="006D7111"/>
    <w:rsid w:val="006E0FEE"/>
    <w:rsid w:val="006E360D"/>
    <w:rsid w:val="006E4553"/>
    <w:rsid w:val="006E4E99"/>
    <w:rsid w:val="006E5EB7"/>
    <w:rsid w:val="006F2D6D"/>
    <w:rsid w:val="00701062"/>
    <w:rsid w:val="00701CCB"/>
    <w:rsid w:val="00701E66"/>
    <w:rsid w:val="00702464"/>
    <w:rsid w:val="007029CE"/>
    <w:rsid w:val="00703147"/>
    <w:rsid w:val="00704FB0"/>
    <w:rsid w:val="007052A8"/>
    <w:rsid w:val="00706335"/>
    <w:rsid w:val="00706D35"/>
    <w:rsid w:val="00710732"/>
    <w:rsid w:val="00711C46"/>
    <w:rsid w:val="0071227C"/>
    <w:rsid w:val="0071270B"/>
    <w:rsid w:val="0071611C"/>
    <w:rsid w:val="00716E2C"/>
    <w:rsid w:val="00717917"/>
    <w:rsid w:val="00723EFC"/>
    <w:rsid w:val="007279E8"/>
    <w:rsid w:val="00727E4A"/>
    <w:rsid w:val="00730A2A"/>
    <w:rsid w:val="00730B75"/>
    <w:rsid w:val="00730FDC"/>
    <w:rsid w:val="00731A3B"/>
    <w:rsid w:val="00731A55"/>
    <w:rsid w:val="00732DD8"/>
    <w:rsid w:val="00734728"/>
    <w:rsid w:val="00734EAB"/>
    <w:rsid w:val="00736C5D"/>
    <w:rsid w:val="00736FE8"/>
    <w:rsid w:val="00740557"/>
    <w:rsid w:val="007406F8"/>
    <w:rsid w:val="00740C94"/>
    <w:rsid w:val="00741CB3"/>
    <w:rsid w:val="00742EFD"/>
    <w:rsid w:val="00745B09"/>
    <w:rsid w:val="00753EB4"/>
    <w:rsid w:val="0075520C"/>
    <w:rsid w:val="00756590"/>
    <w:rsid w:val="00761DA1"/>
    <w:rsid w:val="00761EB0"/>
    <w:rsid w:val="007631EC"/>
    <w:rsid w:val="00764A62"/>
    <w:rsid w:val="007653B7"/>
    <w:rsid w:val="00771AE3"/>
    <w:rsid w:val="00772D13"/>
    <w:rsid w:val="007762AF"/>
    <w:rsid w:val="00777E92"/>
    <w:rsid w:val="00782D95"/>
    <w:rsid w:val="00783731"/>
    <w:rsid w:val="007869CC"/>
    <w:rsid w:val="00792FE3"/>
    <w:rsid w:val="00797EB1"/>
    <w:rsid w:val="007A13A1"/>
    <w:rsid w:val="007A13F5"/>
    <w:rsid w:val="007A1575"/>
    <w:rsid w:val="007A58D4"/>
    <w:rsid w:val="007A616A"/>
    <w:rsid w:val="007B0287"/>
    <w:rsid w:val="007B3106"/>
    <w:rsid w:val="007B3927"/>
    <w:rsid w:val="007B410F"/>
    <w:rsid w:val="007B5B73"/>
    <w:rsid w:val="007C000E"/>
    <w:rsid w:val="007C198A"/>
    <w:rsid w:val="007C22E9"/>
    <w:rsid w:val="007C3FD8"/>
    <w:rsid w:val="007C40FE"/>
    <w:rsid w:val="007C563A"/>
    <w:rsid w:val="007C68E2"/>
    <w:rsid w:val="007C6DAE"/>
    <w:rsid w:val="007D12DD"/>
    <w:rsid w:val="007D2E18"/>
    <w:rsid w:val="007D3016"/>
    <w:rsid w:val="007D6A38"/>
    <w:rsid w:val="007D6C94"/>
    <w:rsid w:val="007D7636"/>
    <w:rsid w:val="007E0632"/>
    <w:rsid w:val="007E4F96"/>
    <w:rsid w:val="007E5ED2"/>
    <w:rsid w:val="007F01C3"/>
    <w:rsid w:val="007F3153"/>
    <w:rsid w:val="007F45AF"/>
    <w:rsid w:val="007F73B3"/>
    <w:rsid w:val="00801F6C"/>
    <w:rsid w:val="00804924"/>
    <w:rsid w:val="00804A43"/>
    <w:rsid w:val="008112D3"/>
    <w:rsid w:val="00813213"/>
    <w:rsid w:val="008135B6"/>
    <w:rsid w:val="00816E3A"/>
    <w:rsid w:val="00817257"/>
    <w:rsid w:val="0081733F"/>
    <w:rsid w:val="0082296F"/>
    <w:rsid w:val="008248BB"/>
    <w:rsid w:val="00826586"/>
    <w:rsid w:val="00826B80"/>
    <w:rsid w:val="0084089C"/>
    <w:rsid w:val="008515E5"/>
    <w:rsid w:val="0085315E"/>
    <w:rsid w:val="0085501E"/>
    <w:rsid w:val="00857266"/>
    <w:rsid w:val="00857409"/>
    <w:rsid w:val="00857B8B"/>
    <w:rsid w:val="00857FF2"/>
    <w:rsid w:val="00860BAC"/>
    <w:rsid w:val="008619B7"/>
    <w:rsid w:val="00863A6C"/>
    <w:rsid w:val="008722D2"/>
    <w:rsid w:val="00877B40"/>
    <w:rsid w:val="00880769"/>
    <w:rsid w:val="0088195F"/>
    <w:rsid w:val="00883051"/>
    <w:rsid w:val="00884358"/>
    <w:rsid w:val="00885082"/>
    <w:rsid w:val="0088737C"/>
    <w:rsid w:val="00887ACD"/>
    <w:rsid w:val="00890153"/>
    <w:rsid w:val="00890410"/>
    <w:rsid w:val="00890994"/>
    <w:rsid w:val="008938C8"/>
    <w:rsid w:val="0089483E"/>
    <w:rsid w:val="0089697C"/>
    <w:rsid w:val="00896CAC"/>
    <w:rsid w:val="008A2DEB"/>
    <w:rsid w:val="008A2F16"/>
    <w:rsid w:val="008A2FA4"/>
    <w:rsid w:val="008A3249"/>
    <w:rsid w:val="008A5B08"/>
    <w:rsid w:val="008B0AF6"/>
    <w:rsid w:val="008B339A"/>
    <w:rsid w:val="008B3533"/>
    <w:rsid w:val="008B5E3D"/>
    <w:rsid w:val="008B74FB"/>
    <w:rsid w:val="008C0A5C"/>
    <w:rsid w:val="008C212C"/>
    <w:rsid w:val="008C52B7"/>
    <w:rsid w:val="008C7469"/>
    <w:rsid w:val="008D1B09"/>
    <w:rsid w:val="008D2430"/>
    <w:rsid w:val="008D4549"/>
    <w:rsid w:val="008D5B5E"/>
    <w:rsid w:val="008D655B"/>
    <w:rsid w:val="008D6EF3"/>
    <w:rsid w:val="008D78A6"/>
    <w:rsid w:val="008E0D89"/>
    <w:rsid w:val="008E28A8"/>
    <w:rsid w:val="008E4F58"/>
    <w:rsid w:val="008F22B2"/>
    <w:rsid w:val="008F2C05"/>
    <w:rsid w:val="008F34A8"/>
    <w:rsid w:val="008F3CE3"/>
    <w:rsid w:val="008F48F4"/>
    <w:rsid w:val="00903ED2"/>
    <w:rsid w:val="0090498E"/>
    <w:rsid w:val="0090583A"/>
    <w:rsid w:val="0090766F"/>
    <w:rsid w:val="00910AD2"/>
    <w:rsid w:val="00912E73"/>
    <w:rsid w:val="009142F5"/>
    <w:rsid w:val="00915CD9"/>
    <w:rsid w:val="00917190"/>
    <w:rsid w:val="0091735E"/>
    <w:rsid w:val="00920931"/>
    <w:rsid w:val="00922B38"/>
    <w:rsid w:val="009253D1"/>
    <w:rsid w:val="009319D4"/>
    <w:rsid w:val="00931C0F"/>
    <w:rsid w:val="00935072"/>
    <w:rsid w:val="009373A9"/>
    <w:rsid w:val="00942AE6"/>
    <w:rsid w:val="00943413"/>
    <w:rsid w:val="00943864"/>
    <w:rsid w:val="009443F3"/>
    <w:rsid w:val="00946A49"/>
    <w:rsid w:val="00947A55"/>
    <w:rsid w:val="00956EF2"/>
    <w:rsid w:val="009575E0"/>
    <w:rsid w:val="00960399"/>
    <w:rsid w:val="00960B04"/>
    <w:rsid w:val="00962ADE"/>
    <w:rsid w:val="00963679"/>
    <w:rsid w:val="00963885"/>
    <w:rsid w:val="009662BF"/>
    <w:rsid w:val="00973FEF"/>
    <w:rsid w:val="0097405A"/>
    <w:rsid w:val="009741B5"/>
    <w:rsid w:val="0097559E"/>
    <w:rsid w:val="009755AD"/>
    <w:rsid w:val="00975B30"/>
    <w:rsid w:val="00976612"/>
    <w:rsid w:val="00981FA1"/>
    <w:rsid w:val="0098251C"/>
    <w:rsid w:val="00983111"/>
    <w:rsid w:val="009845D3"/>
    <w:rsid w:val="00985F45"/>
    <w:rsid w:val="0099081F"/>
    <w:rsid w:val="009923AF"/>
    <w:rsid w:val="00995719"/>
    <w:rsid w:val="009968CD"/>
    <w:rsid w:val="00996B4B"/>
    <w:rsid w:val="009A1D2F"/>
    <w:rsid w:val="009A30AA"/>
    <w:rsid w:val="009A3E8D"/>
    <w:rsid w:val="009B0EF4"/>
    <w:rsid w:val="009B41FB"/>
    <w:rsid w:val="009C0667"/>
    <w:rsid w:val="009C0F86"/>
    <w:rsid w:val="009C1935"/>
    <w:rsid w:val="009C21FC"/>
    <w:rsid w:val="009C505B"/>
    <w:rsid w:val="009C65EC"/>
    <w:rsid w:val="009C7E56"/>
    <w:rsid w:val="009D0FB9"/>
    <w:rsid w:val="009D1E78"/>
    <w:rsid w:val="009D334F"/>
    <w:rsid w:val="009D379B"/>
    <w:rsid w:val="009D4755"/>
    <w:rsid w:val="009D79DC"/>
    <w:rsid w:val="009E111D"/>
    <w:rsid w:val="009E15D0"/>
    <w:rsid w:val="009E23D5"/>
    <w:rsid w:val="009E2C31"/>
    <w:rsid w:val="009E38B6"/>
    <w:rsid w:val="009E4C85"/>
    <w:rsid w:val="009E62BE"/>
    <w:rsid w:val="009E6321"/>
    <w:rsid w:val="009F1784"/>
    <w:rsid w:val="009F77C1"/>
    <w:rsid w:val="00A0460E"/>
    <w:rsid w:val="00A06384"/>
    <w:rsid w:val="00A064D5"/>
    <w:rsid w:val="00A10121"/>
    <w:rsid w:val="00A1071A"/>
    <w:rsid w:val="00A12C68"/>
    <w:rsid w:val="00A135A2"/>
    <w:rsid w:val="00A143C3"/>
    <w:rsid w:val="00A20626"/>
    <w:rsid w:val="00A229E4"/>
    <w:rsid w:val="00A23835"/>
    <w:rsid w:val="00A2421B"/>
    <w:rsid w:val="00A27CA4"/>
    <w:rsid w:val="00A308AA"/>
    <w:rsid w:val="00A31A8C"/>
    <w:rsid w:val="00A32529"/>
    <w:rsid w:val="00A32E3F"/>
    <w:rsid w:val="00A341FC"/>
    <w:rsid w:val="00A35157"/>
    <w:rsid w:val="00A40CF0"/>
    <w:rsid w:val="00A42D16"/>
    <w:rsid w:val="00A43D40"/>
    <w:rsid w:val="00A475AB"/>
    <w:rsid w:val="00A47FE3"/>
    <w:rsid w:val="00A52ECA"/>
    <w:rsid w:val="00A56EDA"/>
    <w:rsid w:val="00A66001"/>
    <w:rsid w:val="00A67547"/>
    <w:rsid w:val="00A70AA7"/>
    <w:rsid w:val="00A71899"/>
    <w:rsid w:val="00A76846"/>
    <w:rsid w:val="00A76911"/>
    <w:rsid w:val="00A81140"/>
    <w:rsid w:val="00A827CD"/>
    <w:rsid w:val="00A82E17"/>
    <w:rsid w:val="00A82F1C"/>
    <w:rsid w:val="00A84069"/>
    <w:rsid w:val="00A84837"/>
    <w:rsid w:val="00A85B8F"/>
    <w:rsid w:val="00A85BA8"/>
    <w:rsid w:val="00A8629E"/>
    <w:rsid w:val="00A926C9"/>
    <w:rsid w:val="00A93D90"/>
    <w:rsid w:val="00A94308"/>
    <w:rsid w:val="00A94C03"/>
    <w:rsid w:val="00A967FD"/>
    <w:rsid w:val="00A96ACF"/>
    <w:rsid w:val="00AA1805"/>
    <w:rsid w:val="00AA207F"/>
    <w:rsid w:val="00AA2583"/>
    <w:rsid w:val="00AA31A9"/>
    <w:rsid w:val="00AA7158"/>
    <w:rsid w:val="00AB0BFE"/>
    <w:rsid w:val="00AB269A"/>
    <w:rsid w:val="00AB5B21"/>
    <w:rsid w:val="00AC0D85"/>
    <w:rsid w:val="00AC1AB1"/>
    <w:rsid w:val="00AC37C1"/>
    <w:rsid w:val="00AC5732"/>
    <w:rsid w:val="00AC5F99"/>
    <w:rsid w:val="00AC6BF0"/>
    <w:rsid w:val="00AC6C9C"/>
    <w:rsid w:val="00AC6E33"/>
    <w:rsid w:val="00AD0C9D"/>
    <w:rsid w:val="00AD1F46"/>
    <w:rsid w:val="00AD4488"/>
    <w:rsid w:val="00AD652C"/>
    <w:rsid w:val="00AD677D"/>
    <w:rsid w:val="00AE0EFB"/>
    <w:rsid w:val="00AE588D"/>
    <w:rsid w:val="00AE6B30"/>
    <w:rsid w:val="00AE6C55"/>
    <w:rsid w:val="00AF1624"/>
    <w:rsid w:val="00AF1E8B"/>
    <w:rsid w:val="00AF408F"/>
    <w:rsid w:val="00AF576C"/>
    <w:rsid w:val="00AF61E5"/>
    <w:rsid w:val="00AF6FF3"/>
    <w:rsid w:val="00B00419"/>
    <w:rsid w:val="00B02A42"/>
    <w:rsid w:val="00B02CBE"/>
    <w:rsid w:val="00B03F92"/>
    <w:rsid w:val="00B04526"/>
    <w:rsid w:val="00B05DAC"/>
    <w:rsid w:val="00B06CC2"/>
    <w:rsid w:val="00B106A3"/>
    <w:rsid w:val="00B1168D"/>
    <w:rsid w:val="00B12432"/>
    <w:rsid w:val="00B1284B"/>
    <w:rsid w:val="00B1365A"/>
    <w:rsid w:val="00B13A0C"/>
    <w:rsid w:val="00B13E34"/>
    <w:rsid w:val="00B143EE"/>
    <w:rsid w:val="00B178F8"/>
    <w:rsid w:val="00B208C0"/>
    <w:rsid w:val="00B21EAB"/>
    <w:rsid w:val="00B313FC"/>
    <w:rsid w:val="00B31AAA"/>
    <w:rsid w:val="00B31C0F"/>
    <w:rsid w:val="00B32DBD"/>
    <w:rsid w:val="00B44826"/>
    <w:rsid w:val="00B45B06"/>
    <w:rsid w:val="00B46294"/>
    <w:rsid w:val="00B46531"/>
    <w:rsid w:val="00B52754"/>
    <w:rsid w:val="00B5487A"/>
    <w:rsid w:val="00B556C8"/>
    <w:rsid w:val="00B55FA2"/>
    <w:rsid w:val="00B615E0"/>
    <w:rsid w:val="00B64170"/>
    <w:rsid w:val="00B669D6"/>
    <w:rsid w:val="00B66F3A"/>
    <w:rsid w:val="00B676AD"/>
    <w:rsid w:val="00B679D1"/>
    <w:rsid w:val="00B70303"/>
    <w:rsid w:val="00B70CF5"/>
    <w:rsid w:val="00B7100F"/>
    <w:rsid w:val="00B71B56"/>
    <w:rsid w:val="00B726F1"/>
    <w:rsid w:val="00B74A1F"/>
    <w:rsid w:val="00B7733E"/>
    <w:rsid w:val="00B811C2"/>
    <w:rsid w:val="00B81575"/>
    <w:rsid w:val="00B81CF3"/>
    <w:rsid w:val="00B8257C"/>
    <w:rsid w:val="00B8325A"/>
    <w:rsid w:val="00B83F17"/>
    <w:rsid w:val="00B842DF"/>
    <w:rsid w:val="00B84C95"/>
    <w:rsid w:val="00B875B9"/>
    <w:rsid w:val="00B878CE"/>
    <w:rsid w:val="00B90A11"/>
    <w:rsid w:val="00B90C32"/>
    <w:rsid w:val="00B91795"/>
    <w:rsid w:val="00B949EA"/>
    <w:rsid w:val="00B9515A"/>
    <w:rsid w:val="00B9760D"/>
    <w:rsid w:val="00B978DE"/>
    <w:rsid w:val="00BA1CFA"/>
    <w:rsid w:val="00BA3744"/>
    <w:rsid w:val="00BA644F"/>
    <w:rsid w:val="00BA659C"/>
    <w:rsid w:val="00BB22E9"/>
    <w:rsid w:val="00BB371F"/>
    <w:rsid w:val="00BB3A04"/>
    <w:rsid w:val="00BB3A21"/>
    <w:rsid w:val="00BB63D5"/>
    <w:rsid w:val="00BC08DA"/>
    <w:rsid w:val="00BC2D72"/>
    <w:rsid w:val="00BC4365"/>
    <w:rsid w:val="00BC4E22"/>
    <w:rsid w:val="00BC6D17"/>
    <w:rsid w:val="00BC7E81"/>
    <w:rsid w:val="00BD108B"/>
    <w:rsid w:val="00BD10FE"/>
    <w:rsid w:val="00BD2EC0"/>
    <w:rsid w:val="00BD4E02"/>
    <w:rsid w:val="00BE1958"/>
    <w:rsid w:val="00BE1AFA"/>
    <w:rsid w:val="00BE30F9"/>
    <w:rsid w:val="00BE41AB"/>
    <w:rsid w:val="00BE4347"/>
    <w:rsid w:val="00BE6CB0"/>
    <w:rsid w:val="00BE7250"/>
    <w:rsid w:val="00BE78FE"/>
    <w:rsid w:val="00BF5499"/>
    <w:rsid w:val="00C00922"/>
    <w:rsid w:val="00C00993"/>
    <w:rsid w:val="00C01FCF"/>
    <w:rsid w:val="00C03E89"/>
    <w:rsid w:val="00C05770"/>
    <w:rsid w:val="00C064B9"/>
    <w:rsid w:val="00C10108"/>
    <w:rsid w:val="00C13677"/>
    <w:rsid w:val="00C14EB3"/>
    <w:rsid w:val="00C1679C"/>
    <w:rsid w:val="00C176FB"/>
    <w:rsid w:val="00C21829"/>
    <w:rsid w:val="00C228E7"/>
    <w:rsid w:val="00C256DD"/>
    <w:rsid w:val="00C263B2"/>
    <w:rsid w:val="00C26C88"/>
    <w:rsid w:val="00C27517"/>
    <w:rsid w:val="00C3036F"/>
    <w:rsid w:val="00C31117"/>
    <w:rsid w:val="00C31FCF"/>
    <w:rsid w:val="00C360A2"/>
    <w:rsid w:val="00C40B3B"/>
    <w:rsid w:val="00C43E97"/>
    <w:rsid w:val="00C44442"/>
    <w:rsid w:val="00C44B38"/>
    <w:rsid w:val="00C45162"/>
    <w:rsid w:val="00C45EB8"/>
    <w:rsid w:val="00C4693B"/>
    <w:rsid w:val="00C46C76"/>
    <w:rsid w:val="00C47838"/>
    <w:rsid w:val="00C51C68"/>
    <w:rsid w:val="00C526F8"/>
    <w:rsid w:val="00C53A70"/>
    <w:rsid w:val="00C547DE"/>
    <w:rsid w:val="00C578F4"/>
    <w:rsid w:val="00C65BCC"/>
    <w:rsid w:val="00C732E4"/>
    <w:rsid w:val="00C7381E"/>
    <w:rsid w:val="00C75823"/>
    <w:rsid w:val="00C770ED"/>
    <w:rsid w:val="00C81A08"/>
    <w:rsid w:val="00C848C6"/>
    <w:rsid w:val="00C85168"/>
    <w:rsid w:val="00C86654"/>
    <w:rsid w:val="00C87920"/>
    <w:rsid w:val="00C9046B"/>
    <w:rsid w:val="00C91A23"/>
    <w:rsid w:val="00C927A5"/>
    <w:rsid w:val="00C9339C"/>
    <w:rsid w:val="00C93560"/>
    <w:rsid w:val="00C93739"/>
    <w:rsid w:val="00C94B60"/>
    <w:rsid w:val="00CA3B8A"/>
    <w:rsid w:val="00CA50E1"/>
    <w:rsid w:val="00CA6E77"/>
    <w:rsid w:val="00CA6E99"/>
    <w:rsid w:val="00CA6FFA"/>
    <w:rsid w:val="00CA7B7E"/>
    <w:rsid w:val="00CB0C3D"/>
    <w:rsid w:val="00CB3462"/>
    <w:rsid w:val="00CB3810"/>
    <w:rsid w:val="00CC02BE"/>
    <w:rsid w:val="00CC30A7"/>
    <w:rsid w:val="00CC3103"/>
    <w:rsid w:val="00CC4CA3"/>
    <w:rsid w:val="00CC5C0A"/>
    <w:rsid w:val="00CC5E8E"/>
    <w:rsid w:val="00CC6183"/>
    <w:rsid w:val="00CC6964"/>
    <w:rsid w:val="00CD0302"/>
    <w:rsid w:val="00CD077D"/>
    <w:rsid w:val="00CD177F"/>
    <w:rsid w:val="00CD519C"/>
    <w:rsid w:val="00CD5249"/>
    <w:rsid w:val="00CD7308"/>
    <w:rsid w:val="00CE0046"/>
    <w:rsid w:val="00CE05D4"/>
    <w:rsid w:val="00CE283C"/>
    <w:rsid w:val="00CE3497"/>
    <w:rsid w:val="00CE482B"/>
    <w:rsid w:val="00CE58F7"/>
    <w:rsid w:val="00CE65F4"/>
    <w:rsid w:val="00CE67B0"/>
    <w:rsid w:val="00CE6B78"/>
    <w:rsid w:val="00CE7D89"/>
    <w:rsid w:val="00CF283C"/>
    <w:rsid w:val="00CF3C52"/>
    <w:rsid w:val="00CF6AD3"/>
    <w:rsid w:val="00D0046A"/>
    <w:rsid w:val="00D0171E"/>
    <w:rsid w:val="00D03D09"/>
    <w:rsid w:val="00D04100"/>
    <w:rsid w:val="00D07C2C"/>
    <w:rsid w:val="00D10698"/>
    <w:rsid w:val="00D110EF"/>
    <w:rsid w:val="00D12C4D"/>
    <w:rsid w:val="00D15A6E"/>
    <w:rsid w:val="00D20905"/>
    <w:rsid w:val="00D209A2"/>
    <w:rsid w:val="00D2296A"/>
    <w:rsid w:val="00D23839"/>
    <w:rsid w:val="00D25B8C"/>
    <w:rsid w:val="00D27740"/>
    <w:rsid w:val="00D31CE7"/>
    <w:rsid w:val="00D32DB0"/>
    <w:rsid w:val="00D342B2"/>
    <w:rsid w:val="00D35FA8"/>
    <w:rsid w:val="00D36325"/>
    <w:rsid w:val="00D40807"/>
    <w:rsid w:val="00D418E5"/>
    <w:rsid w:val="00D42AAF"/>
    <w:rsid w:val="00D43B44"/>
    <w:rsid w:val="00D44418"/>
    <w:rsid w:val="00D44545"/>
    <w:rsid w:val="00D44836"/>
    <w:rsid w:val="00D4565C"/>
    <w:rsid w:val="00D47200"/>
    <w:rsid w:val="00D47A36"/>
    <w:rsid w:val="00D51205"/>
    <w:rsid w:val="00D5163E"/>
    <w:rsid w:val="00D55683"/>
    <w:rsid w:val="00D607C7"/>
    <w:rsid w:val="00D6359E"/>
    <w:rsid w:val="00D65373"/>
    <w:rsid w:val="00D660F4"/>
    <w:rsid w:val="00D7012D"/>
    <w:rsid w:val="00D70637"/>
    <w:rsid w:val="00D7150E"/>
    <w:rsid w:val="00D72B09"/>
    <w:rsid w:val="00D73EB7"/>
    <w:rsid w:val="00D7458D"/>
    <w:rsid w:val="00D74B54"/>
    <w:rsid w:val="00D75A9E"/>
    <w:rsid w:val="00D761EC"/>
    <w:rsid w:val="00D76CE2"/>
    <w:rsid w:val="00D77DEE"/>
    <w:rsid w:val="00D81FDF"/>
    <w:rsid w:val="00D83001"/>
    <w:rsid w:val="00D866DF"/>
    <w:rsid w:val="00D86E4A"/>
    <w:rsid w:val="00D87817"/>
    <w:rsid w:val="00D92B26"/>
    <w:rsid w:val="00D94EED"/>
    <w:rsid w:val="00D96A2E"/>
    <w:rsid w:val="00DA0201"/>
    <w:rsid w:val="00DA13A3"/>
    <w:rsid w:val="00DA2458"/>
    <w:rsid w:val="00DA4104"/>
    <w:rsid w:val="00DA58C9"/>
    <w:rsid w:val="00DA7D8B"/>
    <w:rsid w:val="00DB2477"/>
    <w:rsid w:val="00DB33BA"/>
    <w:rsid w:val="00DB44A7"/>
    <w:rsid w:val="00DB5FCA"/>
    <w:rsid w:val="00DC2AE5"/>
    <w:rsid w:val="00DC3B80"/>
    <w:rsid w:val="00DC54AA"/>
    <w:rsid w:val="00DC6A54"/>
    <w:rsid w:val="00DC7A6B"/>
    <w:rsid w:val="00DC7EA7"/>
    <w:rsid w:val="00DD0C1C"/>
    <w:rsid w:val="00DD285B"/>
    <w:rsid w:val="00DD2C9E"/>
    <w:rsid w:val="00DD3BBF"/>
    <w:rsid w:val="00DD53F9"/>
    <w:rsid w:val="00DE1E30"/>
    <w:rsid w:val="00DE4306"/>
    <w:rsid w:val="00DE72B1"/>
    <w:rsid w:val="00DF23E0"/>
    <w:rsid w:val="00DF35BE"/>
    <w:rsid w:val="00DF3C0B"/>
    <w:rsid w:val="00DF4C98"/>
    <w:rsid w:val="00DF5EC8"/>
    <w:rsid w:val="00E039B2"/>
    <w:rsid w:val="00E04DE1"/>
    <w:rsid w:val="00E0780A"/>
    <w:rsid w:val="00E1067E"/>
    <w:rsid w:val="00E10E42"/>
    <w:rsid w:val="00E137F1"/>
    <w:rsid w:val="00E163AA"/>
    <w:rsid w:val="00E17BA4"/>
    <w:rsid w:val="00E234F2"/>
    <w:rsid w:val="00E32A74"/>
    <w:rsid w:val="00E3583D"/>
    <w:rsid w:val="00E40696"/>
    <w:rsid w:val="00E40BD2"/>
    <w:rsid w:val="00E42D7B"/>
    <w:rsid w:val="00E4391D"/>
    <w:rsid w:val="00E44A54"/>
    <w:rsid w:val="00E53028"/>
    <w:rsid w:val="00E5510B"/>
    <w:rsid w:val="00E60070"/>
    <w:rsid w:val="00E6250D"/>
    <w:rsid w:val="00E626D1"/>
    <w:rsid w:val="00E6563B"/>
    <w:rsid w:val="00E70AD2"/>
    <w:rsid w:val="00E70F35"/>
    <w:rsid w:val="00E730B1"/>
    <w:rsid w:val="00E738D7"/>
    <w:rsid w:val="00E74DDE"/>
    <w:rsid w:val="00E75B08"/>
    <w:rsid w:val="00E764C9"/>
    <w:rsid w:val="00E779C5"/>
    <w:rsid w:val="00E77B97"/>
    <w:rsid w:val="00E81970"/>
    <w:rsid w:val="00E830E2"/>
    <w:rsid w:val="00E833F7"/>
    <w:rsid w:val="00E84BF8"/>
    <w:rsid w:val="00E8583A"/>
    <w:rsid w:val="00E859F6"/>
    <w:rsid w:val="00E85BA0"/>
    <w:rsid w:val="00E908ED"/>
    <w:rsid w:val="00E9573D"/>
    <w:rsid w:val="00E97E2A"/>
    <w:rsid w:val="00EA02BB"/>
    <w:rsid w:val="00EA0E05"/>
    <w:rsid w:val="00EA5EAB"/>
    <w:rsid w:val="00EB1A7E"/>
    <w:rsid w:val="00EB6422"/>
    <w:rsid w:val="00EC2DCE"/>
    <w:rsid w:val="00EC2F07"/>
    <w:rsid w:val="00EC38C1"/>
    <w:rsid w:val="00EC3D81"/>
    <w:rsid w:val="00EC5500"/>
    <w:rsid w:val="00ED42E8"/>
    <w:rsid w:val="00ED7F3D"/>
    <w:rsid w:val="00EE1C9D"/>
    <w:rsid w:val="00EE4D98"/>
    <w:rsid w:val="00EE5971"/>
    <w:rsid w:val="00EE5ADB"/>
    <w:rsid w:val="00EE681D"/>
    <w:rsid w:val="00EE694C"/>
    <w:rsid w:val="00EF0F7E"/>
    <w:rsid w:val="00EF376C"/>
    <w:rsid w:val="00F03A21"/>
    <w:rsid w:val="00F04987"/>
    <w:rsid w:val="00F0696C"/>
    <w:rsid w:val="00F073AF"/>
    <w:rsid w:val="00F11753"/>
    <w:rsid w:val="00F1462B"/>
    <w:rsid w:val="00F152BD"/>
    <w:rsid w:val="00F16DC3"/>
    <w:rsid w:val="00F23895"/>
    <w:rsid w:val="00F2396D"/>
    <w:rsid w:val="00F24DFA"/>
    <w:rsid w:val="00F25930"/>
    <w:rsid w:val="00F32A0E"/>
    <w:rsid w:val="00F409F5"/>
    <w:rsid w:val="00F4124C"/>
    <w:rsid w:val="00F41937"/>
    <w:rsid w:val="00F41EA2"/>
    <w:rsid w:val="00F4230F"/>
    <w:rsid w:val="00F45A7D"/>
    <w:rsid w:val="00F45CBE"/>
    <w:rsid w:val="00F45F7E"/>
    <w:rsid w:val="00F5067E"/>
    <w:rsid w:val="00F5231B"/>
    <w:rsid w:val="00F52DFC"/>
    <w:rsid w:val="00F545A7"/>
    <w:rsid w:val="00F56812"/>
    <w:rsid w:val="00F56E0F"/>
    <w:rsid w:val="00F5700D"/>
    <w:rsid w:val="00F601E5"/>
    <w:rsid w:val="00F63979"/>
    <w:rsid w:val="00F63CE4"/>
    <w:rsid w:val="00F709D0"/>
    <w:rsid w:val="00F7431A"/>
    <w:rsid w:val="00F77644"/>
    <w:rsid w:val="00F81FAC"/>
    <w:rsid w:val="00F823FC"/>
    <w:rsid w:val="00F90044"/>
    <w:rsid w:val="00F91D7C"/>
    <w:rsid w:val="00F9306A"/>
    <w:rsid w:val="00F9386B"/>
    <w:rsid w:val="00F96864"/>
    <w:rsid w:val="00FA0527"/>
    <w:rsid w:val="00FA137D"/>
    <w:rsid w:val="00FA142A"/>
    <w:rsid w:val="00FA187F"/>
    <w:rsid w:val="00FA4B0C"/>
    <w:rsid w:val="00FB0270"/>
    <w:rsid w:val="00FB2C9E"/>
    <w:rsid w:val="00FB45AF"/>
    <w:rsid w:val="00FC2016"/>
    <w:rsid w:val="00FC71EC"/>
    <w:rsid w:val="00FD020C"/>
    <w:rsid w:val="00FD1D09"/>
    <w:rsid w:val="00FD6DD3"/>
    <w:rsid w:val="00FD7165"/>
    <w:rsid w:val="00FD75EA"/>
    <w:rsid w:val="00FE17E2"/>
    <w:rsid w:val="00FE3762"/>
    <w:rsid w:val="00FE3941"/>
    <w:rsid w:val="00FE763E"/>
    <w:rsid w:val="00FE78E4"/>
    <w:rsid w:val="00FF23B6"/>
    <w:rsid w:val="00FF282D"/>
    <w:rsid w:val="00FF3249"/>
    <w:rsid w:val="00FF403A"/>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7653"/>
  <w15:docId w15:val="{81F00F89-2312-B342-986A-FFC9EB3F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88"/>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uiPriority w:val="9"/>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uiPriority w:val="9"/>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paragraph" w:styleId="Heading6">
    <w:name w:val="heading 6"/>
    <w:basedOn w:val="Normal"/>
    <w:next w:val="Normal"/>
    <w:link w:val="Heading6Char"/>
    <w:uiPriority w:val="9"/>
    <w:semiHidden/>
    <w:unhideWhenUsed/>
    <w:qFormat/>
    <w:rsid w:val="00124C36"/>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124C36"/>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24C36"/>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24C36"/>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uiPriority w:val="9"/>
    <w:rsid w:val="001F240A"/>
    <w:rPr>
      <w:rFonts w:ascii="Cambria" w:hAnsi="Cambria"/>
      <w:b/>
      <w:bCs/>
      <w:color w:val="4F81BD"/>
      <w:sz w:val="26"/>
      <w:szCs w:val="26"/>
    </w:rPr>
  </w:style>
  <w:style w:type="character" w:customStyle="1" w:styleId="Heading4Char">
    <w:name w:val="Heading 4 Char"/>
    <w:basedOn w:val="DefaultParagraphFont"/>
    <w:link w:val="Heading4"/>
    <w:uiPriority w:val="9"/>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ind w:left="720"/>
      <w:contextualSpacing/>
    </w:pPr>
  </w:style>
  <w:style w:type="paragraph" w:styleId="Header">
    <w:name w:val="header"/>
    <w:basedOn w:val="Normal"/>
    <w:link w:val="HeaderChar"/>
    <w:uiPriority w:val="99"/>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uiPriority w:val="99"/>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uiPriority w:val="9"/>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link w:val="NormalWebChar"/>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uiPriority w:val="99"/>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uiPriority w:val="99"/>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iPriority w:val="99"/>
    <w:unhideWhenUsed/>
    <w:rsid w:val="001F240A"/>
    <w:rPr>
      <w:sz w:val="16"/>
      <w:szCs w:val="16"/>
    </w:rPr>
  </w:style>
  <w:style w:type="paragraph" w:styleId="CommentText">
    <w:name w:val="annotation text"/>
    <w:basedOn w:val="Normal"/>
    <w:link w:val="CommentTextChar"/>
    <w:uiPriority w:val="99"/>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uiPriority w:val="99"/>
    <w:rsid w:val="001F240A"/>
    <w:rPr>
      <w:rFonts w:ascii="Times Armenian" w:hAnsi="Times Armenian"/>
      <w:iCs/>
    </w:rPr>
  </w:style>
  <w:style w:type="paragraph" w:styleId="CommentSubject">
    <w:name w:val="annotation subject"/>
    <w:basedOn w:val="CommentText"/>
    <w:next w:val="CommentText"/>
    <w:link w:val="CommentSubjectChar"/>
    <w:uiPriority w:val="99"/>
    <w:unhideWhenUsed/>
    <w:rsid w:val="001F240A"/>
    <w:rPr>
      <w:b/>
      <w:bCs/>
    </w:rPr>
  </w:style>
  <w:style w:type="character" w:customStyle="1" w:styleId="CommentSubjectChar">
    <w:name w:val="Comment Subject Char"/>
    <w:basedOn w:val="CommentTextChar"/>
    <w:link w:val="CommentSubject"/>
    <w:uiPriority w:val="99"/>
    <w:rsid w:val="001F240A"/>
    <w:rPr>
      <w:rFonts w:ascii="Times Armenian" w:hAnsi="Times Armenian"/>
      <w:b/>
      <w:bCs/>
      <w:i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1">
    <w:name w:val="Normal1"/>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aliases w:val="Note de bas de page2,Footnotes,fn,footnote text,5_G,Footnote Text Char Char Char Char,Footnote Text Char Char Char,Footnote,Footnote Text Char2,Footnote Text Char1 Char,Footnote Text Char1 Char Char Char Char Char,Footnote Text Char Char1"/>
    <w:basedOn w:val="Normal"/>
    <w:link w:val="FootnoteTextChar"/>
    <w:unhideWhenUsed/>
    <w:qFormat/>
    <w:rsid w:val="001F240A"/>
    <w:pPr>
      <w:spacing w:after="0" w:line="240" w:lineRule="auto"/>
    </w:pPr>
    <w:rPr>
      <w:rFonts w:cs="Calibri"/>
      <w:color w:val="000000"/>
      <w:sz w:val="20"/>
      <w:szCs w:val="20"/>
      <w:lang w:eastAsia="ru-RU"/>
    </w:rPr>
  </w:style>
  <w:style w:type="character" w:customStyle="1" w:styleId="FootnoteTextChar">
    <w:name w:val="Footnote Text Char"/>
    <w:aliases w:val="Note de bas de page2 Char,Footnotes Char,fn Char,footnote text Char,5_G Char,Footnote Text Char Char Char Char Char,Footnote Text Char Char Char Char1,Footnote Char,Footnote Text Char2 Char,Footnote Text Char1 Char Char"/>
    <w:basedOn w:val="DefaultParagraphFont"/>
    <w:link w:val="FootnoteText"/>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character" w:customStyle="1" w:styleId="NormalWebChar">
    <w:name w:val="Normal (Web) Char"/>
    <w:aliases w:val="webb Char"/>
    <w:link w:val="NormalWeb"/>
    <w:uiPriority w:val="99"/>
    <w:locked/>
    <w:rsid w:val="003F1A7D"/>
    <w:rPr>
      <w:sz w:val="24"/>
      <w:szCs w:val="24"/>
    </w:rPr>
  </w:style>
  <w:style w:type="character" w:customStyle="1" w:styleId="a">
    <w:name w:val="Основной текст_"/>
    <w:basedOn w:val="DefaultParagraphFont"/>
    <w:link w:val="a0"/>
    <w:rsid w:val="00155512"/>
    <w:rPr>
      <w:rFonts w:ascii="Tahoma" w:eastAsia="Tahoma" w:hAnsi="Tahoma" w:cs="Tahoma"/>
      <w:spacing w:val="-10"/>
      <w:sz w:val="23"/>
      <w:szCs w:val="23"/>
      <w:shd w:val="clear" w:color="auto" w:fill="FFFFFF"/>
    </w:rPr>
  </w:style>
  <w:style w:type="paragraph" w:customStyle="1" w:styleId="a0">
    <w:name w:val="Основной текст"/>
    <w:basedOn w:val="Normal"/>
    <w:link w:val="a"/>
    <w:rsid w:val="00155512"/>
    <w:pPr>
      <w:widowControl w:val="0"/>
      <w:shd w:val="clear" w:color="auto" w:fill="FFFFFF"/>
      <w:spacing w:after="0" w:line="313" w:lineRule="exact"/>
      <w:ind w:hanging="560"/>
    </w:pPr>
    <w:rPr>
      <w:rFonts w:ascii="Tahoma" w:eastAsia="Tahoma" w:hAnsi="Tahoma" w:cs="Tahoma"/>
      <w:spacing w:val="-10"/>
      <w:sz w:val="23"/>
      <w:szCs w:val="23"/>
      <w:lang w:val="en-US"/>
    </w:rPr>
  </w:style>
  <w:style w:type="character" w:customStyle="1" w:styleId="Heading6Char">
    <w:name w:val="Heading 6 Char"/>
    <w:basedOn w:val="DefaultParagraphFont"/>
    <w:link w:val="Heading6"/>
    <w:uiPriority w:val="9"/>
    <w:semiHidden/>
    <w:rsid w:val="00124C3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24C3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24C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4C36"/>
    <w:rPr>
      <w:rFonts w:asciiTheme="majorHAnsi" w:eastAsiaTheme="majorEastAsia" w:hAnsiTheme="majorHAnsi" w:cstheme="majorBidi"/>
      <w:i/>
      <w:iCs/>
      <w:color w:val="404040" w:themeColor="text1" w:themeTint="BF"/>
    </w:rPr>
  </w:style>
  <w:style w:type="paragraph" w:customStyle="1" w:styleId="a1">
    <w:name w:val="Абзац списка"/>
    <w:basedOn w:val="Normal"/>
    <w:qFormat/>
    <w:rsid w:val="00124C36"/>
    <w:pPr>
      <w:spacing w:after="0" w:line="240" w:lineRule="auto"/>
      <w:ind w:left="720"/>
      <w:contextualSpacing/>
    </w:pPr>
    <w:rPr>
      <w:rFonts w:ascii="Times Armenian" w:hAnsi="Times Armenian"/>
      <w:sz w:val="24"/>
      <w:szCs w:val="24"/>
      <w:lang w:val="en-US"/>
    </w:rPr>
  </w:style>
  <w:style w:type="paragraph" w:customStyle="1" w:styleId="Style22">
    <w:name w:val="Style22"/>
    <w:basedOn w:val="Normal"/>
    <w:uiPriority w:val="99"/>
    <w:semiHidden/>
    <w:rsid w:val="00124C36"/>
    <w:pPr>
      <w:widowControl w:val="0"/>
      <w:autoSpaceDE w:val="0"/>
      <w:autoSpaceDN w:val="0"/>
      <w:adjustRightInd w:val="0"/>
      <w:spacing w:after="0" w:line="379" w:lineRule="exact"/>
      <w:ind w:hanging="466"/>
      <w:jc w:val="both"/>
    </w:pPr>
    <w:rPr>
      <w:rFonts w:ascii="Sylfaen" w:eastAsia="Times New Roman" w:hAnsi="Sylfaen"/>
      <w:sz w:val="24"/>
      <w:szCs w:val="24"/>
      <w:lang w:eastAsia="ru-RU"/>
    </w:rPr>
  </w:style>
  <w:style w:type="paragraph" w:customStyle="1" w:styleId="Style15">
    <w:name w:val="Style15"/>
    <w:basedOn w:val="Normal"/>
    <w:uiPriority w:val="99"/>
    <w:rsid w:val="00124C36"/>
    <w:pPr>
      <w:widowControl w:val="0"/>
      <w:autoSpaceDE w:val="0"/>
      <w:autoSpaceDN w:val="0"/>
      <w:adjustRightInd w:val="0"/>
      <w:spacing w:after="0" w:line="372" w:lineRule="exact"/>
      <w:ind w:firstLine="569"/>
      <w:jc w:val="both"/>
    </w:pPr>
    <w:rPr>
      <w:rFonts w:ascii="Sylfaen" w:eastAsia="Times New Roman" w:hAnsi="Sylfaen"/>
      <w:sz w:val="24"/>
      <w:szCs w:val="24"/>
      <w:lang w:val="en-US"/>
    </w:rPr>
  </w:style>
  <w:style w:type="character" w:customStyle="1" w:styleId="FontStyle24">
    <w:name w:val="Font Style24"/>
    <w:basedOn w:val="DefaultParagraphFont"/>
    <w:uiPriority w:val="99"/>
    <w:rsid w:val="00124C36"/>
    <w:rPr>
      <w:rFonts w:ascii="Tahoma" w:hAnsi="Tahoma" w:cs="Tahoma"/>
      <w:sz w:val="22"/>
      <w:szCs w:val="22"/>
    </w:rPr>
  </w:style>
  <w:style w:type="paragraph" w:customStyle="1" w:styleId="Style9">
    <w:name w:val="Style9"/>
    <w:basedOn w:val="Normal"/>
    <w:uiPriority w:val="99"/>
    <w:rsid w:val="00124C36"/>
    <w:pPr>
      <w:widowControl w:val="0"/>
      <w:autoSpaceDE w:val="0"/>
      <w:autoSpaceDN w:val="0"/>
      <w:adjustRightInd w:val="0"/>
      <w:spacing w:after="0" w:line="382" w:lineRule="exact"/>
      <w:ind w:firstLine="713"/>
      <w:jc w:val="both"/>
    </w:pPr>
    <w:rPr>
      <w:rFonts w:ascii="Sylfaen" w:eastAsia="Times New Roman" w:hAnsi="Sylfaen"/>
      <w:sz w:val="24"/>
      <w:szCs w:val="24"/>
      <w:lang w:val="en-US"/>
    </w:rPr>
  </w:style>
  <w:style w:type="paragraph" w:customStyle="1" w:styleId="Style10">
    <w:name w:val="Style10"/>
    <w:basedOn w:val="Normal"/>
    <w:uiPriority w:val="99"/>
    <w:rsid w:val="00124C36"/>
    <w:pPr>
      <w:widowControl w:val="0"/>
      <w:autoSpaceDE w:val="0"/>
      <w:autoSpaceDN w:val="0"/>
      <w:adjustRightInd w:val="0"/>
      <w:spacing w:after="0" w:line="317" w:lineRule="exact"/>
      <w:ind w:firstLine="259"/>
    </w:pPr>
    <w:rPr>
      <w:rFonts w:ascii="Sylfaen" w:eastAsia="Times New Roman" w:hAnsi="Sylfaen"/>
      <w:sz w:val="24"/>
      <w:szCs w:val="24"/>
      <w:lang w:val="en-US"/>
    </w:rPr>
  </w:style>
  <w:style w:type="paragraph" w:customStyle="1" w:styleId="Style16">
    <w:name w:val="Style16"/>
    <w:basedOn w:val="Normal"/>
    <w:uiPriority w:val="99"/>
    <w:rsid w:val="00124C36"/>
    <w:pPr>
      <w:widowControl w:val="0"/>
      <w:autoSpaceDE w:val="0"/>
      <w:autoSpaceDN w:val="0"/>
      <w:adjustRightInd w:val="0"/>
      <w:spacing w:after="0" w:line="240" w:lineRule="auto"/>
      <w:jc w:val="center"/>
    </w:pPr>
    <w:rPr>
      <w:rFonts w:ascii="Sylfaen" w:eastAsia="Times New Roman" w:hAnsi="Sylfaen"/>
      <w:sz w:val="24"/>
      <w:szCs w:val="24"/>
      <w:lang w:val="en-US"/>
    </w:rPr>
  </w:style>
  <w:style w:type="character" w:customStyle="1" w:styleId="FontStyle27">
    <w:name w:val="Font Style27"/>
    <w:basedOn w:val="DefaultParagraphFont"/>
    <w:uiPriority w:val="99"/>
    <w:rsid w:val="00124C36"/>
    <w:rPr>
      <w:rFonts w:ascii="Tahoma" w:hAnsi="Tahoma" w:cs="Tahoma"/>
      <w:b/>
      <w:bCs/>
      <w:sz w:val="22"/>
      <w:szCs w:val="22"/>
    </w:rPr>
  </w:style>
  <w:style w:type="paragraph" w:customStyle="1" w:styleId="Style11">
    <w:name w:val="Style11"/>
    <w:basedOn w:val="Normal"/>
    <w:uiPriority w:val="99"/>
    <w:rsid w:val="00124C36"/>
    <w:pPr>
      <w:widowControl w:val="0"/>
      <w:autoSpaceDE w:val="0"/>
      <w:autoSpaceDN w:val="0"/>
      <w:adjustRightInd w:val="0"/>
      <w:spacing w:after="0" w:line="326" w:lineRule="exact"/>
      <w:ind w:firstLine="850"/>
      <w:jc w:val="both"/>
    </w:pPr>
    <w:rPr>
      <w:rFonts w:ascii="Sylfaen" w:eastAsia="Times New Roman" w:hAnsi="Sylfaen"/>
      <w:sz w:val="24"/>
      <w:szCs w:val="24"/>
      <w:lang w:val="en-US"/>
    </w:rPr>
  </w:style>
  <w:style w:type="paragraph" w:customStyle="1" w:styleId="mechtex">
    <w:name w:val="mechtex"/>
    <w:basedOn w:val="Normal"/>
    <w:link w:val="mechtexChar"/>
    <w:rsid w:val="00124C36"/>
    <w:pPr>
      <w:spacing w:after="0" w:line="240" w:lineRule="auto"/>
      <w:jc w:val="center"/>
    </w:pPr>
    <w:rPr>
      <w:rFonts w:ascii="Arial Armenian" w:eastAsia="Times New Roman" w:hAnsi="Arial Armenian"/>
      <w:szCs w:val="20"/>
      <w:lang w:val="en-US" w:eastAsia="ru-RU"/>
    </w:rPr>
  </w:style>
  <w:style w:type="character" w:customStyle="1" w:styleId="mechtexChar">
    <w:name w:val="mechtex Char"/>
    <w:link w:val="mechtex"/>
    <w:rsid w:val="00124C36"/>
    <w:rPr>
      <w:rFonts w:ascii="Arial Armenian" w:hAnsi="Arial Armenian"/>
      <w:sz w:val="22"/>
      <w:lang w:eastAsia="ru-RU"/>
    </w:rPr>
  </w:style>
  <w:style w:type="paragraph" w:customStyle="1" w:styleId="norm">
    <w:name w:val="norm"/>
    <w:basedOn w:val="Normal"/>
    <w:link w:val="normChar"/>
    <w:uiPriority w:val="99"/>
    <w:rsid w:val="00124C36"/>
    <w:pPr>
      <w:spacing w:after="0" w:line="480" w:lineRule="auto"/>
      <w:ind w:firstLine="709"/>
      <w:jc w:val="both"/>
    </w:pPr>
    <w:rPr>
      <w:rFonts w:ascii="Arial Armenian" w:eastAsia="Times New Roman" w:hAnsi="Arial Armenian"/>
      <w:szCs w:val="20"/>
      <w:lang w:val="en-US" w:eastAsia="ru-RU"/>
    </w:rPr>
  </w:style>
  <w:style w:type="character" w:customStyle="1" w:styleId="normChar">
    <w:name w:val="norm Char"/>
    <w:basedOn w:val="DefaultParagraphFont"/>
    <w:link w:val="norm"/>
    <w:uiPriority w:val="99"/>
    <w:locked/>
    <w:rsid w:val="00124C36"/>
    <w:rPr>
      <w:rFonts w:ascii="Arial Armenian" w:hAnsi="Arial Armenian"/>
      <w:sz w:val="22"/>
      <w:lang w:eastAsia="ru-RU"/>
    </w:rPr>
  </w:style>
  <w:style w:type="character" w:customStyle="1" w:styleId="a2">
    <w:name w:val="Колонтитул"/>
    <w:basedOn w:val="DefaultParagraphFont"/>
    <w:rsid w:val="00124C36"/>
    <w:rPr>
      <w:rFonts w:ascii="Tahoma" w:eastAsia="Tahoma" w:hAnsi="Tahoma" w:cs="Tahoma"/>
      <w:b/>
      <w:bCs/>
      <w:i w:val="0"/>
      <w:iCs w:val="0"/>
      <w:smallCaps w:val="0"/>
      <w:strike w:val="0"/>
      <w:color w:val="000000"/>
      <w:spacing w:val="0"/>
      <w:w w:val="100"/>
      <w:position w:val="0"/>
      <w:sz w:val="24"/>
      <w:szCs w:val="24"/>
      <w:u w:val="single"/>
      <w:lang w:val="hy-AM" w:eastAsia="hy-AM" w:bidi="hy-AM"/>
    </w:rPr>
  </w:style>
  <w:style w:type="table" w:styleId="TableGrid">
    <w:name w:val="Table Grid"/>
    <w:basedOn w:val="TableNormal"/>
    <w:uiPriority w:val="39"/>
    <w:rsid w:val="00124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24C36"/>
    <w:pPr>
      <w:numPr>
        <w:numId w:val="1"/>
      </w:numPr>
    </w:pPr>
  </w:style>
  <w:style w:type="paragraph" w:customStyle="1" w:styleId="Default">
    <w:name w:val="Default"/>
    <w:rsid w:val="00124C36"/>
    <w:pPr>
      <w:autoSpaceDE w:val="0"/>
      <w:autoSpaceDN w:val="0"/>
      <w:adjustRightInd w:val="0"/>
    </w:pPr>
    <w:rPr>
      <w:rFonts w:ascii="Arial" w:eastAsiaTheme="minorHAnsi" w:hAnsi="Arial" w:cs="Arial"/>
      <w:color w:val="000000"/>
      <w:sz w:val="24"/>
      <w:szCs w:val="24"/>
    </w:rPr>
  </w:style>
  <w:style w:type="paragraph" w:customStyle="1" w:styleId="Char3CharCharChar">
    <w:name w:val="Char3 Char Char Char"/>
    <w:basedOn w:val="Normal"/>
    <w:next w:val="Normal"/>
    <w:semiHidden/>
    <w:rsid w:val="00124C36"/>
    <w:pPr>
      <w:spacing w:after="160" w:line="240" w:lineRule="exact"/>
      <w:jc w:val="both"/>
    </w:pPr>
    <w:rPr>
      <w:rFonts w:ascii="Arial" w:eastAsia="Times New Roman" w:hAnsi="Arial" w:cs="Arial"/>
      <w:b/>
      <w:sz w:val="20"/>
      <w:szCs w:val="20"/>
      <w:lang w:val="en-GB"/>
    </w:rPr>
  </w:style>
  <w:style w:type="paragraph" w:customStyle="1" w:styleId="Body">
    <w:name w:val="Body"/>
    <w:rsid w:val="00F03A21"/>
    <w:rPr>
      <w:rFonts w:ascii="Helvetica Neue" w:eastAsia="Arial Unicode MS" w:hAnsi="Helvetica Neue" w:cs="Arial Unicode MS"/>
      <w:color w:val="000000"/>
      <w:sz w:val="22"/>
      <w:szCs w:val="22"/>
    </w:rPr>
  </w:style>
  <w:style w:type="character" w:styleId="FollowedHyperlink">
    <w:name w:val="FollowedHyperlink"/>
    <w:basedOn w:val="DefaultParagraphFont"/>
    <w:uiPriority w:val="99"/>
    <w:semiHidden/>
    <w:unhideWhenUsed/>
    <w:rsid w:val="00540B94"/>
    <w:rPr>
      <w:color w:val="800080" w:themeColor="followedHyperlink"/>
      <w:u w:val="single"/>
    </w:rPr>
  </w:style>
  <w:style w:type="character" w:customStyle="1" w:styleId="UnresolvedMention1">
    <w:name w:val="Unresolved Mention1"/>
    <w:basedOn w:val="DefaultParagraphFont"/>
    <w:uiPriority w:val="99"/>
    <w:semiHidden/>
    <w:unhideWhenUsed/>
    <w:rsid w:val="000F538E"/>
    <w:rPr>
      <w:color w:val="605E5C"/>
      <w:shd w:val="clear" w:color="auto" w:fill="E1DFDD"/>
    </w:rPr>
  </w:style>
  <w:style w:type="character" w:customStyle="1" w:styleId="UnresolvedMention">
    <w:name w:val="Unresolved Mention"/>
    <w:basedOn w:val="DefaultParagraphFont"/>
    <w:uiPriority w:val="99"/>
    <w:semiHidden/>
    <w:unhideWhenUsed/>
    <w:rsid w:val="005A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5673">
      <w:bodyDiv w:val="1"/>
      <w:marLeft w:val="0"/>
      <w:marRight w:val="0"/>
      <w:marTop w:val="0"/>
      <w:marBottom w:val="0"/>
      <w:divBdr>
        <w:top w:val="none" w:sz="0" w:space="0" w:color="auto"/>
        <w:left w:val="none" w:sz="0" w:space="0" w:color="auto"/>
        <w:bottom w:val="none" w:sz="0" w:space="0" w:color="auto"/>
        <w:right w:val="none" w:sz="0" w:space="0" w:color="auto"/>
      </w:divBdr>
      <w:divsChild>
        <w:div w:id="1932086154">
          <w:marLeft w:val="0"/>
          <w:marRight w:val="0"/>
          <w:marTop w:val="0"/>
          <w:marBottom w:val="0"/>
          <w:divBdr>
            <w:top w:val="none" w:sz="0" w:space="0" w:color="auto"/>
            <w:left w:val="none" w:sz="0" w:space="0" w:color="auto"/>
            <w:bottom w:val="none" w:sz="0" w:space="0" w:color="auto"/>
            <w:right w:val="none" w:sz="0" w:space="0" w:color="auto"/>
          </w:divBdr>
          <w:divsChild>
            <w:div w:id="1734422401">
              <w:marLeft w:val="0"/>
              <w:marRight w:val="0"/>
              <w:marTop w:val="0"/>
              <w:marBottom w:val="0"/>
              <w:divBdr>
                <w:top w:val="none" w:sz="0" w:space="0" w:color="auto"/>
                <w:left w:val="none" w:sz="0" w:space="0" w:color="auto"/>
                <w:bottom w:val="none" w:sz="0" w:space="0" w:color="auto"/>
                <w:right w:val="none" w:sz="0" w:space="0" w:color="auto"/>
              </w:divBdr>
              <w:divsChild>
                <w:div w:id="10402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3490">
      <w:bodyDiv w:val="1"/>
      <w:marLeft w:val="0"/>
      <w:marRight w:val="0"/>
      <w:marTop w:val="0"/>
      <w:marBottom w:val="0"/>
      <w:divBdr>
        <w:top w:val="none" w:sz="0" w:space="0" w:color="auto"/>
        <w:left w:val="none" w:sz="0" w:space="0" w:color="auto"/>
        <w:bottom w:val="none" w:sz="0" w:space="0" w:color="auto"/>
        <w:right w:val="none" w:sz="0" w:space="0" w:color="auto"/>
      </w:divBdr>
    </w:div>
    <w:div w:id="539973067">
      <w:bodyDiv w:val="1"/>
      <w:marLeft w:val="0"/>
      <w:marRight w:val="0"/>
      <w:marTop w:val="0"/>
      <w:marBottom w:val="0"/>
      <w:divBdr>
        <w:top w:val="none" w:sz="0" w:space="0" w:color="auto"/>
        <w:left w:val="none" w:sz="0" w:space="0" w:color="auto"/>
        <w:bottom w:val="none" w:sz="0" w:space="0" w:color="auto"/>
        <w:right w:val="none" w:sz="0" w:space="0" w:color="auto"/>
      </w:divBdr>
    </w:div>
    <w:div w:id="574970389">
      <w:bodyDiv w:val="1"/>
      <w:marLeft w:val="0"/>
      <w:marRight w:val="0"/>
      <w:marTop w:val="0"/>
      <w:marBottom w:val="0"/>
      <w:divBdr>
        <w:top w:val="none" w:sz="0" w:space="0" w:color="auto"/>
        <w:left w:val="none" w:sz="0" w:space="0" w:color="auto"/>
        <w:bottom w:val="none" w:sz="0" w:space="0" w:color="auto"/>
        <w:right w:val="none" w:sz="0" w:space="0" w:color="auto"/>
      </w:divBdr>
      <w:divsChild>
        <w:div w:id="768309384">
          <w:marLeft w:val="0"/>
          <w:marRight w:val="0"/>
          <w:marTop w:val="0"/>
          <w:marBottom w:val="0"/>
          <w:divBdr>
            <w:top w:val="none" w:sz="0" w:space="0" w:color="auto"/>
            <w:left w:val="none" w:sz="0" w:space="0" w:color="auto"/>
            <w:bottom w:val="none" w:sz="0" w:space="0" w:color="auto"/>
            <w:right w:val="none" w:sz="0" w:space="0" w:color="auto"/>
          </w:divBdr>
          <w:divsChild>
            <w:div w:id="30038497">
              <w:marLeft w:val="0"/>
              <w:marRight w:val="0"/>
              <w:marTop w:val="0"/>
              <w:marBottom w:val="0"/>
              <w:divBdr>
                <w:top w:val="none" w:sz="0" w:space="0" w:color="auto"/>
                <w:left w:val="none" w:sz="0" w:space="0" w:color="auto"/>
                <w:bottom w:val="none" w:sz="0" w:space="0" w:color="auto"/>
                <w:right w:val="none" w:sz="0" w:space="0" w:color="auto"/>
              </w:divBdr>
              <w:divsChild>
                <w:div w:id="10848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4785">
      <w:bodyDiv w:val="1"/>
      <w:marLeft w:val="0"/>
      <w:marRight w:val="0"/>
      <w:marTop w:val="0"/>
      <w:marBottom w:val="0"/>
      <w:divBdr>
        <w:top w:val="none" w:sz="0" w:space="0" w:color="auto"/>
        <w:left w:val="none" w:sz="0" w:space="0" w:color="auto"/>
        <w:bottom w:val="none" w:sz="0" w:space="0" w:color="auto"/>
        <w:right w:val="none" w:sz="0" w:space="0" w:color="auto"/>
      </w:divBdr>
      <w:divsChild>
        <w:div w:id="1338116544">
          <w:marLeft w:val="0"/>
          <w:marRight w:val="0"/>
          <w:marTop w:val="0"/>
          <w:marBottom w:val="0"/>
          <w:divBdr>
            <w:top w:val="none" w:sz="0" w:space="0" w:color="auto"/>
            <w:left w:val="none" w:sz="0" w:space="0" w:color="auto"/>
            <w:bottom w:val="none" w:sz="0" w:space="0" w:color="auto"/>
            <w:right w:val="none" w:sz="0" w:space="0" w:color="auto"/>
          </w:divBdr>
          <w:divsChild>
            <w:div w:id="253559293">
              <w:marLeft w:val="0"/>
              <w:marRight w:val="0"/>
              <w:marTop w:val="0"/>
              <w:marBottom w:val="0"/>
              <w:divBdr>
                <w:top w:val="none" w:sz="0" w:space="0" w:color="auto"/>
                <w:left w:val="none" w:sz="0" w:space="0" w:color="auto"/>
                <w:bottom w:val="none" w:sz="0" w:space="0" w:color="auto"/>
                <w:right w:val="none" w:sz="0" w:space="0" w:color="auto"/>
              </w:divBdr>
              <w:divsChild>
                <w:div w:id="8081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8109">
      <w:bodyDiv w:val="1"/>
      <w:marLeft w:val="0"/>
      <w:marRight w:val="0"/>
      <w:marTop w:val="0"/>
      <w:marBottom w:val="0"/>
      <w:divBdr>
        <w:top w:val="none" w:sz="0" w:space="0" w:color="auto"/>
        <w:left w:val="none" w:sz="0" w:space="0" w:color="auto"/>
        <w:bottom w:val="none" w:sz="0" w:space="0" w:color="auto"/>
        <w:right w:val="none" w:sz="0" w:space="0" w:color="auto"/>
      </w:divBdr>
      <w:divsChild>
        <w:div w:id="1181581115">
          <w:marLeft w:val="0"/>
          <w:marRight w:val="0"/>
          <w:marTop w:val="0"/>
          <w:marBottom w:val="0"/>
          <w:divBdr>
            <w:top w:val="none" w:sz="0" w:space="0" w:color="auto"/>
            <w:left w:val="none" w:sz="0" w:space="0" w:color="auto"/>
            <w:bottom w:val="none" w:sz="0" w:space="0" w:color="auto"/>
            <w:right w:val="none" w:sz="0" w:space="0" w:color="auto"/>
          </w:divBdr>
          <w:divsChild>
            <w:div w:id="1758599678">
              <w:marLeft w:val="0"/>
              <w:marRight w:val="0"/>
              <w:marTop w:val="0"/>
              <w:marBottom w:val="0"/>
              <w:divBdr>
                <w:top w:val="none" w:sz="0" w:space="0" w:color="auto"/>
                <w:left w:val="none" w:sz="0" w:space="0" w:color="auto"/>
                <w:bottom w:val="none" w:sz="0" w:space="0" w:color="auto"/>
                <w:right w:val="none" w:sz="0" w:space="0" w:color="auto"/>
              </w:divBdr>
              <w:divsChild>
                <w:div w:id="2048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4979">
      <w:bodyDiv w:val="1"/>
      <w:marLeft w:val="0"/>
      <w:marRight w:val="0"/>
      <w:marTop w:val="0"/>
      <w:marBottom w:val="0"/>
      <w:divBdr>
        <w:top w:val="none" w:sz="0" w:space="0" w:color="auto"/>
        <w:left w:val="none" w:sz="0" w:space="0" w:color="auto"/>
        <w:bottom w:val="none" w:sz="0" w:space="0" w:color="auto"/>
        <w:right w:val="none" w:sz="0" w:space="0" w:color="auto"/>
      </w:divBdr>
      <w:divsChild>
        <w:div w:id="1163471339">
          <w:marLeft w:val="0"/>
          <w:marRight w:val="0"/>
          <w:marTop w:val="0"/>
          <w:marBottom w:val="0"/>
          <w:divBdr>
            <w:top w:val="none" w:sz="0" w:space="0" w:color="auto"/>
            <w:left w:val="none" w:sz="0" w:space="0" w:color="auto"/>
            <w:bottom w:val="none" w:sz="0" w:space="0" w:color="auto"/>
            <w:right w:val="none" w:sz="0" w:space="0" w:color="auto"/>
          </w:divBdr>
          <w:divsChild>
            <w:div w:id="2034920090">
              <w:marLeft w:val="0"/>
              <w:marRight w:val="0"/>
              <w:marTop w:val="0"/>
              <w:marBottom w:val="0"/>
              <w:divBdr>
                <w:top w:val="none" w:sz="0" w:space="0" w:color="auto"/>
                <w:left w:val="none" w:sz="0" w:space="0" w:color="auto"/>
                <w:bottom w:val="none" w:sz="0" w:space="0" w:color="auto"/>
                <w:right w:val="none" w:sz="0" w:space="0" w:color="auto"/>
              </w:divBdr>
              <w:divsChild>
                <w:div w:id="3693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29049">
      <w:bodyDiv w:val="1"/>
      <w:marLeft w:val="0"/>
      <w:marRight w:val="0"/>
      <w:marTop w:val="0"/>
      <w:marBottom w:val="0"/>
      <w:divBdr>
        <w:top w:val="none" w:sz="0" w:space="0" w:color="auto"/>
        <w:left w:val="none" w:sz="0" w:space="0" w:color="auto"/>
        <w:bottom w:val="none" w:sz="0" w:space="0" w:color="auto"/>
        <w:right w:val="none" w:sz="0" w:space="0" w:color="auto"/>
      </w:divBdr>
    </w:div>
    <w:div w:id="1813599267">
      <w:bodyDiv w:val="1"/>
      <w:marLeft w:val="0"/>
      <w:marRight w:val="0"/>
      <w:marTop w:val="0"/>
      <w:marBottom w:val="0"/>
      <w:divBdr>
        <w:top w:val="none" w:sz="0" w:space="0" w:color="auto"/>
        <w:left w:val="none" w:sz="0" w:space="0" w:color="auto"/>
        <w:bottom w:val="none" w:sz="0" w:space="0" w:color="auto"/>
        <w:right w:val="none" w:sz="0" w:space="0" w:color="auto"/>
      </w:divBdr>
    </w:div>
    <w:div w:id="1924609651">
      <w:bodyDiv w:val="1"/>
      <w:marLeft w:val="0"/>
      <w:marRight w:val="0"/>
      <w:marTop w:val="0"/>
      <w:marBottom w:val="0"/>
      <w:divBdr>
        <w:top w:val="none" w:sz="0" w:space="0" w:color="auto"/>
        <w:left w:val="none" w:sz="0" w:space="0" w:color="auto"/>
        <w:bottom w:val="none" w:sz="0" w:space="0" w:color="auto"/>
        <w:right w:val="none" w:sz="0" w:space="0" w:color="auto"/>
      </w:divBdr>
      <w:divsChild>
        <w:div w:id="20983043">
          <w:marLeft w:val="0"/>
          <w:marRight w:val="0"/>
          <w:marTop w:val="0"/>
          <w:marBottom w:val="0"/>
          <w:divBdr>
            <w:top w:val="none" w:sz="0" w:space="0" w:color="auto"/>
            <w:left w:val="none" w:sz="0" w:space="0" w:color="auto"/>
            <w:bottom w:val="none" w:sz="0" w:space="0" w:color="auto"/>
            <w:right w:val="none" w:sz="0" w:space="0" w:color="auto"/>
          </w:divBdr>
          <w:divsChild>
            <w:div w:id="1599019200">
              <w:marLeft w:val="0"/>
              <w:marRight w:val="0"/>
              <w:marTop w:val="0"/>
              <w:marBottom w:val="0"/>
              <w:divBdr>
                <w:top w:val="none" w:sz="0" w:space="0" w:color="auto"/>
                <w:left w:val="none" w:sz="0" w:space="0" w:color="auto"/>
                <w:bottom w:val="none" w:sz="0" w:space="0" w:color="auto"/>
                <w:right w:val="none" w:sz="0" w:space="0" w:color="auto"/>
              </w:divBdr>
              <w:divsChild>
                <w:div w:id="20170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50065">
      <w:bodyDiv w:val="1"/>
      <w:marLeft w:val="0"/>
      <w:marRight w:val="0"/>
      <w:marTop w:val="0"/>
      <w:marBottom w:val="0"/>
      <w:divBdr>
        <w:top w:val="none" w:sz="0" w:space="0" w:color="auto"/>
        <w:left w:val="none" w:sz="0" w:space="0" w:color="auto"/>
        <w:bottom w:val="none" w:sz="0" w:space="0" w:color="auto"/>
        <w:right w:val="none" w:sz="0" w:space="0" w:color="auto"/>
      </w:divBdr>
      <w:divsChild>
        <w:div w:id="113333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7D4C-C3C3-4060-988F-12CBDF4D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Galstyan</dc:creator>
  <cp:keywords>Mulberry 2.0</cp:keywords>
  <cp:lastModifiedBy>Lyova Sargsyan</cp:lastModifiedBy>
  <cp:revision>12</cp:revision>
  <dcterms:created xsi:type="dcterms:W3CDTF">2025-05-27T17:26:00Z</dcterms:created>
  <dcterms:modified xsi:type="dcterms:W3CDTF">2026-02-06T13:24:00Z</dcterms:modified>
</cp:coreProperties>
</file>