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E44F" w14:textId="77777777" w:rsidR="00053053" w:rsidRPr="000E5D61" w:rsidRDefault="00053053" w:rsidP="0005305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E5D61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14:paraId="338F9121" w14:textId="77777777" w:rsidR="00053053" w:rsidRPr="000E5D61" w:rsidRDefault="00053053" w:rsidP="0005305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E5D61">
        <w:rPr>
          <w:rFonts w:ascii="GHEA Grapalat" w:hAnsi="GHEA Grapalat"/>
          <w:b/>
          <w:sz w:val="24"/>
          <w:szCs w:val="24"/>
          <w:lang w:val="hy-AM"/>
        </w:rPr>
        <w:t>«2026 ԹՎԱԿԱՆԻ ՊԵՏԱԿԱՆ ՍՏԱՆԴԱՐՏԱՑՄԱՆ ԾՐԱԳԻՐԸ ԵՎ ՍՏԱՆԴԱՐՏԱՑՄԱՆ ԱՇԽԱՏԱՆՔՆԵՐԻ ՑԱՆԿԸ ՀԱՍՏԱՏԵԼՈՒ ՄԱՍԻՆ»</w:t>
      </w:r>
    </w:p>
    <w:p w14:paraId="25BF5E14" w14:textId="77777777" w:rsidR="00053053" w:rsidRPr="000E5D61" w:rsidRDefault="00053053" w:rsidP="0005305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E5D6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ԸՆԴՈՒՆՄԱՆ</w:t>
      </w:r>
    </w:p>
    <w:p w14:paraId="3988FCDC" w14:textId="77777777" w:rsidR="00053053" w:rsidRPr="000E5D61" w:rsidRDefault="00053053" w:rsidP="0005305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759445C" w14:textId="27AE914A" w:rsidR="00053053" w:rsidRPr="000E5D61" w:rsidRDefault="00053053" w:rsidP="0005305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E5D61">
        <w:rPr>
          <w:rFonts w:ascii="GHEA Grapalat" w:hAnsi="GHEA Grapalat"/>
          <w:b/>
          <w:sz w:val="24"/>
          <w:szCs w:val="24"/>
          <w:lang w:val="hy-AM"/>
        </w:rPr>
        <w:t>1</w:t>
      </w:r>
      <w:r w:rsidRPr="000E5D6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Անհրաժեշտությունը.</w:t>
      </w:r>
    </w:p>
    <w:p w14:paraId="2176E90C" w14:textId="77777777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«2026 թվականի պետական ստանդարտացման ծրագիրը և ստանդարտացման աշխատանքների ցանկը հաստատելու մասին» Հայաստանի Հանրապետության կառավարության որոշման նախագծի (այսուհետ՝ Ծրագիր) ընդունումը պայմանավորված է «Ստանդարտների մշակում և հավատարմագրման համակարգի զարգացում» 1067 ծրագրի «Ստանդարտների մշակման ծառայություններ» միջոցառման շրջանակներում իրականացվող ստանդարտացման 2026 թվականի աշխատանքների դրույթով և ապահովում է տնտեսության ճյուղերի նորարարական, ինչպես նաև ստանդարտացման բնագավառի զարգացումը։</w:t>
      </w:r>
    </w:p>
    <w:p w14:paraId="7FE61DCE" w14:textId="77777777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Սույն որոշման նախագիծը մշակվել է՝ հիմք ընդունելով «Ստանդարտացման մասին» օրենքը, «Նորմատիվ իրավական ակտերի մասին» օրենքը, «Հայաստանի Հանրապետության՝ «Եվրասիական տնտեսական միության մասին» 2014 թվականի մայիսի 29-ի պայմանագրին միանալու մասին» պայմանագիրը և այլ իրավական ակտեր։</w:t>
      </w:r>
    </w:p>
    <w:p w14:paraId="6D902C00" w14:textId="6F087974" w:rsidR="00053053" w:rsidRPr="000E5D61" w:rsidRDefault="00053053" w:rsidP="0005305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E5D61">
        <w:rPr>
          <w:rFonts w:ascii="GHEA Grapalat" w:hAnsi="GHEA Grapalat"/>
          <w:b/>
          <w:sz w:val="24"/>
          <w:szCs w:val="24"/>
          <w:lang w:val="hy-AM"/>
        </w:rPr>
        <w:t>2</w:t>
      </w:r>
      <w:r w:rsidRPr="000E5D6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Ընթացիկ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իրավիճակը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խնդիրները.</w:t>
      </w:r>
    </w:p>
    <w:p w14:paraId="256860A4" w14:textId="77777777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«Ստանդարտացման մասին» օրենքի 19-րդ հոդվածով սահմանված են ստանդարտացման ոլորտում պարտադիր պետական ֆինանսավորման ենթակա գործունեության տեսակները։ Պետական աջակցության շրջանակներում ստանդարտացման ազգային մարմինն իրականացնում է ազգային ստանդարտների մշակում, միջպետական, եվրոպական և միջազգային ստանդարտացման աշխատանքներ, ստանդարտների ազգային ֆոնդի վարում և տեղեկատվական սպասարկման աշխատանքներ։</w:t>
      </w:r>
    </w:p>
    <w:p w14:paraId="0F41A6E3" w14:textId="77777777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2025 թ</w:t>
      </w:r>
      <w:r w:rsidRPr="000E5D61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պետական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ստանդարտացման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ծրագրով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ներառվել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են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գերակ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>այող ոլորտներում մշակման ենթակա 26 ազգային ստանդարտներ՝ էներգախնայողության և էներգաարդյունավետության, բարձր տեխնոլոգիաների, գյուղատնտեսության, երկրատարածական տվյալների, բնապահպանության, առողջապահության, սննդամթերքի, կառավարման համակարգերի, թվային ստորագրությունների անվտանգության ապահովման ոլորտներում։</w:t>
      </w:r>
    </w:p>
    <w:p w14:paraId="64AC1E4A" w14:textId="77777777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3A12F631" w14:textId="77777777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Ստանդարտացման ազգային մարմինը 2025 թվականին աշխատանքներ է իրականացրել ստանդարտացման միջազգային, միջպետական և համագործակցության ոլորտներում։ Մասնավորապես, կազմակերպվել են միջազգային և միջպետական ստանդարտների նախագծերի էլեկտրոնային քվեարկության աշխատանքներ, որի ընթացքում ներկայացված մշակվող ստանդարտների նախագծերն անցել են փորձաքննություն և համաձայնեցվել բոլոր շահագրգիռ կազմակերպությունների հետ։</w:t>
      </w:r>
    </w:p>
    <w:p w14:paraId="099B61B7" w14:textId="5F64929F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2026 թվականի ընթացքում նախատեսվում է մշակել թվով 30 ազգային ստանդարտ, պետական կառավարման մարմինների գործունեության ապահովման, գործատուների և մասնագետների համար սպառիչ տեղեկատվություն ապահովելու նպատակով հրատարակել «Ստանդարտներ և տեխնիկական պայմաններ» տեղեկատուները, իսկ ՀՀ կազմակերպությունների համար՝ ազգային ֆոնդում համալրված բոլոր ստանդարտների վերաբերյալ եռամսյակային տեղեկատուների հրատարակում։</w:t>
      </w:r>
    </w:p>
    <w:p w14:paraId="0E489130" w14:textId="77777777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ՀՀ պետական բյուջեից 2026 թվականին Ծրագրի ֆինանսավորման համար նախատեսված է 13 558,5 հազ</w:t>
      </w:r>
      <w:r w:rsidRPr="000E5D61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դրամ։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Ծրագրի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նախագիծը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նախապատրաստվել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է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շահագրգիռ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մարմինների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առաջարկությունների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հիման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վրա։</w:t>
      </w:r>
    </w:p>
    <w:p w14:paraId="5EC9E9DC" w14:textId="3059D007" w:rsidR="00053053" w:rsidRPr="000E5D61" w:rsidRDefault="00053053" w:rsidP="0005305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E5D61">
        <w:rPr>
          <w:rFonts w:ascii="GHEA Grapalat" w:hAnsi="GHEA Grapalat"/>
          <w:b/>
          <w:sz w:val="24"/>
          <w:szCs w:val="24"/>
          <w:lang w:val="hy-AM"/>
        </w:rPr>
        <w:t>3</w:t>
      </w:r>
      <w:r w:rsidRPr="000E5D6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Տվյալ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բնագավառում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իրականացվող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քաղաքականությունը.</w:t>
      </w:r>
    </w:p>
    <w:p w14:paraId="1D44FE4C" w14:textId="77777777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ՀՀ-ում ստանդարտացման բնագավառում պետական քաղաքականությունը մշակվում է Կառավարության կողմից լիազորված պետական մարմնի՝ Էկոնոմիկայի նախարարության կողմից, ինչը բխում է «Ստանդարտացման մասին» օրենքից և ստանդարտացման միջազգային ու տարածաշրջանային կազմակերպությունների հետ կնքված միջազգային ու միջպետական համաձայնագրերով ստանձնած պարտավորություններից։</w:t>
      </w:r>
    </w:p>
    <w:p w14:paraId="75CEBC6D" w14:textId="008E7676" w:rsidR="00053053" w:rsidRPr="000E5D61" w:rsidRDefault="00053053" w:rsidP="0005305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E5D61">
        <w:rPr>
          <w:rFonts w:ascii="GHEA Grapalat" w:hAnsi="GHEA Grapalat"/>
          <w:b/>
          <w:sz w:val="24"/>
          <w:szCs w:val="24"/>
          <w:lang w:val="hy-AM"/>
        </w:rPr>
        <w:t>4</w:t>
      </w:r>
      <w:r w:rsidRPr="000E5D6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բնույթը.</w:t>
      </w:r>
    </w:p>
    <w:p w14:paraId="1DE034C3" w14:textId="77777777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Ծրագրի հիմնական նպատակն է նպաստել՝ </w:t>
      </w:r>
    </w:p>
    <w:p w14:paraId="4481EB47" w14:textId="77777777" w:rsidR="00053053" w:rsidRPr="000E5D61" w:rsidRDefault="00053053" w:rsidP="000530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 w:cs="Arial"/>
          <w:bCs/>
          <w:sz w:val="24"/>
          <w:szCs w:val="24"/>
          <w:lang w:val="hy-AM"/>
        </w:rPr>
        <w:t>միջազգային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Arial"/>
          <w:bCs/>
          <w:sz w:val="24"/>
          <w:szCs w:val="24"/>
          <w:lang w:val="hy-AM"/>
        </w:rPr>
        <w:t>լավագույն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Arial"/>
          <w:bCs/>
          <w:sz w:val="24"/>
          <w:szCs w:val="24"/>
          <w:lang w:val="hy-AM"/>
        </w:rPr>
        <w:t>փորձի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Arial"/>
          <w:bCs/>
          <w:sz w:val="24"/>
          <w:szCs w:val="24"/>
          <w:lang w:val="hy-AM"/>
        </w:rPr>
        <w:t>գիտելիքների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Arial"/>
          <w:bCs/>
          <w:sz w:val="24"/>
          <w:szCs w:val="24"/>
          <w:lang w:val="hy-AM"/>
        </w:rPr>
        <w:t>տարածմանը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</w:p>
    <w:p w14:paraId="1B7F60A6" w14:textId="77777777" w:rsidR="00053053" w:rsidRPr="000E5D61" w:rsidRDefault="00053053" w:rsidP="00053053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ազգային ստանդարտների մշակման միջոցով արտահանման գործընթացի զգալիորեն պարզեցմանը՝ առաջարկելով ներառել մշակվող ազգային (ՀՍՏ) ստանդարտները ԵԱՏՄ տեխնիկական կանոնակարգերի կիրարկումն ապահովող ստանդարտների ցանկերում՝ ճանաչելի դարձնելով ազգային արտադրանքը, </w:t>
      </w:r>
    </w:p>
    <w:p w14:paraId="0C8935EA" w14:textId="77777777" w:rsidR="00053053" w:rsidRPr="000E5D61" w:rsidRDefault="00053053" w:rsidP="006F1C03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միջազգային և եվրոպական ստանդարտների ներդաշնակեցման միջոցով տնտեսության տարբեր ճյուղերում նորագույն տեխնոլոգիաների, նորամուծությունների և լավագույն փորձի ներդրմանը, </w:t>
      </w:r>
    </w:p>
    <w:p w14:paraId="7342D48E" w14:textId="77777777" w:rsidR="00053053" w:rsidRPr="000E5D61" w:rsidRDefault="00053053" w:rsidP="002F6AB0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սպառողական շուկայում արտադրանքի անվտանգության ապահովմանը,</w:t>
      </w:r>
    </w:p>
    <w:p w14:paraId="0A0BC9D3" w14:textId="77777777" w:rsidR="00053053" w:rsidRPr="000E5D61" w:rsidRDefault="00053053" w:rsidP="008B781E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տեղական արտադրանքի որակի և մրցունակության մակարդակների բարձրացմանը,</w:t>
      </w:r>
    </w:p>
    <w:p w14:paraId="14CAA0A2" w14:textId="77777777" w:rsidR="00053053" w:rsidRPr="000E5D61" w:rsidRDefault="00053053" w:rsidP="00053053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ԵԱՏՄ և ՀՀ տեխնիկական կանոնակարգերի պահանջների կատարումն ապահովելուն,</w:t>
      </w:r>
    </w:p>
    <w:p w14:paraId="5269A862" w14:textId="77777777" w:rsidR="00053053" w:rsidRPr="000E5D61" w:rsidRDefault="00053053" w:rsidP="009D3C4B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առևտրում առկա տեխնիկական խոչընդոտների վերացմանը,</w:t>
      </w:r>
    </w:p>
    <w:p w14:paraId="3F70752C" w14:textId="77777777" w:rsidR="00053053" w:rsidRPr="000E5D61" w:rsidRDefault="00053053" w:rsidP="00105428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տեխնիկական կանոնակարգման ոլորտում սպառողական իրազեկվածության բարձրացմանը,</w:t>
      </w:r>
    </w:p>
    <w:p w14:paraId="2A14CF46" w14:textId="77777777" w:rsidR="00053053" w:rsidRPr="000E5D61" w:rsidRDefault="00053053" w:rsidP="00A72433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ՀՀ օրենսդիր և պետական կառավարման մարմինների ու կազմակերպությունների իրավակարգավորված գործունեության և որոշումների ընդունման գործընթացի բարելավմանը,</w:t>
      </w:r>
    </w:p>
    <w:p w14:paraId="36457099" w14:textId="670AF2E3" w:rsidR="00053053" w:rsidRPr="000E5D61" w:rsidRDefault="00053053" w:rsidP="00A72433">
      <w:pPr>
        <w:pStyle w:val="ListParagraph"/>
        <w:numPr>
          <w:ilvl w:val="0"/>
          <w:numId w:val="4"/>
        </w:numPr>
        <w:spacing w:line="360" w:lineRule="auto"/>
        <w:ind w:left="0"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ռազմարդյունաբերության ոլորտում աշխատանքների բարելավմանը։</w:t>
      </w:r>
    </w:p>
    <w:p w14:paraId="3396C18B" w14:textId="7B607DFA" w:rsidR="00053053" w:rsidRPr="000E5D61" w:rsidRDefault="00053053" w:rsidP="0005305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E5D61">
        <w:rPr>
          <w:rFonts w:ascii="GHEA Grapalat" w:hAnsi="GHEA Grapalat"/>
          <w:b/>
          <w:sz w:val="24"/>
          <w:szCs w:val="24"/>
          <w:lang w:val="hy-AM"/>
        </w:rPr>
        <w:t>5</w:t>
      </w:r>
      <w:r w:rsidRPr="000E5D6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Նախագծի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մշակման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գործընթացում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ներգրավված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ինստիտուտները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և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անձինք.</w:t>
      </w:r>
    </w:p>
    <w:p w14:paraId="3EB1C5B4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Էկոնոմիկայի նախարարություն</w:t>
      </w:r>
    </w:p>
    <w:p w14:paraId="44FA717E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«Ստանդարտացման և չափագիտության ազգային մարմին» փակ բաժնետիրական ընկերություն</w:t>
      </w:r>
    </w:p>
    <w:p w14:paraId="082104D9" w14:textId="3FCDDFF3" w:rsidR="00053053" w:rsidRPr="000E5D61" w:rsidRDefault="00053053" w:rsidP="0005305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E5D61">
        <w:rPr>
          <w:rFonts w:ascii="GHEA Grapalat" w:hAnsi="GHEA Grapalat"/>
          <w:b/>
          <w:sz w:val="24"/>
          <w:szCs w:val="24"/>
          <w:lang w:val="hy-AM"/>
        </w:rPr>
        <w:t>6</w:t>
      </w:r>
      <w:r w:rsidRPr="000E5D6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Այլ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տեղեկություններ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եթե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այդպիսիք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առկա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են</w:t>
      </w:r>
      <w:r w:rsidRPr="000E5D61">
        <w:rPr>
          <w:rFonts w:ascii="GHEA Grapalat" w:hAnsi="GHEA Grapalat"/>
          <w:b/>
          <w:sz w:val="24"/>
          <w:szCs w:val="24"/>
          <w:lang w:val="hy-AM"/>
        </w:rPr>
        <w:t>).</w:t>
      </w:r>
    </w:p>
    <w:p w14:paraId="44945611" w14:textId="41173570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Նախագծի վերաբերյալ հասարակությանն իրազեկումն իրականացվում է իրավական ակտերի նախագծերի հրապարակման միասնական կայքում՝ www.e-draft.am տեղադրելու միջոցով։</w:t>
      </w:r>
    </w:p>
    <w:p w14:paraId="3DC20A82" w14:textId="77777777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Նախագծի ընդունումն այլ օրենքների ընդունման անհրաժեշտություն չի առաջացնում, ինչպես նաև այլ իրավական ակտերում փոփոխությունների և/կամ լրացումների անհրաժեշտություն չկա։</w:t>
      </w:r>
    </w:p>
    <w:p w14:paraId="73F1FDD5" w14:textId="3269CF4C" w:rsidR="00053053" w:rsidRPr="000E5D61" w:rsidRDefault="00053053" w:rsidP="0005305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E5D61">
        <w:rPr>
          <w:rFonts w:ascii="GHEA Grapalat" w:hAnsi="GHEA Grapalat"/>
          <w:b/>
          <w:sz w:val="24"/>
          <w:szCs w:val="24"/>
          <w:lang w:val="hy-AM"/>
        </w:rPr>
        <w:t>7</w:t>
      </w:r>
      <w:r w:rsidRPr="000E5D6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Կապը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ռազմավարական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փաստաթղթերի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հետ.</w:t>
      </w:r>
    </w:p>
    <w:p w14:paraId="1775BD05" w14:textId="77777777" w:rsidR="00053053" w:rsidRPr="000E5D61" w:rsidRDefault="00053053" w:rsidP="00053053">
      <w:pPr>
        <w:spacing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Հայաստանի վերափոխման ռազմավարություն 2050, Կառավարության 2021–2026 թթ</w:t>
      </w:r>
      <w:r w:rsidRPr="000E5D61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ծրագիր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ոլորտային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և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>/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կամ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այլ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ռազմավարություններ։</w:t>
      </w:r>
    </w:p>
    <w:p w14:paraId="496BD664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Նախագիծը բխում է ՀՀ կառավարության 2021 թվականի նոյեմբերի 18-ի N 1902-Լ որոշմամբ հաստատված ՀՀ կառավարության 2021–2026 թթ</w:t>
      </w:r>
      <w:r w:rsidRPr="000E5D61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ծրագրով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Էկոնոմիկայի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նախարարությանը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Cs/>
          <w:sz w:val="24"/>
          <w:szCs w:val="24"/>
          <w:lang w:val="hy-AM"/>
        </w:rPr>
        <w:t>վերապահվ</w:t>
      </w:r>
      <w:r w:rsidRPr="000E5D61">
        <w:rPr>
          <w:rFonts w:ascii="GHEA Grapalat" w:hAnsi="GHEA Grapalat"/>
          <w:bCs/>
          <w:sz w:val="24"/>
          <w:szCs w:val="24"/>
          <w:lang w:val="hy-AM"/>
        </w:rPr>
        <w:t>ած 11.4 կետի միջոցառումներից, մասնավորապես՝ ՀՀ-ում գործող ստանդարտների վերանայում և նոր ստանդարտների մշակում։</w:t>
      </w:r>
    </w:p>
    <w:p w14:paraId="03ED582A" w14:textId="204266A3" w:rsidR="00053053" w:rsidRPr="000E5D61" w:rsidRDefault="00053053" w:rsidP="0005305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E5D61">
        <w:rPr>
          <w:rFonts w:ascii="GHEA Grapalat" w:hAnsi="GHEA Grapalat"/>
          <w:b/>
          <w:sz w:val="24"/>
          <w:szCs w:val="24"/>
          <w:lang w:val="hy-AM"/>
        </w:rPr>
        <w:t>8</w:t>
      </w:r>
      <w:r w:rsidRPr="000E5D6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Ակնկալվող</w:t>
      </w:r>
      <w:r w:rsidRPr="000E5D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E5D61">
        <w:rPr>
          <w:rFonts w:ascii="GHEA Grapalat" w:hAnsi="GHEA Grapalat" w:cs="GHEA Grapalat"/>
          <w:b/>
          <w:sz w:val="24"/>
          <w:szCs w:val="24"/>
          <w:lang w:val="hy-AM"/>
        </w:rPr>
        <w:t>արդյունքը.</w:t>
      </w:r>
    </w:p>
    <w:p w14:paraId="3C7F602A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Ծրագրի իրականացումը կապահովի՝</w:t>
      </w:r>
    </w:p>
    <w:p w14:paraId="7D9900F9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lastRenderedPageBreak/>
        <w:t>• բուժհաստատություններում որակի կառավարման մեխանիզմների ներդրումը,</w:t>
      </w:r>
    </w:p>
    <w:p w14:paraId="71C748DD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• տարածական տվյալների ճշգրտության և հուսալիության բարձրացումը,</w:t>
      </w:r>
    </w:p>
    <w:p w14:paraId="05434298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• ռիսկերի գնահատման արդյունքների վերլուծության հիման վրա լաբորատոր ռիսկերը նվազեցնելու կամ կանխելու նպատակով լաբորատորիաներում որակի բարելավմանն ուղղված գործողությունների և ընթացակարգերի սահմանումը,</w:t>
      </w:r>
    </w:p>
    <w:p w14:paraId="005E81E3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• ճանապարհաշինարարության ոլորտում փորձարկումների արդիական մեթոդների սահմանումը, բնակչության պետական ռեգիստրում պահվող տեղեկությունների՝ միջազգային ստանդարտներին համապատասխան պաշտպանության պահանջների սահմանումը,</w:t>
      </w:r>
    </w:p>
    <w:p w14:paraId="44A98B93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• սննդամթերքի անվտանգության պետական վերահսկողության և համապատասխանության գնահատման մեխանիզմների բարելավումը,</w:t>
      </w:r>
    </w:p>
    <w:p w14:paraId="375C6364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• տեղեկատվական անվտանգության կառավարման համակարգերի աուդիտ և սերտիֆիկացում իրականացնող մարմիններին ներկայացվող պահանջների սահմանումը,</w:t>
      </w:r>
    </w:p>
    <w:p w14:paraId="6E5DC526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• կառավարման համակարգերի ներդրման միջոցով վերահսկողության մեխանիզմների սահմանման և կոռուպցիայի կանխարգելման միջոցառումների արդյունավետության բարձրացումը,</w:t>
      </w:r>
    </w:p>
    <w:p w14:paraId="1E612A22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• միջազգային նորմերին ներդաշնակ զբոսաշրջության ծառայությունների որակին ներկայացվող պահանջների սահմանումը,</w:t>
      </w:r>
    </w:p>
    <w:p w14:paraId="109A206A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• տիեզերական աղբի կառավարման և նվազեցման մեթոդների, ինչպես նաև տիեզերական աղբի նվազեցման առաջնային պահանջների սահմանումը,</w:t>
      </w:r>
    </w:p>
    <w:p w14:paraId="03DA2F9E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• ջրում ՊՖԱՍ նյութերի հետազոտության իրականացման նպատակով ջրի որակին վերաբերող արդիական փորձարկման մեթոդների սահմանումը,</w:t>
      </w:r>
    </w:p>
    <w:p w14:paraId="64618136" w14:textId="77777777" w:rsidR="00053053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• էներգետիկ կառավարման համակարգերի աուդիտ և սերտիֆիկացում իրականացնող մարմիններին ներկայացվող պահանջների սահմանումը,</w:t>
      </w:r>
    </w:p>
    <w:p w14:paraId="2E7FEBC6" w14:textId="0BA6D308" w:rsidR="006C52F5" w:rsidRPr="000E5D61" w:rsidRDefault="00053053" w:rsidP="00053053">
      <w:pPr>
        <w:spacing w:line="360" w:lineRule="auto"/>
        <w:rPr>
          <w:rFonts w:ascii="GHEA Grapalat" w:hAnsi="GHEA Grapalat"/>
          <w:bCs/>
          <w:sz w:val="24"/>
          <w:szCs w:val="24"/>
          <w:lang w:val="hy-AM"/>
        </w:rPr>
      </w:pPr>
      <w:r w:rsidRPr="000E5D61">
        <w:rPr>
          <w:rFonts w:ascii="GHEA Grapalat" w:hAnsi="GHEA Grapalat"/>
          <w:bCs/>
          <w:sz w:val="24"/>
          <w:szCs w:val="24"/>
          <w:lang w:val="hy-AM"/>
        </w:rPr>
        <w:t>• ռազմարդյունաբերության համակարգում աշխատանքների կարգավորումը և բարելավումը։</w:t>
      </w:r>
    </w:p>
    <w:sectPr w:rsidR="006C52F5" w:rsidRPr="000E5D61" w:rsidSect="005428A5">
      <w:pgSz w:w="12240" w:h="15840"/>
      <w:pgMar w:top="562" w:right="562" w:bottom="533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2AFA"/>
    <w:multiLevelType w:val="hybridMultilevel"/>
    <w:tmpl w:val="C2C81A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547DF4"/>
    <w:multiLevelType w:val="hybridMultilevel"/>
    <w:tmpl w:val="B5F02A7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31D70"/>
    <w:multiLevelType w:val="hybridMultilevel"/>
    <w:tmpl w:val="9B2A286A"/>
    <w:lvl w:ilvl="0" w:tplc="042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68264A76"/>
    <w:multiLevelType w:val="hybridMultilevel"/>
    <w:tmpl w:val="9DE0100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947640">
    <w:abstractNumId w:val="3"/>
  </w:num>
  <w:num w:numId="2" w16cid:durableId="110709529">
    <w:abstractNumId w:val="0"/>
  </w:num>
  <w:num w:numId="3" w16cid:durableId="498082163">
    <w:abstractNumId w:val="2"/>
  </w:num>
  <w:num w:numId="4" w16cid:durableId="186918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D7"/>
    <w:rsid w:val="0001066B"/>
    <w:rsid w:val="000275DC"/>
    <w:rsid w:val="0003793F"/>
    <w:rsid w:val="00053053"/>
    <w:rsid w:val="000849E1"/>
    <w:rsid w:val="0009134C"/>
    <w:rsid w:val="000C5319"/>
    <w:rsid w:val="000E5D61"/>
    <w:rsid w:val="00105145"/>
    <w:rsid w:val="00123D5F"/>
    <w:rsid w:val="0016344D"/>
    <w:rsid w:val="00181342"/>
    <w:rsid w:val="00181966"/>
    <w:rsid w:val="001A5275"/>
    <w:rsid w:val="001B1EF0"/>
    <w:rsid w:val="00205016"/>
    <w:rsid w:val="002A148D"/>
    <w:rsid w:val="002C662F"/>
    <w:rsid w:val="00301F21"/>
    <w:rsid w:val="00324BBF"/>
    <w:rsid w:val="00360048"/>
    <w:rsid w:val="00413B4E"/>
    <w:rsid w:val="00430C57"/>
    <w:rsid w:val="004340FB"/>
    <w:rsid w:val="00466734"/>
    <w:rsid w:val="004D72B1"/>
    <w:rsid w:val="004E2798"/>
    <w:rsid w:val="005428A5"/>
    <w:rsid w:val="00554702"/>
    <w:rsid w:val="005720B0"/>
    <w:rsid w:val="005B73E6"/>
    <w:rsid w:val="005C214D"/>
    <w:rsid w:val="005C7E20"/>
    <w:rsid w:val="0062188F"/>
    <w:rsid w:val="0063189D"/>
    <w:rsid w:val="00640E21"/>
    <w:rsid w:val="00647864"/>
    <w:rsid w:val="0066284E"/>
    <w:rsid w:val="006719AF"/>
    <w:rsid w:val="006A42EC"/>
    <w:rsid w:val="006C52F5"/>
    <w:rsid w:val="00702D9A"/>
    <w:rsid w:val="007551ED"/>
    <w:rsid w:val="007924F9"/>
    <w:rsid w:val="007B327A"/>
    <w:rsid w:val="00966E7A"/>
    <w:rsid w:val="00972D84"/>
    <w:rsid w:val="00986BBA"/>
    <w:rsid w:val="009B1E50"/>
    <w:rsid w:val="00A37E49"/>
    <w:rsid w:val="00A55AB8"/>
    <w:rsid w:val="00A93095"/>
    <w:rsid w:val="00A957AF"/>
    <w:rsid w:val="00AB781D"/>
    <w:rsid w:val="00AC0748"/>
    <w:rsid w:val="00AF0F26"/>
    <w:rsid w:val="00AF7861"/>
    <w:rsid w:val="00B15F23"/>
    <w:rsid w:val="00B23258"/>
    <w:rsid w:val="00B30C63"/>
    <w:rsid w:val="00B52276"/>
    <w:rsid w:val="00B620D9"/>
    <w:rsid w:val="00B734BA"/>
    <w:rsid w:val="00B77997"/>
    <w:rsid w:val="00BB2666"/>
    <w:rsid w:val="00BD1693"/>
    <w:rsid w:val="00BE0B2A"/>
    <w:rsid w:val="00BF2500"/>
    <w:rsid w:val="00C4180D"/>
    <w:rsid w:val="00CA3053"/>
    <w:rsid w:val="00D0394F"/>
    <w:rsid w:val="00E13BD7"/>
    <w:rsid w:val="00E46E13"/>
    <w:rsid w:val="00E97290"/>
    <w:rsid w:val="00EA0A59"/>
    <w:rsid w:val="00F37535"/>
    <w:rsid w:val="00F40539"/>
    <w:rsid w:val="00F9103E"/>
    <w:rsid w:val="00FB47D3"/>
    <w:rsid w:val="00FC04FA"/>
    <w:rsid w:val="00FE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AE07F"/>
  <w15:chartTrackingRefBased/>
  <w15:docId w15:val="{85C28934-5CD3-413D-B973-8DDE3130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7A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B327A"/>
    <w:rPr>
      <w:color w:val="0000FF"/>
      <w:u w:val="single"/>
    </w:rPr>
  </w:style>
  <w:style w:type="paragraph" w:styleId="NoSpacing">
    <w:name w:val="No Spacing"/>
    <w:uiPriority w:val="1"/>
    <w:qFormat/>
    <w:rsid w:val="007B327A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63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44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44D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4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7551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7551ED"/>
    <w:rPr>
      <w:b/>
      <w:bCs/>
    </w:rPr>
  </w:style>
  <w:style w:type="paragraph" w:styleId="ListParagraph">
    <w:name w:val="List Paragraph"/>
    <w:basedOn w:val="Normal"/>
    <w:uiPriority w:val="34"/>
    <w:qFormat/>
    <w:rsid w:val="002C6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K. Margaryan</dc:creator>
  <cp:keywords>https:/mul2-mineconomy.gov.am/tasks/945581/oneclick?token=6244e9524ba2f5d565afa3131c98c3c8</cp:keywords>
  <dc:description/>
  <cp:lastModifiedBy>Gayane K. Margaryan</cp:lastModifiedBy>
  <cp:revision>2</cp:revision>
  <dcterms:created xsi:type="dcterms:W3CDTF">2026-02-18T13:15:00Z</dcterms:created>
  <dcterms:modified xsi:type="dcterms:W3CDTF">2026-02-18T13:15:00Z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baeb81a13a101012366b7dc2adf7c6431138492ca8b35caa6aea08445be2a28b</vt:lpwstr>
  </property>
</Properties>
</file>