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04C17" w14:textId="77777777" w:rsidR="000C63A2" w:rsidRPr="00AC4581" w:rsidRDefault="00B22DB3" w:rsidP="006C0864">
      <w:pPr>
        <w:spacing w:line="276" w:lineRule="auto"/>
        <w:jc w:val="center"/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AC4581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ՀԻՄՆԱՎՈՐՈՒՄ</w:t>
      </w:r>
    </w:p>
    <w:p w14:paraId="2B93BB64" w14:textId="6FE1D199" w:rsidR="00B22DB3" w:rsidRPr="00AC4581" w:rsidRDefault="00B22DB3" w:rsidP="006C0864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 w:cs="Arial"/>
          <w:b/>
          <w:bCs/>
          <w:sz w:val="28"/>
          <w:szCs w:val="28"/>
          <w:shd w:val="clear" w:color="auto" w:fill="FFFFFF"/>
          <w:lang w:val="hy-AM"/>
        </w:rPr>
      </w:pPr>
      <w:r w:rsidRPr="00AC4581">
        <w:rPr>
          <w:rFonts w:ascii="GHEA Grapalat" w:hAnsi="GHEA Grapalat" w:cs="Arial"/>
          <w:b/>
          <w:bCs/>
          <w:sz w:val="28"/>
          <w:szCs w:val="28"/>
          <w:shd w:val="clear" w:color="auto" w:fill="FFFFFF"/>
          <w:lang w:val="hy-AM"/>
        </w:rPr>
        <w:t>«</w:t>
      </w:r>
      <w:r w:rsidRPr="00AC4581">
        <w:rPr>
          <w:rFonts w:ascii="GHEA Grapalat" w:hAnsi="GHEA Grapalat" w:cs="Arial"/>
          <w:b/>
          <w:bCs/>
          <w:shd w:val="clear" w:color="auto" w:fill="FFFFFF"/>
          <w:lang w:val="hy-AM"/>
        </w:rPr>
        <w:t>ՀԱՅԱՍՏԱՆԻ Հ</w:t>
      </w:r>
      <w:r w:rsidR="007273D3">
        <w:rPr>
          <w:rFonts w:ascii="GHEA Grapalat" w:hAnsi="GHEA Grapalat" w:cs="Arial"/>
          <w:b/>
          <w:bCs/>
          <w:shd w:val="clear" w:color="auto" w:fill="FFFFFF"/>
          <w:lang w:val="hy-AM"/>
        </w:rPr>
        <w:t>ԱՆՐԱՊԵՏՈՒԹՅԱՆ ԿԱՌԱՎԱՐՈՒԹՅԱՆ 2025</w:t>
      </w:r>
      <w:r w:rsidRPr="00AC4581">
        <w:rPr>
          <w:rFonts w:ascii="GHEA Grapalat" w:hAnsi="GHEA Grapalat" w:cs="Arial"/>
          <w:b/>
          <w:bCs/>
          <w:shd w:val="clear" w:color="auto" w:fill="FFFFFF"/>
          <w:lang w:val="hy-AM"/>
        </w:rPr>
        <w:t xml:space="preserve"> ԹՎԱԿԱՆԻ </w:t>
      </w:r>
      <w:r w:rsidR="007273D3">
        <w:rPr>
          <w:rFonts w:ascii="GHEA Grapalat" w:hAnsi="GHEA Grapalat" w:cs="Arial"/>
          <w:b/>
          <w:bCs/>
          <w:shd w:val="clear" w:color="auto" w:fill="FFFFFF"/>
          <w:lang w:val="hy-AM"/>
        </w:rPr>
        <w:t>ՍԵՊՏԵՄԲԵՐԻ 4</w:t>
      </w:r>
      <w:r w:rsidRPr="00AC4581">
        <w:rPr>
          <w:rFonts w:ascii="GHEA Grapalat" w:hAnsi="GHEA Grapalat" w:cs="Arial"/>
          <w:b/>
          <w:bCs/>
          <w:shd w:val="clear" w:color="auto" w:fill="FFFFFF"/>
          <w:lang w:val="hy-AM"/>
        </w:rPr>
        <w:t xml:space="preserve">-Ի N </w:t>
      </w:r>
      <w:r w:rsidR="007273D3">
        <w:rPr>
          <w:rFonts w:ascii="GHEA Grapalat" w:hAnsi="GHEA Grapalat" w:cs="Arial"/>
          <w:b/>
          <w:bCs/>
          <w:shd w:val="clear" w:color="auto" w:fill="FFFFFF"/>
          <w:lang w:val="hy-AM"/>
        </w:rPr>
        <w:t>1276</w:t>
      </w:r>
      <w:r w:rsidRPr="00AC4581">
        <w:rPr>
          <w:rFonts w:ascii="GHEA Grapalat" w:hAnsi="GHEA Grapalat" w:cs="Arial"/>
          <w:b/>
          <w:bCs/>
          <w:shd w:val="clear" w:color="auto" w:fill="FFFFFF"/>
          <w:lang w:val="hy-AM"/>
        </w:rPr>
        <w:t>-</w:t>
      </w:r>
      <w:r w:rsidR="007273D3">
        <w:rPr>
          <w:rFonts w:ascii="GHEA Grapalat" w:hAnsi="GHEA Grapalat" w:cs="Arial"/>
          <w:b/>
          <w:bCs/>
          <w:shd w:val="clear" w:color="auto" w:fill="FFFFFF"/>
          <w:lang w:val="hy-AM"/>
        </w:rPr>
        <w:t>Ն</w:t>
      </w:r>
      <w:r w:rsidRPr="00AC4581">
        <w:rPr>
          <w:rFonts w:ascii="GHEA Grapalat" w:hAnsi="GHEA Grapalat" w:cs="Arial"/>
          <w:b/>
          <w:bCs/>
          <w:shd w:val="clear" w:color="auto" w:fill="FFFFFF"/>
          <w:lang w:val="hy-AM"/>
        </w:rPr>
        <w:t xml:space="preserve"> ՈՐՈՇՄԱՆ ՄԵՋ </w:t>
      </w:r>
      <w:r w:rsidR="007273D3">
        <w:rPr>
          <w:rFonts w:ascii="GHEA Grapalat" w:hAnsi="GHEA Grapalat" w:cs="Arial"/>
          <w:b/>
          <w:bCs/>
          <w:shd w:val="clear" w:color="auto" w:fill="FFFFFF"/>
          <w:lang w:val="hy-AM"/>
        </w:rPr>
        <w:t xml:space="preserve"> ԼՐԱՑՈՒՄ ԵՎ </w:t>
      </w:r>
      <w:r w:rsidRPr="00AC4581">
        <w:rPr>
          <w:rFonts w:ascii="GHEA Grapalat" w:hAnsi="GHEA Grapalat" w:cs="Arial"/>
          <w:b/>
          <w:bCs/>
          <w:shd w:val="clear" w:color="auto" w:fill="FFFFFF"/>
          <w:lang w:val="hy-AM"/>
        </w:rPr>
        <w:t>ՓՈՓՈԽՈՒԹՅՈՒՆ ԿԱՏԱՐԵԼՈՒ ՄԱՍԻՆ» ՀԱՅԱՍՏԱՆԻ ՀԱՆՐԱՊԵՏՈՒԹՅԱՆ ԿԱՌԱՎԱՐՈՒԹՅԱՆ ՈՐՈՇՄԱՆ ՆԱԽԱԳԾԻ</w:t>
      </w:r>
    </w:p>
    <w:p w14:paraId="5D88A52C" w14:textId="77777777" w:rsidR="00B22DB3" w:rsidRPr="00AC4581" w:rsidRDefault="00B22DB3" w:rsidP="006C0864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 w:cs="Arial"/>
          <w:sz w:val="22"/>
          <w:szCs w:val="22"/>
          <w:lang w:val="hy-AM"/>
        </w:rPr>
      </w:pPr>
      <w:r w:rsidRPr="00AC4581">
        <w:rPr>
          <w:rFonts w:ascii="Calibri" w:hAnsi="Calibri" w:cs="Calibri"/>
          <w:sz w:val="22"/>
          <w:szCs w:val="22"/>
          <w:lang w:val="hy-AM"/>
        </w:rPr>
        <w:t> </w:t>
      </w:r>
    </w:p>
    <w:p w14:paraId="5E356B83" w14:textId="77777777" w:rsidR="00B22DB3" w:rsidRPr="00AC4581" w:rsidRDefault="00B22DB3" w:rsidP="006C0864">
      <w:pPr>
        <w:spacing w:line="276" w:lineRule="auto"/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hy-AM"/>
        </w:rPr>
      </w:pPr>
    </w:p>
    <w:p w14:paraId="426A7B53" w14:textId="122A3D12" w:rsidR="00B22DB3" w:rsidRPr="00AC4581" w:rsidRDefault="00A328D8" w:rsidP="002D06B8">
      <w:pPr>
        <w:pStyle w:val="ListParagraph"/>
        <w:numPr>
          <w:ilvl w:val="0"/>
          <w:numId w:val="3"/>
        </w:numPr>
        <w:spacing w:line="276" w:lineRule="auto"/>
        <w:ind w:left="90" w:firstLine="540"/>
        <w:jc w:val="both"/>
        <w:rPr>
          <w:rStyle w:val="Strong"/>
          <w:rFonts w:ascii="GHEA Grapalat" w:hAnsi="GHEA Grapalat"/>
          <w:bdr w:val="none" w:sz="0" w:space="0" w:color="auto" w:frame="1"/>
          <w:shd w:val="clear" w:color="auto" w:fill="FFFFFF"/>
          <w:lang w:val="hy-AM"/>
        </w:rPr>
      </w:pPr>
      <w:r w:rsidRPr="00AC4581">
        <w:rPr>
          <w:rStyle w:val="Strong"/>
          <w:rFonts w:ascii="GHEA Grapalat" w:hAnsi="GHEA Grapalat"/>
          <w:bdr w:val="none" w:sz="0" w:space="0" w:color="auto" w:frame="1"/>
          <w:shd w:val="clear" w:color="auto" w:fill="FFFFFF"/>
          <w:lang w:val="hy-AM"/>
        </w:rPr>
        <w:t>ԸՆԹԱՑԻԿ ԻՐԱՎԻՃԱԿԸ ԵՎ ԻՐԱՎԱԿԱՆ ԱԿՏԻ ԸՆԴՈՒՆՄԱՆ ԱՆՀՐԱԺԵՇՏՈՒԹՅՈՒՆԸ</w:t>
      </w:r>
    </w:p>
    <w:p w14:paraId="502150C6" w14:textId="2A56DD7F" w:rsidR="000964E3" w:rsidRPr="000964E3" w:rsidRDefault="000964E3" w:rsidP="000964E3">
      <w:pPr>
        <w:spacing w:after="200" w:line="360" w:lineRule="auto"/>
        <w:ind w:firstLine="72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0964E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Հայաստանի Հանրապետության կառավարության</w:t>
      </w:r>
      <w:r w:rsidR="008C660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2025</w:t>
      </w:r>
      <w:r w:rsidRPr="000964E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թվականի </w:t>
      </w:r>
      <w:r w:rsidR="008C660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սեպտեմբեր</w:t>
      </w:r>
      <w:r w:rsidRPr="000964E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ի </w:t>
      </w:r>
      <w:r w:rsidR="008C660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4</w:t>
      </w:r>
      <w:r w:rsidRPr="000964E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-ի N </w:t>
      </w:r>
      <w:r w:rsidR="008C660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1276</w:t>
      </w:r>
      <w:r w:rsidRPr="000964E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-</w:t>
      </w:r>
      <w:r w:rsidR="008C660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Ն</w:t>
      </w:r>
      <w:r w:rsidRPr="000964E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որոշմամբ սահմանված են հսկիչ (նույնականացման) նշաններով պարտադիր դրոշմավորման ենթակա ապրանքների մատակարարման դեպքում հաշվարկային փաստաթղթերում համապատասխան տվյալների ներառման պահանջները։</w:t>
      </w:r>
    </w:p>
    <w:p w14:paraId="7AE5FFFF" w14:textId="08B2E018" w:rsidR="000964E3" w:rsidRPr="000964E3" w:rsidRDefault="000964E3" w:rsidP="000964E3">
      <w:pPr>
        <w:spacing w:after="200" w:line="360" w:lineRule="auto"/>
        <w:ind w:firstLine="72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0964E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Գործող </w:t>
      </w:r>
      <w:r w:rsidR="00B9321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կարգավորմամբ </w:t>
      </w:r>
      <w:r w:rsidRPr="000964E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ալկոհոլային արտադրանքի տարբեր խմբերի նկատմամբ նույնական պահանջների կիրառումը չի ապահովում համաչափ և արդյունավետ կարգավորում։ Մասնավորապես, միջազգային փորձը և շուկայի կարգավորման լայնորեն կիրառվող մոտեցումները տարանջատում են թույլ և թունդ ալկոհոլային ըմպելիքները՝ կախված դրանցում էթիլային սպիրտի ծավալային բաժնից։</w:t>
      </w:r>
    </w:p>
    <w:p w14:paraId="2062445C" w14:textId="4EC874A8" w:rsidR="000964E3" w:rsidRPr="000964E3" w:rsidRDefault="000964E3" w:rsidP="001D7C0C">
      <w:pPr>
        <w:spacing w:after="200" w:line="360" w:lineRule="auto"/>
        <w:ind w:firstLine="72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0964E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Տվյալ համատեքստում մինչև 9 տոկոս էթիլային սպիրտ պարունակող ալկոհոլային ըմպելիքները, այդ թվում՝ ԱՏԳ ԱԱ 2206 և ԱՏԳ ԱԱ 2208 90 69 ծածկագրերին դասվող որոշ ապրանքներ, շուկայում ունեն զանգվածային սպառում և համեմատաբար ցածր իրացման գին, որը հիմնականում չի գերազանցում 1000 դրամը։ Նշված ապրանքների համար հսկիչ (նույնականացման) նշանների կիրառումը և դրանց վերաբերյալ տվյալների պարտադիր ներառումը հաշվարկային փաստաթղթերում տնտեսավարող սուբյեկտների համար առաջացնում է էական լրացուցիչ ծախսեր, որոնք անհամաչափ են տվյալ ապրանքների արժեքին։</w:t>
      </w:r>
      <w:r w:rsidR="001D7C0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D7C0C" w:rsidRPr="001D7C0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Մասնավորապես, նշված ապրանքների դրոշմավորման, հաշվառման և համապատասխան տվյալների ձևակերպման ապահովման նպատակով </w:t>
      </w:r>
      <w:r w:rsidR="001D7C0C" w:rsidRPr="001D7C0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lastRenderedPageBreak/>
        <w:t>տնտեսվարողները ստիպված են ներգրավել հավելյալ աշխատուժ</w:t>
      </w:r>
      <w:r w:rsidR="001D7C0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D7C0C" w:rsidRPr="001D7C0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և ապահովել գործընթացի շարունակական վերահսկողություն։ Հաշվի առնելով, որ խոսքը վերաբերում է մինչև 9 տոկոս էթիլային սպիրտ պարունակող և համեմատաբար ցածր արժեք ունեցող, զանգվածային սպառման ապրանքներին, նման վարչարարական և մարդկային ռեսուրսների ծախսերը դառնում են անհամաչափ՝ համեմատած տվյալ ապրանքների </w:t>
      </w:r>
      <w:r w:rsidR="001D7C0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իրացման գնի հետ</w:t>
      </w:r>
      <w:r w:rsidR="001D7C0C" w:rsidRPr="001D7C0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 ինչն իր հերթին նվազեցնում է գործունեության արդյունավետությունը և կարող է բացասաբար անդրադառնալ շուկայական մրցունակության վրա։</w:t>
      </w:r>
    </w:p>
    <w:p w14:paraId="6610B645" w14:textId="14F1E993" w:rsidR="001D7C0C" w:rsidRPr="00AC4581" w:rsidRDefault="000964E3" w:rsidP="004E6E28">
      <w:pPr>
        <w:spacing w:after="200" w:line="360" w:lineRule="auto"/>
        <w:ind w:firstLine="72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0964E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Վերոգրյալի արդյունքում նպատակահարմար է համարվել վերանայել գործող կարգավորումը՝ հանելով ԱՏԳ ԱԱ 2206</w:t>
      </w:r>
      <w:r w:rsidR="001D7C0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և</w:t>
      </w:r>
      <w:r w:rsidRPr="000964E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D7C0C" w:rsidRPr="000964E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ԱՏԳ ԱԱ 2208 </w:t>
      </w:r>
      <w:r w:rsidRPr="000964E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ծածկագր</w:t>
      </w:r>
      <w:r w:rsidR="001D7C0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եր</w:t>
      </w:r>
      <w:r w:rsidRPr="000964E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ին դասվող </w:t>
      </w:r>
      <w:r w:rsidR="001D7C0C" w:rsidRPr="001D7C0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մինչև 9 տոկոս սպիրտ պարունակող ապրանքատեսակների</w:t>
      </w:r>
      <w:r w:rsidR="001D7C0C" w:rsidRPr="000964E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0964E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ապրանքները պարտադիր պահանջի </w:t>
      </w:r>
      <w:r w:rsidR="004E6E2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շրջանակից։</w:t>
      </w:r>
    </w:p>
    <w:p w14:paraId="561BB77E" w14:textId="530EF078" w:rsidR="00A328D8" w:rsidRPr="00AC4581" w:rsidRDefault="00A328D8" w:rsidP="002D06B8">
      <w:pPr>
        <w:pStyle w:val="ListParagraph"/>
        <w:numPr>
          <w:ilvl w:val="0"/>
          <w:numId w:val="3"/>
        </w:numPr>
        <w:spacing w:after="200" w:line="360" w:lineRule="auto"/>
        <w:ind w:hanging="90"/>
        <w:jc w:val="both"/>
        <w:rPr>
          <w:rFonts w:ascii="GHEA Grapalat" w:eastAsia="Times New Roman" w:hAnsi="GHEA Grapalat" w:cs="Times New Roman"/>
          <w:b/>
          <w:lang w:val="hy-AM"/>
        </w:rPr>
      </w:pPr>
      <w:r w:rsidRPr="00AC4581">
        <w:rPr>
          <w:rFonts w:ascii="GHEA Grapalat" w:eastAsia="Times New Roman" w:hAnsi="GHEA Grapalat" w:cs="Times New Roman"/>
          <w:b/>
          <w:lang w:val="hy-AM"/>
        </w:rPr>
        <w:t>ԿԱՐԳԱՎՈՐՄԱՆ ՆՊԱՏԱԿԸ ԵՎ ԲՆՈՒՅԹԸ</w:t>
      </w:r>
    </w:p>
    <w:p w14:paraId="02E50F72" w14:textId="77F0D3F5" w:rsidR="000964E3" w:rsidRPr="000964E3" w:rsidRDefault="000964E3" w:rsidP="000964E3">
      <w:pPr>
        <w:spacing w:after="200" w:line="360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964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Նախագծի նպատակն է ապահովել ալկոհոլային արտադրանքի կարգավորման համաչափություն՝ հաշվի առնելով արտադրանքի ալկոհոլային աստիճանը, դրա իրացման գինը և շուկայում շրջանառության առանձնահատկությունները, ինչպես նաև նվազեցնել տնտեսավարող սուբյեկտների համար անհարկի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վարչարարական և ֆինանսական բեռը։</w:t>
      </w:r>
    </w:p>
    <w:p w14:paraId="420937C6" w14:textId="68787087" w:rsidR="00AC4581" w:rsidRPr="000964E3" w:rsidRDefault="000964E3" w:rsidP="000964E3">
      <w:pPr>
        <w:spacing w:after="200" w:line="360" w:lineRule="auto"/>
        <w:ind w:firstLine="720"/>
        <w:contextualSpacing/>
        <w:jc w:val="both"/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</w:pPr>
      <w:r w:rsidRPr="000964E3">
        <w:rPr>
          <w:rFonts w:ascii="GHEA Grapalat" w:eastAsia="Times New Roman" w:hAnsi="GHEA Grapalat" w:cs="Times New Roman"/>
          <w:sz w:val="24"/>
          <w:szCs w:val="24"/>
          <w:lang w:val="hy-AM"/>
        </w:rPr>
        <w:t>Առաջարկվող փոփոխությունն ունի հստակեցնող բնույթ և չի խաթարում հսկիչ (նույնականացման) նշանների կիրառման համակարգի ընդհանուր նպատակներն ու վերահսկողական արդյունավետությունը։</w:t>
      </w:r>
    </w:p>
    <w:p w14:paraId="2B7313AD" w14:textId="120ED1F4" w:rsidR="005F19B7" w:rsidRPr="00AC4581" w:rsidRDefault="00A328D8" w:rsidP="00AC4581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AC4581">
        <w:rPr>
          <w:rFonts w:ascii="GHEA Grapalat" w:eastAsia="Times New Roman" w:hAnsi="GHEA Grapalat" w:cs="Times New Roman"/>
          <w:b/>
          <w:lang w:val="hy-AM"/>
        </w:rPr>
        <w:t>ՆԱԽԱԳԾԻ ՄՇԱԿՄԱՆ ԳՈՐԾԸՆԹԱՑՈՒՄ ՆԵՐԳՐԱՎՎԱԾ ԻՆՍՏԻՏՈՒՏՆԵՐԸ ԵՎ ԱՆՁԻՆՔ</w:t>
      </w:r>
    </w:p>
    <w:p w14:paraId="782CE5A4" w14:textId="7B30203A" w:rsidR="00AC4581" w:rsidRDefault="00A328D8" w:rsidP="00AC4581">
      <w:pPr>
        <w:spacing w:after="200" w:line="360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C4581">
        <w:rPr>
          <w:rFonts w:ascii="GHEA Grapalat" w:eastAsia="Times New Roman" w:hAnsi="GHEA Grapalat" w:cs="Times New Roman"/>
          <w:sz w:val="24"/>
          <w:szCs w:val="24"/>
          <w:lang w:val="hy-AM"/>
        </w:rPr>
        <w:t>Նախագիծը մշակվել է Էկոնոմիկայի նախարարության կողմից:</w:t>
      </w:r>
    </w:p>
    <w:p w14:paraId="0051510D" w14:textId="4A9F1C7D" w:rsidR="004E6E28" w:rsidRDefault="004E6E28" w:rsidP="00AC4581">
      <w:pPr>
        <w:spacing w:after="200" w:line="360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514CD2A" w14:textId="1F9A5B3C" w:rsidR="004E6E28" w:rsidRDefault="004E6E28" w:rsidP="00AC4581">
      <w:pPr>
        <w:spacing w:after="200" w:line="360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7FAAD46D" w14:textId="77777777" w:rsidR="004E6E28" w:rsidRPr="00AC4581" w:rsidRDefault="004E6E28" w:rsidP="00AC4581">
      <w:pPr>
        <w:spacing w:after="200" w:line="360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bookmarkStart w:id="0" w:name="_GoBack"/>
      <w:bookmarkEnd w:id="0"/>
    </w:p>
    <w:p w14:paraId="4F45D8BB" w14:textId="1EE0C935" w:rsidR="0088034D" w:rsidRPr="00AC4581" w:rsidRDefault="00A328D8" w:rsidP="002D06B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eastAsia="Times New Roman" w:hAnsi="GHEA Grapalat" w:cs="Times New Roman"/>
          <w:b/>
          <w:lang w:val="hy-AM"/>
        </w:rPr>
      </w:pPr>
      <w:r w:rsidRPr="00AC4581">
        <w:rPr>
          <w:rFonts w:ascii="GHEA Grapalat" w:eastAsia="Times New Roman" w:hAnsi="GHEA Grapalat" w:cs="Times New Roman"/>
          <w:b/>
          <w:lang w:val="hy-AM"/>
        </w:rPr>
        <w:lastRenderedPageBreak/>
        <w:t>ԱԿՆԿԱԼՎՈՂ ԱՐԴՅՈՒՆՔԸ</w:t>
      </w:r>
    </w:p>
    <w:p w14:paraId="3E37B712" w14:textId="4F28BE8C" w:rsidR="008C6609" w:rsidRPr="00AC4581" w:rsidRDefault="000964E3" w:rsidP="004E6E28">
      <w:pPr>
        <w:spacing w:after="0" w:line="360" w:lineRule="auto"/>
        <w:ind w:firstLine="720"/>
        <w:contextualSpacing/>
        <w:jc w:val="both"/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</w:pPr>
      <w:r w:rsidRPr="000964E3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Նախագծի ընդունման արդյունքում կապահովվի թույլ և թունդ ալկոհոլային ըմպելիքների նկատմամբ տարբերակված մոտեցում, կնվազեցվեն մինչև 9 տոկոս ալկոհոլ պարունակող ըմպելիքներ մատակարարող ընկերությունների ֆինանսական ծախսերը, ինչպես նաև կխթանվի օրենսդրական կարգավորման համաչափությունն ու գործարար միջավայրի բարելավումը։</w:t>
      </w:r>
    </w:p>
    <w:p w14:paraId="02EA3BE5" w14:textId="77777777" w:rsidR="005F19B7" w:rsidRPr="00AC4581" w:rsidRDefault="005F19B7" w:rsidP="005F19B7">
      <w:pPr>
        <w:spacing w:after="0" w:line="360" w:lineRule="auto"/>
        <w:contextualSpacing/>
        <w:jc w:val="both"/>
        <w:rPr>
          <w:rFonts w:ascii="GHEA Grapalat" w:eastAsia="Times New Roman" w:hAnsi="GHEA Grapalat" w:cs="GHEA Grapalat"/>
          <w:b/>
          <w:bCs/>
          <w:lang w:val="hy-AM"/>
        </w:rPr>
      </w:pPr>
    </w:p>
    <w:p w14:paraId="6F08790F" w14:textId="2C84355D" w:rsidR="005F19B7" w:rsidRPr="00AC4581" w:rsidRDefault="005F19B7" w:rsidP="002D06B8">
      <w:pPr>
        <w:pStyle w:val="ListParagraph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GHEA Grapalat"/>
          <w:b/>
          <w:bCs/>
          <w:lang w:val="hy-AM"/>
        </w:rPr>
      </w:pPr>
      <w:r w:rsidRPr="00AC4581">
        <w:rPr>
          <w:rFonts w:ascii="GHEA Grapalat" w:eastAsia="Times New Roman" w:hAnsi="GHEA Grapalat" w:cs="GHEA Grapalat"/>
          <w:b/>
          <w:bCs/>
          <w:lang w:val="hy-AM"/>
        </w:rPr>
        <w:t>ՀԱՅԱՍՏԱՆԻ ՀԱՆՐԱՊԵՏՈՒԹՅԱՆ ԿԱՌԱՎԱՐՈՒԹՅԱՆ ՈՐՈՇՄԱՆ ՆԱԽԱԳԾԻ ԿԱՊԱԿՑՈՒԹՅԱՄԲ ՀԱՅԱՍՏԱՆԻ ՀԱՆՐԱՊԵՏՈՒԹՅԱՆ ՊԵՏԱԿԱՆ ԲՅՈՒՋԵՈՒՄ ԾԱԽՍԵՐԻ ԵՎ ԵԿԱՄՈՒՏՆԵՐԻ ԷԱԿԱՆ ԱՎԵԼԱՑՄԱՆ ԿԱՄ ՆՎԱԶԵՑՄԱՆ ԲԱՑԱԿԱՅՈՒԹՅԱՆ ՄԱՍԻՆ</w:t>
      </w:r>
    </w:p>
    <w:p w14:paraId="33192F7C" w14:textId="77777777" w:rsidR="005F19B7" w:rsidRPr="00AC4581" w:rsidRDefault="005F19B7" w:rsidP="00707082">
      <w:pPr>
        <w:spacing w:after="200" w:line="360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C4581">
        <w:rPr>
          <w:rFonts w:ascii="GHEA Grapalat" w:eastAsia="Times New Roman" w:hAnsi="GHEA Grapalat" w:cs="Times New Roman"/>
          <w:sz w:val="24"/>
          <w:szCs w:val="24"/>
          <w:lang w:val="hy-AM"/>
        </w:rPr>
        <w:t>Նախագծի ընդունման դեպքում պետական կամ տեղական ինքնակառավարման մարմինների բյուջեներում ծախսերի և եկամուտների էական ավելացում կամ նվազեցում չի առաջացնում:</w:t>
      </w:r>
    </w:p>
    <w:p w14:paraId="683F7C57" w14:textId="77777777" w:rsidR="005F19B7" w:rsidRPr="00AC4581" w:rsidRDefault="005F19B7" w:rsidP="006C0864">
      <w:pPr>
        <w:spacing w:line="276" w:lineRule="auto"/>
        <w:jc w:val="both"/>
        <w:rPr>
          <w:rFonts w:ascii="GHEA Grapalat" w:hAnsi="GHEA Grapalat" w:cs="Arial"/>
          <w:shd w:val="clear" w:color="auto" w:fill="FFFFFF"/>
          <w:lang w:val="hy-AM"/>
        </w:rPr>
      </w:pPr>
    </w:p>
    <w:p w14:paraId="31F09B4A" w14:textId="3CBD8473" w:rsidR="00707082" w:rsidRDefault="005F19B7" w:rsidP="002D06B8">
      <w:pPr>
        <w:pStyle w:val="xgmail-m-3114835807226948271msobodytext"/>
        <w:numPr>
          <w:ilvl w:val="0"/>
          <w:numId w:val="3"/>
        </w:numPr>
        <w:spacing w:line="360" w:lineRule="auto"/>
        <w:ind w:left="0" w:right="180" w:firstLine="360"/>
        <w:jc w:val="both"/>
        <w:rPr>
          <w:rFonts w:ascii="GHEA Grapalat" w:eastAsia="MS Mincho" w:hAnsi="GHEA Grapalat"/>
          <w:b/>
          <w:bCs/>
          <w:lang w:val="hy-AM"/>
        </w:rPr>
      </w:pPr>
      <w:r w:rsidRPr="00AC4581">
        <w:rPr>
          <w:rFonts w:ascii="GHEA Grapalat" w:eastAsia="MS Mincho" w:hAnsi="GHEA Grapalat"/>
          <w:b/>
          <w:bCs/>
          <w:lang w:val="hy-AM"/>
        </w:rPr>
        <w:t xml:space="preserve">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4D8F159B" w14:textId="08F19C11" w:rsidR="00C43B89" w:rsidRPr="00254AAB" w:rsidRDefault="00254AAB" w:rsidP="00254AAB">
      <w:pPr>
        <w:pStyle w:val="NormalWeb"/>
        <w:spacing w:line="360" w:lineRule="auto"/>
        <w:ind w:right="180" w:firstLine="360"/>
        <w:jc w:val="both"/>
        <w:rPr>
          <w:rFonts w:ascii="GHEA Grapalat" w:eastAsia="MS Mincho" w:hAnsi="GHEA Grapalat"/>
          <w:b/>
          <w:bCs/>
          <w:lang w:val="hy-AM"/>
        </w:rPr>
      </w:pPr>
      <w:r w:rsidRPr="006D58A0">
        <w:rPr>
          <w:rFonts w:ascii="GHEA Grapalat" w:hAnsi="GHEA Grapalat"/>
          <w:lang w:val="hy-AM"/>
        </w:rPr>
        <w:t>Ծրագիրը բխում է ՀՀ Կառավարության 2021-2026թթ. ծրագրի «Գործարար և ներդրումային միջավայրի բարելավում»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առաջնահերթությունից։</w:t>
      </w:r>
    </w:p>
    <w:p w14:paraId="0420EE70" w14:textId="77777777" w:rsidR="00C43B89" w:rsidRPr="00AC4581" w:rsidRDefault="00C43B89" w:rsidP="00C43B89">
      <w:pPr>
        <w:pStyle w:val="xgmail-m-3114835807226948271msobodytext"/>
        <w:spacing w:line="360" w:lineRule="auto"/>
        <w:ind w:right="180"/>
        <w:jc w:val="both"/>
        <w:rPr>
          <w:rFonts w:ascii="GHEA Grapalat" w:eastAsia="MS Mincho" w:hAnsi="GHEA Grapalat"/>
          <w:b/>
          <w:bCs/>
          <w:lang w:val="hy-AM"/>
        </w:rPr>
      </w:pPr>
    </w:p>
    <w:p w14:paraId="3AEDEE08" w14:textId="77777777" w:rsidR="00A328D8" w:rsidRPr="00AC4581" w:rsidRDefault="00A328D8" w:rsidP="006C0864">
      <w:pPr>
        <w:spacing w:line="276" w:lineRule="auto"/>
        <w:jc w:val="both"/>
        <w:rPr>
          <w:rFonts w:ascii="GHEA Grapalat" w:hAnsi="GHEA Grapalat" w:cs="Arial"/>
          <w:shd w:val="clear" w:color="auto" w:fill="FFFFFF"/>
          <w:lang w:val="hy-AM"/>
        </w:rPr>
      </w:pPr>
    </w:p>
    <w:sectPr w:rsidR="00A328D8" w:rsidRPr="00AC4581" w:rsidSect="00AC4581">
      <w:pgSz w:w="12240" w:h="15840"/>
      <w:pgMar w:top="144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650FD"/>
    <w:multiLevelType w:val="hybridMultilevel"/>
    <w:tmpl w:val="4D481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11488"/>
    <w:multiLevelType w:val="hybridMultilevel"/>
    <w:tmpl w:val="1F3EE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42F54"/>
    <w:multiLevelType w:val="hybridMultilevel"/>
    <w:tmpl w:val="A092A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3D"/>
    <w:rsid w:val="0004547E"/>
    <w:rsid w:val="000964E3"/>
    <w:rsid w:val="000C63A2"/>
    <w:rsid w:val="000F4E61"/>
    <w:rsid w:val="0012328C"/>
    <w:rsid w:val="001D7C0C"/>
    <w:rsid w:val="00204C50"/>
    <w:rsid w:val="00254AAB"/>
    <w:rsid w:val="00256442"/>
    <w:rsid w:val="002914E5"/>
    <w:rsid w:val="002D06B8"/>
    <w:rsid w:val="00304C66"/>
    <w:rsid w:val="00354E8F"/>
    <w:rsid w:val="00371DC9"/>
    <w:rsid w:val="00437BD8"/>
    <w:rsid w:val="004E6E28"/>
    <w:rsid w:val="005F19B7"/>
    <w:rsid w:val="006504F0"/>
    <w:rsid w:val="00672220"/>
    <w:rsid w:val="006C0864"/>
    <w:rsid w:val="00707082"/>
    <w:rsid w:val="007273D3"/>
    <w:rsid w:val="00837B3D"/>
    <w:rsid w:val="0088034D"/>
    <w:rsid w:val="008A680E"/>
    <w:rsid w:val="008C6609"/>
    <w:rsid w:val="00A328D8"/>
    <w:rsid w:val="00A36B8C"/>
    <w:rsid w:val="00A602EF"/>
    <w:rsid w:val="00AC4581"/>
    <w:rsid w:val="00B22DB3"/>
    <w:rsid w:val="00B93218"/>
    <w:rsid w:val="00C43B89"/>
    <w:rsid w:val="00CB35BD"/>
    <w:rsid w:val="00D22E93"/>
    <w:rsid w:val="00D43FE5"/>
    <w:rsid w:val="00D97E0E"/>
    <w:rsid w:val="00DC77D6"/>
    <w:rsid w:val="00DD0C38"/>
    <w:rsid w:val="00F7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E9BFC"/>
  <w15:chartTrackingRefBased/>
  <w15:docId w15:val="{97119538-DD5E-47CB-9B1B-332AD1DA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22D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22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DB3"/>
    <w:pPr>
      <w:ind w:left="720"/>
      <w:contextualSpacing/>
    </w:pPr>
  </w:style>
  <w:style w:type="paragraph" w:customStyle="1" w:styleId="xgmail-m-3114835807226948271msobodytext">
    <w:name w:val="x_gmail-m-3114835807226948271msobodytext"/>
    <w:basedOn w:val="Normal"/>
    <w:rsid w:val="005F19B7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3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1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26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https://mul2-mineconomy.gov.am/tasks/932249/oneclick?token=7c22f55c95cde7b8ebd9e26e826f3996</cp:keywords>
  <dc:description/>
  <cp:lastModifiedBy>Ara A. Baghdadyan</cp:lastModifiedBy>
  <cp:revision>13</cp:revision>
  <dcterms:created xsi:type="dcterms:W3CDTF">2025-12-12T07:50:00Z</dcterms:created>
  <dcterms:modified xsi:type="dcterms:W3CDTF">2026-02-24T17:58:00Z</dcterms:modified>
</cp:coreProperties>
</file>