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B4" w:rsidRPr="00FE6007" w:rsidRDefault="00CD3A60" w:rsidP="00FE6007">
      <w:pPr>
        <w:spacing w:line="360" w:lineRule="auto"/>
        <w:ind w:firstLine="630"/>
        <w:contextualSpacing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FE6007">
        <w:rPr>
          <w:rFonts w:ascii="GHEA Grapalat" w:hAnsi="GHEA Grapalat"/>
          <w:b/>
          <w:sz w:val="24"/>
          <w:szCs w:val="24"/>
        </w:rPr>
        <w:t>ՀԻՄՆԱՎՈՐՈՒՄ</w:t>
      </w:r>
    </w:p>
    <w:p w:rsidR="00F716F0" w:rsidRPr="00FE6007" w:rsidRDefault="00F716F0" w:rsidP="00FE6007">
      <w:pPr>
        <w:spacing w:line="360" w:lineRule="auto"/>
        <w:ind w:firstLine="63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E6007">
        <w:rPr>
          <w:rFonts w:ascii="GHEA Grapalat" w:hAnsi="GHEA Grapalat"/>
          <w:b/>
          <w:sz w:val="24"/>
          <w:szCs w:val="24"/>
        </w:rPr>
        <w:t xml:space="preserve">«ՀԱՅԱՍՏԱՆԻ ՀԱՆՐԱՊԵՏՈՒԹՅԱՆ ՔԱՂԱՔԱՇԻՆՈՒԹՅԱՆ ԿՈՄԻՏԵԻ </w:t>
      </w:r>
    </w:p>
    <w:p w:rsidR="004F72D5" w:rsidRPr="00FE6007" w:rsidRDefault="00F716F0" w:rsidP="00FE6007">
      <w:pPr>
        <w:spacing w:line="360" w:lineRule="auto"/>
        <w:ind w:firstLine="63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E6007">
        <w:rPr>
          <w:rFonts w:ascii="GHEA Grapalat" w:hAnsi="GHEA Grapalat"/>
          <w:b/>
          <w:sz w:val="24"/>
          <w:szCs w:val="24"/>
        </w:rPr>
        <w:t xml:space="preserve">ՆԱԽԱԳԱՀԻ 2022 ԹՎԱԿԱՆԻ </w:t>
      </w:r>
      <w:r w:rsidR="00FE6007" w:rsidRPr="00FE6007">
        <w:rPr>
          <w:rFonts w:ascii="GHEA Grapalat" w:hAnsi="GHEA Grapalat"/>
          <w:b/>
          <w:sz w:val="24"/>
          <w:szCs w:val="24"/>
          <w:lang w:val="hy-AM"/>
        </w:rPr>
        <w:t>ՆՈՅԵՄԲԵՐԻ</w:t>
      </w:r>
      <w:r w:rsidRPr="00FE6007">
        <w:rPr>
          <w:rFonts w:ascii="GHEA Grapalat" w:hAnsi="GHEA Grapalat"/>
          <w:b/>
          <w:sz w:val="24"/>
          <w:szCs w:val="24"/>
        </w:rPr>
        <w:t xml:space="preserve"> </w:t>
      </w:r>
      <w:r w:rsidR="00FE6007" w:rsidRPr="00FE6007">
        <w:rPr>
          <w:rFonts w:ascii="GHEA Grapalat" w:hAnsi="GHEA Grapalat"/>
          <w:b/>
          <w:sz w:val="24"/>
          <w:szCs w:val="24"/>
          <w:lang w:val="hy-AM"/>
        </w:rPr>
        <w:t>7</w:t>
      </w:r>
      <w:r w:rsidRPr="00FE6007">
        <w:rPr>
          <w:rFonts w:ascii="GHEA Grapalat" w:hAnsi="GHEA Grapalat"/>
          <w:b/>
          <w:sz w:val="24"/>
          <w:szCs w:val="24"/>
        </w:rPr>
        <w:t>-Ի N 2</w:t>
      </w:r>
      <w:r w:rsidR="00FE6007" w:rsidRPr="00FE6007">
        <w:rPr>
          <w:rFonts w:ascii="GHEA Grapalat" w:hAnsi="GHEA Grapalat"/>
          <w:b/>
          <w:sz w:val="24"/>
          <w:szCs w:val="24"/>
          <w:lang w:val="hy-AM"/>
        </w:rPr>
        <w:t>7</w:t>
      </w:r>
      <w:r w:rsidRPr="00FE6007">
        <w:rPr>
          <w:rFonts w:ascii="GHEA Grapalat" w:hAnsi="GHEA Grapalat"/>
          <w:b/>
          <w:sz w:val="24"/>
          <w:szCs w:val="24"/>
        </w:rPr>
        <w:t>-Ն ՀՐԱՄԱՆՈՒՄ ՓՈՓՈԽՈՒԹՅՈՒՆՆԵՐ</w:t>
      </w:r>
      <w:r w:rsidR="00F97C49" w:rsidRPr="00F97C49">
        <w:rPr>
          <w:rFonts w:ascii="GHEA Grapalat" w:hAnsi="GHEA Grapalat"/>
          <w:b/>
          <w:iCs/>
          <w:szCs w:val="24"/>
          <w:lang w:val="hy-AM"/>
        </w:rPr>
        <w:t xml:space="preserve"> </w:t>
      </w:r>
      <w:r w:rsidR="00F97C49">
        <w:rPr>
          <w:rFonts w:ascii="GHEA Grapalat" w:hAnsi="GHEA Grapalat"/>
          <w:b/>
          <w:iCs/>
          <w:szCs w:val="24"/>
          <w:lang w:val="hy-AM"/>
        </w:rPr>
        <w:t xml:space="preserve">ԵՎ ԼՐԱՑՈՒՄ </w:t>
      </w:r>
      <w:r w:rsidRPr="00FE6007">
        <w:rPr>
          <w:rFonts w:ascii="GHEA Grapalat" w:hAnsi="GHEA Grapalat"/>
          <w:b/>
          <w:sz w:val="24"/>
          <w:szCs w:val="24"/>
        </w:rPr>
        <w:t xml:space="preserve">ԿԱՏԱՐԵԼՈՒ ՄԱՍԻՆ» </w:t>
      </w:r>
      <w:r w:rsidR="007F6C79" w:rsidRPr="00FE6007">
        <w:rPr>
          <w:rFonts w:ascii="GHEA Grapalat" w:hAnsi="GHEA Grapalat"/>
          <w:b/>
          <w:sz w:val="24"/>
          <w:szCs w:val="24"/>
        </w:rPr>
        <w:t>Հ</w:t>
      </w:r>
      <w:r w:rsidR="001F63DD" w:rsidRPr="00FE6007">
        <w:rPr>
          <w:rFonts w:ascii="GHEA Grapalat" w:hAnsi="GHEA Grapalat"/>
          <w:b/>
          <w:sz w:val="24"/>
          <w:szCs w:val="24"/>
        </w:rPr>
        <w:t xml:space="preserve">ԱՅԱՍՏԱՆԻ </w:t>
      </w:r>
      <w:r w:rsidR="007F6C79" w:rsidRPr="00FE6007">
        <w:rPr>
          <w:rFonts w:ascii="GHEA Grapalat" w:hAnsi="GHEA Grapalat"/>
          <w:b/>
          <w:sz w:val="24"/>
          <w:szCs w:val="24"/>
        </w:rPr>
        <w:t>Հ</w:t>
      </w:r>
      <w:r w:rsidR="001F63DD" w:rsidRPr="00FE6007">
        <w:rPr>
          <w:rFonts w:ascii="GHEA Grapalat" w:hAnsi="GHEA Grapalat"/>
          <w:b/>
          <w:sz w:val="24"/>
          <w:szCs w:val="24"/>
        </w:rPr>
        <w:t>ԱՆՐԱՊԵՏՈՒԹՅԱՆ</w:t>
      </w:r>
      <w:r w:rsidR="007F6C79" w:rsidRPr="00FE6007">
        <w:rPr>
          <w:rFonts w:ascii="GHEA Grapalat" w:hAnsi="GHEA Grapalat"/>
          <w:b/>
          <w:sz w:val="24"/>
          <w:szCs w:val="24"/>
        </w:rPr>
        <w:t xml:space="preserve"> ՔԱՂԱՔԱՇԻՆՈՒԹՅԱՆ</w:t>
      </w:r>
      <w:r w:rsidR="00EB27A2" w:rsidRPr="00FE6007">
        <w:rPr>
          <w:rFonts w:ascii="GHEA Grapalat" w:hAnsi="GHEA Grapalat"/>
          <w:b/>
          <w:sz w:val="24"/>
          <w:szCs w:val="24"/>
        </w:rPr>
        <w:t xml:space="preserve"> </w:t>
      </w:r>
      <w:r w:rsidR="007F6C79" w:rsidRPr="00FE6007">
        <w:rPr>
          <w:rFonts w:ascii="GHEA Grapalat" w:hAnsi="GHEA Grapalat"/>
          <w:b/>
          <w:sz w:val="24"/>
          <w:szCs w:val="24"/>
        </w:rPr>
        <w:t>ԿՈՄԻՏԵԻ ՆԱԽԱԳԱՀԻ ՀՐԱՄԱՆԻ ՆԱԽԱԳԾԻ</w:t>
      </w:r>
    </w:p>
    <w:p w:rsidR="00CD3A60" w:rsidRPr="00FE6007" w:rsidRDefault="00CD3A60" w:rsidP="00FE6007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990"/>
        </w:tabs>
        <w:spacing w:after="200" w:line="360" w:lineRule="auto"/>
        <w:ind w:left="0" w:right="26" w:firstLine="630"/>
        <w:jc w:val="both"/>
        <w:rPr>
          <w:rFonts w:ascii="GHEA Grapalat" w:hAnsi="GHEA Grapalat" w:cs="Sylfaen"/>
          <w:szCs w:val="24"/>
        </w:rPr>
      </w:pPr>
      <w:proofErr w:type="spellStart"/>
      <w:r w:rsidRPr="00FE6007">
        <w:rPr>
          <w:rFonts w:ascii="GHEA Grapalat" w:hAnsi="GHEA Grapalat" w:cs="GHEA Grapalat"/>
          <w:b/>
          <w:bCs/>
          <w:iCs/>
          <w:szCs w:val="24"/>
        </w:rPr>
        <w:t>Անհրաժեշտությունը</w:t>
      </w:r>
      <w:proofErr w:type="spellEnd"/>
    </w:p>
    <w:p w:rsidR="00CD3A60" w:rsidRPr="00FE6007" w:rsidRDefault="004A2733" w:rsidP="00FE6007">
      <w:pPr>
        <w:spacing w:after="0" w:line="360" w:lineRule="auto"/>
        <w:ind w:right="26" w:firstLine="630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FE6007">
        <w:rPr>
          <w:rFonts w:ascii="GHEA Grapalat" w:hAnsi="GHEA Grapalat" w:cs="GHEA Grapalat"/>
          <w:sz w:val="24"/>
          <w:szCs w:val="24"/>
        </w:rPr>
        <w:t>Ն</w:t>
      </w:r>
      <w:r w:rsidR="00CD3A60" w:rsidRPr="00FE6007">
        <w:rPr>
          <w:rFonts w:ascii="GHEA Grapalat" w:hAnsi="GHEA Grapalat" w:cs="GHEA Grapalat"/>
          <w:sz w:val="24"/>
          <w:szCs w:val="24"/>
        </w:rPr>
        <w:t>ախագծի</w:t>
      </w:r>
      <w:proofErr w:type="spellEnd"/>
      <w:r w:rsidR="00CD3A60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D3A60" w:rsidRPr="00FE6007">
        <w:rPr>
          <w:rFonts w:ascii="GHEA Grapalat" w:hAnsi="GHEA Grapalat" w:cs="GHEA Grapalat"/>
          <w:sz w:val="24"/>
          <w:szCs w:val="24"/>
        </w:rPr>
        <w:t>ընդունումը</w:t>
      </w:r>
      <w:proofErr w:type="spellEnd"/>
      <w:r w:rsidR="00CD3A60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D3A60" w:rsidRPr="00FE6007">
        <w:rPr>
          <w:rFonts w:ascii="GHEA Grapalat" w:hAnsi="GHEA Grapalat" w:cs="GHEA Grapalat"/>
          <w:sz w:val="24"/>
          <w:szCs w:val="24"/>
        </w:rPr>
        <w:t>պայմանավորված</w:t>
      </w:r>
      <w:proofErr w:type="spellEnd"/>
      <w:r w:rsidR="00CD3A60" w:rsidRPr="00FE6007">
        <w:rPr>
          <w:rFonts w:ascii="GHEA Grapalat" w:hAnsi="GHEA Grapalat" w:cs="GHEA Grapalat"/>
          <w:sz w:val="24"/>
          <w:szCs w:val="24"/>
        </w:rPr>
        <w:t xml:space="preserve"> է</w:t>
      </w:r>
      <w:r w:rsidR="00546B8E" w:rsidRPr="00FE6007">
        <w:rPr>
          <w:rFonts w:ascii="GHEA Grapalat" w:hAnsi="GHEA Grapalat" w:cs="GHEA Grapalat"/>
          <w:sz w:val="24"/>
          <w:szCs w:val="24"/>
        </w:rPr>
        <w:t xml:space="preserve"> </w:t>
      </w:r>
      <w:bookmarkStart w:id="1" w:name="_Hlk192075792"/>
      <w:proofErr w:type="spellStart"/>
      <w:r w:rsidR="00546B8E" w:rsidRPr="00FE6007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546B8E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46B8E" w:rsidRPr="00FE6007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="00546B8E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46B8E" w:rsidRPr="00FE6007">
        <w:rPr>
          <w:rFonts w:ascii="GHEA Grapalat" w:hAnsi="GHEA Grapalat" w:cs="GHEA Grapalat"/>
          <w:sz w:val="24"/>
          <w:szCs w:val="24"/>
        </w:rPr>
        <w:t>քաղաքաշինության</w:t>
      </w:r>
      <w:proofErr w:type="spellEnd"/>
      <w:r w:rsidR="00546B8E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46B8E" w:rsidRPr="00FE6007">
        <w:rPr>
          <w:rFonts w:ascii="GHEA Grapalat" w:hAnsi="GHEA Grapalat" w:cs="GHEA Grapalat"/>
          <w:sz w:val="24"/>
          <w:szCs w:val="24"/>
        </w:rPr>
        <w:t>կոմիտեի</w:t>
      </w:r>
      <w:proofErr w:type="spellEnd"/>
      <w:r w:rsidR="00546B8E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46B8E" w:rsidRPr="00FE6007">
        <w:rPr>
          <w:rFonts w:ascii="GHEA Grapalat" w:hAnsi="GHEA Grapalat" w:cs="GHEA Grapalat"/>
          <w:sz w:val="24"/>
          <w:szCs w:val="24"/>
        </w:rPr>
        <w:t>նախագահի</w:t>
      </w:r>
      <w:proofErr w:type="spellEnd"/>
      <w:r w:rsidR="00546B8E" w:rsidRPr="00FE6007">
        <w:rPr>
          <w:rFonts w:ascii="GHEA Grapalat" w:hAnsi="GHEA Grapalat" w:cs="GHEA Grapalat"/>
          <w:sz w:val="24"/>
          <w:szCs w:val="24"/>
        </w:rPr>
        <w:t xml:space="preserve"> 2022 </w:t>
      </w:r>
      <w:proofErr w:type="spellStart"/>
      <w:r w:rsidR="00546B8E" w:rsidRPr="00FE6007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="00546B8E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46065B" w:rsidRPr="00FE6007">
        <w:rPr>
          <w:rFonts w:ascii="GHEA Grapalat" w:hAnsi="GHEA Grapalat" w:cs="GHEA Grapalat"/>
          <w:sz w:val="24"/>
          <w:szCs w:val="24"/>
        </w:rPr>
        <w:t>նոյեմբերի</w:t>
      </w:r>
      <w:proofErr w:type="spellEnd"/>
      <w:r w:rsidR="0046065B" w:rsidRPr="00FE6007">
        <w:rPr>
          <w:rFonts w:ascii="GHEA Grapalat" w:hAnsi="GHEA Grapalat" w:cs="GHEA Grapalat"/>
          <w:sz w:val="24"/>
          <w:szCs w:val="24"/>
        </w:rPr>
        <w:t xml:space="preserve"> 7</w:t>
      </w:r>
      <w:r w:rsidR="00546B8E" w:rsidRPr="00FE6007">
        <w:rPr>
          <w:rFonts w:ascii="GHEA Grapalat" w:hAnsi="GHEA Grapalat" w:cs="GHEA Grapalat"/>
          <w:sz w:val="24"/>
          <w:szCs w:val="24"/>
        </w:rPr>
        <w:t>-ի</w:t>
      </w:r>
      <w:r w:rsidR="0046065B" w:rsidRPr="00FE6007">
        <w:rPr>
          <w:rFonts w:ascii="GHEA Grapalat" w:hAnsi="GHEA Grapalat" w:cs="GHEA Grapalat"/>
          <w:sz w:val="24"/>
          <w:szCs w:val="24"/>
        </w:rPr>
        <w:t xml:space="preserve"> N 27-Ն</w:t>
      </w:r>
      <w:r w:rsidR="002D20C7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D20C7" w:rsidRPr="00FE6007">
        <w:rPr>
          <w:rFonts w:ascii="GHEA Grapalat" w:hAnsi="GHEA Grapalat" w:cs="GHEA Grapalat"/>
          <w:sz w:val="24"/>
          <w:szCs w:val="24"/>
        </w:rPr>
        <w:t>հրամանով</w:t>
      </w:r>
      <w:proofErr w:type="spellEnd"/>
      <w:r w:rsidR="002D20C7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46B8E" w:rsidRPr="00FE6007">
        <w:rPr>
          <w:rFonts w:ascii="GHEA Grapalat" w:hAnsi="GHEA Grapalat" w:cs="GHEA Grapalat"/>
          <w:sz w:val="24"/>
          <w:szCs w:val="24"/>
        </w:rPr>
        <w:t>հաստատված</w:t>
      </w:r>
      <w:proofErr w:type="spellEnd"/>
      <w:r w:rsidR="00546B8E" w:rsidRPr="00FE6007">
        <w:rPr>
          <w:rFonts w:ascii="GHEA Grapalat" w:hAnsi="GHEA Grapalat" w:cs="GHEA Grapalat"/>
          <w:sz w:val="24"/>
          <w:szCs w:val="24"/>
        </w:rPr>
        <w:t xml:space="preserve"> </w:t>
      </w:r>
      <w:r w:rsidR="002D20C7" w:rsidRPr="00FE6007">
        <w:rPr>
          <w:rFonts w:ascii="GHEA Grapalat" w:hAnsi="GHEA Grapalat" w:cs="GHEA Grapalat"/>
          <w:sz w:val="24"/>
          <w:szCs w:val="24"/>
        </w:rPr>
        <w:t>ՀՀՇՆ 31-02-2022 «</w:t>
      </w:r>
      <w:proofErr w:type="spellStart"/>
      <w:r w:rsidR="002D20C7" w:rsidRPr="00FE6007">
        <w:rPr>
          <w:rFonts w:ascii="GHEA Grapalat" w:hAnsi="GHEA Grapalat" w:cs="GHEA Grapalat"/>
          <w:sz w:val="24"/>
          <w:szCs w:val="24"/>
        </w:rPr>
        <w:t>Բնակելի</w:t>
      </w:r>
      <w:proofErr w:type="spellEnd"/>
      <w:r w:rsidR="002D20C7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D20C7" w:rsidRPr="00FE6007">
        <w:rPr>
          <w:rFonts w:ascii="GHEA Grapalat" w:hAnsi="GHEA Grapalat" w:cs="GHEA Grapalat"/>
          <w:sz w:val="24"/>
          <w:szCs w:val="24"/>
        </w:rPr>
        <w:t>շենքեր</w:t>
      </w:r>
      <w:proofErr w:type="spellEnd"/>
      <w:r w:rsidR="002D20C7" w:rsidRPr="00FE6007">
        <w:rPr>
          <w:rFonts w:ascii="GHEA Grapalat" w:hAnsi="GHEA Grapalat" w:cs="GHEA Grapalat"/>
          <w:sz w:val="24"/>
          <w:szCs w:val="24"/>
        </w:rPr>
        <w:t xml:space="preserve">. </w:t>
      </w:r>
      <w:proofErr w:type="spellStart"/>
      <w:r w:rsidR="002D20C7" w:rsidRPr="00FE6007">
        <w:rPr>
          <w:rFonts w:ascii="GHEA Grapalat" w:hAnsi="GHEA Grapalat" w:cs="GHEA Grapalat"/>
          <w:sz w:val="24"/>
          <w:szCs w:val="24"/>
        </w:rPr>
        <w:t>Մաս</w:t>
      </w:r>
      <w:proofErr w:type="spellEnd"/>
      <w:r w:rsidR="002D20C7" w:rsidRPr="00FE6007">
        <w:rPr>
          <w:rFonts w:ascii="GHEA Grapalat" w:hAnsi="GHEA Grapalat" w:cs="GHEA Grapalat"/>
          <w:sz w:val="24"/>
          <w:szCs w:val="24"/>
        </w:rPr>
        <w:t xml:space="preserve"> II. </w:t>
      </w:r>
      <w:proofErr w:type="spellStart"/>
      <w:r w:rsidR="002D20C7" w:rsidRPr="00FE6007">
        <w:rPr>
          <w:rFonts w:ascii="GHEA Grapalat" w:hAnsi="GHEA Grapalat" w:cs="GHEA Grapalat"/>
          <w:sz w:val="24"/>
          <w:szCs w:val="24"/>
        </w:rPr>
        <w:t>Անհատական</w:t>
      </w:r>
      <w:proofErr w:type="spellEnd"/>
      <w:r w:rsidR="002D20C7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D20C7" w:rsidRPr="00FE6007">
        <w:rPr>
          <w:rFonts w:ascii="GHEA Grapalat" w:hAnsi="GHEA Grapalat" w:cs="GHEA Grapalat"/>
          <w:sz w:val="24"/>
          <w:szCs w:val="24"/>
        </w:rPr>
        <w:t>բնակելի</w:t>
      </w:r>
      <w:proofErr w:type="spellEnd"/>
      <w:r w:rsidR="002D20C7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D20C7" w:rsidRPr="00FE6007">
        <w:rPr>
          <w:rFonts w:ascii="GHEA Grapalat" w:hAnsi="GHEA Grapalat" w:cs="GHEA Grapalat"/>
          <w:sz w:val="24"/>
          <w:szCs w:val="24"/>
        </w:rPr>
        <w:t>տներ</w:t>
      </w:r>
      <w:proofErr w:type="spellEnd"/>
      <w:r w:rsidR="002D20C7" w:rsidRPr="00FE6007">
        <w:rPr>
          <w:rFonts w:ascii="GHEA Grapalat" w:hAnsi="GHEA Grapalat" w:cs="GHEA Grapalat"/>
          <w:sz w:val="24"/>
          <w:szCs w:val="24"/>
        </w:rPr>
        <w:t>»</w:t>
      </w:r>
      <w:r w:rsidR="00E621EA">
        <w:rPr>
          <w:rFonts w:ascii="Calibri" w:hAnsi="Calibri" w:cs="Calibri"/>
          <w:sz w:val="24"/>
          <w:szCs w:val="24"/>
          <w:lang w:val="hy-AM"/>
        </w:rPr>
        <w:t xml:space="preserve"> </w:t>
      </w:r>
      <w:proofErr w:type="spellStart"/>
      <w:r w:rsidR="00BA320A" w:rsidRPr="00FE6007">
        <w:rPr>
          <w:rFonts w:ascii="GHEA Grapalat" w:hAnsi="GHEA Grapalat" w:cs="GHEA Grapalat"/>
          <w:sz w:val="24"/>
          <w:szCs w:val="24"/>
        </w:rPr>
        <w:t>շինարարական</w:t>
      </w:r>
      <w:proofErr w:type="spellEnd"/>
      <w:r w:rsidR="00BA320A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BA320A" w:rsidRPr="00FE6007">
        <w:rPr>
          <w:rFonts w:ascii="GHEA Grapalat" w:hAnsi="GHEA Grapalat" w:cs="GHEA Grapalat"/>
          <w:sz w:val="24"/>
          <w:szCs w:val="24"/>
        </w:rPr>
        <w:t>նորմերով</w:t>
      </w:r>
      <w:bookmarkEnd w:id="1"/>
      <w:proofErr w:type="spellEnd"/>
      <w:r w:rsidR="00260DDF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BA320A" w:rsidRPr="00FE6007">
        <w:rPr>
          <w:rFonts w:ascii="GHEA Grapalat" w:hAnsi="GHEA Grapalat" w:cs="GHEA Grapalat"/>
          <w:sz w:val="24"/>
          <w:szCs w:val="24"/>
        </w:rPr>
        <w:t>սահմանված</w:t>
      </w:r>
      <w:proofErr w:type="spellEnd"/>
      <w:r w:rsidR="00BA320A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87879" w:rsidRPr="00FE6007">
        <w:rPr>
          <w:rFonts w:ascii="GHEA Grapalat" w:hAnsi="GHEA Grapalat" w:cs="GHEA Grapalat"/>
          <w:sz w:val="24"/>
          <w:szCs w:val="24"/>
        </w:rPr>
        <w:t>մատչելիության</w:t>
      </w:r>
      <w:proofErr w:type="spellEnd"/>
      <w:r w:rsidR="002D20C7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B5363A" w:rsidRPr="00FE6007">
        <w:rPr>
          <w:rFonts w:ascii="GHEA Grapalat" w:hAnsi="GHEA Grapalat" w:cs="GHEA Grapalat"/>
          <w:sz w:val="24"/>
          <w:szCs w:val="24"/>
        </w:rPr>
        <w:t>պահանջների</w:t>
      </w:r>
      <w:proofErr w:type="spellEnd"/>
      <w:r w:rsidR="00B5363A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B5363A" w:rsidRPr="00FE6007">
        <w:rPr>
          <w:rFonts w:ascii="GHEA Grapalat" w:hAnsi="GHEA Grapalat" w:cs="GHEA Grapalat"/>
          <w:sz w:val="24"/>
          <w:szCs w:val="24"/>
        </w:rPr>
        <w:t>հստակեցման</w:t>
      </w:r>
      <w:proofErr w:type="spellEnd"/>
      <w:r w:rsidR="00B5363A" w:rsidRPr="00FE6007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BA320A" w:rsidRPr="00FE6007">
        <w:rPr>
          <w:rFonts w:ascii="GHEA Grapalat" w:hAnsi="GHEA Grapalat" w:cs="GHEA Grapalat"/>
          <w:sz w:val="24"/>
          <w:szCs w:val="24"/>
        </w:rPr>
        <w:t>կանոնակարգման</w:t>
      </w:r>
      <w:proofErr w:type="spellEnd"/>
      <w:r w:rsidR="00BA320A" w:rsidRPr="00FE600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307D7" w:rsidRPr="00FE6007">
        <w:rPr>
          <w:rFonts w:ascii="GHEA Grapalat" w:hAnsi="GHEA Grapalat" w:cs="GHEA Grapalat"/>
          <w:sz w:val="24"/>
          <w:szCs w:val="24"/>
        </w:rPr>
        <w:t>անհրաժեշտությամբ</w:t>
      </w:r>
      <w:proofErr w:type="spellEnd"/>
      <w:r w:rsidR="00CD3A60" w:rsidRPr="00FE6007">
        <w:rPr>
          <w:rFonts w:ascii="GHEA Grapalat" w:hAnsi="GHEA Grapalat" w:cs="GHEA Grapalat"/>
          <w:sz w:val="24"/>
          <w:szCs w:val="24"/>
        </w:rPr>
        <w:t xml:space="preserve">: </w:t>
      </w:r>
    </w:p>
    <w:p w:rsidR="001B5EB9" w:rsidRPr="00FE6007" w:rsidRDefault="001B5EB9" w:rsidP="00FE6007">
      <w:pPr>
        <w:spacing w:after="0" w:line="360" w:lineRule="auto"/>
        <w:ind w:right="26" w:firstLine="63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1659C" w:rsidRPr="00FE6007" w:rsidRDefault="00CD3A60" w:rsidP="00FE6007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right="26" w:firstLine="630"/>
        <w:jc w:val="both"/>
        <w:rPr>
          <w:rFonts w:ascii="GHEA Grapalat" w:hAnsi="GHEA Grapalat" w:cs="GHEA Grapalat"/>
          <w:b/>
          <w:bCs/>
          <w:iCs/>
          <w:szCs w:val="24"/>
        </w:rPr>
      </w:pPr>
      <w:proofErr w:type="spellStart"/>
      <w:r w:rsidRPr="00FE6007">
        <w:rPr>
          <w:rFonts w:ascii="GHEA Grapalat" w:hAnsi="GHEA Grapalat" w:cs="GHEA Grapalat"/>
          <w:b/>
          <w:bCs/>
          <w:iCs/>
          <w:szCs w:val="24"/>
        </w:rPr>
        <w:t>Ընթացիկ</w:t>
      </w:r>
      <w:proofErr w:type="spellEnd"/>
      <w:r w:rsidRPr="00FE6007">
        <w:rPr>
          <w:rFonts w:ascii="GHEA Grapalat" w:hAnsi="GHEA Grapalat" w:cs="GHEA Grapalat"/>
          <w:b/>
          <w:bCs/>
          <w:iCs/>
          <w:szCs w:val="24"/>
          <w:lang w:val="fr-FR"/>
        </w:rPr>
        <w:t xml:space="preserve"> </w:t>
      </w:r>
      <w:proofErr w:type="spellStart"/>
      <w:r w:rsidRPr="00FE6007">
        <w:rPr>
          <w:rFonts w:ascii="GHEA Grapalat" w:hAnsi="GHEA Grapalat" w:cs="GHEA Grapalat"/>
          <w:b/>
          <w:bCs/>
          <w:iCs/>
          <w:szCs w:val="24"/>
        </w:rPr>
        <w:t>իրավիճակը</w:t>
      </w:r>
      <w:proofErr w:type="spellEnd"/>
      <w:r w:rsidRPr="00FE6007">
        <w:rPr>
          <w:rFonts w:ascii="GHEA Grapalat" w:hAnsi="GHEA Grapalat" w:cs="GHEA Grapalat"/>
          <w:b/>
          <w:bCs/>
          <w:iCs/>
          <w:szCs w:val="24"/>
          <w:lang w:val="fr-FR"/>
        </w:rPr>
        <w:t xml:space="preserve"> </w:t>
      </w:r>
      <w:r w:rsidRPr="00FE6007">
        <w:rPr>
          <w:rFonts w:ascii="GHEA Grapalat" w:hAnsi="GHEA Grapalat" w:cs="GHEA Grapalat"/>
          <w:b/>
          <w:bCs/>
          <w:iCs/>
          <w:szCs w:val="24"/>
        </w:rPr>
        <w:t>և</w:t>
      </w:r>
      <w:r w:rsidRPr="00FE6007">
        <w:rPr>
          <w:rFonts w:ascii="GHEA Grapalat" w:hAnsi="GHEA Grapalat" w:cs="GHEA Grapalat"/>
          <w:b/>
          <w:bCs/>
          <w:iCs/>
          <w:szCs w:val="24"/>
          <w:lang w:val="fr-FR"/>
        </w:rPr>
        <w:t xml:space="preserve"> </w:t>
      </w:r>
      <w:proofErr w:type="spellStart"/>
      <w:r w:rsidRPr="00FE6007">
        <w:rPr>
          <w:rFonts w:ascii="GHEA Grapalat" w:hAnsi="GHEA Grapalat" w:cs="GHEA Grapalat"/>
          <w:b/>
          <w:bCs/>
          <w:iCs/>
          <w:szCs w:val="24"/>
        </w:rPr>
        <w:t>խնդիրները</w:t>
      </w:r>
      <w:proofErr w:type="spellEnd"/>
    </w:p>
    <w:p w:rsidR="00787879" w:rsidRPr="00BD6705" w:rsidRDefault="00787879" w:rsidP="00FE6007">
      <w:pPr>
        <w:pStyle w:val="ListParagraph"/>
        <w:tabs>
          <w:tab w:val="left" w:pos="900"/>
        </w:tabs>
        <w:spacing w:line="360" w:lineRule="auto"/>
        <w:ind w:left="0" w:right="26" w:firstLine="630"/>
        <w:jc w:val="both"/>
        <w:rPr>
          <w:rFonts w:ascii="GHEA Grapalat" w:eastAsiaTheme="minorHAnsi" w:hAnsi="GHEA Grapalat" w:cs="GHEA Grapalat"/>
          <w:szCs w:val="24"/>
          <w:lang w:val="hy-AM"/>
        </w:rPr>
      </w:pPr>
      <w:r w:rsidRPr="00FE6007">
        <w:rPr>
          <w:rFonts w:ascii="GHEA Grapalat" w:hAnsi="GHEA Grapalat" w:cs="GHEA Grapalat"/>
          <w:b/>
          <w:bCs/>
          <w:iCs/>
          <w:szCs w:val="24"/>
          <w:lang w:val="hy-AM"/>
        </w:rPr>
        <w:t xml:space="preserve">  </w:t>
      </w:r>
      <w:r w:rsidRPr="00BD6705">
        <w:rPr>
          <w:rFonts w:ascii="GHEA Grapalat" w:eastAsiaTheme="minorHAnsi" w:hAnsi="GHEA Grapalat" w:cs="GHEA Grapalat"/>
          <w:szCs w:val="24"/>
          <w:lang w:val="hy-AM"/>
        </w:rPr>
        <w:t>Անահատական բնակելի տներ</w:t>
      </w:r>
      <w:r w:rsidR="002D20C7" w:rsidRPr="00BD6705">
        <w:rPr>
          <w:rFonts w:ascii="GHEA Grapalat" w:eastAsiaTheme="minorHAnsi" w:hAnsi="GHEA Grapalat" w:cs="GHEA Grapalat"/>
          <w:szCs w:val="24"/>
          <w:lang w:val="hy-AM"/>
        </w:rPr>
        <w:t xml:space="preserve">ը, որպես կանոն, </w:t>
      </w:r>
      <w:r w:rsidRPr="00BD6705">
        <w:rPr>
          <w:rFonts w:ascii="GHEA Grapalat" w:eastAsiaTheme="minorHAnsi" w:hAnsi="GHEA Grapalat" w:cs="GHEA Grapalat"/>
          <w:szCs w:val="24"/>
          <w:lang w:val="hy-AM"/>
        </w:rPr>
        <w:t xml:space="preserve">նախագծվում և կառուցվում  են </w:t>
      </w:r>
      <w:r w:rsidR="00EF234E">
        <w:rPr>
          <w:rFonts w:ascii="GHEA Grapalat" w:eastAsiaTheme="minorHAnsi" w:hAnsi="GHEA Grapalat" w:cs="GHEA Grapalat"/>
          <w:szCs w:val="24"/>
          <w:lang w:val="hy-AM"/>
        </w:rPr>
        <w:t>փո</w:t>
      </w:r>
      <w:r w:rsidRPr="00BD6705">
        <w:rPr>
          <w:rFonts w:ascii="GHEA Grapalat" w:eastAsiaTheme="minorHAnsi" w:hAnsi="GHEA Grapalat" w:cs="GHEA Grapalat"/>
          <w:szCs w:val="24"/>
          <w:lang w:val="hy-AM"/>
        </w:rPr>
        <w:t>քր</w:t>
      </w:r>
      <w:r w:rsidR="007A4F48" w:rsidRPr="00BD6705">
        <w:rPr>
          <w:rFonts w:ascii="GHEA Grapalat" w:eastAsiaTheme="minorHAnsi" w:hAnsi="GHEA Grapalat" w:cs="GHEA Grapalat"/>
          <w:szCs w:val="24"/>
          <w:lang w:val="hy-AM"/>
        </w:rPr>
        <w:t>ածավալ նախագծային</w:t>
      </w:r>
      <w:r w:rsidRPr="00BD6705">
        <w:rPr>
          <w:rFonts w:ascii="GHEA Grapalat" w:eastAsiaTheme="minorHAnsi" w:hAnsi="GHEA Grapalat" w:cs="GHEA Grapalat"/>
          <w:szCs w:val="24"/>
          <w:lang w:val="hy-AM"/>
        </w:rPr>
        <w:t xml:space="preserve"> լուծումներով</w:t>
      </w:r>
      <w:r w:rsidR="002D20C7" w:rsidRPr="00BD6705">
        <w:rPr>
          <w:rFonts w:ascii="GHEA Grapalat" w:eastAsiaTheme="minorHAnsi" w:hAnsi="GHEA Grapalat" w:cs="GHEA Grapalat"/>
          <w:szCs w:val="24"/>
          <w:lang w:val="hy-AM"/>
        </w:rPr>
        <w:t xml:space="preserve"> և, հետևաբար, </w:t>
      </w:r>
      <w:r w:rsidR="007A4F48" w:rsidRPr="00BD6705">
        <w:rPr>
          <w:rFonts w:ascii="GHEA Grapalat" w:eastAsiaTheme="minorHAnsi" w:hAnsi="GHEA Grapalat" w:cs="GHEA Grapalat"/>
          <w:szCs w:val="24"/>
          <w:lang w:val="hy-AM"/>
        </w:rPr>
        <w:t xml:space="preserve"> ենթակա են համեմատաբար մեղմ նախագծային պահանջների </w:t>
      </w:r>
      <w:r w:rsidR="002D20C7" w:rsidRPr="00BD6705">
        <w:rPr>
          <w:rFonts w:ascii="GHEA Grapalat" w:eastAsiaTheme="minorHAnsi" w:hAnsi="GHEA Grapalat" w:cs="GHEA Grapalat"/>
          <w:szCs w:val="24"/>
          <w:lang w:val="hy-AM"/>
        </w:rPr>
        <w:t>կիրառման</w:t>
      </w:r>
      <w:r w:rsidR="007A4F48" w:rsidRPr="00BD6705">
        <w:rPr>
          <w:rFonts w:ascii="GHEA Grapalat" w:eastAsiaTheme="minorHAnsi" w:hAnsi="GHEA Grapalat" w:cs="GHEA Grapalat"/>
          <w:szCs w:val="24"/>
          <w:lang w:val="hy-AM"/>
        </w:rPr>
        <w:t xml:space="preserve">: </w:t>
      </w:r>
      <w:r w:rsidRPr="00BD6705">
        <w:rPr>
          <w:rFonts w:ascii="GHEA Grapalat" w:eastAsiaTheme="minorHAnsi" w:hAnsi="GHEA Grapalat" w:cs="GHEA Grapalat"/>
          <w:szCs w:val="24"/>
          <w:lang w:val="hy-AM"/>
        </w:rPr>
        <w:t>ՀՀ կառավարության 2015 թվականի մարտի 19-ի N 596-Ն որոշման</w:t>
      </w:r>
      <w:r w:rsidR="002D20C7" w:rsidRPr="00BD6705">
        <w:rPr>
          <w:rFonts w:ascii="GHEA Grapalat" w:eastAsiaTheme="minorHAnsi" w:hAnsi="GHEA Grapalat" w:cs="GHEA Grapalat"/>
          <w:szCs w:val="24"/>
          <w:lang w:val="hy-AM"/>
        </w:rPr>
        <w:t xml:space="preserve"> </w:t>
      </w:r>
      <w:r w:rsidR="007A4F48" w:rsidRPr="00BD6705">
        <w:rPr>
          <w:rFonts w:ascii="GHEA Grapalat" w:eastAsiaTheme="minorHAnsi" w:hAnsi="GHEA Grapalat" w:cs="GHEA Grapalat"/>
          <w:szCs w:val="24"/>
          <w:lang w:val="hy-AM"/>
        </w:rPr>
        <w:t xml:space="preserve">համաձայն դրանք </w:t>
      </w:r>
      <w:r w:rsidRPr="00BD6705">
        <w:rPr>
          <w:rFonts w:ascii="GHEA Grapalat" w:eastAsiaTheme="minorHAnsi" w:hAnsi="GHEA Grapalat" w:cs="GHEA Grapalat"/>
          <w:szCs w:val="24"/>
          <w:lang w:val="hy-AM"/>
        </w:rPr>
        <w:t>դասվում են</w:t>
      </w:r>
      <w:r w:rsidR="00EF234E">
        <w:rPr>
          <w:rFonts w:ascii="GHEA Grapalat" w:eastAsiaTheme="minorHAnsi" w:hAnsi="GHEA Grapalat" w:cs="GHEA Grapalat"/>
          <w:szCs w:val="24"/>
          <w:lang w:val="hy-AM"/>
        </w:rPr>
        <w:t xml:space="preserve"> </w:t>
      </w:r>
      <w:r w:rsidRPr="00BD6705">
        <w:rPr>
          <w:rFonts w:ascii="GHEA Grapalat" w:eastAsiaTheme="minorHAnsi" w:hAnsi="GHEA Grapalat" w:cs="GHEA Grapalat"/>
          <w:szCs w:val="24"/>
          <w:lang w:val="hy-AM"/>
        </w:rPr>
        <w:t>միջին ռիսկայնություն աստիճան ունեցող օբյեկտների շարքին։</w:t>
      </w:r>
    </w:p>
    <w:p w:rsidR="008C5C03" w:rsidRPr="00BD6705" w:rsidRDefault="006A467E" w:rsidP="00FE6007">
      <w:pPr>
        <w:pStyle w:val="ListParagraph"/>
        <w:tabs>
          <w:tab w:val="left" w:pos="900"/>
        </w:tabs>
        <w:spacing w:line="360" w:lineRule="auto"/>
        <w:ind w:left="0" w:right="26" w:firstLine="630"/>
        <w:jc w:val="both"/>
        <w:rPr>
          <w:rFonts w:ascii="GHEA Grapalat" w:eastAsiaTheme="minorHAnsi" w:hAnsi="GHEA Grapalat" w:cs="GHEA Grapalat"/>
          <w:szCs w:val="24"/>
          <w:lang w:val="hy-AM"/>
        </w:rPr>
      </w:pPr>
      <w:r w:rsidRPr="00BD6705">
        <w:rPr>
          <w:rFonts w:ascii="GHEA Grapalat" w:eastAsiaTheme="minorHAnsi" w:hAnsi="GHEA Grapalat" w:cs="GHEA Grapalat"/>
          <w:szCs w:val="24"/>
          <w:lang w:val="hy-AM"/>
        </w:rPr>
        <w:t>Անահատական բնակելի տներում առաջնային նշանակություն ունեն բնակիչների բազմազան և փոփոխվող կարիքները բավարարող նախագծային լուծումները, որոնք  ապահովում են ճկունություն և թույլ են տալիս ստեղծել  հարմարություններ ազատ պլանավորվող տարածքներում՝ համապատասխանեցնելով դրանք իրենց կենսակերպին և կարողություններին:</w:t>
      </w:r>
    </w:p>
    <w:p w:rsidR="00275FBF" w:rsidRPr="00BD6705" w:rsidRDefault="00275FBF" w:rsidP="00FE6007">
      <w:pPr>
        <w:pStyle w:val="ListParagraph"/>
        <w:tabs>
          <w:tab w:val="left" w:pos="900"/>
        </w:tabs>
        <w:spacing w:line="360" w:lineRule="auto"/>
        <w:ind w:left="0" w:right="26" w:firstLine="630"/>
        <w:jc w:val="both"/>
        <w:rPr>
          <w:rFonts w:ascii="GHEA Grapalat" w:eastAsiaTheme="minorHAnsi" w:hAnsi="GHEA Grapalat" w:cs="GHEA Grapalat"/>
          <w:szCs w:val="24"/>
          <w:lang w:val="hy-AM"/>
        </w:rPr>
      </w:pPr>
      <w:r w:rsidRPr="00BD6705">
        <w:rPr>
          <w:rFonts w:ascii="GHEA Grapalat" w:eastAsiaTheme="minorHAnsi" w:hAnsi="GHEA Grapalat" w:cs="GHEA Grapalat"/>
          <w:szCs w:val="24"/>
          <w:lang w:val="hy-AM"/>
        </w:rPr>
        <w:t>Այս տեսանկյունից, նախագծումը ենթադրում է նաև տարածական պլանավորման անհատական</w:t>
      </w:r>
      <w:r w:rsidR="00EF234E">
        <w:rPr>
          <w:rFonts w:ascii="Cambria Math" w:eastAsiaTheme="minorHAnsi" w:hAnsi="Cambria Math" w:cs="Cambria Math"/>
          <w:szCs w:val="24"/>
          <w:lang w:val="hy-AM"/>
        </w:rPr>
        <w:t xml:space="preserve"> </w:t>
      </w:r>
      <w:r w:rsidRPr="00BD6705">
        <w:rPr>
          <w:rFonts w:ascii="GHEA Grapalat" w:eastAsiaTheme="minorHAnsi" w:hAnsi="GHEA Grapalat" w:cs="GHEA Grapalat"/>
          <w:szCs w:val="24"/>
          <w:lang w:val="hy-AM"/>
        </w:rPr>
        <w:t>մոտեցում (ընտրություն), որը շատ դեպքերում անհամատեղելի է ծախսատար մատչելիության միջոցառումների հետ, ինչպիսիք են վերելակների կամ վերհան սարքերի նախատեսումը։</w:t>
      </w:r>
    </w:p>
    <w:p w:rsidR="0046065B" w:rsidRPr="00BD6705" w:rsidRDefault="009F550D" w:rsidP="00FE6007">
      <w:pPr>
        <w:spacing w:after="0" w:line="360" w:lineRule="auto"/>
        <w:ind w:right="26" w:firstLine="63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D6705">
        <w:rPr>
          <w:rFonts w:ascii="GHEA Grapalat" w:hAnsi="GHEA Grapalat" w:cs="GHEA Grapalat"/>
          <w:sz w:val="24"/>
          <w:szCs w:val="24"/>
          <w:lang w:val="hy-AM"/>
        </w:rPr>
        <w:t>Վերոգրյալով պայմանավորված Նախագծի շրջանակներում</w:t>
      </w:r>
      <w:r w:rsidR="00F3021B" w:rsidRPr="00BD6705">
        <w:rPr>
          <w:rFonts w:ascii="GHEA Grapalat" w:hAnsi="GHEA Grapalat" w:cs="GHEA Grapalat"/>
          <w:sz w:val="24"/>
          <w:szCs w:val="24"/>
          <w:lang w:val="hy-AM"/>
        </w:rPr>
        <w:t xml:space="preserve"> վերանայվել</w:t>
      </w:r>
      <w:r w:rsidR="002D20C7" w:rsidRPr="00BD670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0418C" w:rsidRPr="00BD6705">
        <w:rPr>
          <w:rFonts w:ascii="GHEA Grapalat" w:hAnsi="GHEA Grapalat" w:cs="GHEA Grapalat"/>
          <w:sz w:val="24"/>
          <w:szCs w:val="24"/>
          <w:lang w:val="hy-AM"/>
        </w:rPr>
        <w:t xml:space="preserve">և հանվել են </w:t>
      </w:r>
      <w:r w:rsidR="00F3021B" w:rsidRPr="00BD6705">
        <w:rPr>
          <w:rFonts w:ascii="GHEA Grapalat" w:hAnsi="GHEA Grapalat" w:cs="GHEA Grapalat"/>
          <w:sz w:val="24"/>
          <w:szCs w:val="24"/>
          <w:lang w:val="hy-AM"/>
        </w:rPr>
        <w:t>Նորմեր</w:t>
      </w:r>
      <w:r w:rsidR="00F0418C" w:rsidRPr="00BD6705">
        <w:rPr>
          <w:rFonts w:ascii="GHEA Grapalat" w:hAnsi="GHEA Grapalat" w:cs="GHEA Grapalat"/>
          <w:sz w:val="24"/>
          <w:szCs w:val="24"/>
          <w:lang w:val="hy-AM"/>
        </w:rPr>
        <w:t xml:space="preserve">ով </w:t>
      </w:r>
      <w:r w:rsidR="00F3021B" w:rsidRPr="00BD6705">
        <w:rPr>
          <w:rFonts w:ascii="GHEA Grapalat" w:hAnsi="GHEA Grapalat" w:cs="GHEA Grapalat"/>
          <w:sz w:val="24"/>
          <w:szCs w:val="24"/>
          <w:lang w:val="hy-AM"/>
        </w:rPr>
        <w:t xml:space="preserve">սահմանված </w:t>
      </w:r>
      <w:r w:rsidR="00275FBF" w:rsidRPr="00BD6705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="00F0418C" w:rsidRPr="00BD6705">
        <w:rPr>
          <w:rFonts w:ascii="GHEA Grapalat" w:hAnsi="GHEA Grapalat" w:cs="GHEA Grapalat"/>
          <w:sz w:val="24"/>
          <w:szCs w:val="24"/>
          <w:lang w:val="hy-AM"/>
        </w:rPr>
        <w:t xml:space="preserve"> բնակելի տների մատչելիության մասով </w:t>
      </w:r>
      <w:r w:rsidR="00BD6705">
        <w:rPr>
          <w:rFonts w:ascii="GHEA Grapalat" w:hAnsi="GHEA Grapalat" w:cs="GHEA Grapalat"/>
          <w:sz w:val="24"/>
          <w:szCs w:val="24"/>
          <w:lang w:val="hy-AM"/>
        </w:rPr>
        <w:lastRenderedPageBreak/>
        <w:t>պարտադիր</w:t>
      </w:r>
      <w:r w:rsidR="002D20C7" w:rsidRPr="00BD670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3021B" w:rsidRPr="00BD6705">
        <w:rPr>
          <w:rFonts w:ascii="GHEA Grapalat" w:hAnsi="GHEA Grapalat" w:cs="GHEA Grapalat"/>
          <w:sz w:val="24"/>
          <w:szCs w:val="24"/>
          <w:lang w:val="hy-AM"/>
        </w:rPr>
        <w:t>պահանջները</w:t>
      </w:r>
      <w:r w:rsidR="008D5C6A" w:rsidRPr="00BD6705">
        <w:rPr>
          <w:rFonts w:ascii="GHEA Grapalat" w:hAnsi="GHEA Grapalat" w:cs="GHEA Grapalat"/>
          <w:sz w:val="24"/>
          <w:szCs w:val="24"/>
          <w:lang w:val="hy-AM"/>
        </w:rPr>
        <w:t>՝</w:t>
      </w:r>
      <w:r w:rsidR="00F0418C" w:rsidRPr="00BD6705">
        <w:rPr>
          <w:rFonts w:ascii="GHEA Grapalat" w:hAnsi="GHEA Grapalat" w:cs="GHEA Grapalat"/>
          <w:sz w:val="24"/>
          <w:szCs w:val="24"/>
          <w:lang w:val="hy-AM"/>
        </w:rPr>
        <w:t xml:space="preserve"> հաշվի առնելով</w:t>
      </w:r>
      <w:r w:rsidR="0046065B" w:rsidRPr="00BD6705">
        <w:rPr>
          <w:rFonts w:ascii="GHEA Grapalat" w:hAnsi="GHEA Grapalat" w:cs="GHEA Grapalat"/>
          <w:sz w:val="24"/>
          <w:szCs w:val="24"/>
          <w:lang w:val="hy-AM"/>
        </w:rPr>
        <w:t xml:space="preserve"> յուրաքանչյուր բնակելի տան առանձնահատկություններին համապատասխան (ըստ անհրաժեշտության) մատչելիության </w:t>
      </w:r>
      <w:r w:rsidR="002D20C7" w:rsidRPr="00BD6705">
        <w:rPr>
          <w:rFonts w:ascii="Cambria Math" w:hAnsi="Cambria Math" w:cs="Cambria Math"/>
          <w:sz w:val="24"/>
          <w:szCs w:val="24"/>
          <w:lang w:val="hy-AM"/>
        </w:rPr>
        <w:t>​​</w:t>
      </w:r>
      <w:r w:rsidR="00FE6007" w:rsidRPr="00BD6705">
        <w:rPr>
          <w:rFonts w:ascii="GHEA Grapalat" w:hAnsi="GHEA Grapalat" w:cs="GHEA Grapalat"/>
          <w:sz w:val="24"/>
          <w:szCs w:val="24"/>
          <w:lang w:val="hy-AM"/>
        </w:rPr>
        <w:t xml:space="preserve">միջոցառումների </w:t>
      </w:r>
      <w:r w:rsidR="002D20C7" w:rsidRPr="00BD6705">
        <w:rPr>
          <w:rFonts w:ascii="GHEA Grapalat" w:hAnsi="GHEA Grapalat" w:cs="GHEA Grapalat"/>
          <w:sz w:val="24"/>
          <w:szCs w:val="24"/>
          <w:lang w:val="hy-AM"/>
        </w:rPr>
        <w:t xml:space="preserve">նախատեսման  </w:t>
      </w:r>
      <w:r w:rsidR="0046065B" w:rsidRPr="00BD6705">
        <w:rPr>
          <w:rFonts w:ascii="GHEA Grapalat" w:hAnsi="GHEA Grapalat" w:cs="GHEA Grapalat"/>
          <w:sz w:val="24"/>
          <w:szCs w:val="24"/>
          <w:lang w:val="hy-AM"/>
        </w:rPr>
        <w:t>անհատական հնարավորությունը։</w:t>
      </w:r>
    </w:p>
    <w:p w:rsidR="0046065B" w:rsidRPr="00EF234E" w:rsidRDefault="002D20C7" w:rsidP="00FE6007">
      <w:pPr>
        <w:spacing w:after="0" w:line="360" w:lineRule="auto"/>
        <w:ind w:right="26" w:firstLine="63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F234E">
        <w:rPr>
          <w:rFonts w:ascii="GHEA Grapalat" w:hAnsi="GHEA Grapalat" w:cs="GHEA Grapalat"/>
          <w:sz w:val="24"/>
          <w:szCs w:val="24"/>
          <w:lang w:val="hy-AM"/>
        </w:rPr>
        <w:t>Միաժամանակ</w:t>
      </w:r>
      <w:r w:rsidR="00FE6007" w:rsidRPr="00EF234E">
        <w:rPr>
          <w:rFonts w:ascii="GHEA Grapalat" w:hAnsi="GHEA Grapalat" w:cs="GHEA Grapalat"/>
          <w:sz w:val="24"/>
          <w:szCs w:val="24"/>
          <w:lang w:val="hy-AM"/>
        </w:rPr>
        <w:t>,</w:t>
      </w:r>
      <w:r w:rsidRPr="00EF234E">
        <w:rPr>
          <w:rFonts w:ascii="GHEA Grapalat" w:hAnsi="GHEA Grapalat" w:cs="GHEA Grapalat"/>
          <w:sz w:val="24"/>
          <w:szCs w:val="24"/>
          <w:lang w:val="hy-AM"/>
        </w:rPr>
        <w:t xml:space="preserve"> նախագծով նախատեսվում է կատարել </w:t>
      </w:r>
      <w:r w:rsidR="00FE6007" w:rsidRPr="00EF234E">
        <w:rPr>
          <w:rFonts w:ascii="GHEA Grapalat" w:hAnsi="GHEA Grapalat" w:cs="GHEA Grapalat"/>
          <w:sz w:val="24"/>
          <w:szCs w:val="24"/>
          <w:lang w:val="hy-AM"/>
        </w:rPr>
        <w:t>փոփոխություններ</w:t>
      </w:r>
      <w:r w:rsidRPr="00EF234E">
        <w:rPr>
          <w:rFonts w:ascii="GHEA Grapalat" w:hAnsi="GHEA Grapalat" w:cs="GHEA Grapalat"/>
          <w:sz w:val="24"/>
          <w:szCs w:val="24"/>
          <w:lang w:val="hy-AM"/>
        </w:rPr>
        <w:t xml:space="preserve">, որոնք վերաբերում են </w:t>
      </w:r>
      <w:r w:rsidR="00FE6007">
        <w:rPr>
          <w:rFonts w:ascii="GHEA Grapalat" w:hAnsi="GHEA Grapalat" w:cs="GHEA Grapalat"/>
          <w:sz w:val="24"/>
          <w:szCs w:val="24"/>
          <w:lang w:val="hy-AM"/>
        </w:rPr>
        <w:t xml:space="preserve">նախկինում </w:t>
      </w:r>
      <w:r w:rsidRPr="00EF234E">
        <w:rPr>
          <w:rFonts w:ascii="GHEA Grapalat" w:hAnsi="GHEA Grapalat" w:cs="GHEA Grapalat"/>
          <w:sz w:val="24"/>
          <w:szCs w:val="24"/>
          <w:lang w:val="hy-AM"/>
        </w:rPr>
        <w:t>հղում կատարված և այլևս չգործող</w:t>
      </w:r>
      <w:r w:rsidR="00FE6007" w:rsidRPr="00EF234E">
        <w:rPr>
          <w:rFonts w:ascii="GHEA Grapalat" w:hAnsi="GHEA Grapalat" w:cs="GHEA Grapalat"/>
          <w:sz w:val="24"/>
          <w:szCs w:val="24"/>
          <w:lang w:val="hy-AM"/>
        </w:rPr>
        <w:t xml:space="preserve"> շինարարական</w:t>
      </w:r>
      <w:r w:rsidRPr="00EF234E">
        <w:rPr>
          <w:rFonts w:ascii="GHEA Grapalat" w:hAnsi="GHEA Grapalat" w:cs="GHEA Grapalat"/>
          <w:sz w:val="24"/>
          <w:szCs w:val="24"/>
          <w:lang w:val="hy-AM"/>
        </w:rPr>
        <w:t xml:space="preserve"> նորմերին</w:t>
      </w:r>
      <w:r w:rsidR="00FE6007" w:rsidRPr="00EF234E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Pr="00EF234E">
        <w:rPr>
          <w:rFonts w:ascii="GHEA Grapalat" w:hAnsi="GHEA Grapalat" w:cs="GHEA Grapalat"/>
          <w:sz w:val="24"/>
          <w:szCs w:val="24"/>
          <w:lang w:val="hy-AM"/>
        </w:rPr>
        <w:t xml:space="preserve">դրանք փոխարինելով  գործող </w:t>
      </w:r>
      <w:r w:rsidR="00FE6007" w:rsidRPr="00EF234E">
        <w:rPr>
          <w:rFonts w:ascii="GHEA Grapalat" w:hAnsi="GHEA Grapalat" w:cs="GHEA Grapalat"/>
          <w:sz w:val="24"/>
          <w:szCs w:val="24"/>
          <w:lang w:val="hy-AM"/>
        </w:rPr>
        <w:t xml:space="preserve">շինարարական </w:t>
      </w:r>
      <w:r w:rsidRPr="00EF234E">
        <w:rPr>
          <w:rFonts w:ascii="GHEA Grapalat" w:hAnsi="GHEA Grapalat" w:cs="GHEA Grapalat"/>
          <w:sz w:val="24"/>
          <w:szCs w:val="24"/>
          <w:lang w:val="hy-AM"/>
        </w:rPr>
        <w:t>նորմերով։</w:t>
      </w:r>
    </w:p>
    <w:p w:rsidR="002D20C7" w:rsidRPr="00FE6007" w:rsidRDefault="002D20C7" w:rsidP="00FE6007">
      <w:pPr>
        <w:spacing w:after="0" w:line="360" w:lineRule="auto"/>
        <w:ind w:right="26" w:firstLine="63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</w:p>
    <w:p w:rsidR="00C56F85" w:rsidRPr="00FE6007" w:rsidRDefault="009F550D" w:rsidP="00FE6007">
      <w:pPr>
        <w:spacing w:after="0" w:line="360" w:lineRule="auto"/>
        <w:ind w:right="26" w:firstLine="630"/>
        <w:jc w:val="both"/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</w:pPr>
      <w:r w:rsidRPr="00FE6007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</w:t>
      </w:r>
      <w:r w:rsidR="00C56F85" w:rsidRPr="00FE6007"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  <w:t>2.1 Կապը ռազմավարական փաստաթղթերի հետ</w:t>
      </w:r>
    </w:p>
    <w:p w:rsidR="0056168A" w:rsidRPr="00FE6007" w:rsidRDefault="0056168A" w:rsidP="00FE6007">
      <w:pPr>
        <w:spacing w:after="0" w:line="360" w:lineRule="auto"/>
        <w:ind w:right="-365" w:firstLine="63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 w:rsidRPr="00FE6007">
        <w:rPr>
          <w:rFonts w:ascii="GHEA Grapalat" w:hAnsi="GHEA Grapalat" w:cs="GHEA Grapalat"/>
          <w:bCs/>
          <w:iCs/>
          <w:sz w:val="24"/>
          <w:szCs w:val="24"/>
          <w:lang w:val="hy-AM"/>
        </w:rPr>
        <w:t>- ՀՀ կառավարության 2021 թվականի օգոստոսի 18-ի N 1363-Ա որոշում,</w:t>
      </w:r>
    </w:p>
    <w:p w:rsidR="0056168A" w:rsidRPr="00FE6007" w:rsidRDefault="0056168A" w:rsidP="00FE6007">
      <w:pPr>
        <w:spacing w:after="0" w:line="360" w:lineRule="auto"/>
        <w:ind w:right="-365" w:firstLine="63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 w:rsidRPr="00FE6007">
        <w:rPr>
          <w:rFonts w:ascii="GHEA Grapalat" w:hAnsi="GHEA Grapalat" w:cs="GHEA Grapalat"/>
          <w:bCs/>
          <w:iCs/>
          <w:sz w:val="24"/>
          <w:szCs w:val="24"/>
          <w:lang w:val="hy-AM"/>
        </w:rPr>
        <w:t>-</w:t>
      </w:r>
      <w:r w:rsidRPr="00FE60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6007">
        <w:rPr>
          <w:rFonts w:ascii="GHEA Grapalat" w:hAnsi="GHEA Grapalat" w:cs="GHEA Grapalat"/>
          <w:bCs/>
          <w:iCs/>
          <w:sz w:val="24"/>
          <w:szCs w:val="24"/>
          <w:lang w:val="hy-AM"/>
        </w:rPr>
        <w:t>ՀՀ կառավարության 2021 թվականի նոյեմբերի 18-ի N 1902-Լ որոշում,</w:t>
      </w:r>
    </w:p>
    <w:p w:rsidR="0056168A" w:rsidRPr="00FE6007" w:rsidRDefault="0056168A" w:rsidP="00FE6007">
      <w:pPr>
        <w:spacing w:after="0" w:line="360" w:lineRule="auto"/>
        <w:ind w:right="-365" w:firstLine="63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 w:rsidRPr="00FE6007">
        <w:rPr>
          <w:rFonts w:ascii="GHEA Grapalat" w:hAnsi="GHEA Grapalat" w:cs="GHEA Grapalat"/>
          <w:bCs/>
          <w:iCs/>
          <w:sz w:val="24"/>
          <w:szCs w:val="24"/>
          <w:lang w:val="hy-AM"/>
        </w:rPr>
        <w:t>- ՀՀ կառավարության ապրիլի 8-ի «ՀՀ քաղաքաշինության բնագավառի ռազմավարական ծրագիրը և ծրագրի իրագործումն ապահովող միջոցառումների ցանկը հաստատելու մասին»                N 531-Լ որոշում:</w:t>
      </w:r>
    </w:p>
    <w:p w:rsidR="00090D96" w:rsidRPr="00FE6007" w:rsidRDefault="00D37067" w:rsidP="00FE6007">
      <w:pPr>
        <w:pStyle w:val="mechtex"/>
        <w:spacing w:line="360" w:lineRule="auto"/>
        <w:ind w:firstLine="63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  <w:r w:rsidRPr="00FE600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Միաժամանակ հարկ է նշել, որ</w:t>
      </w:r>
      <w:r w:rsidR="0082424D" w:rsidRPr="00FE600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 «Հայաստանի Հանրապետության քաղաքաշինության կոմիտեի նախագահի 2022 թվականի </w:t>
      </w:r>
      <w:r w:rsidR="002D20C7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նոյեմբերի  </w:t>
      </w:r>
      <w:r w:rsidR="002D20C7" w:rsidRPr="00FE6007">
        <w:rPr>
          <w:rFonts w:ascii="GHEA Grapalat" w:hAnsi="GHEA Grapalat" w:cs="GHEA Grapalat"/>
          <w:sz w:val="24"/>
          <w:szCs w:val="24"/>
          <w:lang w:val="hy-AM"/>
        </w:rPr>
        <w:t xml:space="preserve"> 7-ի </w:t>
      </w:r>
      <w:r w:rsidR="002D20C7" w:rsidRPr="00FE600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N 27-Ն </w:t>
      </w:r>
      <w:r w:rsidR="002D20C7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="0082424D" w:rsidRPr="00FE600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 հրամանում</w:t>
      </w:r>
      <w:r w:rsidR="002D20C7" w:rsidRPr="00FE600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2424D" w:rsidRPr="00FE600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փոփոխություններ </w:t>
      </w:r>
      <w:r w:rsidR="002D20C7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="00F97C49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և լրացում </w:t>
      </w:r>
      <w:r w:rsidR="0082424D" w:rsidRPr="00FE600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կատարելու մասին»</w:t>
      </w:r>
      <w:r w:rsidR="0082424D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="0056168A" w:rsidRPr="00FE600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ՀՀ քաղաքաշինության կոմիտեի նախագահի հրաման</w:t>
      </w:r>
      <w:r w:rsidR="0056168A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ի</w:t>
      </w:r>
      <w:r w:rsidR="00EA6B9F" w:rsidRPr="00FE600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 նախագծի</w:t>
      </w:r>
      <w:r w:rsidR="00EA6B9F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Pr="00FE6007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ընդունման կապակցությամբ լրացուցիչ ֆինանսական միջոցների անհրաժեշտություն, պետական բյուջեի եկամուտներում  և ծախսերում փոփոխություններ չեն սպասվում։</w:t>
      </w:r>
    </w:p>
    <w:p w:rsidR="0056168A" w:rsidRPr="00FE6007" w:rsidRDefault="0056168A" w:rsidP="00FE6007">
      <w:pPr>
        <w:pStyle w:val="mechtex"/>
        <w:spacing w:line="360" w:lineRule="auto"/>
        <w:ind w:firstLine="63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</w:p>
    <w:p w:rsidR="00CD3A60" w:rsidRPr="00FE6007" w:rsidRDefault="00CD3A60" w:rsidP="00FE6007">
      <w:pPr>
        <w:pStyle w:val="ListParagraph"/>
        <w:numPr>
          <w:ilvl w:val="0"/>
          <w:numId w:val="2"/>
        </w:numPr>
        <w:spacing w:line="360" w:lineRule="auto"/>
        <w:ind w:left="0" w:right="26" w:firstLine="630"/>
        <w:jc w:val="both"/>
        <w:rPr>
          <w:rFonts w:ascii="GHEA Grapalat" w:hAnsi="GHEA Grapalat" w:cs="GHEA Grapalat"/>
          <w:b/>
          <w:bCs/>
          <w:szCs w:val="24"/>
          <w:lang w:val="fr-FR"/>
        </w:rPr>
      </w:pPr>
      <w:r w:rsidRPr="00FE6007">
        <w:rPr>
          <w:rFonts w:ascii="GHEA Grapalat" w:hAnsi="GHEA Grapalat" w:cs="GHEA Grapalat"/>
          <w:b/>
          <w:bCs/>
          <w:szCs w:val="24"/>
          <w:lang w:val="hy-AM"/>
        </w:rPr>
        <w:t>Նախագծի</w:t>
      </w:r>
      <w:r w:rsidRPr="00FE6007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E6007">
        <w:rPr>
          <w:rFonts w:ascii="GHEA Grapalat" w:hAnsi="GHEA Grapalat" w:cs="GHEA Grapalat"/>
          <w:b/>
          <w:bCs/>
          <w:szCs w:val="24"/>
          <w:lang w:val="hy-AM"/>
        </w:rPr>
        <w:t>մշակման</w:t>
      </w:r>
      <w:r w:rsidRPr="00FE6007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E6007">
        <w:rPr>
          <w:rFonts w:ascii="GHEA Grapalat" w:hAnsi="GHEA Grapalat" w:cs="GHEA Grapalat"/>
          <w:b/>
          <w:bCs/>
          <w:szCs w:val="24"/>
          <w:lang w:val="hy-AM"/>
        </w:rPr>
        <w:t>գործընթացում</w:t>
      </w:r>
      <w:r w:rsidRPr="00FE6007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E6007">
        <w:rPr>
          <w:rFonts w:ascii="GHEA Grapalat" w:hAnsi="GHEA Grapalat" w:cs="GHEA Grapalat"/>
          <w:b/>
          <w:bCs/>
          <w:szCs w:val="24"/>
          <w:lang w:val="hy-AM"/>
        </w:rPr>
        <w:t>ներգրավված</w:t>
      </w:r>
      <w:r w:rsidRPr="00FE6007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E6007">
        <w:rPr>
          <w:rFonts w:ascii="GHEA Grapalat" w:hAnsi="GHEA Grapalat" w:cs="GHEA Grapalat"/>
          <w:b/>
          <w:bCs/>
          <w:szCs w:val="24"/>
          <w:lang w:val="hy-AM"/>
        </w:rPr>
        <w:t>ինստիտուտները</w:t>
      </w:r>
      <w:r w:rsidRPr="00FE6007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E6007">
        <w:rPr>
          <w:rFonts w:ascii="GHEA Grapalat" w:hAnsi="GHEA Grapalat" w:cs="GHEA Grapalat"/>
          <w:b/>
          <w:bCs/>
          <w:szCs w:val="24"/>
          <w:lang w:val="hy-AM"/>
        </w:rPr>
        <w:t>և</w:t>
      </w:r>
      <w:r w:rsidRPr="00FE6007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E6007">
        <w:rPr>
          <w:rFonts w:ascii="GHEA Grapalat" w:hAnsi="GHEA Grapalat" w:cs="GHEA Grapalat"/>
          <w:b/>
          <w:bCs/>
          <w:szCs w:val="24"/>
          <w:lang w:val="hy-AM"/>
        </w:rPr>
        <w:t>անձինք</w:t>
      </w:r>
    </w:p>
    <w:p w:rsidR="003374D3" w:rsidRPr="00FE6007" w:rsidRDefault="003102DF" w:rsidP="00FE6007">
      <w:pPr>
        <w:shd w:val="clear" w:color="auto" w:fill="FFFFFF"/>
        <w:spacing w:after="0" w:line="360" w:lineRule="auto"/>
        <w:ind w:firstLine="63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proofErr w:type="spellStart"/>
      <w:r w:rsidRPr="00FE6007">
        <w:rPr>
          <w:rFonts w:ascii="GHEA Grapalat" w:hAnsi="GHEA Grapalat" w:cs="GHEA Grapalat"/>
          <w:sz w:val="24"/>
          <w:szCs w:val="24"/>
          <w:lang w:val="es-ES" w:eastAsia="ru-RU"/>
        </w:rPr>
        <w:t>Նախագիծը</w:t>
      </w:r>
      <w:proofErr w:type="spellEnd"/>
      <w:r w:rsidRPr="00FE6007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Pr="00FE6007">
        <w:rPr>
          <w:rFonts w:ascii="GHEA Grapalat" w:hAnsi="GHEA Grapalat" w:cs="GHEA Grapalat"/>
          <w:sz w:val="24"/>
          <w:szCs w:val="24"/>
          <w:lang w:val="es-ES" w:eastAsia="ru-RU"/>
        </w:rPr>
        <w:t>մշակվել</w:t>
      </w:r>
      <w:proofErr w:type="spellEnd"/>
      <w:r w:rsidRPr="00FE6007">
        <w:rPr>
          <w:rFonts w:ascii="GHEA Grapalat" w:hAnsi="GHEA Grapalat" w:cs="GHEA Grapalat"/>
          <w:sz w:val="24"/>
          <w:szCs w:val="24"/>
          <w:lang w:val="es-ES" w:eastAsia="ru-RU"/>
        </w:rPr>
        <w:t xml:space="preserve"> է </w:t>
      </w:r>
      <w:r w:rsidR="00CD3A60" w:rsidRPr="00FE6007">
        <w:rPr>
          <w:rFonts w:ascii="GHEA Grapalat" w:hAnsi="GHEA Grapalat" w:cs="GHEA Grapalat"/>
          <w:sz w:val="24"/>
          <w:szCs w:val="24"/>
          <w:lang w:val="es-ES" w:eastAsia="ru-RU"/>
        </w:rPr>
        <w:t xml:space="preserve">ՀՀ </w:t>
      </w:r>
      <w:proofErr w:type="spellStart"/>
      <w:r w:rsidR="00CD3A60" w:rsidRPr="00FE6007">
        <w:rPr>
          <w:rFonts w:ascii="GHEA Grapalat" w:hAnsi="GHEA Grapalat" w:cs="GHEA Grapalat"/>
          <w:sz w:val="24"/>
          <w:szCs w:val="24"/>
          <w:lang w:val="es-ES" w:eastAsia="ru-RU"/>
        </w:rPr>
        <w:t>քաղաքաշինության</w:t>
      </w:r>
      <w:proofErr w:type="spellEnd"/>
      <w:r w:rsidR="00CD3A60" w:rsidRPr="00FE6007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="00CD3A60" w:rsidRPr="00FE6007">
        <w:rPr>
          <w:rFonts w:ascii="GHEA Grapalat" w:hAnsi="GHEA Grapalat" w:cs="GHEA Grapalat"/>
          <w:sz w:val="24"/>
          <w:szCs w:val="24"/>
          <w:lang w:val="es-ES" w:eastAsia="ru-RU"/>
        </w:rPr>
        <w:t>կոմիտեի</w:t>
      </w:r>
      <w:proofErr w:type="spellEnd"/>
      <w:r w:rsidR="00CD3A60" w:rsidRPr="00FE6007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Pr="00FE6007">
        <w:rPr>
          <w:rFonts w:ascii="GHEA Grapalat" w:hAnsi="GHEA Grapalat" w:cs="GHEA Grapalat"/>
          <w:sz w:val="24"/>
          <w:szCs w:val="24"/>
          <w:lang w:val="es-ES" w:eastAsia="ru-RU"/>
        </w:rPr>
        <w:t>կողմից</w:t>
      </w:r>
      <w:proofErr w:type="spellEnd"/>
      <w:r w:rsidRPr="00FE6007"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3374D3" w:rsidRPr="00FE6007" w:rsidRDefault="003374D3" w:rsidP="00FE6007">
      <w:pPr>
        <w:shd w:val="clear" w:color="auto" w:fill="FFFFFF"/>
        <w:spacing w:after="0" w:line="360" w:lineRule="auto"/>
        <w:ind w:firstLine="63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CD3A60" w:rsidRPr="00FE6007" w:rsidRDefault="00CD3A60" w:rsidP="00FE600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630"/>
        <w:jc w:val="both"/>
        <w:rPr>
          <w:rFonts w:ascii="GHEA Grapalat" w:hAnsi="GHEA Grapalat" w:cs="GHEA Grapalat"/>
          <w:b/>
          <w:bCs/>
          <w:szCs w:val="24"/>
        </w:rPr>
      </w:pPr>
      <w:proofErr w:type="spellStart"/>
      <w:r w:rsidRPr="00FE6007">
        <w:rPr>
          <w:rFonts w:ascii="GHEA Grapalat" w:hAnsi="GHEA Grapalat" w:cs="GHEA Grapalat"/>
          <w:b/>
          <w:bCs/>
          <w:szCs w:val="24"/>
        </w:rPr>
        <w:t>Ակնկալվող</w:t>
      </w:r>
      <w:proofErr w:type="spellEnd"/>
      <w:r w:rsidRPr="00FE6007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proofErr w:type="spellStart"/>
      <w:r w:rsidRPr="00FE6007">
        <w:rPr>
          <w:rFonts w:ascii="GHEA Grapalat" w:hAnsi="GHEA Grapalat" w:cs="GHEA Grapalat"/>
          <w:b/>
          <w:bCs/>
          <w:szCs w:val="24"/>
        </w:rPr>
        <w:t>արդյունքը</w:t>
      </w:r>
      <w:proofErr w:type="spellEnd"/>
    </w:p>
    <w:p w:rsidR="00280293" w:rsidRPr="00FE6007" w:rsidRDefault="00280293" w:rsidP="00FE6007">
      <w:pPr>
        <w:pStyle w:val="mechtex"/>
        <w:spacing w:line="360" w:lineRule="auto"/>
        <w:ind w:firstLine="63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280293" w:rsidRPr="00FE6007" w:rsidRDefault="00280293" w:rsidP="00FE6007">
      <w:pPr>
        <w:pStyle w:val="mechtex"/>
        <w:spacing w:line="360" w:lineRule="auto"/>
        <w:ind w:firstLine="63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  <w:r w:rsidRPr="00FE6007">
        <w:rPr>
          <w:rFonts w:ascii="GHEA Grapalat" w:hAnsi="GHEA Grapalat" w:cs="Sylfaen"/>
          <w:sz w:val="24"/>
          <w:szCs w:val="24"/>
          <w:lang w:val="af-ZA"/>
        </w:rPr>
        <w:t xml:space="preserve">Նորմատիվ փաստաթղթի մշակումը կարևորվում է </w:t>
      </w:r>
      <w:r w:rsidR="0046065B" w:rsidRPr="00FE6007">
        <w:rPr>
          <w:rFonts w:ascii="GHEA Grapalat" w:hAnsi="GHEA Grapalat" w:cs="Sylfaen"/>
          <w:sz w:val="24"/>
          <w:szCs w:val="24"/>
          <w:lang w:val="hy-AM"/>
        </w:rPr>
        <w:t xml:space="preserve">անհատական </w:t>
      </w:r>
      <w:r w:rsidRPr="00FE6007">
        <w:rPr>
          <w:rFonts w:ascii="GHEA Grapalat" w:hAnsi="GHEA Grapalat" w:cs="Sylfaen"/>
          <w:sz w:val="24"/>
          <w:szCs w:val="24"/>
          <w:lang w:val="af-ZA"/>
        </w:rPr>
        <w:t xml:space="preserve"> բնույթ կրող քաղաքաշինական այն խնդիրների լուծման և կարգավորման անհրաժեշտությամբ, որոնք պայմանավորված են անհատական բնակելի տների առանձնահատկություններով և պահանջում են տարբերակված լուծումներ</w:t>
      </w:r>
      <w:r w:rsidR="0046065B" w:rsidRPr="00FE60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60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065B" w:rsidRPr="00FE6007">
        <w:rPr>
          <w:rFonts w:ascii="GHEA Grapalat" w:hAnsi="GHEA Grapalat" w:cs="Sylfaen"/>
          <w:bCs/>
          <w:sz w:val="24"/>
          <w:szCs w:val="24"/>
          <w:lang w:val="hy-AM"/>
        </w:rPr>
        <w:t>և իրագործելիության ապահովում։</w:t>
      </w:r>
    </w:p>
    <w:p w:rsidR="0013518F" w:rsidRPr="00FE6007" w:rsidRDefault="0013518F" w:rsidP="00FE6007">
      <w:pPr>
        <w:pStyle w:val="mechtex"/>
        <w:spacing w:line="360" w:lineRule="auto"/>
        <w:ind w:firstLine="63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13518F" w:rsidRPr="00FE6007" w:rsidRDefault="0013518F" w:rsidP="00FE6007">
      <w:pPr>
        <w:pStyle w:val="mechtex"/>
        <w:spacing w:line="360" w:lineRule="auto"/>
        <w:ind w:firstLine="63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FA26C3" w:rsidRPr="00FE6007" w:rsidRDefault="00FA26C3" w:rsidP="00FE6007">
      <w:pPr>
        <w:pStyle w:val="mechtex"/>
        <w:spacing w:line="360" w:lineRule="auto"/>
        <w:ind w:firstLine="630"/>
        <w:rPr>
          <w:rFonts w:ascii="GHEA Grapalat" w:eastAsiaTheme="minorHAnsi" w:hAnsi="GHEA Grapalat"/>
          <w:b/>
          <w:sz w:val="24"/>
          <w:szCs w:val="24"/>
          <w:lang w:val="hy-AM" w:eastAsia="en-US"/>
        </w:rPr>
      </w:pPr>
      <w:r w:rsidRPr="00FE6007">
        <w:rPr>
          <w:rFonts w:ascii="GHEA Grapalat" w:eastAsiaTheme="minorHAnsi" w:hAnsi="GHEA Grapalat"/>
          <w:b/>
          <w:sz w:val="24"/>
          <w:szCs w:val="24"/>
          <w:lang w:val="hy-AM" w:eastAsia="en-US"/>
        </w:rPr>
        <w:t>ՏԵՂԵԿԱՆՔ</w:t>
      </w:r>
    </w:p>
    <w:p w:rsidR="00FE6007" w:rsidRPr="00FE6007" w:rsidRDefault="00FE6007" w:rsidP="00FE6007">
      <w:pPr>
        <w:spacing w:line="360" w:lineRule="auto"/>
        <w:ind w:firstLine="63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007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ՔԱՂԱՔԱՇԻՆՈՒԹՅԱՆ ԿՈՄԻՏԵԻ </w:t>
      </w:r>
    </w:p>
    <w:p w:rsidR="00FA26C3" w:rsidRPr="00FE6007" w:rsidRDefault="00FE6007" w:rsidP="00FE6007">
      <w:pPr>
        <w:spacing w:line="360" w:lineRule="auto"/>
        <w:ind w:firstLine="63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007">
        <w:rPr>
          <w:rFonts w:ascii="GHEA Grapalat" w:hAnsi="GHEA Grapalat"/>
          <w:b/>
          <w:sz w:val="24"/>
          <w:szCs w:val="24"/>
          <w:lang w:val="hy-AM"/>
        </w:rPr>
        <w:t xml:space="preserve">ՆԱԽԱԳԱՀԻ 2022 ԹՎԱԿԱՆԻ ՆՈՅԵՄԲԵՐԻ 7-Ի N 27-Ն ՀՐԱՄԱՆՈՒՄ ՓՈՓՈԽՈՒԹՅՈՒՆՆԵՐ </w:t>
      </w:r>
      <w:r w:rsidR="00F97C49">
        <w:rPr>
          <w:rFonts w:ascii="GHEA Grapalat" w:hAnsi="GHEA Grapalat"/>
          <w:b/>
          <w:sz w:val="24"/>
          <w:szCs w:val="24"/>
          <w:lang w:val="hy-AM"/>
        </w:rPr>
        <w:t xml:space="preserve">ԵՎ ԼՐԱՑՈՒՄ </w:t>
      </w:r>
      <w:r w:rsidRPr="00FE6007">
        <w:rPr>
          <w:rFonts w:ascii="GHEA Grapalat" w:hAnsi="GHEA Grapalat"/>
          <w:b/>
          <w:sz w:val="24"/>
          <w:szCs w:val="24"/>
          <w:lang w:val="hy-AM"/>
        </w:rPr>
        <w:t xml:space="preserve">ԿԱՏԱՐԵԼՈՒ ՄԱՍԻՆ» ՀԱՅԱՍՏԱՆԻ ՀԱՆՐԱՊԵՏՈՒԹՅԱՆ ՔԱՂԱՔԱՇԻՆՈՒԹՅԱՆ ԿՈՄԻՏԵԻ ՆԱԽԱԳԱՀԻ ՀՐԱՄԱՆԻ ՆԱԽԱԳԾԻ </w:t>
      </w:r>
      <w:r w:rsidR="00FA26C3" w:rsidRPr="00FE6007">
        <w:rPr>
          <w:rFonts w:ascii="GHEA Grapalat" w:hAnsi="GHEA Grapalat"/>
          <w:b/>
          <w:sz w:val="24"/>
          <w:szCs w:val="24"/>
          <w:lang w:val="hy-AM"/>
        </w:rPr>
        <w:t>ՔՆՆԱՐԿՄԱՆԸ ՀԱՍԱՐԱԿՈՒԹՅԱՆ ՄԱՍՆԱԿՑՈՒԹՅԱՆ ՄԱՍԻՆ</w:t>
      </w:r>
    </w:p>
    <w:p w:rsidR="00FA26C3" w:rsidRPr="00FE6007" w:rsidRDefault="00FA26C3" w:rsidP="00FE6007">
      <w:pPr>
        <w:ind w:firstLine="630"/>
        <w:rPr>
          <w:rFonts w:ascii="GHEA Grapalat" w:hAnsi="GHEA Grapalat"/>
          <w:sz w:val="24"/>
          <w:szCs w:val="24"/>
          <w:lang w:val="hy-AM"/>
        </w:rPr>
      </w:pPr>
    </w:p>
    <w:p w:rsidR="00FA26C3" w:rsidRPr="00FE6007" w:rsidRDefault="00FA26C3" w:rsidP="00FE6007">
      <w:pPr>
        <w:ind w:firstLine="630"/>
        <w:rPr>
          <w:rFonts w:ascii="GHEA Grapalat" w:hAnsi="GHEA Grapalat"/>
          <w:b/>
          <w:sz w:val="24"/>
          <w:szCs w:val="24"/>
          <w:lang w:val="hy-AM"/>
        </w:rPr>
      </w:pPr>
      <w:r w:rsidRPr="00FE6007">
        <w:rPr>
          <w:rFonts w:ascii="GHEA Grapalat" w:hAnsi="GHEA Grapalat"/>
          <w:b/>
          <w:sz w:val="24"/>
          <w:szCs w:val="24"/>
          <w:lang w:val="hy-AM"/>
        </w:rPr>
        <w:t>Հասարակությանը նախագծի վերաբերյալ իրազեկումը</w:t>
      </w:r>
    </w:p>
    <w:p w:rsidR="00FA26C3" w:rsidRPr="00FE6007" w:rsidRDefault="0082424D" w:rsidP="00FE6007">
      <w:pPr>
        <w:pStyle w:val="mechtex"/>
        <w:spacing w:line="360" w:lineRule="auto"/>
        <w:ind w:firstLine="63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  <w:r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«Հայաստանի Հանրապետության քաղաքաշինության կոմիտեի նախագահի 2022 թվականի </w:t>
      </w:r>
      <w:r w:rsidR="00FE6007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նոյեմբերի 7</w:t>
      </w:r>
      <w:r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-ի N 2</w:t>
      </w:r>
      <w:r w:rsidR="00FE6007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7</w:t>
      </w:r>
      <w:r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-Ն հրամանում փոփոխություններ և լրացում կատարելու մասին» </w:t>
      </w:r>
      <w:r w:rsidR="00FA26C3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ՀՀ քաղաքաշինության կոմիտեի նախագահի հրամանի նախագիծը</w:t>
      </w:r>
      <w:r w:rsidR="00FA26C3" w:rsidRPr="00FE6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A26C3" w:rsidRPr="00FE6007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տեղադրվել է ՀՀ քաղաքաշինության կոմիտեի www.minurban.am և իրավական ակտերի նախագծերի հրապարակման միասնական e-draft կայքէջերում:</w:t>
      </w:r>
    </w:p>
    <w:sectPr w:rsidR="00FA26C3" w:rsidRPr="00FE6007" w:rsidSect="00FE6007">
      <w:pgSz w:w="11906" w:h="16838" w:code="9"/>
      <w:pgMar w:top="630" w:right="85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2C94"/>
    <w:multiLevelType w:val="hybridMultilevel"/>
    <w:tmpl w:val="D5385652"/>
    <w:lvl w:ilvl="0" w:tplc="692AE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DCF1F1E"/>
    <w:multiLevelType w:val="hybridMultilevel"/>
    <w:tmpl w:val="A1A26E50"/>
    <w:lvl w:ilvl="0" w:tplc="6D409E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376FE88">
      <w:start w:val="1"/>
      <w:numFmt w:val="decimal"/>
      <w:lvlText w:val="%2)"/>
      <w:lvlJc w:val="left"/>
      <w:pPr>
        <w:ind w:left="1350" w:hanging="360"/>
      </w:pPr>
      <w:rPr>
        <w:rFonts w:ascii="GHEA Grapalat" w:eastAsia="Calibri" w:hAnsi="GHEA Grapalat" w:cs="GHEA Grapala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C5D6BE7"/>
    <w:multiLevelType w:val="hybridMultilevel"/>
    <w:tmpl w:val="E56E45A8"/>
    <w:lvl w:ilvl="0" w:tplc="9AF06694">
      <w:start w:val="1"/>
      <w:numFmt w:val="decimal"/>
      <w:lvlText w:val="%1."/>
      <w:lvlJc w:val="left"/>
      <w:pPr>
        <w:ind w:left="1035" w:hanging="360"/>
      </w:pPr>
      <w:rPr>
        <w:rFonts w:cs="GHEA Grapalat"/>
        <w:b/>
        <w:i w:val="0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60"/>
    <w:rsid w:val="000023C3"/>
    <w:rsid w:val="000028FF"/>
    <w:rsid w:val="000145B6"/>
    <w:rsid w:val="00020516"/>
    <w:rsid w:val="00021592"/>
    <w:rsid w:val="00030BDA"/>
    <w:rsid w:val="000371C9"/>
    <w:rsid w:val="00041CAC"/>
    <w:rsid w:val="000539A5"/>
    <w:rsid w:val="00061C19"/>
    <w:rsid w:val="00090D96"/>
    <w:rsid w:val="000958A7"/>
    <w:rsid w:val="00095F91"/>
    <w:rsid w:val="000A1DB4"/>
    <w:rsid w:val="000D0F77"/>
    <w:rsid w:val="000E3154"/>
    <w:rsid w:val="00127237"/>
    <w:rsid w:val="00131C44"/>
    <w:rsid w:val="0013518F"/>
    <w:rsid w:val="00155EF1"/>
    <w:rsid w:val="00194F3F"/>
    <w:rsid w:val="001B5EB9"/>
    <w:rsid w:val="001C1F83"/>
    <w:rsid w:val="001C4A2F"/>
    <w:rsid w:val="001C7BB4"/>
    <w:rsid w:val="001D24A6"/>
    <w:rsid w:val="001F1DF4"/>
    <w:rsid w:val="001F63DD"/>
    <w:rsid w:val="0020172B"/>
    <w:rsid w:val="0021659C"/>
    <w:rsid w:val="002320E3"/>
    <w:rsid w:val="002334A4"/>
    <w:rsid w:val="00260DDF"/>
    <w:rsid w:val="0026591C"/>
    <w:rsid w:val="00275FBF"/>
    <w:rsid w:val="00280293"/>
    <w:rsid w:val="002A2EFC"/>
    <w:rsid w:val="002B6D1D"/>
    <w:rsid w:val="002C4F45"/>
    <w:rsid w:val="002D0BFC"/>
    <w:rsid w:val="002D20C7"/>
    <w:rsid w:val="002D5FFD"/>
    <w:rsid w:val="002E143C"/>
    <w:rsid w:val="002E1BC5"/>
    <w:rsid w:val="003102DF"/>
    <w:rsid w:val="003238C0"/>
    <w:rsid w:val="003374D3"/>
    <w:rsid w:val="00342110"/>
    <w:rsid w:val="003541F0"/>
    <w:rsid w:val="00356CF2"/>
    <w:rsid w:val="00393493"/>
    <w:rsid w:val="003B3DAC"/>
    <w:rsid w:val="003D7862"/>
    <w:rsid w:val="003F24F4"/>
    <w:rsid w:val="003F661F"/>
    <w:rsid w:val="0040700E"/>
    <w:rsid w:val="00412FAB"/>
    <w:rsid w:val="004558B0"/>
    <w:rsid w:val="0046065B"/>
    <w:rsid w:val="00461F86"/>
    <w:rsid w:val="0048512D"/>
    <w:rsid w:val="00497A23"/>
    <w:rsid w:val="004A2733"/>
    <w:rsid w:val="004A2A38"/>
    <w:rsid w:val="004F5369"/>
    <w:rsid w:val="004F67DF"/>
    <w:rsid w:val="004F72D5"/>
    <w:rsid w:val="004F75C3"/>
    <w:rsid w:val="00504C49"/>
    <w:rsid w:val="00534B68"/>
    <w:rsid w:val="00537E8E"/>
    <w:rsid w:val="00541011"/>
    <w:rsid w:val="005419BD"/>
    <w:rsid w:val="00546B8E"/>
    <w:rsid w:val="005532B3"/>
    <w:rsid w:val="0056168A"/>
    <w:rsid w:val="005A3EC8"/>
    <w:rsid w:val="005B2772"/>
    <w:rsid w:val="005E79FF"/>
    <w:rsid w:val="00641785"/>
    <w:rsid w:val="006417DF"/>
    <w:rsid w:val="00651D95"/>
    <w:rsid w:val="006706AB"/>
    <w:rsid w:val="00683F82"/>
    <w:rsid w:val="00690146"/>
    <w:rsid w:val="00697881"/>
    <w:rsid w:val="006A467E"/>
    <w:rsid w:val="006A687D"/>
    <w:rsid w:val="006A7C3B"/>
    <w:rsid w:val="006D6783"/>
    <w:rsid w:val="00700B14"/>
    <w:rsid w:val="007307D7"/>
    <w:rsid w:val="00754C5F"/>
    <w:rsid w:val="00787879"/>
    <w:rsid w:val="00797D19"/>
    <w:rsid w:val="007A4F48"/>
    <w:rsid w:val="007A6515"/>
    <w:rsid w:val="007D0B3A"/>
    <w:rsid w:val="007F6C79"/>
    <w:rsid w:val="008103AB"/>
    <w:rsid w:val="0081134C"/>
    <w:rsid w:val="0082424D"/>
    <w:rsid w:val="00851EDE"/>
    <w:rsid w:val="00854A97"/>
    <w:rsid w:val="0088221F"/>
    <w:rsid w:val="008847EB"/>
    <w:rsid w:val="008A6EBC"/>
    <w:rsid w:val="008C5C03"/>
    <w:rsid w:val="008D0223"/>
    <w:rsid w:val="008D5C6A"/>
    <w:rsid w:val="008D67D2"/>
    <w:rsid w:val="0092189A"/>
    <w:rsid w:val="00943B5E"/>
    <w:rsid w:val="009745AA"/>
    <w:rsid w:val="009B0644"/>
    <w:rsid w:val="009C446C"/>
    <w:rsid w:val="009C7FB4"/>
    <w:rsid w:val="009D7BF9"/>
    <w:rsid w:val="009F01E5"/>
    <w:rsid w:val="009F550D"/>
    <w:rsid w:val="00A20646"/>
    <w:rsid w:val="00A465BA"/>
    <w:rsid w:val="00A623D7"/>
    <w:rsid w:val="00A84DAD"/>
    <w:rsid w:val="00A94B22"/>
    <w:rsid w:val="00AA1C3B"/>
    <w:rsid w:val="00AE48F0"/>
    <w:rsid w:val="00AF0385"/>
    <w:rsid w:val="00AF1494"/>
    <w:rsid w:val="00B06129"/>
    <w:rsid w:val="00B14DF9"/>
    <w:rsid w:val="00B179A0"/>
    <w:rsid w:val="00B244FF"/>
    <w:rsid w:val="00B42D39"/>
    <w:rsid w:val="00B5363A"/>
    <w:rsid w:val="00B711AA"/>
    <w:rsid w:val="00B723D2"/>
    <w:rsid w:val="00B73303"/>
    <w:rsid w:val="00B7455C"/>
    <w:rsid w:val="00B7691A"/>
    <w:rsid w:val="00B967E3"/>
    <w:rsid w:val="00BA255A"/>
    <w:rsid w:val="00BA320A"/>
    <w:rsid w:val="00BD6705"/>
    <w:rsid w:val="00BE0C9F"/>
    <w:rsid w:val="00BF752D"/>
    <w:rsid w:val="00C02B28"/>
    <w:rsid w:val="00C15B35"/>
    <w:rsid w:val="00C234F7"/>
    <w:rsid w:val="00C37940"/>
    <w:rsid w:val="00C56F85"/>
    <w:rsid w:val="00C661F9"/>
    <w:rsid w:val="00CB5A0E"/>
    <w:rsid w:val="00CC6C18"/>
    <w:rsid w:val="00CD3A60"/>
    <w:rsid w:val="00CE50DA"/>
    <w:rsid w:val="00CF1E31"/>
    <w:rsid w:val="00CF4B28"/>
    <w:rsid w:val="00D316FE"/>
    <w:rsid w:val="00D37067"/>
    <w:rsid w:val="00D83B11"/>
    <w:rsid w:val="00D95517"/>
    <w:rsid w:val="00DB2009"/>
    <w:rsid w:val="00DB6C87"/>
    <w:rsid w:val="00DE34A9"/>
    <w:rsid w:val="00DE7F6B"/>
    <w:rsid w:val="00DF5234"/>
    <w:rsid w:val="00E046C3"/>
    <w:rsid w:val="00E05B04"/>
    <w:rsid w:val="00E13807"/>
    <w:rsid w:val="00E16682"/>
    <w:rsid w:val="00E53CD7"/>
    <w:rsid w:val="00E54578"/>
    <w:rsid w:val="00E621EA"/>
    <w:rsid w:val="00E62A7F"/>
    <w:rsid w:val="00E67BA4"/>
    <w:rsid w:val="00E712BB"/>
    <w:rsid w:val="00E947E0"/>
    <w:rsid w:val="00EA6B9F"/>
    <w:rsid w:val="00EB16B3"/>
    <w:rsid w:val="00EB27A2"/>
    <w:rsid w:val="00EB7209"/>
    <w:rsid w:val="00EC018C"/>
    <w:rsid w:val="00EC739A"/>
    <w:rsid w:val="00EF234E"/>
    <w:rsid w:val="00EF7048"/>
    <w:rsid w:val="00F0418C"/>
    <w:rsid w:val="00F3021B"/>
    <w:rsid w:val="00F635F0"/>
    <w:rsid w:val="00F66405"/>
    <w:rsid w:val="00F716F0"/>
    <w:rsid w:val="00F77064"/>
    <w:rsid w:val="00F902EC"/>
    <w:rsid w:val="00F97C49"/>
    <w:rsid w:val="00FA19E5"/>
    <w:rsid w:val="00FA26C3"/>
    <w:rsid w:val="00FB445B"/>
    <w:rsid w:val="00FE0FCE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77D88-182D-4E7A-9E3E-37C0FCB3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 (numbered (a)),OBC Bullet,List Paragraph11,Normal numbered,Абзац списка,Paragraphe de liste PBLH,Bullets,References,IBL List Paragraph,Akapit z listą BS,List Paragraph 1,List Paragraph1,Ha"/>
    <w:basedOn w:val="Normal"/>
    <w:link w:val="ListParagraphChar"/>
    <w:uiPriority w:val="34"/>
    <w:qFormat/>
    <w:rsid w:val="00CD3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Абзац списка Char,Paragraphe de liste PBLH Char,Bullets Char,References Char,Ha Char"/>
    <w:link w:val="ListParagraph"/>
    <w:uiPriority w:val="34"/>
    <w:qFormat/>
    <w:locked/>
    <w:rsid w:val="00AA1C3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chtexChar">
    <w:name w:val="mechtex Char"/>
    <w:link w:val="mechtex"/>
    <w:locked/>
    <w:rsid w:val="00C56F85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56F85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nhideWhenUsed/>
    <w:qFormat/>
    <w:rsid w:val="0028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locked/>
    <w:rsid w:val="00280293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13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13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2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1D013-1104-4D2D-9001-5E3DC5B0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https:/mul2-mud.gov.am/tasks/857909/oneclick?token=83148c9c3f2f66146962b4bd7ca91c24</cp:keywords>
  <dc:description/>
  <cp:lastModifiedBy>Marine Harutyunyan</cp:lastModifiedBy>
  <cp:revision>2</cp:revision>
  <dcterms:created xsi:type="dcterms:W3CDTF">2026-02-18T05:32:00Z</dcterms:created>
  <dcterms:modified xsi:type="dcterms:W3CDTF">2026-02-18T05:32:00Z</dcterms:modified>
</cp:coreProperties>
</file>