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A9B9BB" w14:textId="6EBFE32F" w:rsidR="009E5A3D" w:rsidRPr="006F595E" w:rsidRDefault="009E5A3D" w:rsidP="00B1529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-720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  <w:r w:rsidRPr="006F595E">
        <w:rPr>
          <w:rFonts w:ascii="GHEA Grapalat" w:eastAsia="GHEA Grapalat" w:hAnsi="GHEA Grapalat" w:cs="GHEA Grapalat"/>
          <w:b/>
          <w:bCs/>
          <w:sz w:val="24"/>
          <w:szCs w:val="24"/>
        </w:rPr>
        <w:t>ՀԻՄՆԱՎՈՐՈՒՄ</w:t>
      </w:r>
    </w:p>
    <w:p w14:paraId="43BC50DD" w14:textId="58DF4A00" w:rsidR="000300EB" w:rsidRPr="006F595E" w:rsidRDefault="000300EB" w:rsidP="00B15294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center"/>
        <w:rPr>
          <w:rStyle w:val="Strong"/>
          <w:rFonts w:ascii="GHEA Grapalat" w:hAnsi="GHEA Grapalat" w:cs="Arial"/>
          <w:lang w:val="hy-AM"/>
        </w:rPr>
      </w:pPr>
      <w:r w:rsidRPr="006F595E">
        <w:rPr>
          <w:rStyle w:val="Strong"/>
          <w:rFonts w:ascii="GHEA Grapalat" w:hAnsi="GHEA Grapalat" w:cs="Arial"/>
          <w:lang w:val="hy-AM"/>
        </w:rPr>
        <w:t>«</w:t>
      </w:r>
      <w:r w:rsidRPr="006F595E">
        <w:rPr>
          <w:rStyle w:val="Strong"/>
          <w:rFonts w:ascii="GHEA Grapalat" w:hAnsi="GHEA Grapalat" w:cs="Arial"/>
        </w:rPr>
        <w:t>ՀԱՅԱՍՏԱՆԻ</w:t>
      </w:r>
      <w:r w:rsidRPr="006F595E">
        <w:rPr>
          <w:rStyle w:val="Strong"/>
          <w:rFonts w:ascii="GHEA Grapalat" w:hAnsi="GHEA Grapalat" w:cs="Arial"/>
          <w:lang w:val="hy"/>
        </w:rPr>
        <w:t xml:space="preserve"> </w:t>
      </w:r>
      <w:r w:rsidRPr="006F595E">
        <w:rPr>
          <w:rStyle w:val="Strong"/>
          <w:rFonts w:ascii="GHEA Grapalat" w:hAnsi="GHEA Grapalat" w:cs="Arial"/>
        </w:rPr>
        <w:t>ՀԱՆՐԱՊԵՏՈՒԹՅԱՆ</w:t>
      </w:r>
      <w:r w:rsidRPr="006F595E">
        <w:rPr>
          <w:rStyle w:val="Strong"/>
          <w:rFonts w:ascii="GHEA Grapalat" w:hAnsi="GHEA Grapalat" w:cs="Arial"/>
          <w:lang w:val="hy"/>
        </w:rPr>
        <w:t xml:space="preserve"> </w:t>
      </w:r>
      <w:r w:rsidRPr="006F595E">
        <w:rPr>
          <w:rStyle w:val="Strong"/>
          <w:rFonts w:ascii="GHEA Grapalat" w:hAnsi="GHEA Grapalat" w:cs="Arial"/>
        </w:rPr>
        <w:t>ԿԱՌԱՎԱՐՈՒԹՅԱՆ</w:t>
      </w:r>
      <w:r w:rsidRPr="006F595E">
        <w:rPr>
          <w:rStyle w:val="Strong"/>
          <w:rFonts w:ascii="GHEA Grapalat" w:hAnsi="GHEA Grapalat" w:cs="Arial"/>
          <w:lang w:val="hy"/>
        </w:rPr>
        <w:t xml:space="preserve"> 2020 </w:t>
      </w:r>
      <w:r w:rsidRPr="006F595E">
        <w:rPr>
          <w:rStyle w:val="Strong"/>
          <w:rFonts w:ascii="GHEA Grapalat" w:hAnsi="GHEA Grapalat" w:cs="Arial"/>
        </w:rPr>
        <w:t>ԹՎԱԿԱՆԻ</w:t>
      </w:r>
      <w:r w:rsidRPr="006F595E">
        <w:rPr>
          <w:rStyle w:val="Strong"/>
          <w:rFonts w:ascii="GHEA Grapalat" w:hAnsi="GHEA Grapalat" w:cs="Arial"/>
          <w:lang w:val="hy"/>
        </w:rPr>
        <w:t xml:space="preserve"> </w:t>
      </w:r>
      <w:r w:rsidRPr="006F595E">
        <w:rPr>
          <w:rStyle w:val="Strong"/>
          <w:rFonts w:ascii="GHEA Grapalat" w:hAnsi="GHEA Grapalat" w:cs="Arial"/>
        </w:rPr>
        <w:t>ՀՈՒԼԻՍԻ</w:t>
      </w:r>
      <w:r w:rsidRPr="006F595E">
        <w:rPr>
          <w:rStyle w:val="Strong"/>
          <w:rFonts w:ascii="GHEA Grapalat" w:hAnsi="GHEA Grapalat" w:cs="Arial"/>
          <w:lang w:val="hy"/>
        </w:rPr>
        <w:t xml:space="preserve"> 9-</w:t>
      </w:r>
      <w:r w:rsidRPr="006F595E">
        <w:rPr>
          <w:rStyle w:val="Strong"/>
          <w:rFonts w:ascii="GHEA Grapalat" w:hAnsi="GHEA Grapalat" w:cs="Arial"/>
        </w:rPr>
        <w:t>Ի</w:t>
      </w:r>
      <w:r w:rsidRPr="006F595E">
        <w:rPr>
          <w:rStyle w:val="Strong"/>
          <w:rFonts w:ascii="GHEA Grapalat" w:hAnsi="GHEA Grapalat" w:cs="Arial"/>
          <w:lang w:val="hy"/>
        </w:rPr>
        <w:t xml:space="preserve"> N 1159-</w:t>
      </w:r>
      <w:r w:rsidRPr="006F595E">
        <w:rPr>
          <w:rStyle w:val="Strong"/>
          <w:rFonts w:ascii="GHEA Grapalat" w:hAnsi="GHEA Grapalat" w:cs="Arial"/>
        </w:rPr>
        <w:t>Ն</w:t>
      </w:r>
      <w:r w:rsidRPr="006F595E">
        <w:rPr>
          <w:rStyle w:val="Strong"/>
          <w:rFonts w:ascii="GHEA Grapalat" w:hAnsi="GHEA Grapalat" w:cs="Arial"/>
          <w:lang w:val="hy"/>
        </w:rPr>
        <w:t xml:space="preserve"> </w:t>
      </w:r>
      <w:r w:rsidRPr="006F595E">
        <w:rPr>
          <w:rStyle w:val="Strong"/>
          <w:rFonts w:ascii="GHEA Grapalat" w:hAnsi="GHEA Grapalat" w:cs="Arial"/>
        </w:rPr>
        <w:t>ՈՐՈՇՄԱՆ</w:t>
      </w:r>
      <w:r w:rsidRPr="006F595E">
        <w:rPr>
          <w:rStyle w:val="Strong"/>
          <w:rFonts w:ascii="GHEA Grapalat" w:hAnsi="GHEA Grapalat" w:cs="Arial"/>
          <w:lang w:val="hy"/>
        </w:rPr>
        <w:t xml:space="preserve"> </w:t>
      </w:r>
      <w:r w:rsidRPr="006F595E">
        <w:rPr>
          <w:rStyle w:val="Strong"/>
          <w:rFonts w:ascii="GHEA Grapalat" w:hAnsi="GHEA Grapalat" w:cs="Arial"/>
        </w:rPr>
        <w:t>ՄԵՋ</w:t>
      </w:r>
      <w:r w:rsidRPr="006F595E">
        <w:rPr>
          <w:rStyle w:val="Strong"/>
          <w:rFonts w:ascii="GHEA Grapalat" w:hAnsi="GHEA Grapalat" w:cs="Arial"/>
          <w:lang w:val="hy"/>
        </w:rPr>
        <w:t xml:space="preserve"> </w:t>
      </w:r>
      <w:r w:rsidRPr="006F595E">
        <w:rPr>
          <w:rStyle w:val="Strong"/>
          <w:rFonts w:ascii="GHEA Grapalat" w:hAnsi="GHEA Grapalat" w:cs="Arial"/>
        </w:rPr>
        <w:t>ԼՐԱՑՈՒՄ</w:t>
      </w:r>
      <w:r w:rsidRPr="006F595E">
        <w:rPr>
          <w:rStyle w:val="Strong"/>
          <w:rFonts w:ascii="GHEA Grapalat" w:hAnsi="GHEA Grapalat" w:cs="Arial"/>
          <w:lang w:val="hy"/>
        </w:rPr>
        <w:t xml:space="preserve"> </w:t>
      </w:r>
      <w:r w:rsidRPr="006F595E">
        <w:rPr>
          <w:rStyle w:val="Strong"/>
          <w:rFonts w:ascii="GHEA Grapalat" w:hAnsi="GHEA Grapalat" w:cs="Arial"/>
        </w:rPr>
        <w:t>ԿԱՏԱՐԵԼՈՒ</w:t>
      </w:r>
      <w:r w:rsidRPr="006F595E">
        <w:rPr>
          <w:rStyle w:val="Strong"/>
          <w:rFonts w:ascii="GHEA Grapalat" w:hAnsi="GHEA Grapalat" w:cs="Arial"/>
          <w:lang w:val="hy"/>
        </w:rPr>
        <w:t xml:space="preserve"> </w:t>
      </w:r>
      <w:r w:rsidRPr="006F595E">
        <w:rPr>
          <w:rStyle w:val="Strong"/>
          <w:rFonts w:ascii="GHEA Grapalat" w:hAnsi="GHEA Grapalat" w:cs="Arial"/>
        </w:rPr>
        <w:t>ՄԱՍԻՆ</w:t>
      </w:r>
      <w:r w:rsidRPr="006F595E">
        <w:rPr>
          <w:rStyle w:val="Strong"/>
          <w:rFonts w:ascii="GHEA Grapalat" w:hAnsi="GHEA Grapalat" w:cs="Arial"/>
          <w:lang w:val="hy-AM"/>
        </w:rPr>
        <w:t xml:space="preserve">» </w:t>
      </w:r>
      <w:r w:rsidRPr="006F595E">
        <w:rPr>
          <w:rStyle w:val="Strong"/>
          <w:rFonts w:ascii="GHEA Grapalat" w:hAnsi="GHEA Grapalat" w:cs="Arial"/>
        </w:rPr>
        <w:t>ՀԱՅԱՍՏԱՆԻ</w:t>
      </w:r>
      <w:r w:rsidRPr="006F595E">
        <w:rPr>
          <w:rStyle w:val="Strong"/>
          <w:rFonts w:ascii="GHEA Grapalat" w:hAnsi="GHEA Grapalat" w:cs="Arial"/>
          <w:lang w:val="hy"/>
        </w:rPr>
        <w:t xml:space="preserve"> </w:t>
      </w:r>
      <w:r w:rsidRPr="006F595E">
        <w:rPr>
          <w:rStyle w:val="Strong"/>
          <w:rFonts w:ascii="GHEA Grapalat" w:hAnsi="GHEA Grapalat" w:cs="Arial"/>
        </w:rPr>
        <w:t>ՀԱՆՐԱՊԵՏՈՒԹՅԱՆ</w:t>
      </w:r>
      <w:r w:rsidRPr="006F595E">
        <w:rPr>
          <w:rStyle w:val="Strong"/>
          <w:rFonts w:ascii="GHEA Grapalat" w:hAnsi="GHEA Grapalat" w:cs="Arial"/>
          <w:lang w:val="hy"/>
        </w:rPr>
        <w:t xml:space="preserve"> </w:t>
      </w:r>
      <w:r w:rsidRPr="006F595E">
        <w:rPr>
          <w:rStyle w:val="Strong"/>
          <w:rFonts w:ascii="GHEA Grapalat" w:hAnsi="GHEA Grapalat" w:cs="Arial"/>
        </w:rPr>
        <w:t>ԿԱՌԱՎԱՐՈՒԹՅԱՆ</w:t>
      </w:r>
      <w:r w:rsidRPr="006F595E">
        <w:rPr>
          <w:rStyle w:val="Strong"/>
          <w:rFonts w:ascii="GHEA Grapalat" w:hAnsi="GHEA Grapalat" w:cs="Arial"/>
          <w:lang w:val="hy-AM"/>
        </w:rPr>
        <w:t xml:space="preserve"> ՈՐՈՇՄԱՆ ՆԱԽԱԳԾԻ ԸՆԴՈՒՆՄԱՆ</w:t>
      </w:r>
    </w:p>
    <w:p w14:paraId="026D7C2D" w14:textId="401EEF0B" w:rsidR="009E5A3D" w:rsidRPr="006F595E" w:rsidRDefault="009E5A3D" w:rsidP="00B15294">
      <w:pPr>
        <w:spacing w:after="0" w:line="276" w:lineRule="auto"/>
        <w:ind w:right="-720"/>
        <w:rPr>
          <w:rFonts w:ascii="GHEA Grapalat" w:eastAsia="GHEA Grapalat" w:hAnsi="GHEA Grapalat" w:cs="GHEA Grapalat"/>
          <w:b/>
          <w:bCs/>
          <w:sz w:val="24"/>
          <w:szCs w:val="24"/>
        </w:rPr>
      </w:pPr>
    </w:p>
    <w:p w14:paraId="57977E76" w14:textId="69DB5BBE" w:rsidR="005F69B4" w:rsidRPr="006F595E" w:rsidRDefault="009E5A3D" w:rsidP="00B15294">
      <w:pPr>
        <w:pStyle w:val="ListParagraph"/>
        <w:numPr>
          <w:ilvl w:val="0"/>
          <w:numId w:val="5"/>
        </w:numPr>
        <w:spacing w:after="0" w:line="276" w:lineRule="auto"/>
        <w:ind w:right="-720"/>
        <w:jc w:val="both"/>
        <w:rPr>
          <w:rFonts w:ascii="GHEA Grapalat" w:eastAsia="GHEA Grapalat" w:hAnsi="GHEA Grapalat" w:cs="GHEA Grapalat"/>
          <w:b/>
          <w:bCs/>
          <w:sz w:val="24"/>
          <w:szCs w:val="24"/>
        </w:rPr>
      </w:pPr>
      <w:r w:rsidRPr="006F595E">
        <w:rPr>
          <w:rFonts w:ascii="GHEA Grapalat" w:eastAsia="GHEA Grapalat" w:hAnsi="GHEA Grapalat" w:cs="GHEA Grapalat"/>
          <w:b/>
          <w:bCs/>
          <w:sz w:val="24"/>
          <w:szCs w:val="24"/>
        </w:rPr>
        <w:t>Ընթացիկ իրավիճակը և իրավական ակտի ընդունման անհրաժեշտությունը.</w:t>
      </w:r>
    </w:p>
    <w:p w14:paraId="422B2863" w14:textId="77777777" w:rsidR="00E544AE" w:rsidRDefault="005F69B4" w:rsidP="00C82B1B">
      <w:pPr>
        <w:spacing w:after="0" w:line="276" w:lineRule="auto"/>
        <w:ind w:right="-720" w:firstLine="540"/>
        <w:jc w:val="both"/>
        <w:rPr>
          <w:rFonts w:ascii="GHEA Grapalat" w:hAnsi="GHEA Grapalat"/>
          <w:sz w:val="24"/>
          <w:szCs w:val="24"/>
        </w:rPr>
      </w:pPr>
      <w:r w:rsidRPr="006F595E">
        <w:rPr>
          <w:rFonts w:ascii="GHEA Grapalat" w:hAnsi="GHEA Grapalat"/>
          <w:sz w:val="24"/>
          <w:szCs w:val="24"/>
        </w:rPr>
        <w:t xml:space="preserve">Վերջին շրջանում սպառողների շահերի պաշտպանության ոլորտում իրականացվել են մի շարք օրենսդրական և ինստիտուցիոնալ փոփոխություններ, որոնք ուղղված են </w:t>
      </w:r>
      <w:r w:rsidR="00B15294" w:rsidRPr="006F595E">
        <w:rPr>
          <w:rFonts w:ascii="GHEA Grapalat" w:hAnsi="GHEA Grapalat"/>
          <w:sz w:val="24"/>
          <w:szCs w:val="24"/>
          <w:lang w:val="hy-AM"/>
        </w:rPr>
        <w:t xml:space="preserve">եղել </w:t>
      </w:r>
      <w:r w:rsidRPr="006F595E">
        <w:rPr>
          <w:rFonts w:ascii="GHEA Grapalat" w:hAnsi="GHEA Grapalat"/>
          <w:sz w:val="24"/>
          <w:szCs w:val="24"/>
        </w:rPr>
        <w:t>սպառողների իրավունքների պաշտպանության մեխանիզմների կատարելագործմանը և վերահսկողության արդյունավետության բարձրացմանը։ Այդ փոփոխությունների արդյունքում ընդլայնվել և հստակեցվել են ոլորտում գործող իրավասու մարմինների գործառույթները, ինչպես նաև մեծացել է պաշտոնական պարզաբանումներ տ</w:t>
      </w:r>
      <w:r w:rsidR="006F595E">
        <w:rPr>
          <w:rFonts w:ascii="GHEA Grapalat" w:hAnsi="GHEA Grapalat"/>
          <w:sz w:val="24"/>
          <w:szCs w:val="24"/>
          <w:lang w:val="hy-AM"/>
        </w:rPr>
        <w:t xml:space="preserve">ալու </w:t>
      </w:r>
      <w:r w:rsidRPr="006F595E">
        <w:rPr>
          <w:rFonts w:ascii="GHEA Grapalat" w:hAnsi="GHEA Grapalat"/>
          <w:sz w:val="24"/>
          <w:szCs w:val="24"/>
        </w:rPr>
        <w:t xml:space="preserve">անհրաժեշտությունը՝ </w:t>
      </w:r>
      <w:r w:rsidR="00E544AE">
        <w:rPr>
          <w:rFonts w:ascii="GHEA Grapalat" w:hAnsi="GHEA Grapalat"/>
          <w:sz w:val="24"/>
          <w:szCs w:val="24"/>
          <w:lang w:val="hy-AM"/>
        </w:rPr>
        <w:t xml:space="preserve">ինչպես </w:t>
      </w:r>
      <w:r w:rsidRPr="006F595E">
        <w:rPr>
          <w:rFonts w:ascii="GHEA Grapalat" w:hAnsi="GHEA Grapalat"/>
          <w:sz w:val="24"/>
          <w:szCs w:val="24"/>
        </w:rPr>
        <w:t>սպառողների շահերի պաշտպանության մասին օրենսդրության</w:t>
      </w:r>
      <w:r w:rsidR="006F595E">
        <w:rPr>
          <w:rFonts w:ascii="GHEA Grapalat" w:hAnsi="GHEA Grapalat"/>
          <w:sz w:val="24"/>
          <w:szCs w:val="24"/>
          <w:lang w:val="hy-AM"/>
        </w:rPr>
        <w:t>, այնպես էլ օրենսդրության</w:t>
      </w:r>
      <w:r w:rsidRPr="006F595E">
        <w:rPr>
          <w:rFonts w:ascii="GHEA Grapalat" w:hAnsi="GHEA Grapalat"/>
          <w:sz w:val="24"/>
          <w:szCs w:val="24"/>
        </w:rPr>
        <w:t xml:space="preserve"> կիրառման հետ կապված հարցերի </w:t>
      </w:r>
      <w:r w:rsidR="006F595E">
        <w:rPr>
          <w:rFonts w:ascii="GHEA Grapalat" w:hAnsi="GHEA Grapalat"/>
          <w:sz w:val="24"/>
          <w:szCs w:val="24"/>
          <w:lang w:val="hy-AM"/>
        </w:rPr>
        <w:t>վերաբերյալ</w:t>
      </w:r>
      <w:r w:rsidRPr="006F595E">
        <w:rPr>
          <w:rFonts w:ascii="GHEA Grapalat" w:hAnsi="GHEA Grapalat"/>
          <w:sz w:val="24"/>
          <w:szCs w:val="24"/>
        </w:rPr>
        <w:t>։</w:t>
      </w:r>
    </w:p>
    <w:p w14:paraId="48CE5747" w14:textId="7E6AE5AA" w:rsidR="00C22283" w:rsidRPr="006F595E" w:rsidRDefault="00B05134" w:rsidP="00C82B1B">
      <w:pPr>
        <w:spacing w:after="0" w:line="276" w:lineRule="auto"/>
        <w:ind w:right="-720" w:firstLine="540"/>
        <w:jc w:val="both"/>
        <w:rPr>
          <w:rFonts w:ascii="Arial" w:hAnsi="Arial" w:cs="Arial"/>
          <w:shd w:val="clear" w:color="auto" w:fill="FFFFFF"/>
          <w:lang w:val="hy-AM"/>
        </w:rPr>
      </w:pPr>
      <w:r w:rsidRPr="006F595E">
        <w:rPr>
          <w:rFonts w:ascii="GHEA Grapalat" w:hAnsi="GHEA Grapalat"/>
          <w:sz w:val="24"/>
          <w:szCs w:val="24"/>
          <w:lang w:val="hy-AM"/>
        </w:rPr>
        <w:t xml:space="preserve">Մասնավորապես, </w:t>
      </w:r>
      <w:r w:rsidRPr="006F595E">
        <w:rPr>
          <w:rFonts w:ascii="GHEA Grapalat" w:eastAsia="Times New Roman" w:hAnsi="GHEA Grapalat"/>
          <w:sz w:val="24"/>
          <w:szCs w:val="24"/>
          <w:lang w:val="hy-AM"/>
        </w:rPr>
        <w:t xml:space="preserve">սպառողների </w:t>
      </w:r>
      <w:r w:rsidR="00576123">
        <w:rPr>
          <w:rFonts w:ascii="GHEA Grapalat" w:eastAsia="Times New Roman" w:hAnsi="GHEA Grapalat"/>
          <w:sz w:val="24"/>
          <w:szCs w:val="24"/>
          <w:lang w:val="hy-AM"/>
        </w:rPr>
        <w:t xml:space="preserve">շահերի </w:t>
      </w:r>
      <w:r w:rsidRPr="006F595E">
        <w:rPr>
          <w:rFonts w:ascii="GHEA Grapalat" w:eastAsia="Times New Roman" w:hAnsi="GHEA Grapalat"/>
          <w:sz w:val="24"/>
          <w:szCs w:val="24"/>
          <w:lang w:val="hy-AM"/>
        </w:rPr>
        <w:t>պաշտպանության ոլորտում իրականացված բարեփոխումների արդյունքում</w:t>
      </w:r>
      <w:r w:rsidR="00C22283" w:rsidRPr="006F595E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B05134">
        <w:rPr>
          <w:rFonts w:ascii="GHEA Grapalat" w:eastAsia="Times New Roman" w:hAnsi="GHEA Grapalat"/>
          <w:sz w:val="24"/>
          <w:szCs w:val="24"/>
          <w:lang w:val="hy-AM"/>
          <w14:ligatures w14:val="standardContextual"/>
        </w:rPr>
        <w:t xml:space="preserve">ստեղծվել է </w:t>
      </w:r>
      <w:r w:rsidR="00C22283" w:rsidRPr="006F595E">
        <w:rPr>
          <w:rFonts w:ascii="GHEA Grapalat" w:eastAsia="Times New Roman" w:hAnsi="GHEA Grapalat"/>
          <w:sz w:val="24"/>
          <w:szCs w:val="24"/>
          <w:lang w:val="hy-AM"/>
          <w14:ligatures w14:val="standardContextual"/>
        </w:rPr>
        <w:t xml:space="preserve">սպառողների շահերի պաշտպանության </w:t>
      </w:r>
      <w:r w:rsidRPr="006F595E">
        <w:rPr>
          <w:rFonts w:ascii="GHEA Grapalat" w:eastAsia="Times New Roman" w:hAnsi="GHEA Grapalat"/>
          <w:sz w:val="24"/>
          <w:szCs w:val="24"/>
          <w:lang w:val="hy-AM"/>
          <w14:ligatures w14:val="standardContextual"/>
        </w:rPr>
        <w:t>կ</w:t>
      </w:r>
      <w:r w:rsidRPr="00B05134">
        <w:rPr>
          <w:rFonts w:ascii="GHEA Grapalat" w:eastAsia="Times New Roman" w:hAnsi="GHEA Grapalat"/>
          <w:sz w:val="24"/>
          <w:szCs w:val="24"/>
          <w:lang w:val="hy-AM"/>
          <w14:ligatures w14:val="standardContextual"/>
        </w:rPr>
        <w:t>ենտրոնական ու կոնտակտային մարմին</w:t>
      </w:r>
      <w:r w:rsidRPr="006F595E">
        <w:rPr>
          <w:rFonts w:ascii="GHEA Grapalat" w:eastAsia="Times New Roman" w:hAnsi="GHEA Grapalat"/>
          <w:sz w:val="24"/>
          <w:szCs w:val="24"/>
          <w:lang w:val="hy-AM"/>
          <w14:ligatures w14:val="standardContextual"/>
        </w:rPr>
        <w:t xml:space="preserve">՝ ի դեմս </w:t>
      </w:r>
      <w:r w:rsidRPr="006F595E">
        <w:rPr>
          <w:rFonts w:ascii="GHEA Grapalat" w:hAnsi="GHEA Grapalat"/>
          <w:sz w:val="24"/>
          <w:szCs w:val="24"/>
        </w:rPr>
        <w:t>Մրցակցության և սպառողների շահերի պաշտպանության հանձնաժողովի</w:t>
      </w:r>
      <w:r w:rsidR="00C22283" w:rsidRPr="006F595E">
        <w:rPr>
          <w:rFonts w:ascii="GHEA Grapalat" w:eastAsia="Times New Roman" w:hAnsi="GHEA Grapalat"/>
          <w:sz w:val="24"/>
          <w:szCs w:val="24"/>
          <w:lang w:val="hy-AM"/>
          <w14:ligatures w14:val="standardContextual"/>
        </w:rPr>
        <w:t>, ինչպես նաև,</w:t>
      </w:r>
      <w:r w:rsidR="00C22283" w:rsidRPr="006F595E">
        <w:rPr>
          <w:rFonts w:ascii="GHEA Grapalat" w:eastAsia="Times New Roman" w:hAnsi="GHEA Grapalat"/>
          <w:sz w:val="24"/>
          <w:szCs w:val="24"/>
          <w:lang w:val="hy-AM"/>
        </w:rPr>
        <w:t xml:space="preserve"> ի թիվս այլ փոփոխությունների, </w:t>
      </w:r>
      <w:r w:rsidRPr="006F595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5134">
        <w:rPr>
          <w:rFonts w:ascii="GHEA Grapalat" w:eastAsia="Times New Roman" w:hAnsi="GHEA Grapalat"/>
          <w:sz w:val="24"/>
          <w:szCs w:val="24"/>
          <w:lang w:val="hy-AM"/>
          <w14:ligatures w14:val="standardContextual"/>
        </w:rPr>
        <w:t>սահմանվել են անարդար առևտրային գործելակերպի կանոնններ։</w:t>
      </w:r>
      <w:r w:rsidRPr="006F595E">
        <w:rPr>
          <w:rFonts w:ascii="GHEA Grapalat" w:eastAsia="Times New Roman" w:hAnsi="GHEA Grapalat"/>
          <w:sz w:val="24"/>
          <w:szCs w:val="24"/>
          <w:lang w:val="hy-AM"/>
          <w14:ligatures w14:val="standardContextual"/>
        </w:rPr>
        <w:t xml:space="preserve"> </w:t>
      </w:r>
      <w:r w:rsidR="00236DB6" w:rsidRPr="006F595E">
        <w:rPr>
          <w:rFonts w:ascii="GHEA Grapalat" w:eastAsia="Times New Roman" w:hAnsi="GHEA Grapalat"/>
          <w:sz w:val="24"/>
          <w:szCs w:val="24"/>
          <w:lang w:val="hy-AM"/>
          <w14:ligatures w14:val="standardContextual"/>
        </w:rPr>
        <w:t>Ավելին, ս</w:t>
      </w:r>
      <w:r w:rsidRPr="006F595E">
        <w:rPr>
          <w:rFonts w:ascii="GHEA Grapalat" w:eastAsia="Times New Roman" w:hAnsi="GHEA Grapalat"/>
          <w:sz w:val="24"/>
          <w:szCs w:val="24"/>
          <w:lang w:val="hy-AM"/>
          <w14:ligatures w14:val="standardContextual"/>
        </w:rPr>
        <w:t>պառողների շահերի պաշտպանության բնագավառում հետագա բարեփոխումները ներառ</w:t>
      </w:r>
      <w:r w:rsidR="00E544AE">
        <w:rPr>
          <w:rFonts w:ascii="GHEA Grapalat" w:eastAsia="Times New Roman" w:hAnsi="GHEA Grapalat"/>
          <w:sz w:val="24"/>
          <w:szCs w:val="24"/>
          <w:lang w:val="hy-AM"/>
          <w14:ligatures w14:val="standardContextual"/>
        </w:rPr>
        <w:t>ում</w:t>
      </w:r>
      <w:r w:rsidRPr="006F595E">
        <w:rPr>
          <w:rFonts w:ascii="GHEA Grapalat" w:eastAsia="Times New Roman" w:hAnsi="GHEA Grapalat"/>
          <w:sz w:val="24"/>
          <w:szCs w:val="24"/>
          <w:lang w:val="hy-AM"/>
          <w14:ligatures w14:val="standardContextual"/>
        </w:rPr>
        <w:t xml:space="preserve"> են նաև</w:t>
      </w:r>
      <w:r w:rsidRPr="006F595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05134">
        <w:rPr>
          <w:rFonts w:ascii="GHEA Grapalat" w:eastAsiaTheme="minorHAnsi" w:hAnsi="GHEA Grapalat" w:cstheme="minorBidi"/>
          <w:bCs/>
          <w:iCs/>
          <w:sz w:val="24"/>
          <w:szCs w:val="24"/>
          <w:lang w:val="hy-AM"/>
        </w:rPr>
        <w:t>Հ</w:t>
      </w:r>
      <w:r w:rsidRPr="006F595E">
        <w:rPr>
          <w:rFonts w:ascii="GHEA Grapalat" w:eastAsiaTheme="minorHAnsi" w:hAnsi="GHEA Grapalat" w:cstheme="minorBidi"/>
          <w:bCs/>
          <w:iCs/>
          <w:sz w:val="24"/>
          <w:szCs w:val="24"/>
          <w:lang w:val="hy-AM"/>
        </w:rPr>
        <w:t xml:space="preserve">այաստանի </w:t>
      </w:r>
      <w:r w:rsidRPr="00B05134">
        <w:rPr>
          <w:rFonts w:ascii="GHEA Grapalat" w:eastAsiaTheme="minorHAnsi" w:hAnsi="GHEA Grapalat" w:cstheme="minorBidi"/>
          <w:bCs/>
          <w:iCs/>
          <w:sz w:val="24"/>
          <w:szCs w:val="24"/>
          <w:lang w:val="hy-AM"/>
        </w:rPr>
        <w:t>Հ</w:t>
      </w:r>
      <w:r w:rsidRPr="006F595E">
        <w:rPr>
          <w:rFonts w:ascii="GHEA Grapalat" w:eastAsiaTheme="minorHAnsi" w:hAnsi="GHEA Grapalat" w:cstheme="minorBidi"/>
          <w:bCs/>
          <w:iCs/>
          <w:sz w:val="24"/>
          <w:szCs w:val="24"/>
          <w:lang w:val="hy-AM"/>
        </w:rPr>
        <w:t>անրապետության</w:t>
      </w:r>
      <w:r w:rsidRPr="00B05134">
        <w:rPr>
          <w:rFonts w:ascii="GHEA Grapalat" w:eastAsiaTheme="minorHAnsi" w:hAnsi="GHEA Grapalat" w:cstheme="minorBidi"/>
          <w:bCs/>
          <w:iCs/>
          <w:sz w:val="24"/>
          <w:szCs w:val="24"/>
          <w:lang w:val="hy-AM"/>
        </w:rPr>
        <w:t xml:space="preserve"> միջազգային պարտավորություններին համապատասխան սպառողների </w:t>
      </w:r>
      <w:r w:rsidR="00236DB6" w:rsidRPr="006F595E">
        <w:rPr>
          <w:rFonts w:ascii="GHEA Grapalat" w:eastAsiaTheme="minorHAnsi" w:hAnsi="GHEA Grapalat" w:cstheme="minorBidi"/>
          <w:bCs/>
          <w:iCs/>
          <w:sz w:val="24"/>
          <w:szCs w:val="24"/>
          <w:lang w:val="hy-AM"/>
        </w:rPr>
        <w:t xml:space="preserve">շահերի </w:t>
      </w:r>
      <w:r w:rsidRPr="00B05134">
        <w:rPr>
          <w:rFonts w:ascii="GHEA Grapalat" w:eastAsiaTheme="minorHAnsi" w:hAnsi="GHEA Grapalat" w:cstheme="minorBidi"/>
          <w:bCs/>
          <w:iCs/>
          <w:sz w:val="24"/>
          <w:szCs w:val="24"/>
          <w:lang w:val="hy-AM"/>
        </w:rPr>
        <w:t xml:space="preserve">պաշտպանության արդյունավետ համակարգի </w:t>
      </w:r>
      <w:r w:rsidRPr="006F595E">
        <w:rPr>
          <w:rFonts w:ascii="GHEA Grapalat" w:eastAsiaTheme="minorHAnsi" w:hAnsi="GHEA Grapalat" w:cstheme="minorBidi"/>
          <w:bCs/>
          <w:iCs/>
          <w:sz w:val="24"/>
          <w:szCs w:val="24"/>
          <w:lang w:val="hy-AM"/>
        </w:rPr>
        <w:t>ձևավորումը</w:t>
      </w:r>
      <w:r w:rsidR="00C22283" w:rsidRPr="006F595E">
        <w:rPr>
          <w:rFonts w:ascii="GHEA Grapalat" w:eastAsiaTheme="minorHAnsi" w:hAnsi="GHEA Grapalat" w:cstheme="minorBidi"/>
          <w:bCs/>
          <w:iCs/>
          <w:sz w:val="24"/>
          <w:szCs w:val="24"/>
          <w:lang w:val="hy-AM"/>
        </w:rPr>
        <w:t>, ինչը ավելի է բարձրացն</w:t>
      </w:r>
      <w:r w:rsidR="00E544AE">
        <w:rPr>
          <w:rFonts w:ascii="GHEA Grapalat" w:eastAsiaTheme="minorHAnsi" w:hAnsi="GHEA Grapalat" w:cstheme="minorBidi"/>
          <w:bCs/>
          <w:iCs/>
          <w:sz w:val="24"/>
          <w:szCs w:val="24"/>
          <w:lang w:val="hy-AM"/>
        </w:rPr>
        <w:t>ում</w:t>
      </w:r>
      <w:r w:rsidR="00C22283" w:rsidRPr="006F595E">
        <w:rPr>
          <w:rFonts w:ascii="GHEA Grapalat" w:eastAsiaTheme="minorHAnsi" w:hAnsi="GHEA Grapalat" w:cstheme="minorBidi"/>
          <w:bCs/>
          <w:iCs/>
          <w:sz w:val="24"/>
          <w:szCs w:val="24"/>
          <w:lang w:val="hy-AM"/>
        </w:rPr>
        <w:t xml:space="preserve"> </w:t>
      </w:r>
      <w:r w:rsidR="00C22283" w:rsidRPr="006F595E">
        <w:rPr>
          <w:rFonts w:ascii="GHEA Grapalat" w:hAnsi="GHEA Grapalat" w:cs="Arial"/>
          <w:sz w:val="24"/>
          <w:szCs w:val="24"/>
          <w:shd w:val="clear" w:color="auto" w:fill="FFFFFF"/>
        </w:rPr>
        <w:t>սպառողների շահերի</w:t>
      </w:r>
      <w:r w:rsidR="00C22283" w:rsidRPr="006F595E">
        <w:rPr>
          <w:sz w:val="24"/>
          <w:szCs w:val="24"/>
          <w:shd w:val="clear" w:color="auto" w:fill="FFFFFF"/>
        </w:rPr>
        <w:t> </w:t>
      </w:r>
      <w:r w:rsidR="00C22283" w:rsidRPr="006F595E">
        <w:rPr>
          <w:rFonts w:ascii="GHEA Grapalat" w:hAnsi="GHEA Grapalat" w:cs="Arial"/>
          <w:sz w:val="24"/>
          <w:szCs w:val="24"/>
          <w:shd w:val="clear" w:color="auto" w:fill="FFFFFF"/>
        </w:rPr>
        <w:t xml:space="preserve">պաշտպանության մասին օրենսդրության </w:t>
      </w:r>
      <w:r w:rsidR="00E544A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և դրա կիրառման հետ կապված հարցերի </w:t>
      </w:r>
      <w:r w:rsidR="00C22283" w:rsidRPr="006F595E">
        <w:rPr>
          <w:rFonts w:ascii="GHEA Grapalat" w:hAnsi="GHEA Grapalat" w:cs="Arial"/>
          <w:sz w:val="24"/>
          <w:szCs w:val="24"/>
          <w:shd w:val="clear" w:color="auto" w:fill="FFFFFF"/>
        </w:rPr>
        <w:t>վերաբերյալ</w:t>
      </w:r>
      <w:r w:rsidR="00C22283" w:rsidRPr="006F595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պաշտոնական պարզաբանում</w:t>
      </w:r>
      <w:r w:rsidR="00236DB6" w:rsidRPr="006F595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ներ </w:t>
      </w:r>
      <w:r w:rsidR="00C22283" w:rsidRPr="006F595E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տալու անհրաժեշտությունը։</w:t>
      </w:r>
    </w:p>
    <w:p w14:paraId="36805D8B" w14:textId="4D6ACB7E" w:rsidR="005F69B4" w:rsidRPr="006F595E" w:rsidRDefault="00C82B1B" w:rsidP="00C22283">
      <w:pPr>
        <w:spacing w:after="0" w:line="276" w:lineRule="auto"/>
        <w:ind w:right="-720" w:firstLine="540"/>
        <w:jc w:val="both"/>
        <w:rPr>
          <w:rFonts w:ascii="GHEA Grapalat" w:hAnsi="GHEA Grapalat"/>
          <w:sz w:val="24"/>
          <w:szCs w:val="24"/>
        </w:rPr>
      </w:pPr>
      <w:r w:rsidRPr="006F595E">
        <w:rPr>
          <w:rFonts w:ascii="GHEA Grapalat" w:hAnsi="GHEA Grapalat"/>
          <w:sz w:val="24"/>
          <w:szCs w:val="24"/>
          <w:lang w:val="hy-AM"/>
        </w:rPr>
        <w:t xml:space="preserve">Այսպիսով, </w:t>
      </w:r>
      <w:r w:rsidR="005F69B4" w:rsidRPr="006F595E">
        <w:rPr>
          <w:rFonts w:ascii="GHEA Grapalat" w:hAnsi="GHEA Grapalat"/>
          <w:sz w:val="24"/>
          <w:szCs w:val="24"/>
        </w:rPr>
        <w:t>Հայաստանի Հանրապետության կառավարության 2020 թվականի հուլիսի 9-ի N 1159-Ն որոշմամբ</w:t>
      </w:r>
      <w:r w:rsidR="00B05134" w:rsidRPr="006F595E">
        <w:rPr>
          <w:rFonts w:ascii="GHEA Grapalat" w:hAnsi="GHEA Grapalat"/>
          <w:sz w:val="24"/>
          <w:szCs w:val="24"/>
          <w:lang w:val="hy-AM"/>
        </w:rPr>
        <w:t xml:space="preserve"> (այսուհետ՝ </w:t>
      </w:r>
      <w:r w:rsidR="00690296" w:rsidRPr="006F595E">
        <w:rPr>
          <w:rFonts w:ascii="GHEA Grapalat" w:hAnsi="GHEA Grapalat"/>
          <w:sz w:val="24"/>
          <w:szCs w:val="24"/>
          <w:lang w:val="hy-AM"/>
        </w:rPr>
        <w:t xml:space="preserve">նաև </w:t>
      </w:r>
      <w:r w:rsidR="00B05134" w:rsidRPr="006F595E">
        <w:rPr>
          <w:rFonts w:ascii="GHEA Grapalat" w:hAnsi="GHEA Grapalat"/>
          <w:sz w:val="24"/>
          <w:szCs w:val="24"/>
          <w:lang w:val="hy-AM"/>
        </w:rPr>
        <w:t>Որոշում)</w:t>
      </w:r>
      <w:r w:rsidR="005F69B4" w:rsidRPr="006F595E">
        <w:rPr>
          <w:rFonts w:ascii="GHEA Grapalat" w:hAnsi="GHEA Grapalat"/>
          <w:sz w:val="24"/>
          <w:szCs w:val="24"/>
        </w:rPr>
        <w:t xml:space="preserve"> սահմանվ</w:t>
      </w:r>
      <w:r w:rsidR="00E17F8F" w:rsidRPr="006F595E">
        <w:rPr>
          <w:rFonts w:ascii="GHEA Grapalat" w:hAnsi="GHEA Grapalat"/>
          <w:sz w:val="24"/>
          <w:szCs w:val="24"/>
          <w:lang w:val="hy-AM"/>
        </w:rPr>
        <w:t>ած</w:t>
      </w:r>
      <w:r w:rsidR="005F69B4" w:rsidRPr="006F595E">
        <w:rPr>
          <w:rFonts w:ascii="GHEA Grapalat" w:hAnsi="GHEA Grapalat"/>
          <w:sz w:val="24"/>
          <w:szCs w:val="24"/>
        </w:rPr>
        <w:t xml:space="preserve"> է այն պետական կառավարման համակարգի մարմինների և համապատասխան բնագավառների ցանկը, որոնք լիազորված են օրենսդրական ակտերի և Հայաստանի Հանրապետության կառավարության որոշումների վերաբերյալ պաշտոնական պարզաբանումներ տալու համար։ Միևնույն ժամանակ, </w:t>
      </w:r>
      <w:r w:rsidR="001C1BE2">
        <w:rPr>
          <w:rFonts w:ascii="GHEA Grapalat" w:hAnsi="GHEA Grapalat"/>
          <w:sz w:val="24"/>
          <w:szCs w:val="24"/>
          <w:lang w:val="hy-AM"/>
        </w:rPr>
        <w:t>տվյալ որոշման</w:t>
      </w:r>
      <w:r w:rsidR="005F69B4" w:rsidRPr="006F595E">
        <w:rPr>
          <w:rFonts w:ascii="GHEA Grapalat" w:hAnsi="GHEA Grapalat"/>
          <w:sz w:val="24"/>
          <w:szCs w:val="24"/>
        </w:rPr>
        <w:t xml:space="preserve"> շրջանակներում սպառողների շահերի պաշտպանության ոլորտում պաշտոնական պարզաբանումներ տ</w:t>
      </w:r>
      <w:r w:rsidR="006143CE">
        <w:rPr>
          <w:rFonts w:ascii="GHEA Grapalat" w:hAnsi="GHEA Grapalat"/>
          <w:sz w:val="24"/>
          <w:szCs w:val="24"/>
          <w:lang w:val="hy-AM"/>
        </w:rPr>
        <w:t>ալու</w:t>
      </w:r>
      <w:r w:rsidR="005F69B4" w:rsidRPr="006F595E">
        <w:rPr>
          <w:rFonts w:ascii="GHEA Grapalat" w:hAnsi="GHEA Grapalat"/>
          <w:sz w:val="24"/>
          <w:szCs w:val="24"/>
        </w:rPr>
        <w:t xml:space="preserve"> գործընթացում </w:t>
      </w:r>
      <w:r w:rsidR="005D703B">
        <w:rPr>
          <w:rFonts w:ascii="GHEA Grapalat" w:hAnsi="GHEA Grapalat"/>
          <w:sz w:val="24"/>
          <w:szCs w:val="24"/>
          <w:lang w:val="hy-AM"/>
        </w:rPr>
        <w:t>իրավասու</w:t>
      </w:r>
      <w:r w:rsidR="005F69B4" w:rsidRPr="006F595E">
        <w:rPr>
          <w:rFonts w:ascii="GHEA Grapalat" w:hAnsi="GHEA Grapalat"/>
          <w:sz w:val="24"/>
          <w:szCs w:val="24"/>
        </w:rPr>
        <w:t xml:space="preserve"> մարմինների մասնակցությունը հստակեցված չէ։ </w:t>
      </w:r>
      <w:r w:rsidR="005F69B4" w:rsidRPr="006F595E">
        <w:rPr>
          <w:rFonts w:ascii="GHEA Grapalat" w:hAnsi="GHEA Grapalat"/>
          <w:sz w:val="24"/>
          <w:szCs w:val="24"/>
          <w:lang w:val="hy-AM"/>
        </w:rPr>
        <w:t xml:space="preserve"> </w:t>
      </w:r>
      <w:r w:rsidR="00E17F8F" w:rsidRPr="006F595E">
        <w:rPr>
          <w:rFonts w:ascii="GHEA Grapalat" w:hAnsi="GHEA Grapalat"/>
          <w:sz w:val="24"/>
          <w:szCs w:val="24"/>
          <w:lang w:val="hy-AM"/>
        </w:rPr>
        <w:t xml:space="preserve">Եվ այս առումով, </w:t>
      </w:r>
      <w:r w:rsidR="005F69B4" w:rsidRPr="006F595E">
        <w:rPr>
          <w:rFonts w:ascii="GHEA Grapalat" w:hAnsi="GHEA Grapalat"/>
          <w:sz w:val="24"/>
          <w:szCs w:val="24"/>
        </w:rPr>
        <w:t xml:space="preserve">նախագծի ընդունման անհրաժեշտությունը պայմանավորված է սպառողների շահերի </w:t>
      </w:r>
      <w:r w:rsidR="005F69B4" w:rsidRPr="006F595E">
        <w:rPr>
          <w:rFonts w:ascii="GHEA Grapalat" w:hAnsi="GHEA Grapalat"/>
          <w:sz w:val="24"/>
          <w:szCs w:val="24"/>
        </w:rPr>
        <w:lastRenderedPageBreak/>
        <w:t xml:space="preserve">պաշտպանության մասին օրենսդրության </w:t>
      </w:r>
      <w:r w:rsidR="001C1BE2">
        <w:rPr>
          <w:rFonts w:ascii="GHEA Grapalat" w:hAnsi="GHEA Grapalat"/>
          <w:sz w:val="24"/>
          <w:szCs w:val="24"/>
          <w:lang w:val="hy-AM"/>
        </w:rPr>
        <w:t xml:space="preserve">և դրա </w:t>
      </w:r>
      <w:r w:rsidR="005F69B4" w:rsidRPr="006F595E">
        <w:rPr>
          <w:rFonts w:ascii="GHEA Grapalat" w:hAnsi="GHEA Grapalat"/>
          <w:sz w:val="24"/>
          <w:szCs w:val="24"/>
        </w:rPr>
        <w:t xml:space="preserve">կիրառման հետ կապված հարցերի վերաբերյալ </w:t>
      </w:r>
      <w:r w:rsidRPr="006F595E">
        <w:rPr>
          <w:rFonts w:ascii="GHEA Grapalat" w:hAnsi="GHEA Grapalat"/>
          <w:sz w:val="24"/>
          <w:szCs w:val="24"/>
          <w:lang w:val="hy-AM"/>
        </w:rPr>
        <w:t xml:space="preserve">պաշտոնական պարզաբանում տալու գործընթացում </w:t>
      </w:r>
      <w:r w:rsidR="005F69B4" w:rsidRPr="006F595E">
        <w:rPr>
          <w:rFonts w:ascii="GHEA Grapalat" w:hAnsi="GHEA Grapalat"/>
          <w:sz w:val="24"/>
          <w:szCs w:val="24"/>
        </w:rPr>
        <w:t>իրավասու մարմինների մասնակցությ</w:t>
      </w:r>
      <w:r w:rsidR="005F69B4" w:rsidRPr="006F595E">
        <w:rPr>
          <w:rFonts w:ascii="GHEA Grapalat" w:hAnsi="GHEA Grapalat"/>
          <w:sz w:val="24"/>
          <w:szCs w:val="24"/>
          <w:lang w:val="hy-AM"/>
        </w:rPr>
        <w:t>ունը</w:t>
      </w:r>
      <w:r w:rsidR="005F69B4" w:rsidRPr="006F595E">
        <w:rPr>
          <w:rFonts w:ascii="GHEA Grapalat" w:hAnsi="GHEA Grapalat"/>
          <w:sz w:val="24"/>
          <w:szCs w:val="24"/>
        </w:rPr>
        <w:t xml:space="preserve"> հստակեց</w:t>
      </w:r>
      <w:r w:rsidR="005F69B4" w:rsidRPr="006F595E">
        <w:rPr>
          <w:rFonts w:ascii="GHEA Grapalat" w:hAnsi="GHEA Grapalat"/>
          <w:sz w:val="24"/>
          <w:szCs w:val="24"/>
          <w:lang w:val="hy-AM"/>
        </w:rPr>
        <w:t xml:space="preserve">նելու </w:t>
      </w:r>
      <w:r w:rsidR="005F69B4" w:rsidRPr="006F595E">
        <w:rPr>
          <w:rFonts w:ascii="GHEA Grapalat" w:hAnsi="GHEA Grapalat"/>
          <w:sz w:val="24"/>
          <w:szCs w:val="24"/>
        </w:rPr>
        <w:t xml:space="preserve">և </w:t>
      </w:r>
      <w:r w:rsidR="000E370F" w:rsidRPr="006F595E">
        <w:rPr>
          <w:rFonts w:ascii="GHEA Grapalat" w:hAnsi="GHEA Grapalat"/>
          <w:sz w:val="24"/>
          <w:szCs w:val="24"/>
          <w:lang w:val="hy-AM"/>
        </w:rPr>
        <w:t xml:space="preserve">Որոշումը </w:t>
      </w:r>
      <w:r w:rsidR="005F69B4" w:rsidRPr="006F595E">
        <w:rPr>
          <w:rFonts w:ascii="GHEA Grapalat" w:hAnsi="GHEA Grapalat"/>
          <w:sz w:val="24"/>
          <w:szCs w:val="24"/>
        </w:rPr>
        <w:t>սպառողների շահերի պաշտպանության ոլորտում տեղի ունեցած վերջին փոփոխություններին համապատասխանեցնելու անհրաժեշտությամբ։</w:t>
      </w:r>
    </w:p>
    <w:p w14:paraId="672FC00E" w14:textId="77777777" w:rsidR="005F69B4" w:rsidRPr="006F595E" w:rsidRDefault="005F69B4" w:rsidP="00B15294">
      <w:pPr>
        <w:spacing w:after="0" w:line="276" w:lineRule="auto"/>
        <w:ind w:right="-720" w:firstLine="567"/>
        <w:jc w:val="both"/>
        <w:rPr>
          <w:rFonts w:ascii="GHEA Grapalat" w:hAnsi="GHEA Grapalat"/>
          <w:sz w:val="24"/>
          <w:szCs w:val="24"/>
        </w:rPr>
      </w:pPr>
    </w:p>
    <w:p w14:paraId="7581EDC2" w14:textId="148B2936" w:rsidR="00690296" w:rsidRPr="006F595E" w:rsidRDefault="00956049" w:rsidP="00B15294">
      <w:pPr>
        <w:pStyle w:val="ListParagraph"/>
        <w:numPr>
          <w:ilvl w:val="0"/>
          <w:numId w:val="5"/>
        </w:numPr>
        <w:spacing w:after="0" w:line="276" w:lineRule="auto"/>
        <w:ind w:right="-720"/>
        <w:jc w:val="both"/>
        <w:rPr>
          <w:rFonts w:ascii="GHEA Grapalat" w:hAnsi="GHEA Grapalat"/>
          <w:b/>
          <w:iCs/>
          <w:sz w:val="24"/>
          <w:szCs w:val="24"/>
          <w:lang w:val="hy-AM"/>
        </w:rPr>
      </w:pPr>
      <w:r w:rsidRPr="006F595E">
        <w:rPr>
          <w:rFonts w:ascii="GHEA Grapalat" w:hAnsi="GHEA Grapalat"/>
          <w:b/>
          <w:iCs/>
          <w:sz w:val="24"/>
          <w:szCs w:val="24"/>
          <w:lang w:val="hy-AM"/>
        </w:rPr>
        <w:t>Առաջարկվող կարգավորման բնույթ</w:t>
      </w:r>
      <w:r w:rsidR="008A1C16" w:rsidRPr="006F595E">
        <w:rPr>
          <w:rFonts w:ascii="Cambria Math" w:hAnsi="Cambria Math" w:cs="Cambria Math"/>
          <w:b/>
          <w:iCs/>
          <w:sz w:val="24"/>
          <w:szCs w:val="24"/>
          <w:lang w:val="hy-AM"/>
        </w:rPr>
        <w:t>․</w:t>
      </w:r>
    </w:p>
    <w:p w14:paraId="44D83DF0" w14:textId="2274E766" w:rsidR="00690296" w:rsidRPr="00F82570" w:rsidRDefault="00690296" w:rsidP="00324E16">
      <w:pPr>
        <w:pStyle w:val="ListParagraph"/>
        <w:spacing w:after="0" w:line="276" w:lineRule="auto"/>
        <w:ind w:left="0" w:right="-720" w:firstLine="540"/>
        <w:jc w:val="both"/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</w:pPr>
      <w:r w:rsidRPr="00324E16">
        <w:rPr>
          <w:rFonts w:ascii="GHEA Grapalat" w:hAnsi="GHEA Grapalat"/>
          <w:sz w:val="24"/>
          <w:szCs w:val="24"/>
        </w:rPr>
        <w:t>Նախագծով առաջարկվում է Հայաստանի Հանրապետության կառավարության 2020 թվականի հուլիսի 9-ի N 1159-Ն որոշման հավելված</w:t>
      </w:r>
      <w:r w:rsidRPr="00324E16">
        <w:rPr>
          <w:rFonts w:ascii="GHEA Grapalat" w:hAnsi="GHEA Grapalat"/>
          <w:sz w:val="24"/>
          <w:szCs w:val="24"/>
          <w:lang w:val="hy-AM"/>
        </w:rPr>
        <w:t>ի 4-րդ կետում (Էկոնոմիկայի նախարարությանը վերաբերելի հատվածը)</w:t>
      </w:r>
      <w:r w:rsidRPr="00324E16">
        <w:rPr>
          <w:rFonts w:ascii="GHEA Grapalat" w:hAnsi="GHEA Grapalat"/>
          <w:sz w:val="24"/>
          <w:szCs w:val="24"/>
        </w:rPr>
        <w:t xml:space="preserve"> լրացնել</w:t>
      </w:r>
      <w:r w:rsidRPr="00324E1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24E16">
        <w:rPr>
          <w:rFonts w:ascii="GHEA Grapalat" w:hAnsi="GHEA Grapalat"/>
          <w:sz w:val="24"/>
          <w:szCs w:val="24"/>
        </w:rPr>
        <w:t>սպառողների շահերի պաշտպանության</w:t>
      </w:r>
      <w:r w:rsidRPr="00324E16">
        <w:rPr>
          <w:rFonts w:ascii="GHEA Grapalat" w:hAnsi="GHEA Grapalat"/>
          <w:sz w:val="24"/>
          <w:szCs w:val="24"/>
          <w:lang w:val="hy-AM"/>
        </w:rPr>
        <w:t xml:space="preserve"> բնագավառը՝ </w:t>
      </w:r>
      <w:r w:rsidRPr="00324E16">
        <w:rPr>
          <w:rFonts w:ascii="GHEA Grapalat" w:hAnsi="GHEA Grapalat"/>
          <w:sz w:val="24"/>
          <w:szCs w:val="24"/>
        </w:rPr>
        <w:t>հստակ ամրագրելով</w:t>
      </w:r>
      <w:r w:rsidR="00324E16" w:rsidRPr="00324E16">
        <w:rPr>
          <w:rFonts w:ascii="GHEA Grapalat" w:hAnsi="GHEA Grapalat"/>
          <w:sz w:val="24"/>
          <w:szCs w:val="24"/>
          <w:lang w:val="hy-AM"/>
        </w:rPr>
        <w:t>, որ</w:t>
      </w:r>
      <w:r w:rsidRPr="00324E16">
        <w:rPr>
          <w:rFonts w:ascii="GHEA Grapalat" w:hAnsi="GHEA Grapalat"/>
          <w:sz w:val="24"/>
          <w:szCs w:val="24"/>
        </w:rPr>
        <w:t xml:space="preserve"> Էկոնոմիկայի նախարարությ</w:t>
      </w:r>
      <w:r w:rsidR="00324E16" w:rsidRPr="00324E16">
        <w:rPr>
          <w:rFonts w:ascii="GHEA Grapalat" w:hAnsi="GHEA Grapalat"/>
          <w:sz w:val="24"/>
          <w:szCs w:val="24"/>
          <w:lang w:val="hy-AM"/>
        </w:rPr>
        <w:t>ունը տալիս է պաշտոնական պարզաբանում</w:t>
      </w:r>
      <w:r w:rsidR="00A5734B">
        <w:rPr>
          <w:rFonts w:ascii="GHEA Grapalat" w:hAnsi="GHEA Grapalat"/>
          <w:sz w:val="24"/>
          <w:szCs w:val="24"/>
          <w:lang w:val="hy-AM"/>
        </w:rPr>
        <w:t>ներ</w:t>
      </w:r>
      <w:r w:rsidR="00324E16" w:rsidRPr="00324E16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սպառողների շահերի</w:t>
      </w:r>
      <w:r w:rsidR="00324E16" w:rsidRPr="00324E16">
        <w:rPr>
          <w:sz w:val="24"/>
          <w:szCs w:val="24"/>
          <w:shd w:val="clear" w:color="auto" w:fill="FFFFFF"/>
          <w:lang w:val="hy-AM"/>
        </w:rPr>
        <w:t> </w:t>
      </w:r>
      <w:r w:rsidR="00324E16" w:rsidRPr="00324E16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պաշտպանությունը </w:t>
      </w:r>
      <w:r w:rsidR="00324E16" w:rsidRPr="00324E16">
        <w:rPr>
          <w:rFonts w:ascii="GHEA Grapalat" w:hAnsi="GHEA Grapalat" w:cs="Arial"/>
          <w:sz w:val="24"/>
          <w:szCs w:val="24"/>
          <w:shd w:val="clear" w:color="auto" w:fill="FFFFFF"/>
        </w:rPr>
        <w:t>կարգավորող oրենսդրական ակտերի</w:t>
      </w:r>
      <w:r w:rsidR="00324E16" w:rsidRPr="00324E16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վերաբերյալ</w:t>
      </w:r>
      <w:r w:rsidR="00F82570" w:rsidRPr="00F8257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(</w:t>
      </w:r>
      <w:r w:rsidR="00324E16" w:rsidRPr="00324E16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սպառողների շահերի</w:t>
      </w:r>
      <w:r w:rsidR="00324E16" w:rsidRPr="00324E16">
        <w:rPr>
          <w:sz w:val="24"/>
          <w:szCs w:val="24"/>
          <w:shd w:val="clear" w:color="auto" w:fill="FFFFFF"/>
          <w:lang w:val="hy-AM"/>
        </w:rPr>
        <w:t> </w:t>
      </w:r>
      <w:r w:rsidR="00324E16" w:rsidRPr="00324E16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պաշտպանության մասին օրենսդրության կիրառման հետ կապված հարցերով Մրցակցության և սպառողների շահերի պաշտպանության հանձնաժողովի հետ</w:t>
      </w:r>
      <w:r w:rsidR="00E101D1" w:rsidRPr="00E101D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E101D1" w:rsidRPr="00324E16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համա</w:t>
      </w:r>
      <w:r w:rsidR="00E101D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տեղ</w:t>
      </w:r>
      <w:r w:rsidR="00324E16" w:rsidRPr="00324E16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:</w:t>
      </w:r>
      <w:r w:rsidR="00F82570" w:rsidRPr="00F8257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):</w:t>
      </w:r>
    </w:p>
    <w:p w14:paraId="0437E3F3" w14:textId="77777777" w:rsidR="00324E16" w:rsidRPr="00324E16" w:rsidRDefault="00324E16" w:rsidP="00324E16">
      <w:pPr>
        <w:pStyle w:val="ListParagraph"/>
        <w:spacing w:after="0" w:line="276" w:lineRule="auto"/>
        <w:ind w:left="0" w:right="-720"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14:paraId="0CD4D976" w14:textId="77777777" w:rsidR="002B4512" w:rsidRPr="006F595E" w:rsidRDefault="002B4512" w:rsidP="00B15294">
      <w:pPr>
        <w:spacing w:after="0" w:line="276" w:lineRule="auto"/>
        <w:ind w:right="-720" w:firstLine="567"/>
        <w:jc w:val="both"/>
        <w:rPr>
          <w:rFonts w:ascii="GHEA Grapalat" w:eastAsiaTheme="minorHAnsi" w:hAnsi="GHEA Grapalat" w:cstheme="minorBidi"/>
          <w:b/>
          <w:iCs/>
          <w:sz w:val="24"/>
          <w:szCs w:val="24"/>
          <w:lang w:val="hy-AM"/>
        </w:rPr>
      </w:pPr>
      <w:r w:rsidRPr="006F595E">
        <w:rPr>
          <w:rFonts w:ascii="GHEA Grapalat" w:eastAsiaTheme="minorHAnsi" w:hAnsi="GHEA Grapalat" w:cstheme="minorBidi"/>
          <w:b/>
          <w:iCs/>
          <w:sz w:val="24"/>
          <w:szCs w:val="24"/>
          <w:lang w:val="hy-AM"/>
        </w:rPr>
        <w:t>3. Նախագծերի մշակման գործընթացում ներգրավված ինստիտուտները</w:t>
      </w:r>
      <w:r w:rsidRPr="006F595E">
        <w:rPr>
          <w:rFonts w:ascii="Cambria Math" w:eastAsiaTheme="minorHAnsi" w:hAnsi="Cambria Math" w:cs="Cambria Math"/>
          <w:b/>
          <w:iCs/>
          <w:sz w:val="24"/>
          <w:szCs w:val="24"/>
          <w:lang w:val="hy-AM"/>
        </w:rPr>
        <w:t>․</w:t>
      </w:r>
    </w:p>
    <w:p w14:paraId="5CA73073" w14:textId="33631EF2" w:rsidR="002B4512" w:rsidRPr="006F595E" w:rsidRDefault="002B4512" w:rsidP="00B15294">
      <w:pPr>
        <w:spacing w:after="0" w:line="276" w:lineRule="auto"/>
        <w:ind w:right="-720" w:firstLine="567"/>
        <w:jc w:val="both"/>
        <w:rPr>
          <w:rFonts w:ascii="GHEA Grapalat" w:eastAsiaTheme="minorHAnsi" w:hAnsi="GHEA Grapalat" w:cstheme="minorBidi"/>
          <w:b/>
          <w:iCs/>
          <w:sz w:val="24"/>
          <w:szCs w:val="24"/>
          <w:lang w:val="hy-AM"/>
        </w:rPr>
      </w:pPr>
      <w:r w:rsidRPr="006F595E">
        <w:rPr>
          <w:rFonts w:ascii="GHEA Grapalat" w:eastAsiaTheme="minorHAnsi" w:hAnsi="GHEA Grapalat" w:cstheme="minorBidi"/>
          <w:bCs/>
          <w:iCs/>
          <w:sz w:val="24"/>
          <w:szCs w:val="24"/>
          <w:lang w:val="hy-AM"/>
        </w:rPr>
        <w:t>Նախագ</w:t>
      </w:r>
      <w:r w:rsidR="004F3796" w:rsidRPr="006F595E">
        <w:rPr>
          <w:rFonts w:ascii="GHEA Grapalat" w:eastAsiaTheme="minorHAnsi" w:hAnsi="GHEA Grapalat" w:cstheme="minorBidi"/>
          <w:bCs/>
          <w:iCs/>
          <w:sz w:val="24"/>
          <w:szCs w:val="24"/>
          <w:lang w:val="hy-AM"/>
        </w:rPr>
        <w:t>ի</w:t>
      </w:r>
      <w:r w:rsidRPr="006F595E">
        <w:rPr>
          <w:rFonts w:ascii="GHEA Grapalat" w:eastAsiaTheme="minorHAnsi" w:hAnsi="GHEA Grapalat" w:cstheme="minorBidi"/>
          <w:bCs/>
          <w:iCs/>
          <w:sz w:val="24"/>
          <w:szCs w:val="24"/>
          <w:lang w:val="hy-AM"/>
        </w:rPr>
        <w:t xml:space="preserve">ծը մշակվել </w:t>
      </w:r>
      <w:r w:rsidR="00C82B1B" w:rsidRPr="006F595E">
        <w:rPr>
          <w:rFonts w:ascii="GHEA Grapalat" w:eastAsiaTheme="minorHAnsi" w:hAnsi="GHEA Grapalat" w:cstheme="minorBidi"/>
          <w:bCs/>
          <w:iCs/>
          <w:sz w:val="24"/>
          <w:szCs w:val="24"/>
          <w:lang w:val="hy-AM"/>
        </w:rPr>
        <w:t>է</w:t>
      </w:r>
      <w:r w:rsidRPr="006F595E">
        <w:rPr>
          <w:rFonts w:ascii="GHEA Grapalat" w:eastAsiaTheme="minorHAnsi" w:hAnsi="GHEA Grapalat" w:cstheme="minorBidi"/>
          <w:bCs/>
          <w:iCs/>
          <w:sz w:val="24"/>
          <w:szCs w:val="24"/>
          <w:lang w:val="hy-AM"/>
        </w:rPr>
        <w:t xml:space="preserve"> Էկոնոմիկայի նախարարության կողմից:</w:t>
      </w:r>
    </w:p>
    <w:p w14:paraId="14FA888B" w14:textId="77777777" w:rsidR="002B4512" w:rsidRPr="006F595E" w:rsidRDefault="002B4512" w:rsidP="00B15294">
      <w:pPr>
        <w:spacing w:after="0" w:line="276" w:lineRule="auto"/>
        <w:ind w:right="-720" w:firstLine="567"/>
        <w:jc w:val="both"/>
        <w:rPr>
          <w:rFonts w:ascii="GHEA Grapalat" w:eastAsiaTheme="minorHAnsi" w:hAnsi="GHEA Grapalat" w:cstheme="minorBidi"/>
          <w:b/>
          <w:iCs/>
          <w:sz w:val="24"/>
          <w:szCs w:val="24"/>
          <w:lang w:val="hy-AM"/>
        </w:rPr>
      </w:pPr>
    </w:p>
    <w:p w14:paraId="6A54EB06" w14:textId="77777777" w:rsidR="002B4512" w:rsidRPr="006F595E" w:rsidRDefault="002B4512" w:rsidP="00B15294">
      <w:pPr>
        <w:spacing w:after="0" w:line="276" w:lineRule="auto"/>
        <w:ind w:right="-720" w:firstLine="567"/>
        <w:jc w:val="both"/>
        <w:rPr>
          <w:rFonts w:ascii="GHEA Grapalat" w:eastAsiaTheme="minorHAnsi" w:hAnsi="GHEA Grapalat" w:cstheme="minorBidi"/>
          <w:b/>
          <w:iCs/>
          <w:sz w:val="24"/>
          <w:szCs w:val="24"/>
          <w:lang w:val="hy-AM"/>
        </w:rPr>
      </w:pPr>
      <w:r w:rsidRPr="006F595E">
        <w:rPr>
          <w:rFonts w:ascii="GHEA Grapalat" w:eastAsiaTheme="minorHAnsi" w:hAnsi="GHEA Grapalat" w:cstheme="minorBidi"/>
          <w:b/>
          <w:iCs/>
          <w:sz w:val="24"/>
          <w:szCs w:val="24"/>
          <w:lang w:val="hy-AM"/>
        </w:rPr>
        <w:t>4</w:t>
      </w:r>
      <w:r w:rsidRPr="006F595E">
        <w:rPr>
          <w:rFonts w:ascii="Cambria Math" w:eastAsiaTheme="minorHAnsi" w:hAnsi="Cambria Math" w:cs="Cambria Math"/>
          <w:b/>
          <w:iCs/>
          <w:sz w:val="24"/>
          <w:szCs w:val="24"/>
          <w:lang w:val="hy-AM"/>
        </w:rPr>
        <w:t>․</w:t>
      </w:r>
      <w:r w:rsidRPr="006F595E">
        <w:rPr>
          <w:rFonts w:ascii="GHEA Grapalat" w:eastAsiaTheme="minorHAnsi" w:hAnsi="GHEA Grapalat" w:cstheme="minorBidi"/>
          <w:b/>
          <w:iCs/>
          <w:sz w:val="24"/>
          <w:szCs w:val="24"/>
          <w:lang w:val="hy-AM"/>
        </w:rPr>
        <w:t xml:space="preserve"> Ակնկալվող արդյունքը</w:t>
      </w:r>
      <w:r w:rsidRPr="006F595E">
        <w:rPr>
          <w:rFonts w:ascii="Cambria Math" w:eastAsiaTheme="minorHAnsi" w:hAnsi="Cambria Math" w:cs="Cambria Math"/>
          <w:b/>
          <w:iCs/>
          <w:sz w:val="24"/>
          <w:szCs w:val="24"/>
          <w:lang w:val="hy-AM"/>
        </w:rPr>
        <w:t>․</w:t>
      </w:r>
    </w:p>
    <w:p w14:paraId="2855B5DE" w14:textId="1B05AD30" w:rsidR="008431F2" w:rsidRPr="006F595E" w:rsidRDefault="00690296" w:rsidP="003D37BF">
      <w:pPr>
        <w:spacing w:after="0" w:line="276" w:lineRule="auto"/>
        <w:ind w:right="-72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F595E">
        <w:rPr>
          <w:rFonts w:ascii="GHEA Grapalat" w:hAnsi="GHEA Grapalat"/>
          <w:sz w:val="24"/>
          <w:szCs w:val="24"/>
        </w:rPr>
        <w:t xml:space="preserve">Նախագծի ընդունման արդյունքում </w:t>
      </w:r>
      <w:r w:rsidR="00C82B1B" w:rsidRPr="006F595E">
        <w:rPr>
          <w:rFonts w:ascii="GHEA Grapalat" w:hAnsi="GHEA Grapalat"/>
          <w:sz w:val="24"/>
          <w:szCs w:val="24"/>
          <w:lang w:val="hy-AM"/>
        </w:rPr>
        <w:t>ակնկալվում է ամրագրել</w:t>
      </w:r>
      <w:r w:rsidRPr="006F595E">
        <w:rPr>
          <w:rFonts w:ascii="GHEA Grapalat" w:hAnsi="GHEA Grapalat"/>
          <w:sz w:val="24"/>
          <w:szCs w:val="24"/>
        </w:rPr>
        <w:t xml:space="preserve"> </w:t>
      </w:r>
      <w:r w:rsidR="00C82B1B" w:rsidRPr="006F595E">
        <w:rPr>
          <w:rFonts w:ascii="GHEA Grapalat" w:hAnsi="GHEA Grapalat"/>
          <w:sz w:val="24"/>
          <w:szCs w:val="24"/>
        </w:rPr>
        <w:t>Էկոնոմիկայի նախարարության</w:t>
      </w:r>
      <w:r w:rsidR="003D37BF"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6F595E">
        <w:rPr>
          <w:rFonts w:ascii="GHEA Grapalat" w:hAnsi="GHEA Grapalat"/>
          <w:sz w:val="24"/>
          <w:szCs w:val="24"/>
        </w:rPr>
        <w:t xml:space="preserve">սպառողների շահերի պաշտպանության ոլորտում պաշտոնական պարզաբանումներ </w:t>
      </w:r>
      <w:r w:rsidR="00C82B1B" w:rsidRPr="006F595E">
        <w:rPr>
          <w:rFonts w:ascii="GHEA Grapalat" w:hAnsi="GHEA Grapalat"/>
          <w:sz w:val="24"/>
          <w:szCs w:val="24"/>
          <w:lang w:val="hy-AM"/>
        </w:rPr>
        <w:t>տալու</w:t>
      </w:r>
      <w:r w:rsidRPr="006F595E">
        <w:rPr>
          <w:rFonts w:ascii="GHEA Grapalat" w:hAnsi="GHEA Grapalat"/>
          <w:sz w:val="24"/>
          <w:szCs w:val="24"/>
        </w:rPr>
        <w:t xml:space="preserve"> լիազորություն</w:t>
      </w:r>
      <w:r w:rsidR="003D37BF">
        <w:rPr>
          <w:rFonts w:ascii="GHEA Grapalat" w:hAnsi="GHEA Grapalat"/>
          <w:sz w:val="24"/>
          <w:szCs w:val="24"/>
          <w:lang w:val="hy-AM"/>
        </w:rPr>
        <w:t>ը</w:t>
      </w:r>
      <w:r w:rsidR="0053007A" w:rsidRPr="0053007A">
        <w:rPr>
          <w:rFonts w:ascii="GHEA Grapalat" w:hAnsi="GHEA Grapalat"/>
          <w:sz w:val="24"/>
          <w:szCs w:val="24"/>
          <w:lang w:val="hy-AM"/>
        </w:rPr>
        <w:t xml:space="preserve"> (</w:t>
      </w:r>
      <w:r w:rsidR="003D37BF" w:rsidRPr="00324E16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սպառողների շահերի</w:t>
      </w:r>
      <w:r w:rsidR="003D37BF" w:rsidRPr="00324E16">
        <w:rPr>
          <w:sz w:val="24"/>
          <w:szCs w:val="24"/>
          <w:shd w:val="clear" w:color="auto" w:fill="FFFFFF"/>
          <w:lang w:val="hy-AM"/>
        </w:rPr>
        <w:t> </w:t>
      </w:r>
      <w:r w:rsidR="003D37BF" w:rsidRPr="00324E16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պաշտպանության մասին օրենսդրության կիրառման հետ կապված հարցերով Մրցակցության և սպառողների շահերի պաշտպանության հանձնաժողովի հետ</w:t>
      </w:r>
      <w:r w:rsidR="00E101D1" w:rsidRPr="00E101D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</w:t>
      </w:r>
      <w:r w:rsidR="00E101D1" w:rsidRPr="00324E16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համա</w:t>
      </w:r>
      <w:r w:rsidR="00E101D1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տեղ</w:t>
      </w:r>
      <w:r w:rsidR="0053007A" w:rsidRPr="0053007A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)</w:t>
      </w:r>
      <w:r w:rsidR="003D37BF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, </w:t>
      </w:r>
      <w:r w:rsidRPr="006F595E">
        <w:rPr>
          <w:rFonts w:ascii="GHEA Grapalat" w:hAnsi="GHEA Grapalat"/>
          <w:sz w:val="24"/>
          <w:szCs w:val="24"/>
        </w:rPr>
        <w:t>բարձ</w:t>
      </w:r>
      <w:r w:rsidR="00C82B1B" w:rsidRPr="006F595E">
        <w:rPr>
          <w:rFonts w:ascii="GHEA Grapalat" w:hAnsi="GHEA Grapalat"/>
          <w:sz w:val="24"/>
          <w:szCs w:val="24"/>
          <w:lang w:val="hy-AM"/>
        </w:rPr>
        <w:t>րացնել</w:t>
      </w:r>
      <w:r w:rsidRPr="006F595E">
        <w:rPr>
          <w:rFonts w:ascii="GHEA Grapalat" w:hAnsi="GHEA Grapalat"/>
          <w:sz w:val="24"/>
          <w:szCs w:val="24"/>
        </w:rPr>
        <w:t xml:space="preserve"> պաշտոնական պարզաբանումներ տ</w:t>
      </w:r>
      <w:r w:rsidR="00C82B1B" w:rsidRPr="006F595E">
        <w:rPr>
          <w:rFonts w:ascii="GHEA Grapalat" w:hAnsi="GHEA Grapalat"/>
          <w:sz w:val="24"/>
          <w:szCs w:val="24"/>
          <w:lang w:val="hy-AM"/>
        </w:rPr>
        <w:t>ալու</w:t>
      </w:r>
      <w:r w:rsidRPr="006F595E">
        <w:rPr>
          <w:rFonts w:ascii="GHEA Grapalat" w:hAnsi="GHEA Grapalat"/>
          <w:sz w:val="24"/>
          <w:szCs w:val="24"/>
        </w:rPr>
        <w:t xml:space="preserve"> արդյունավետությունը, </w:t>
      </w:r>
      <w:r w:rsidRPr="006F595E">
        <w:rPr>
          <w:rFonts w:ascii="GHEA Grapalat" w:hAnsi="GHEA Grapalat"/>
          <w:sz w:val="24"/>
          <w:szCs w:val="24"/>
          <w:lang w:val="hy-AM"/>
        </w:rPr>
        <w:t>ամրապնդ</w:t>
      </w:r>
      <w:r w:rsidR="00C82B1B" w:rsidRPr="006F595E">
        <w:rPr>
          <w:rFonts w:ascii="GHEA Grapalat" w:hAnsi="GHEA Grapalat"/>
          <w:sz w:val="24"/>
          <w:szCs w:val="24"/>
          <w:lang w:val="hy-AM"/>
        </w:rPr>
        <w:t>ել</w:t>
      </w:r>
      <w:r w:rsidRPr="006F595E">
        <w:rPr>
          <w:rFonts w:ascii="GHEA Grapalat" w:hAnsi="GHEA Grapalat"/>
          <w:sz w:val="24"/>
          <w:szCs w:val="24"/>
        </w:rPr>
        <w:t xml:space="preserve"> պետական մարմինների միջև համագործակցությունը, ինչպես նաև բարձր</w:t>
      </w:r>
      <w:r w:rsidR="00C82B1B" w:rsidRPr="006F595E">
        <w:rPr>
          <w:rFonts w:ascii="GHEA Grapalat" w:hAnsi="GHEA Grapalat"/>
          <w:sz w:val="24"/>
          <w:szCs w:val="24"/>
          <w:lang w:val="hy-AM"/>
        </w:rPr>
        <w:t>ացնել</w:t>
      </w:r>
      <w:r w:rsidRPr="006F595E">
        <w:rPr>
          <w:rFonts w:ascii="GHEA Grapalat" w:hAnsi="GHEA Grapalat"/>
          <w:sz w:val="24"/>
          <w:szCs w:val="24"/>
        </w:rPr>
        <w:t xml:space="preserve"> իրավական կանխատեսելիություն</w:t>
      </w:r>
      <w:r w:rsidR="00C82B1B" w:rsidRPr="006F595E">
        <w:rPr>
          <w:rFonts w:ascii="GHEA Grapalat" w:hAnsi="GHEA Grapalat"/>
          <w:sz w:val="24"/>
          <w:szCs w:val="24"/>
          <w:lang w:val="hy-AM"/>
        </w:rPr>
        <w:t>ը</w:t>
      </w:r>
      <w:r w:rsidRPr="006F595E">
        <w:rPr>
          <w:rFonts w:ascii="GHEA Grapalat" w:hAnsi="GHEA Grapalat"/>
          <w:sz w:val="24"/>
          <w:szCs w:val="24"/>
          <w:lang w:val="hy-AM"/>
        </w:rPr>
        <w:t xml:space="preserve"> սպառողների </w:t>
      </w:r>
      <w:r w:rsidR="00C82B1B" w:rsidRPr="006F595E">
        <w:rPr>
          <w:rFonts w:ascii="GHEA Grapalat" w:hAnsi="GHEA Grapalat"/>
          <w:sz w:val="24"/>
          <w:szCs w:val="24"/>
          <w:lang w:val="hy-AM"/>
        </w:rPr>
        <w:t xml:space="preserve">շահերի </w:t>
      </w:r>
      <w:r w:rsidRPr="006F595E">
        <w:rPr>
          <w:rFonts w:ascii="GHEA Grapalat" w:hAnsi="GHEA Grapalat"/>
          <w:sz w:val="24"/>
          <w:szCs w:val="24"/>
          <w:lang w:val="hy-AM"/>
        </w:rPr>
        <w:t>պաշտպանության բնագավառում։</w:t>
      </w:r>
    </w:p>
    <w:p w14:paraId="740A4067" w14:textId="77777777" w:rsidR="00690296" w:rsidRPr="006F595E" w:rsidRDefault="00690296" w:rsidP="00B15294">
      <w:pPr>
        <w:spacing w:after="0" w:line="276" w:lineRule="auto"/>
        <w:ind w:right="-720" w:firstLine="567"/>
        <w:jc w:val="both"/>
        <w:rPr>
          <w:rFonts w:ascii="GHEA Grapalat" w:eastAsiaTheme="minorHAnsi" w:hAnsi="GHEA Grapalat" w:cstheme="minorBidi"/>
          <w:bCs/>
          <w:iCs/>
          <w:sz w:val="24"/>
          <w:szCs w:val="24"/>
          <w:lang w:val="hy-AM"/>
        </w:rPr>
      </w:pPr>
    </w:p>
    <w:p w14:paraId="61DEC614" w14:textId="77777777" w:rsidR="002B4512" w:rsidRPr="006F595E" w:rsidRDefault="002B4512" w:rsidP="00B15294">
      <w:pPr>
        <w:shd w:val="clear" w:color="auto" w:fill="FFFFFF"/>
        <w:tabs>
          <w:tab w:val="left" w:pos="993"/>
        </w:tabs>
        <w:spacing w:after="0" w:line="276" w:lineRule="auto"/>
        <w:ind w:right="-720" w:firstLine="709"/>
        <w:jc w:val="both"/>
        <w:rPr>
          <w:rFonts w:ascii="GHEA Grapalat" w:hAnsi="GHEA Grapalat" w:cs="Times New Roman"/>
          <w:b/>
          <w:iCs/>
          <w:sz w:val="24"/>
          <w:szCs w:val="24"/>
          <w:lang w:val="hy-AM"/>
        </w:rPr>
      </w:pPr>
      <w:r w:rsidRPr="006F595E">
        <w:rPr>
          <w:rFonts w:ascii="GHEA Grapalat" w:hAnsi="GHEA Grapalat" w:cs="Times New Roman"/>
          <w:b/>
          <w:iCs/>
          <w:sz w:val="24"/>
          <w:szCs w:val="24"/>
          <w:lang w:val="hy-AM"/>
        </w:rPr>
        <w:t>5. Նախագծի ընդունման կապակցությամբ լրացուցիչ ֆինանսական միջոցների անհրաժեշտության և պետական բյուջեի եկամուտներում և ծախսերում սպասվելիք փոփոխությունների մասին.</w:t>
      </w:r>
    </w:p>
    <w:p w14:paraId="7F1F18B4" w14:textId="5894D187" w:rsidR="00783A73" w:rsidRPr="006F595E" w:rsidRDefault="00783A73" w:rsidP="00B15294">
      <w:pPr>
        <w:shd w:val="clear" w:color="auto" w:fill="FFFFFF"/>
        <w:tabs>
          <w:tab w:val="left" w:pos="993"/>
        </w:tabs>
        <w:spacing w:after="0" w:line="276" w:lineRule="auto"/>
        <w:ind w:right="-720" w:firstLine="709"/>
        <w:jc w:val="both"/>
        <w:rPr>
          <w:rFonts w:ascii="GHEA Grapalat" w:hAnsi="GHEA Grapalat" w:cs="Times New Roman"/>
          <w:sz w:val="24"/>
          <w:szCs w:val="24"/>
          <w:lang w:val="hy-AM" w:eastAsia="en-GB"/>
        </w:rPr>
      </w:pPr>
      <w:r w:rsidRPr="006F595E">
        <w:rPr>
          <w:rFonts w:ascii="GHEA Grapalat" w:hAnsi="GHEA Grapalat" w:cs="Times New Roman"/>
          <w:sz w:val="24"/>
          <w:szCs w:val="24"/>
          <w:lang w:val="hy-AM" w:eastAsia="en-GB"/>
        </w:rPr>
        <w:t>Նախագծի ընդունման կապակցությամբ պետական կամ տեղական ինքնակառավարման մարմնի բյուջեում եկամուտների և ծախսերի ավելացում կամ նվազեցում չի նախատեսվում:</w:t>
      </w:r>
    </w:p>
    <w:p w14:paraId="5819C629" w14:textId="77777777" w:rsidR="002B4512" w:rsidRPr="006F595E" w:rsidRDefault="002B4512" w:rsidP="00B15294">
      <w:pPr>
        <w:shd w:val="clear" w:color="auto" w:fill="FFFFFF"/>
        <w:tabs>
          <w:tab w:val="left" w:pos="993"/>
        </w:tabs>
        <w:spacing w:after="0" w:line="276" w:lineRule="auto"/>
        <w:ind w:right="-720" w:firstLine="709"/>
        <w:jc w:val="both"/>
        <w:rPr>
          <w:rFonts w:ascii="GHEA Grapalat" w:hAnsi="GHEA Grapalat" w:cs="Times New Roman"/>
          <w:b/>
          <w:i/>
          <w:sz w:val="24"/>
          <w:szCs w:val="24"/>
          <w:lang w:val="hy-AM"/>
        </w:rPr>
      </w:pPr>
    </w:p>
    <w:p w14:paraId="6F91432E" w14:textId="78E20F09" w:rsidR="00783A73" w:rsidRPr="006F595E" w:rsidRDefault="00A027A6" w:rsidP="00B15294">
      <w:pPr>
        <w:shd w:val="clear" w:color="auto" w:fill="FFFFFF"/>
        <w:tabs>
          <w:tab w:val="left" w:pos="993"/>
        </w:tabs>
        <w:spacing w:after="0" w:line="276" w:lineRule="auto"/>
        <w:ind w:right="-720" w:firstLine="709"/>
        <w:jc w:val="both"/>
        <w:rPr>
          <w:rFonts w:ascii="GHEA Grapalat" w:hAnsi="GHEA Grapalat" w:cs="Times New Roman"/>
          <w:b/>
          <w:iCs/>
          <w:sz w:val="24"/>
          <w:szCs w:val="24"/>
          <w:lang w:val="hy-AM"/>
        </w:rPr>
      </w:pPr>
      <w:r w:rsidRPr="00E101D1">
        <w:rPr>
          <w:rFonts w:ascii="GHEA Grapalat" w:hAnsi="GHEA Grapalat" w:cs="Times New Roman"/>
          <w:b/>
          <w:iCs/>
          <w:sz w:val="24"/>
          <w:szCs w:val="24"/>
          <w:lang w:val="hy-AM"/>
        </w:rPr>
        <w:t xml:space="preserve">6. </w:t>
      </w:r>
      <w:r w:rsidR="002B4512" w:rsidRPr="006F595E">
        <w:rPr>
          <w:rFonts w:ascii="GHEA Grapalat" w:hAnsi="GHEA Grapalat" w:cs="Times New Roman"/>
          <w:b/>
          <w:iCs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</w:t>
      </w:r>
      <w:r w:rsidR="008A1C16" w:rsidRPr="006F595E">
        <w:rPr>
          <w:rFonts w:ascii="Cambria Math" w:hAnsi="Cambria Math" w:cs="Cambria Math"/>
          <w:b/>
          <w:iCs/>
          <w:sz w:val="24"/>
          <w:szCs w:val="24"/>
          <w:lang w:val="hy-AM"/>
        </w:rPr>
        <w:t>․</w:t>
      </w:r>
    </w:p>
    <w:p w14:paraId="1F1D8602" w14:textId="34C9B4C5" w:rsidR="00783A73" w:rsidRPr="006F595E" w:rsidRDefault="00783A73" w:rsidP="00B15294">
      <w:pPr>
        <w:shd w:val="clear" w:color="auto" w:fill="FFFFFF"/>
        <w:tabs>
          <w:tab w:val="left" w:pos="993"/>
        </w:tabs>
        <w:spacing w:after="0" w:line="276" w:lineRule="auto"/>
        <w:ind w:right="-720" w:firstLine="709"/>
        <w:jc w:val="both"/>
        <w:rPr>
          <w:rFonts w:ascii="GHEA Grapalat" w:hAnsi="GHEA Grapalat" w:cs="Times New Roman"/>
          <w:b/>
          <w:iCs/>
          <w:sz w:val="24"/>
          <w:szCs w:val="24"/>
          <w:lang w:val="hy-AM"/>
        </w:rPr>
      </w:pPr>
      <w:r w:rsidRPr="00783A73">
        <w:rPr>
          <w:rFonts w:ascii="GHEA Grapalat" w:hAnsi="GHEA Grapalat" w:cs="Sylfaen"/>
          <w:iCs/>
          <w:sz w:val="24"/>
          <w:szCs w:val="24"/>
          <w:lang w:val="hy-AM"/>
        </w:rPr>
        <w:t xml:space="preserve">Նախագծի ընդունումը </w:t>
      </w:r>
      <w:r w:rsidRPr="00783A73">
        <w:rPr>
          <w:rFonts w:ascii="GHEA Grapalat" w:eastAsia="GHEA Grapalat" w:hAnsi="GHEA Grapalat" w:cs="GHEA Grapalat"/>
          <w:iCs/>
          <w:sz w:val="24"/>
          <w:szCs w:val="24"/>
          <w:lang w:val="hy-AM"/>
        </w:rPr>
        <w:t xml:space="preserve">բխում է </w:t>
      </w:r>
      <w:r w:rsidRPr="00783A73">
        <w:rPr>
          <w:rFonts w:ascii="GHEA Grapalat" w:hAnsi="GHEA Grapalat" w:cs="Times New Roman"/>
          <w:iCs/>
          <w:sz w:val="24"/>
          <w:szCs w:val="24"/>
          <w:lang w:val="hy-AM" w:eastAsia="fr-FR"/>
        </w:rPr>
        <w:t>«Հայաստանի Հանրապետության և Եվրոպական միության և Ատոմային էներգիայի եվրոպական համայնքի ու դրանց անդամ պետությունների միջև կնքված համապարփակ և ընդլայնված գործընկերության համաձայնագրի (CEPA)</w:t>
      </w:r>
      <w:r w:rsidR="00A027A6">
        <w:rPr>
          <w:rFonts w:ascii="GHEA Grapalat" w:hAnsi="GHEA Grapalat" w:cs="Times New Roman"/>
          <w:iCs/>
          <w:sz w:val="24"/>
          <w:szCs w:val="24"/>
          <w:lang w:val="hy-AM" w:eastAsia="fr-FR"/>
        </w:rPr>
        <w:t>»</w:t>
      </w:r>
      <w:r w:rsidRPr="006F595E">
        <w:rPr>
          <w:rFonts w:ascii="GHEA Grapalat" w:hAnsi="GHEA Grapalat" w:cs="Times New Roman"/>
          <w:iCs/>
          <w:sz w:val="24"/>
          <w:szCs w:val="24"/>
          <w:lang w:val="hy-AM" w:eastAsia="fr-FR"/>
        </w:rPr>
        <w:t xml:space="preserve"> շրջանակում մոտարկված իրավական ակտերից։</w:t>
      </w:r>
    </w:p>
    <w:p w14:paraId="14A892CE" w14:textId="77777777" w:rsidR="00B3075E" w:rsidRPr="006F595E" w:rsidRDefault="00B3075E" w:rsidP="00B15294">
      <w:pPr>
        <w:spacing w:after="0" w:line="276" w:lineRule="auto"/>
        <w:ind w:right="-720"/>
        <w:jc w:val="both"/>
        <w:rPr>
          <w:rFonts w:ascii="GHEA Grapalat" w:eastAsia="Times New Roman" w:hAnsi="GHEA Grapalat" w:cs="Times New Roman"/>
          <w:sz w:val="24"/>
          <w:szCs w:val="24"/>
          <w:lang w:val="hy-AM" w:eastAsia="fr-FR"/>
        </w:rPr>
      </w:pPr>
    </w:p>
    <w:p w14:paraId="0A8FA851" w14:textId="77777777" w:rsidR="00B3075E" w:rsidRPr="006F595E" w:rsidRDefault="00B3075E" w:rsidP="00B15294">
      <w:pPr>
        <w:spacing w:after="0" w:line="276" w:lineRule="auto"/>
        <w:ind w:right="-72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fr-FR"/>
        </w:rPr>
      </w:pPr>
    </w:p>
    <w:p w14:paraId="5655E3DF" w14:textId="77777777" w:rsidR="00B3075E" w:rsidRPr="006F595E" w:rsidRDefault="00B3075E" w:rsidP="00B15294">
      <w:pPr>
        <w:spacing w:after="0" w:line="276" w:lineRule="auto"/>
        <w:ind w:right="-72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 w:eastAsia="fr-FR"/>
        </w:rPr>
      </w:pPr>
    </w:p>
    <w:p w14:paraId="440C30F6" w14:textId="77777777" w:rsidR="00C41A52" w:rsidRPr="006F595E" w:rsidRDefault="00C41A52" w:rsidP="00B15294">
      <w:pPr>
        <w:spacing w:line="276" w:lineRule="auto"/>
        <w:ind w:right="-720"/>
        <w:rPr>
          <w:rFonts w:ascii="GHEA Grapalat" w:hAnsi="GHEA Grapalat"/>
          <w:sz w:val="24"/>
          <w:szCs w:val="24"/>
          <w:lang w:val="hy-AM"/>
        </w:rPr>
      </w:pPr>
    </w:p>
    <w:sectPr w:rsidR="00C41A52" w:rsidRPr="006F59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5B1207"/>
    <w:multiLevelType w:val="hybridMultilevel"/>
    <w:tmpl w:val="24BCC4E0"/>
    <w:lvl w:ilvl="0" w:tplc="2970F4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571361"/>
    <w:multiLevelType w:val="hybridMultilevel"/>
    <w:tmpl w:val="53A6663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91314FD"/>
    <w:multiLevelType w:val="hybridMultilevel"/>
    <w:tmpl w:val="C78A8A64"/>
    <w:lvl w:ilvl="0" w:tplc="04090011">
      <w:start w:val="1"/>
      <w:numFmt w:val="decimal"/>
      <w:lvlText w:val="%1)"/>
      <w:lvlJc w:val="left"/>
      <w:pPr>
        <w:ind w:left="1340" w:hanging="360"/>
      </w:p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3" w15:restartNumberingAfterBreak="0">
    <w:nsid w:val="6D687AFB"/>
    <w:multiLevelType w:val="hybridMultilevel"/>
    <w:tmpl w:val="53A6663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27B22D1"/>
    <w:multiLevelType w:val="hybridMultilevel"/>
    <w:tmpl w:val="E7900F9C"/>
    <w:lvl w:ilvl="0" w:tplc="4AC4A748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342E88"/>
    <w:multiLevelType w:val="hybridMultilevel"/>
    <w:tmpl w:val="A6B874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875"/>
    <w:rsid w:val="000300EB"/>
    <w:rsid w:val="00033A43"/>
    <w:rsid w:val="00042CEB"/>
    <w:rsid w:val="00051232"/>
    <w:rsid w:val="00055C51"/>
    <w:rsid w:val="000672B0"/>
    <w:rsid w:val="000961C1"/>
    <w:rsid w:val="000A1F3B"/>
    <w:rsid w:val="000B345E"/>
    <w:rsid w:val="000C55DE"/>
    <w:rsid w:val="000C78C1"/>
    <w:rsid w:val="000E023A"/>
    <w:rsid w:val="000E370F"/>
    <w:rsid w:val="00124DF6"/>
    <w:rsid w:val="001325A0"/>
    <w:rsid w:val="00141970"/>
    <w:rsid w:val="00167AA0"/>
    <w:rsid w:val="0017563D"/>
    <w:rsid w:val="0018559A"/>
    <w:rsid w:val="001A0603"/>
    <w:rsid w:val="001C1BE2"/>
    <w:rsid w:val="00214D43"/>
    <w:rsid w:val="00236DB6"/>
    <w:rsid w:val="00243B88"/>
    <w:rsid w:val="00247D7C"/>
    <w:rsid w:val="002A26E2"/>
    <w:rsid w:val="002A29DA"/>
    <w:rsid w:val="002B4512"/>
    <w:rsid w:val="002C7EC2"/>
    <w:rsid w:val="002D2742"/>
    <w:rsid w:val="002D2DEB"/>
    <w:rsid w:val="00324E16"/>
    <w:rsid w:val="00343065"/>
    <w:rsid w:val="0035329E"/>
    <w:rsid w:val="003600EF"/>
    <w:rsid w:val="003668EC"/>
    <w:rsid w:val="0039252A"/>
    <w:rsid w:val="003D37BF"/>
    <w:rsid w:val="00420B80"/>
    <w:rsid w:val="0043562D"/>
    <w:rsid w:val="00460F59"/>
    <w:rsid w:val="00496B83"/>
    <w:rsid w:val="00497EBD"/>
    <w:rsid w:val="004A3FF8"/>
    <w:rsid w:val="004B4296"/>
    <w:rsid w:val="004C1336"/>
    <w:rsid w:val="004C31CF"/>
    <w:rsid w:val="004E30CD"/>
    <w:rsid w:val="004E75E3"/>
    <w:rsid w:val="004F3796"/>
    <w:rsid w:val="005033AE"/>
    <w:rsid w:val="0050654B"/>
    <w:rsid w:val="0053007A"/>
    <w:rsid w:val="005440BA"/>
    <w:rsid w:val="00564B6B"/>
    <w:rsid w:val="00576123"/>
    <w:rsid w:val="005778BD"/>
    <w:rsid w:val="005C0993"/>
    <w:rsid w:val="005D703B"/>
    <w:rsid w:val="005E19A2"/>
    <w:rsid w:val="005E528E"/>
    <w:rsid w:val="005E6583"/>
    <w:rsid w:val="005E6EEF"/>
    <w:rsid w:val="005F612D"/>
    <w:rsid w:val="005F69B4"/>
    <w:rsid w:val="00613977"/>
    <w:rsid w:val="006143CE"/>
    <w:rsid w:val="00622718"/>
    <w:rsid w:val="00636B37"/>
    <w:rsid w:val="0064266E"/>
    <w:rsid w:val="0066454F"/>
    <w:rsid w:val="00690296"/>
    <w:rsid w:val="006A0848"/>
    <w:rsid w:val="006B61C6"/>
    <w:rsid w:val="006C53FB"/>
    <w:rsid w:val="006F595E"/>
    <w:rsid w:val="00725CFC"/>
    <w:rsid w:val="00783A73"/>
    <w:rsid w:val="007A667D"/>
    <w:rsid w:val="007D22BC"/>
    <w:rsid w:val="007D5560"/>
    <w:rsid w:val="007F54D4"/>
    <w:rsid w:val="008431F2"/>
    <w:rsid w:val="0086534B"/>
    <w:rsid w:val="00865A01"/>
    <w:rsid w:val="008704A1"/>
    <w:rsid w:val="00885EE6"/>
    <w:rsid w:val="0089104F"/>
    <w:rsid w:val="008A1C16"/>
    <w:rsid w:val="008A5C1E"/>
    <w:rsid w:val="008B0204"/>
    <w:rsid w:val="008E0C8C"/>
    <w:rsid w:val="008F310E"/>
    <w:rsid w:val="00955AA8"/>
    <w:rsid w:val="00956049"/>
    <w:rsid w:val="00962D1F"/>
    <w:rsid w:val="0097255A"/>
    <w:rsid w:val="009858D0"/>
    <w:rsid w:val="009913F1"/>
    <w:rsid w:val="00994F10"/>
    <w:rsid w:val="009B0C4C"/>
    <w:rsid w:val="009C2586"/>
    <w:rsid w:val="009E5A3D"/>
    <w:rsid w:val="00A027A6"/>
    <w:rsid w:val="00A213E4"/>
    <w:rsid w:val="00A40C4E"/>
    <w:rsid w:val="00A46F07"/>
    <w:rsid w:val="00A55A6C"/>
    <w:rsid w:val="00A5734B"/>
    <w:rsid w:val="00AA628D"/>
    <w:rsid w:val="00AF0C0C"/>
    <w:rsid w:val="00B05134"/>
    <w:rsid w:val="00B15294"/>
    <w:rsid w:val="00B235FF"/>
    <w:rsid w:val="00B3075E"/>
    <w:rsid w:val="00B34AC1"/>
    <w:rsid w:val="00B62047"/>
    <w:rsid w:val="00B64921"/>
    <w:rsid w:val="00B715DC"/>
    <w:rsid w:val="00B74EA0"/>
    <w:rsid w:val="00B755C9"/>
    <w:rsid w:val="00BE1875"/>
    <w:rsid w:val="00BE3D62"/>
    <w:rsid w:val="00C02E67"/>
    <w:rsid w:val="00C22283"/>
    <w:rsid w:val="00C41A52"/>
    <w:rsid w:val="00C44C79"/>
    <w:rsid w:val="00C800F8"/>
    <w:rsid w:val="00C82B1B"/>
    <w:rsid w:val="00CA08AF"/>
    <w:rsid w:val="00CA4B1A"/>
    <w:rsid w:val="00CB25C9"/>
    <w:rsid w:val="00CF2DA2"/>
    <w:rsid w:val="00CF470D"/>
    <w:rsid w:val="00D44169"/>
    <w:rsid w:val="00D972E1"/>
    <w:rsid w:val="00DB3AB0"/>
    <w:rsid w:val="00DC6D72"/>
    <w:rsid w:val="00E101D1"/>
    <w:rsid w:val="00E1445E"/>
    <w:rsid w:val="00E161F0"/>
    <w:rsid w:val="00E1709A"/>
    <w:rsid w:val="00E17F8F"/>
    <w:rsid w:val="00E40CF3"/>
    <w:rsid w:val="00E544AE"/>
    <w:rsid w:val="00E6350F"/>
    <w:rsid w:val="00E72463"/>
    <w:rsid w:val="00E847E1"/>
    <w:rsid w:val="00E9339F"/>
    <w:rsid w:val="00F55EFA"/>
    <w:rsid w:val="00F82570"/>
    <w:rsid w:val="00F86E6F"/>
    <w:rsid w:val="00F95904"/>
    <w:rsid w:val="00FB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E69BC"/>
  <w15:chartTrackingRefBased/>
  <w15:docId w15:val="{221B7046-C604-46E8-981A-21012692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A3D"/>
    <w:rPr>
      <w:rFonts w:ascii="Calibri" w:eastAsia="Calibri" w:hAnsi="Calibri" w:cs="Calibri"/>
      <w:lang w:val="h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56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6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28D"/>
    <w:rPr>
      <w:rFonts w:ascii="Segoe UI" w:eastAsia="Calibri" w:hAnsi="Segoe UI" w:cs="Segoe UI"/>
      <w:sz w:val="18"/>
      <w:szCs w:val="18"/>
      <w:lang w:val="hy"/>
    </w:rPr>
  </w:style>
  <w:style w:type="paragraph" w:styleId="NormalWeb">
    <w:name w:val="Normal (Web)"/>
    <w:basedOn w:val="Normal"/>
    <w:uiPriority w:val="99"/>
    <w:semiHidden/>
    <w:unhideWhenUsed/>
    <w:rsid w:val="00214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214D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39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A. Musheghyan</dc:creator>
  <cp:keywords/>
  <dc:description/>
  <cp:lastModifiedBy>Naira A. Musheghyan</cp:lastModifiedBy>
  <cp:revision>2</cp:revision>
  <dcterms:created xsi:type="dcterms:W3CDTF">2026-02-13T05:49:00Z</dcterms:created>
  <dcterms:modified xsi:type="dcterms:W3CDTF">2026-02-13T05:49:00Z</dcterms:modified>
</cp:coreProperties>
</file>